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FD9BD7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公司盈利能力（过去5年每个季度的数据，然后取平均值，然后进行Z-score）</w:t>
      </w:r>
    </w:p>
    <w:p w14:paraId="6D59F90B"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自由现金流/资产</w:t>
      </w:r>
    </w:p>
    <w:p w14:paraId="52EE5DD6"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毛利率</w:t>
      </w:r>
    </w:p>
    <w:p w14:paraId="0B0F9A17"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毛利润/总资产</w:t>
      </w:r>
    </w:p>
    <w:p w14:paraId="1F80A77F"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折旧-运营资本的变化/总资产</w:t>
      </w:r>
    </w:p>
    <w:p w14:paraId="56524970"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ROE</w:t>
      </w:r>
    </w:p>
    <w:p w14:paraId="0833ADE1"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股本回报率</w:t>
      </w:r>
    </w:p>
    <w:p w14:paraId="716E16D6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公司成长性（5年变化值）</w:t>
      </w:r>
    </w:p>
    <w:p w14:paraId="319DFAF6"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自由现金流/资产</w:t>
      </w:r>
      <w:bookmarkStart w:id="0" w:name="_GoBack"/>
      <w:bookmarkEnd w:id="0"/>
    </w:p>
    <w:p w14:paraId="4E61B0E9"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毛利率</w:t>
      </w:r>
    </w:p>
    <w:p w14:paraId="49566684"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毛利润/总资产</w:t>
      </w:r>
    </w:p>
    <w:p w14:paraId="64FC25D9"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ROE</w:t>
      </w:r>
    </w:p>
    <w:p w14:paraId="6F4BA32F"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股本回报率</w:t>
      </w:r>
    </w:p>
    <w:p w14:paraId="612560E4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公司安全性</w:t>
      </w:r>
    </w:p>
    <w:p w14:paraId="68A29250"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低beta</w:t>
      </w:r>
    </w:p>
    <w:p w14:paraId="4F08CEE8"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低个股风险（-sd </w:t>
      </w:r>
      <w:r>
        <w:rPr>
          <w:rFonts w:hint="default"/>
          <w:lang w:val="en-US" w:eastAsia="zh-CN"/>
        </w:rPr>
        <w:t>of the daily market-adjusted return over the past year</w:t>
      </w:r>
      <w:r>
        <w:rPr>
          <w:rFonts w:hint="eastAsia"/>
          <w:lang w:val="en-US" w:eastAsia="zh-CN"/>
        </w:rPr>
        <w:t>）</w:t>
      </w:r>
    </w:p>
    <w:p w14:paraId="165EE5B2"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低杠杆</w:t>
      </w:r>
    </w:p>
    <w:p w14:paraId="3AA819D3"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低破产风险</w:t>
      </w:r>
    </w:p>
    <w:p w14:paraId="471D8A48"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z=（1.2WC+1.4RE+3.3EBIT+0.6ME+SALE）/AT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7DEA7B"/>
    <w:multiLevelType w:val="singleLevel"/>
    <w:tmpl w:val="EB7DEA7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FFACBF3"/>
    <w:multiLevelType w:val="singleLevel"/>
    <w:tmpl w:val="FFFACBF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FFF8D35"/>
    <w:multiLevelType w:val="multilevel"/>
    <w:tmpl w:val="FFFF8D3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B0EC"/>
    <w:rsid w:val="57C3B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137</TotalTime>
  <ScaleCrop>false</ScaleCrop>
  <LinksUpToDate>false</LinksUpToDate>
  <CharactersWithSpaces>0</CharactersWithSpaces>
  <Application>WPS Office_6.15.2.8936_F1E327BC-269C-435d-A152-05C5408002CA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2025-05-19T15:30:00Z</dcterms:created>
  <dc:creator>。</dc:creator>
  <cp:lastModifiedBy>。</cp:lastModifiedBy>
  <dcterms:modified xsi:type="dcterms:W3CDTF">2025-05-19T19:01:46Z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2052-6.15.2.8936</vt:lpwstr>
  </property>
  <property fmtid="{D5CDD505-2E9C-101B-9397-08002B2CF9AE}" pid="3" name="ICV">
    <vt:lpwstr>A839015B78582D8213DE2A68F0C9BEC9_41</vt:lpwstr>
  </property>
</Properties>
</file>