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33DED031" w:rsidR="00D40EA1" w:rsidRPr="00457515" w:rsidRDefault="00D40EA1">
          <w:r w:rsidRPr="00457515">
            <w:rPr>
              <w:noProof/>
            </w:rPr>
            <mc:AlternateContent>
              <mc:Choice Requires="wps">
                <w:drawing>
                  <wp:anchor distT="0" distB="0" distL="114300" distR="114300" simplePos="0" relativeHeight="251658241" behindDoc="1" locked="0" layoutInCell="1" allowOverlap="1" wp14:anchorId="5C10DE76" wp14:editId="05E5A8C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C52C28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8FB6ED4" w:rsidR="00AA0B35" w:rsidRPr="00457515" w:rsidRDefault="00FF5E0D">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0289" behindDoc="0" locked="0" layoutInCell="1" allowOverlap="1" wp14:anchorId="30D7838C" wp14:editId="2C6074F9">
                    <wp:simplePos x="0" y="0"/>
                    <wp:positionH relativeFrom="page">
                      <wp:posOffset>0</wp:posOffset>
                    </wp:positionH>
                    <wp:positionV relativeFrom="page">
                      <wp:posOffset>5172612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FF5E0D" w14:paraId="5CD903DF" w14:textId="77777777" w:rsidTr="00BF66FD">
                                  <w:tc>
                                    <w:tcPr>
                                      <w:tcW w:w="1276" w:type="dxa"/>
                                    </w:tcPr>
                                    <w:p w14:paraId="3D1F54EF" w14:textId="77777777" w:rsidR="00FF5E0D" w:rsidRPr="00627806" w:rsidRDefault="00FF5E0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60A1A6E" w14:textId="77777777" w:rsidR="00FF5E0D" w:rsidRPr="00627806" w:rsidRDefault="00FF5E0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CA4E458" w14:textId="77777777" w:rsidR="00FF5E0D" w:rsidRPr="00627806" w:rsidRDefault="00FF5E0D"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F5E0D" w:rsidRPr="009834B8" w14:paraId="62775D58" w14:textId="77777777" w:rsidTr="00BF66FD">
                                  <w:tc>
                                    <w:tcPr>
                                      <w:tcW w:w="1276" w:type="dxa"/>
                                    </w:tcPr>
                                    <w:p w14:paraId="0C765E40" w14:textId="77777777" w:rsidR="00FF5E0D" w:rsidRPr="009834B8" w:rsidRDefault="00FF5E0D"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40A87BB" w14:textId="77777777" w:rsidR="00FF5E0D" w:rsidRPr="009834B8" w:rsidRDefault="00FF5E0D"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305D98B" w14:textId="77777777" w:rsidR="00FF5E0D" w:rsidRPr="009834B8" w:rsidRDefault="00FF5E0D" w:rsidP="00A26653">
                                      <w:pPr>
                                        <w:pStyle w:val="NoSpacing"/>
                                        <w:jc w:val="center"/>
                                        <w:rPr>
                                          <w:color w:val="262626" w:themeColor="text1" w:themeTint="D9"/>
                                          <w:sz w:val="24"/>
                                          <w:szCs w:val="24"/>
                                        </w:rPr>
                                      </w:pPr>
                                    </w:p>
                                  </w:tc>
                                </w:tr>
                                <w:tr w:rsidR="00FF5E0D" w14:paraId="1EF399D5" w14:textId="77777777" w:rsidTr="00BF66FD">
                                  <w:tc>
                                    <w:tcPr>
                                      <w:tcW w:w="1276" w:type="dxa"/>
                                    </w:tcPr>
                                    <w:p w14:paraId="1844ED7C" w14:textId="77777777" w:rsidR="00FF5E0D" w:rsidRDefault="00FF5E0D" w:rsidP="00627806">
                                      <w:pPr>
                                        <w:pStyle w:val="NoSpacing"/>
                                        <w:rPr>
                                          <w:i/>
                                          <w:iCs/>
                                          <w:color w:val="262626" w:themeColor="text1" w:themeTint="D9"/>
                                          <w:sz w:val="36"/>
                                          <w:szCs w:val="36"/>
                                        </w:rPr>
                                      </w:pPr>
                                    </w:p>
                                  </w:tc>
                                  <w:tc>
                                    <w:tcPr>
                                      <w:tcW w:w="1559" w:type="dxa"/>
                                    </w:tcPr>
                                    <w:p w14:paraId="275772D5" w14:textId="77777777" w:rsidR="00FF5E0D" w:rsidRDefault="00FF5E0D" w:rsidP="00627806">
                                      <w:pPr>
                                        <w:pStyle w:val="NoSpacing"/>
                                        <w:rPr>
                                          <w:i/>
                                          <w:iCs/>
                                          <w:color w:val="262626" w:themeColor="text1" w:themeTint="D9"/>
                                          <w:sz w:val="36"/>
                                          <w:szCs w:val="36"/>
                                        </w:rPr>
                                      </w:pPr>
                                    </w:p>
                                  </w:tc>
                                  <w:tc>
                                    <w:tcPr>
                                      <w:tcW w:w="6386" w:type="dxa"/>
                                    </w:tcPr>
                                    <w:p w14:paraId="60DD257A" w14:textId="77777777" w:rsidR="00FF5E0D" w:rsidRDefault="00FF5E0D" w:rsidP="00627806">
                                      <w:pPr>
                                        <w:pStyle w:val="NoSpacing"/>
                                        <w:rPr>
                                          <w:i/>
                                          <w:iCs/>
                                          <w:color w:val="262626" w:themeColor="text1" w:themeTint="D9"/>
                                          <w:sz w:val="36"/>
                                          <w:szCs w:val="36"/>
                                        </w:rPr>
                                      </w:pPr>
                                    </w:p>
                                  </w:tc>
                                </w:tr>
                                <w:tr w:rsidR="00FF5E0D" w14:paraId="04EFE905" w14:textId="77777777" w:rsidTr="00BF66FD">
                                  <w:tc>
                                    <w:tcPr>
                                      <w:tcW w:w="1276" w:type="dxa"/>
                                    </w:tcPr>
                                    <w:p w14:paraId="0261320F" w14:textId="77777777" w:rsidR="00FF5E0D" w:rsidRDefault="00FF5E0D" w:rsidP="00627806">
                                      <w:pPr>
                                        <w:pStyle w:val="NoSpacing"/>
                                        <w:rPr>
                                          <w:i/>
                                          <w:iCs/>
                                          <w:color w:val="262626" w:themeColor="text1" w:themeTint="D9"/>
                                          <w:sz w:val="36"/>
                                          <w:szCs w:val="36"/>
                                        </w:rPr>
                                      </w:pPr>
                                    </w:p>
                                  </w:tc>
                                  <w:tc>
                                    <w:tcPr>
                                      <w:tcW w:w="1559" w:type="dxa"/>
                                    </w:tcPr>
                                    <w:p w14:paraId="65CA2D55" w14:textId="77777777" w:rsidR="00FF5E0D" w:rsidRDefault="00FF5E0D" w:rsidP="00627806">
                                      <w:pPr>
                                        <w:pStyle w:val="NoSpacing"/>
                                        <w:rPr>
                                          <w:i/>
                                          <w:iCs/>
                                          <w:color w:val="262626" w:themeColor="text1" w:themeTint="D9"/>
                                          <w:sz w:val="36"/>
                                          <w:szCs w:val="36"/>
                                        </w:rPr>
                                      </w:pPr>
                                    </w:p>
                                  </w:tc>
                                  <w:tc>
                                    <w:tcPr>
                                      <w:tcW w:w="6386" w:type="dxa"/>
                                    </w:tcPr>
                                    <w:p w14:paraId="183A0574" w14:textId="77777777" w:rsidR="00FF5E0D" w:rsidRDefault="00FF5E0D" w:rsidP="00627806">
                                      <w:pPr>
                                        <w:pStyle w:val="NoSpacing"/>
                                        <w:rPr>
                                          <w:i/>
                                          <w:iCs/>
                                          <w:color w:val="262626" w:themeColor="text1" w:themeTint="D9"/>
                                          <w:sz w:val="36"/>
                                          <w:szCs w:val="36"/>
                                        </w:rPr>
                                      </w:pPr>
                                    </w:p>
                                  </w:tc>
                                </w:tr>
                              </w:tbl>
                              <w:p w14:paraId="02CB08F0" w14:textId="77777777" w:rsidR="00FF5E0D" w:rsidRDefault="00FF5E0D" w:rsidP="00FF5E0D">
                                <w:pPr>
                                  <w:pStyle w:val="NoSpacing"/>
                                  <w:rPr>
                                    <w:i/>
                                    <w:iCs/>
                                    <w:color w:val="262626" w:themeColor="text1" w:themeTint="D9"/>
                                    <w:sz w:val="36"/>
                                    <w:szCs w:val="36"/>
                                  </w:rPr>
                                </w:pPr>
                              </w:p>
                              <w:p w14:paraId="4222816E" w14:textId="77777777" w:rsidR="00FF5E0D" w:rsidRDefault="00FF5E0D" w:rsidP="00FF5E0D">
                                <w:pPr>
                                  <w:pStyle w:val="NoSpacing"/>
                                  <w:rPr>
                                    <w:i/>
                                    <w:iCs/>
                                    <w:color w:val="262626" w:themeColor="text1" w:themeTint="D9"/>
                                    <w:sz w:val="36"/>
                                    <w:szCs w:val="36"/>
                                  </w:rPr>
                                </w:pPr>
                              </w:p>
                              <w:p w14:paraId="40CC332D" w14:textId="77777777" w:rsidR="00FF5E0D" w:rsidRDefault="00FF5E0D" w:rsidP="00FF5E0D">
                                <w:pPr>
                                  <w:pStyle w:val="NoSpacing"/>
                                  <w:rPr>
                                    <w:i/>
                                    <w:iCs/>
                                    <w:color w:val="262626" w:themeColor="text1" w:themeTint="D9"/>
                                    <w:sz w:val="36"/>
                                    <w:szCs w:val="36"/>
                                  </w:rPr>
                                </w:pPr>
                              </w:p>
                              <w:p w14:paraId="74D42A7F" w14:textId="77777777" w:rsidR="00FF5E0D" w:rsidRDefault="00FF5E0D" w:rsidP="00FF5E0D">
                                <w:pPr>
                                  <w:pStyle w:val="NoSpacing"/>
                                  <w:rPr>
                                    <w:i/>
                                    <w:iCs/>
                                    <w:color w:val="262626" w:themeColor="text1" w:themeTint="D9"/>
                                    <w:sz w:val="36"/>
                                    <w:szCs w:val="36"/>
                                  </w:rPr>
                                </w:pPr>
                              </w:p>
                              <w:p w14:paraId="0A6F5296" w14:textId="77777777" w:rsidR="00FF5E0D" w:rsidRDefault="00FF5E0D" w:rsidP="00FF5E0D">
                                <w:pPr>
                                  <w:pStyle w:val="NoSpacing"/>
                                  <w:rPr>
                                    <w:i/>
                                    <w:iCs/>
                                    <w:color w:val="262626" w:themeColor="text1" w:themeTint="D9"/>
                                    <w:sz w:val="36"/>
                                    <w:szCs w:val="36"/>
                                  </w:rPr>
                                </w:pPr>
                              </w:p>
                              <w:p w14:paraId="6BBFEF20" w14:textId="77777777" w:rsidR="00FF5E0D" w:rsidRDefault="00FF5E0D" w:rsidP="00FF5E0D">
                                <w:pPr>
                                  <w:pStyle w:val="NoSpacing"/>
                                  <w:rPr>
                                    <w:i/>
                                    <w:iCs/>
                                    <w:color w:val="262626" w:themeColor="text1" w:themeTint="D9"/>
                                    <w:sz w:val="36"/>
                                    <w:szCs w:val="36"/>
                                  </w:rPr>
                                </w:pPr>
                              </w:p>
                              <w:p w14:paraId="3D458607" w14:textId="77777777" w:rsidR="00FF5E0D" w:rsidRPr="00E06A86" w:rsidRDefault="00FF5E0D" w:rsidP="00FF5E0D">
                                <w:pPr>
                                  <w:pStyle w:val="NoSpacing"/>
                                  <w:rPr>
                                    <w:i/>
                                    <w:iCs/>
                                    <w:color w:val="262626" w:themeColor="text1" w:themeTint="D9"/>
                                    <w:sz w:val="36"/>
                                    <w:szCs w:val="36"/>
                                  </w:rPr>
                                </w:pPr>
                              </w:p>
                              <w:p w14:paraId="2F33877F" w14:textId="77777777" w:rsidR="00FF5E0D" w:rsidRPr="001F012A" w:rsidRDefault="00FF5E0D" w:rsidP="00FF5E0D">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6E1DB84" w14:textId="77777777" w:rsidR="00FF5E0D" w:rsidRPr="00E06A86" w:rsidRDefault="00FF5E0D" w:rsidP="00FF5E0D">
                                <w:pPr>
                                  <w:pStyle w:val="NoSpacing"/>
                                  <w:rPr>
                                    <w:i/>
                                    <w:iCs/>
                                    <w:color w:val="262626" w:themeColor="text1" w:themeTint="D9"/>
                                    <w:sz w:val="36"/>
                                    <w:szCs w:val="36"/>
                                  </w:rPr>
                                </w:pPr>
                              </w:p>
                              <w:p w14:paraId="01AF42A1" w14:textId="77777777" w:rsidR="00FF5E0D" w:rsidRDefault="00FF5E0D" w:rsidP="00FF5E0D">
                                <w:pPr>
                                  <w:pStyle w:val="NoSpacing"/>
                                  <w:rPr>
                                    <w:rFonts w:ascii="Aparajita" w:hAnsi="Aparajita" w:cs="Aparajita"/>
                                    <w:i/>
                                    <w:iCs/>
                                    <w:color w:val="000000" w:themeColor="text1"/>
                                    <w:sz w:val="44"/>
                                    <w:szCs w:val="44"/>
                                    <w:lang w:val="en-GB"/>
                                  </w:rPr>
                                </w:pPr>
                              </w:p>
                              <w:p w14:paraId="3B9BCEA4" w14:textId="77777777" w:rsidR="00FF5E0D" w:rsidRPr="00006AC4" w:rsidRDefault="00FF5E0D" w:rsidP="00FF5E0D">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3532D3D" w14:textId="77777777" w:rsidR="00FF5E0D" w:rsidRDefault="00FF5E0D" w:rsidP="00FF5E0D"/>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D7838C" id="_x0000_t202" coordsize="21600,21600" o:spt="202" path="m,l,21600r21600,l21600,xe">
                    <v:stroke joinstyle="miter"/>
                    <v:path gradientshapeok="t" o:connecttype="rect"/>
                  </v:shapetype>
                  <v:shape id="Text Box 44" o:spid="_x0000_s1026" type="#_x0000_t202" alt="Title: Title and subtitle" style="position:absolute;margin-left:0;margin-top:407.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QgqI0+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FF5E0D" w14:paraId="5CD903DF" w14:textId="77777777" w:rsidTr="00BF66FD">
                            <w:tc>
                              <w:tcPr>
                                <w:tcW w:w="1276" w:type="dxa"/>
                              </w:tcPr>
                              <w:p w14:paraId="3D1F54EF" w14:textId="77777777" w:rsidR="00FF5E0D" w:rsidRPr="00627806" w:rsidRDefault="00FF5E0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60A1A6E" w14:textId="77777777" w:rsidR="00FF5E0D" w:rsidRPr="00627806" w:rsidRDefault="00FF5E0D"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CA4E458" w14:textId="77777777" w:rsidR="00FF5E0D" w:rsidRPr="00627806" w:rsidRDefault="00FF5E0D"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F5E0D" w:rsidRPr="009834B8" w14:paraId="62775D58" w14:textId="77777777" w:rsidTr="00BF66FD">
                            <w:tc>
                              <w:tcPr>
                                <w:tcW w:w="1276" w:type="dxa"/>
                              </w:tcPr>
                              <w:p w14:paraId="0C765E40" w14:textId="77777777" w:rsidR="00FF5E0D" w:rsidRPr="009834B8" w:rsidRDefault="00FF5E0D"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40A87BB" w14:textId="77777777" w:rsidR="00FF5E0D" w:rsidRPr="009834B8" w:rsidRDefault="00FF5E0D"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305D98B" w14:textId="77777777" w:rsidR="00FF5E0D" w:rsidRPr="009834B8" w:rsidRDefault="00FF5E0D" w:rsidP="00A26653">
                                <w:pPr>
                                  <w:pStyle w:val="NoSpacing"/>
                                  <w:jc w:val="center"/>
                                  <w:rPr>
                                    <w:color w:val="262626" w:themeColor="text1" w:themeTint="D9"/>
                                    <w:sz w:val="24"/>
                                    <w:szCs w:val="24"/>
                                  </w:rPr>
                                </w:pPr>
                              </w:p>
                            </w:tc>
                          </w:tr>
                          <w:tr w:rsidR="00FF5E0D" w14:paraId="1EF399D5" w14:textId="77777777" w:rsidTr="00BF66FD">
                            <w:tc>
                              <w:tcPr>
                                <w:tcW w:w="1276" w:type="dxa"/>
                              </w:tcPr>
                              <w:p w14:paraId="1844ED7C" w14:textId="77777777" w:rsidR="00FF5E0D" w:rsidRDefault="00FF5E0D" w:rsidP="00627806">
                                <w:pPr>
                                  <w:pStyle w:val="NoSpacing"/>
                                  <w:rPr>
                                    <w:i/>
                                    <w:iCs/>
                                    <w:color w:val="262626" w:themeColor="text1" w:themeTint="D9"/>
                                    <w:sz w:val="36"/>
                                    <w:szCs w:val="36"/>
                                  </w:rPr>
                                </w:pPr>
                              </w:p>
                            </w:tc>
                            <w:tc>
                              <w:tcPr>
                                <w:tcW w:w="1559" w:type="dxa"/>
                              </w:tcPr>
                              <w:p w14:paraId="275772D5" w14:textId="77777777" w:rsidR="00FF5E0D" w:rsidRDefault="00FF5E0D" w:rsidP="00627806">
                                <w:pPr>
                                  <w:pStyle w:val="NoSpacing"/>
                                  <w:rPr>
                                    <w:i/>
                                    <w:iCs/>
                                    <w:color w:val="262626" w:themeColor="text1" w:themeTint="D9"/>
                                    <w:sz w:val="36"/>
                                    <w:szCs w:val="36"/>
                                  </w:rPr>
                                </w:pPr>
                              </w:p>
                            </w:tc>
                            <w:tc>
                              <w:tcPr>
                                <w:tcW w:w="6386" w:type="dxa"/>
                              </w:tcPr>
                              <w:p w14:paraId="60DD257A" w14:textId="77777777" w:rsidR="00FF5E0D" w:rsidRDefault="00FF5E0D" w:rsidP="00627806">
                                <w:pPr>
                                  <w:pStyle w:val="NoSpacing"/>
                                  <w:rPr>
                                    <w:i/>
                                    <w:iCs/>
                                    <w:color w:val="262626" w:themeColor="text1" w:themeTint="D9"/>
                                    <w:sz w:val="36"/>
                                    <w:szCs w:val="36"/>
                                  </w:rPr>
                                </w:pPr>
                              </w:p>
                            </w:tc>
                          </w:tr>
                          <w:tr w:rsidR="00FF5E0D" w14:paraId="04EFE905" w14:textId="77777777" w:rsidTr="00BF66FD">
                            <w:tc>
                              <w:tcPr>
                                <w:tcW w:w="1276" w:type="dxa"/>
                              </w:tcPr>
                              <w:p w14:paraId="0261320F" w14:textId="77777777" w:rsidR="00FF5E0D" w:rsidRDefault="00FF5E0D" w:rsidP="00627806">
                                <w:pPr>
                                  <w:pStyle w:val="NoSpacing"/>
                                  <w:rPr>
                                    <w:i/>
                                    <w:iCs/>
                                    <w:color w:val="262626" w:themeColor="text1" w:themeTint="D9"/>
                                    <w:sz w:val="36"/>
                                    <w:szCs w:val="36"/>
                                  </w:rPr>
                                </w:pPr>
                              </w:p>
                            </w:tc>
                            <w:tc>
                              <w:tcPr>
                                <w:tcW w:w="1559" w:type="dxa"/>
                              </w:tcPr>
                              <w:p w14:paraId="65CA2D55" w14:textId="77777777" w:rsidR="00FF5E0D" w:rsidRDefault="00FF5E0D" w:rsidP="00627806">
                                <w:pPr>
                                  <w:pStyle w:val="NoSpacing"/>
                                  <w:rPr>
                                    <w:i/>
                                    <w:iCs/>
                                    <w:color w:val="262626" w:themeColor="text1" w:themeTint="D9"/>
                                    <w:sz w:val="36"/>
                                    <w:szCs w:val="36"/>
                                  </w:rPr>
                                </w:pPr>
                              </w:p>
                            </w:tc>
                            <w:tc>
                              <w:tcPr>
                                <w:tcW w:w="6386" w:type="dxa"/>
                              </w:tcPr>
                              <w:p w14:paraId="183A0574" w14:textId="77777777" w:rsidR="00FF5E0D" w:rsidRDefault="00FF5E0D" w:rsidP="00627806">
                                <w:pPr>
                                  <w:pStyle w:val="NoSpacing"/>
                                  <w:rPr>
                                    <w:i/>
                                    <w:iCs/>
                                    <w:color w:val="262626" w:themeColor="text1" w:themeTint="D9"/>
                                    <w:sz w:val="36"/>
                                    <w:szCs w:val="36"/>
                                  </w:rPr>
                                </w:pPr>
                              </w:p>
                            </w:tc>
                          </w:tr>
                        </w:tbl>
                        <w:p w14:paraId="02CB08F0" w14:textId="77777777" w:rsidR="00FF5E0D" w:rsidRDefault="00FF5E0D" w:rsidP="00FF5E0D">
                          <w:pPr>
                            <w:pStyle w:val="NoSpacing"/>
                            <w:rPr>
                              <w:i/>
                              <w:iCs/>
                              <w:color w:val="262626" w:themeColor="text1" w:themeTint="D9"/>
                              <w:sz w:val="36"/>
                              <w:szCs w:val="36"/>
                            </w:rPr>
                          </w:pPr>
                        </w:p>
                        <w:p w14:paraId="4222816E" w14:textId="77777777" w:rsidR="00FF5E0D" w:rsidRDefault="00FF5E0D" w:rsidP="00FF5E0D">
                          <w:pPr>
                            <w:pStyle w:val="NoSpacing"/>
                            <w:rPr>
                              <w:i/>
                              <w:iCs/>
                              <w:color w:val="262626" w:themeColor="text1" w:themeTint="D9"/>
                              <w:sz w:val="36"/>
                              <w:szCs w:val="36"/>
                            </w:rPr>
                          </w:pPr>
                        </w:p>
                        <w:p w14:paraId="40CC332D" w14:textId="77777777" w:rsidR="00FF5E0D" w:rsidRDefault="00FF5E0D" w:rsidP="00FF5E0D">
                          <w:pPr>
                            <w:pStyle w:val="NoSpacing"/>
                            <w:rPr>
                              <w:i/>
                              <w:iCs/>
                              <w:color w:val="262626" w:themeColor="text1" w:themeTint="D9"/>
                              <w:sz w:val="36"/>
                              <w:szCs w:val="36"/>
                            </w:rPr>
                          </w:pPr>
                        </w:p>
                        <w:p w14:paraId="74D42A7F" w14:textId="77777777" w:rsidR="00FF5E0D" w:rsidRDefault="00FF5E0D" w:rsidP="00FF5E0D">
                          <w:pPr>
                            <w:pStyle w:val="NoSpacing"/>
                            <w:rPr>
                              <w:i/>
                              <w:iCs/>
                              <w:color w:val="262626" w:themeColor="text1" w:themeTint="D9"/>
                              <w:sz w:val="36"/>
                              <w:szCs w:val="36"/>
                            </w:rPr>
                          </w:pPr>
                        </w:p>
                        <w:p w14:paraId="0A6F5296" w14:textId="77777777" w:rsidR="00FF5E0D" w:rsidRDefault="00FF5E0D" w:rsidP="00FF5E0D">
                          <w:pPr>
                            <w:pStyle w:val="NoSpacing"/>
                            <w:rPr>
                              <w:i/>
                              <w:iCs/>
                              <w:color w:val="262626" w:themeColor="text1" w:themeTint="D9"/>
                              <w:sz w:val="36"/>
                              <w:szCs w:val="36"/>
                            </w:rPr>
                          </w:pPr>
                        </w:p>
                        <w:p w14:paraId="6BBFEF20" w14:textId="77777777" w:rsidR="00FF5E0D" w:rsidRDefault="00FF5E0D" w:rsidP="00FF5E0D">
                          <w:pPr>
                            <w:pStyle w:val="NoSpacing"/>
                            <w:rPr>
                              <w:i/>
                              <w:iCs/>
                              <w:color w:val="262626" w:themeColor="text1" w:themeTint="D9"/>
                              <w:sz w:val="36"/>
                              <w:szCs w:val="36"/>
                            </w:rPr>
                          </w:pPr>
                        </w:p>
                        <w:p w14:paraId="3D458607" w14:textId="77777777" w:rsidR="00FF5E0D" w:rsidRPr="00E06A86" w:rsidRDefault="00FF5E0D" w:rsidP="00FF5E0D">
                          <w:pPr>
                            <w:pStyle w:val="NoSpacing"/>
                            <w:rPr>
                              <w:i/>
                              <w:iCs/>
                              <w:color w:val="262626" w:themeColor="text1" w:themeTint="D9"/>
                              <w:sz w:val="36"/>
                              <w:szCs w:val="36"/>
                            </w:rPr>
                          </w:pPr>
                        </w:p>
                        <w:p w14:paraId="2F33877F" w14:textId="77777777" w:rsidR="00FF5E0D" w:rsidRPr="001F012A" w:rsidRDefault="00FF5E0D" w:rsidP="00FF5E0D">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6E1DB84" w14:textId="77777777" w:rsidR="00FF5E0D" w:rsidRPr="00E06A86" w:rsidRDefault="00FF5E0D" w:rsidP="00FF5E0D">
                          <w:pPr>
                            <w:pStyle w:val="NoSpacing"/>
                            <w:rPr>
                              <w:i/>
                              <w:iCs/>
                              <w:color w:val="262626" w:themeColor="text1" w:themeTint="D9"/>
                              <w:sz w:val="36"/>
                              <w:szCs w:val="36"/>
                            </w:rPr>
                          </w:pPr>
                        </w:p>
                        <w:p w14:paraId="01AF42A1" w14:textId="77777777" w:rsidR="00FF5E0D" w:rsidRDefault="00FF5E0D" w:rsidP="00FF5E0D">
                          <w:pPr>
                            <w:pStyle w:val="NoSpacing"/>
                            <w:rPr>
                              <w:rFonts w:ascii="Aparajita" w:hAnsi="Aparajita" w:cs="Aparajita"/>
                              <w:i/>
                              <w:iCs/>
                              <w:color w:val="000000" w:themeColor="text1"/>
                              <w:sz w:val="44"/>
                              <w:szCs w:val="44"/>
                              <w:lang w:val="en-GB"/>
                            </w:rPr>
                          </w:pPr>
                        </w:p>
                        <w:p w14:paraId="3B9BCEA4" w14:textId="77777777" w:rsidR="00FF5E0D" w:rsidRPr="00006AC4" w:rsidRDefault="00FF5E0D" w:rsidP="00FF5E0D">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3532D3D" w14:textId="77777777" w:rsidR="00FF5E0D" w:rsidRDefault="00FF5E0D" w:rsidP="00FF5E0D"/>
                      </w:txbxContent>
                    </v:textbox>
                    <w10:wrap anchorx="page" anchory="page"/>
                  </v:shape>
                </w:pict>
              </mc:Fallback>
            </mc:AlternateContent>
          </w:r>
          <w:r w:rsidR="00AA0B35" w:rsidRPr="00457515">
            <w:rPr>
              <w:noProof/>
            </w:rPr>
            <mc:AlternateContent>
              <mc:Choice Requires="wps">
                <w:drawing>
                  <wp:anchor distT="0" distB="0" distL="114300" distR="114300" simplePos="0" relativeHeight="251658240" behindDoc="0" locked="0" layoutInCell="1" allowOverlap="1" wp14:anchorId="5D59FE80" wp14:editId="4191B90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1A2FAF1E" w14:textId="4A8555D8" w:rsidR="00D40EA1" w:rsidRPr="00042644" w:rsidRDefault="00A754C3" w:rsidP="00F1460B">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 OFFLINE APPLICATION</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APPLICATION BY</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PARENT</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or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GUARDIAN</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E5D95FC" w14:textId="484358CC" w:rsidR="00E51405" w:rsidRPr="007D65A5" w:rsidRDefault="00334D57" w:rsidP="00E51405">
                                    <w:pPr>
                                      <w:pStyle w:val="NoSpacing"/>
                                      <w:rPr>
                                        <w:rFonts w:cs="Times New Roman"/>
                                        <w:color w:val="262626" w:themeColor="text1" w:themeTint="D9"/>
                                        <w:sz w:val="36"/>
                                        <w:szCs w:val="36"/>
                                      </w:rPr>
                                    </w:pPr>
                                    <w:r w:rsidRPr="00334D57">
                                      <w:rPr>
                                        <w:rFonts w:eastAsia="Times New Roman" w:cs="Times New Roman"/>
                                        <w:iCs/>
                                        <w:color w:val="000000"/>
                                        <w:sz w:val="36"/>
                                        <w:szCs w:val="36"/>
                                        <w:lang w:eastAsia="en-GB"/>
                                      </w:rPr>
                                      <w:t>OB.1.3.B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0;width:586.65pt;height:264.9pt;z-index:251658240;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" filled="f" stroked="f" strokeweight=".5pt">
                    <v:textbox inset="93.6pt,,0">
                      <w:txbxContent>
                        <w:p w14:paraId="1A2FAF1E" w14:textId="4A8555D8" w:rsidR="00D40EA1" w:rsidRPr="00042644" w:rsidRDefault="00A754C3" w:rsidP="00F1460B">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 OFFLINE APPLICATION</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APPLICATION BY</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PARENT</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or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GUARDIAN</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E5D95FC" w14:textId="484358CC" w:rsidR="00E51405" w:rsidRPr="007D65A5" w:rsidRDefault="00334D57" w:rsidP="00E51405">
                              <w:pPr>
                                <w:pStyle w:val="NoSpacing"/>
                                <w:rPr>
                                  <w:rFonts w:cs="Times New Roman"/>
                                  <w:color w:val="262626" w:themeColor="text1" w:themeTint="D9"/>
                                  <w:sz w:val="36"/>
                                  <w:szCs w:val="36"/>
                                </w:rPr>
                              </w:pPr>
                              <w:r w:rsidRPr="00334D57">
                                <w:rPr>
                                  <w:rFonts w:eastAsia="Times New Roman" w:cs="Times New Roman"/>
                                  <w:iCs/>
                                  <w:color w:val="000000"/>
                                  <w:sz w:val="36"/>
                                  <w:szCs w:val="36"/>
                                  <w:lang w:eastAsia="en-GB"/>
                                </w:rPr>
                                <w:t>OB.1.3.B -  WITH RATIONALISATION</w:t>
                              </w:r>
                            </w:p>
                          </w:sdtContent>
                        </w:sdt>
                      </w:txbxContent>
                    </v:textbox>
                    <w10:wrap anchorx="page" anchory="page"/>
                  </v:shape>
                </w:pict>
              </mc:Fallback>
            </mc:AlternateContent>
          </w:r>
          <w:r w:rsidR="00D40EA1" w:rsidRPr="00457515">
            <w:rPr>
              <w:rFonts w:eastAsia="Times New Roman" w:cs="Times New Roman"/>
              <w:b/>
              <w:bCs/>
              <w:color w:val="000000"/>
              <w:kern w:val="0"/>
              <w:sz w:val="36"/>
              <w:szCs w:val="36"/>
              <w:lang w:eastAsia="en-GB"/>
              <w14:ligatures w14:val="none"/>
            </w:rPr>
            <w:br w:type="page"/>
          </w:r>
        </w:p>
        <w:p w14:paraId="03874952" w14:textId="77777777" w:rsidR="00457515" w:rsidRPr="00457515" w:rsidRDefault="00457515" w:rsidP="00457515">
          <w:pPr>
            <w:rPr>
              <w:b/>
              <w:bCs/>
              <w:color w:val="000000"/>
              <w:sz w:val="28"/>
              <w:szCs w:val="28"/>
            </w:rPr>
          </w:pPr>
          <w:r w:rsidRPr="00457515">
            <w:rPr>
              <w:b/>
              <w:bCs/>
              <w:color w:val="000000"/>
              <w:sz w:val="28"/>
              <w:szCs w:val="28"/>
            </w:rPr>
            <w:lastRenderedPageBreak/>
            <w:t>Version Control</w:t>
          </w:r>
        </w:p>
        <w:p w14:paraId="78148196" w14:textId="77777777" w:rsidR="00457515" w:rsidRPr="00457515" w:rsidRDefault="00457515" w:rsidP="00457515">
          <w:pPr>
            <w:rPr>
              <w:b/>
              <w:bCs/>
            </w:rPr>
          </w:pPr>
        </w:p>
        <w:p w14:paraId="45BC5D8A" w14:textId="77777777" w:rsidR="00457515" w:rsidRPr="00457515" w:rsidRDefault="00457515" w:rsidP="00457515">
          <w:pPr>
            <w:rPr>
              <w:b/>
              <w:bCs/>
            </w:rPr>
          </w:pPr>
          <w:r w:rsidRPr="00457515">
            <w:rPr>
              <w:b/>
              <w:bCs/>
            </w:rPr>
            <w:t>Guidelines for Maintaining the SOP Version Control Table:</w:t>
          </w:r>
        </w:p>
        <w:p w14:paraId="665D4F52" w14:textId="77777777" w:rsidR="00457515" w:rsidRPr="00457515" w:rsidRDefault="00457515" w:rsidP="00457515">
          <w:pPr>
            <w:pStyle w:val="ListParagraph"/>
            <w:numPr>
              <w:ilvl w:val="0"/>
              <w:numId w:val="1"/>
            </w:numPr>
            <w:rPr>
              <w:lang w:eastAsia="en-GB"/>
            </w:rPr>
          </w:pPr>
          <w:r w:rsidRPr="00457515">
            <w:rPr>
              <w:b/>
              <w:bCs/>
              <w:lang w:eastAsia="en-GB"/>
            </w:rPr>
            <w:t>Version</w:t>
          </w:r>
          <w:r w:rsidRPr="00457515">
            <w:rPr>
              <w:lang w:eastAsia="en-GB"/>
            </w:rPr>
            <w:t>: Assign a new version number for every update. Minor changes can be denoted by incremental changes in decimal (e.g., 1.1, 1.2), while major changes can increment the whole number (e.g., 1.0 to 2.0).</w:t>
          </w:r>
        </w:p>
        <w:p w14:paraId="24B8F4FA" w14:textId="77777777" w:rsidR="00457515" w:rsidRPr="00457515" w:rsidRDefault="00457515" w:rsidP="00457515">
          <w:pPr>
            <w:pStyle w:val="ListParagraph"/>
            <w:numPr>
              <w:ilvl w:val="0"/>
              <w:numId w:val="1"/>
            </w:numPr>
            <w:rPr>
              <w:lang w:eastAsia="en-GB"/>
            </w:rPr>
          </w:pPr>
          <w:r w:rsidRPr="00457515">
            <w:rPr>
              <w:b/>
              <w:bCs/>
              <w:lang w:eastAsia="en-GB"/>
            </w:rPr>
            <w:t>Date</w:t>
          </w:r>
          <w:r w:rsidRPr="00457515">
            <w:rPr>
              <w:lang w:eastAsia="en-GB"/>
            </w:rPr>
            <w:t>: The date when the changes were finalised.</w:t>
          </w:r>
        </w:p>
        <w:p w14:paraId="669ADBC8" w14:textId="77777777" w:rsidR="00457515" w:rsidRPr="00457515" w:rsidRDefault="00457515" w:rsidP="00457515">
          <w:pPr>
            <w:pStyle w:val="ListParagraph"/>
            <w:numPr>
              <w:ilvl w:val="0"/>
              <w:numId w:val="1"/>
            </w:numPr>
            <w:rPr>
              <w:lang w:eastAsia="en-GB"/>
            </w:rPr>
          </w:pPr>
          <w:r w:rsidRPr="00457515">
            <w:rPr>
              <w:b/>
              <w:bCs/>
              <w:lang w:eastAsia="en-GB"/>
            </w:rPr>
            <w:t>Changes Made</w:t>
          </w:r>
          <w:r w:rsidRPr="00457515">
            <w:rPr>
              <w:lang w:eastAsia="en-GB"/>
            </w:rPr>
            <w:t>: A brief description of the changes or updates made.</w:t>
          </w:r>
        </w:p>
        <w:p w14:paraId="52DCDB39" w14:textId="77777777" w:rsidR="00C20288" w:rsidRPr="00457515" w:rsidRDefault="00C20288">
          <w:pPr>
            <w:rPr>
              <w:rFonts w:eastAsia="Times New Roman" w:cs="Times New Roman"/>
              <w:color w:val="000000"/>
              <w:kern w:val="0"/>
              <w:lang w:eastAsia="en-GB"/>
              <w14:ligatures w14:val="none"/>
            </w:rPr>
          </w:pPr>
          <w:r w:rsidRPr="00457515">
            <w:rPr>
              <w:rFonts w:eastAsia="Times New Roman" w:cs="Times New Roman"/>
              <w:color w:val="000000"/>
              <w:kern w:val="0"/>
              <w:lang w:eastAsia="en-GB"/>
              <w14:ligatures w14:val="none"/>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457515" w:rsidRDefault="00481329">
              <w:pPr>
                <w:pStyle w:val="TOCHeading"/>
                <w:rPr>
                  <w:rFonts w:asciiTheme="minorHAnsi" w:hAnsiTheme="minorHAnsi"/>
                </w:rPr>
              </w:pPr>
              <w:r w:rsidRPr="00457515">
                <w:rPr>
                  <w:rFonts w:asciiTheme="minorHAnsi" w:hAnsiTheme="minorHAnsi"/>
                </w:rPr>
                <w:t>Table of Contents</w:t>
              </w:r>
            </w:p>
            <w:p w14:paraId="5D82E55C" w14:textId="2A7D205A" w:rsidR="00E200BD" w:rsidRDefault="00481329">
              <w:pPr>
                <w:pStyle w:val="TOC1"/>
                <w:tabs>
                  <w:tab w:val="right" w:leader="dot" w:pos="9016"/>
                </w:tabs>
                <w:rPr>
                  <w:rFonts w:eastAsiaTheme="minorEastAsia"/>
                  <w:b w:val="0"/>
                  <w:bCs w:val="0"/>
                  <w:caps w:val="0"/>
                  <w:noProof/>
                  <w:sz w:val="24"/>
                  <w:szCs w:val="24"/>
                  <w:lang w:eastAsia="en-GB"/>
                </w:rPr>
              </w:pPr>
              <w:r w:rsidRPr="00457515">
                <w:rPr>
                  <w:b w:val="0"/>
                  <w:bCs w:val="0"/>
                </w:rPr>
                <w:fldChar w:fldCharType="begin"/>
              </w:r>
              <w:r w:rsidRPr="00457515">
                <w:instrText xml:space="preserve"> TOC \o "1-3" \h \z \u </w:instrText>
              </w:r>
              <w:r w:rsidRPr="00457515">
                <w:rPr>
                  <w:b w:val="0"/>
                  <w:bCs w:val="0"/>
                </w:rPr>
                <w:fldChar w:fldCharType="separate"/>
              </w:r>
              <w:hyperlink w:anchor="_Toc177309855" w:history="1">
                <w:r w:rsidR="00E200BD" w:rsidRPr="00C829E9">
                  <w:rPr>
                    <w:rStyle w:val="Hyperlink"/>
                    <w:noProof/>
                  </w:rPr>
                  <w:t>1. Purpose</w:t>
                </w:r>
                <w:r w:rsidR="00E200BD">
                  <w:rPr>
                    <w:noProof/>
                    <w:webHidden/>
                  </w:rPr>
                  <w:tab/>
                </w:r>
                <w:r w:rsidR="00E200BD">
                  <w:rPr>
                    <w:noProof/>
                    <w:webHidden/>
                  </w:rPr>
                  <w:fldChar w:fldCharType="begin"/>
                </w:r>
                <w:r w:rsidR="00E200BD">
                  <w:rPr>
                    <w:noProof/>
                    <w:webHidden/>
                  </w:rPr>
                  <w:instrText xml:space="preserve"> PAGEREF _Toc177309855 \h </w:instrText>
                </w:r>
                <w:r w:rsidR="00E200BD">
                  <w:rPr>
                    <w:noProof/>
                    <w:webHidden/>
                  </w:rPr>
                </w:r>
                <w:r w:rsidR="00E200BD">
                  <w:rPr>
                    <w:noProof/>
                    <w:webHidden/>
                  </w:rPr>
                  <w:fldChar w:fldCharType="separate"/>
                </w:r>
                <w:r w:rsidR="00E200BD">
                  <w:rPr>
                    <w:noProof/>
                    <w:webHidden/>
                  </w:rPr>
                  <w:t>4</w:t>
                </w:r>
                <w:r w:rsidR="00E200BD">
                  <w:rPr>
                    <w:noProof/>
                    <w:webHidden/>
                  </w:rPr>
                  <w:fldChar w:fldCharType="end"/>
                </w:r>
              </w:hyperlink>
            </w:p>
            <w:p w14:paraId="01A5DE15" w14:textId="604937E5" w:rsidR="00E200BD" w:rsidRDefault="00A754C3">
              <w:pPr>
                <w:pStyle w:val="TOC1"/>
                <w:tabs>
                  <w:tab w:val="right" w:leader="dot" w:pos="9016"/>
                </w:tabs>
                <w:rPr>
                  <w:rFonts w:eastAsiaTheme="minorEastAsia"/>
                  <w:b w:val="0"/>
                  <w:bCs w:val="0"/>
                  <w:caps w:val="0"/>
                  <w:noProof/>
                  <w:sz w:val="24"/>
                  <w:szCs w:val="24"/>
                  <w:lang w:eastAsia="en-GB"/>
                </w:rPr>
              </w:pPr>
              <w:hyperlink w:anchor="_Toc177309856" w:history="1">
                <w:r w:rsidR="00E200BD" w:rsidRPr="00C829E9">
                  <w:rPr>
                    <w:rStyle w:val="Hyperlink"/>
                    <w:noProof/>
                  </w:rPr>
                  <w:t>2. Definitions and Abbreviations</w:t>
                </w:r>
                <w:r w:rsidR="00E200BD">
                  <w:rPr>
                    <w:noProof/>
                    <w:webHidden/>
                  </w:rPr>
                  <w:tab/>
                </w:r>
                <w:r w:rsidR="00E200BD">
                  <w:rPr>
                    <w:noProof/>
                    <w:webHidden/>
                  </w:rPr>
                  <w:fldChar w:fldCharType="begin"/>
                </w:r>
                <w:r w:rsidR="00E200BD">
                  <w:rPr>
                    <w:noProof/>
                    <w:webHidden/>
                  </w:rPr>
                  <w:instrText xml:space="preserve"> PAGEREF _Toc177309856 \h </w:instrText>
                </w:r>
                <w:r w:rsidR="00E200BD">
                  <w:rPr>
                    <w:noProof/>
                    <w:webHidden/>
                  </w:rPr>
                </w:r>
                <w:r w:rsidR="00E200BD">
                  <w:rPr>
                    <w:noProof/>
                    <w:webHidden/>
                  </w:rPr>
                  <w:fldChar w:fldCharType="separate"/>
                </w:r>
                <w:r w:rsidR="00E200BD">
                  <w:rPr>
                    <w:noProof/>
                    <w:webHidden/>
                  </w:rPr>
                  <w:t>4</w:t>
                </w:r>
                <w:r w:rsidR="00E200BD">
                  <w:rPr>
                    <w:noProof/>
                    <w:webHidden/>
                  </w:rPr>
                  <w:fldChar w:fldCharType="end"/>
                </w:r>
              </w:hyperlink>
            </w:p>
            <w:p w14:paraId="53456F12" w14:textId="211A8459" w:rsidR="00E200BD" w:rsidRDefault="00A754C3">
              <w:pPr>
                <w:pStyle w:val="TOC1"/>
                <w:tabs>
                  <w:tab w:val="right" w:leader="dot" w:pos="9016"/>
                </w:tabs>
                <w:rPr>
                  <w:rFonts w:eastAsiaTheme="minorEastAsia"/>
                  <w:b w:val="0"/>
                  <w:bCs w:val="0"/>
                  <w:caps w:val="0"/>
                  <w:noProof/>
                  <w:sz w:val="24"/>
                  <w:szCs w:val="24"/>
                  <w:lang w:eastAsia="en-GB"/>
                </w:rPr>
              </w:pPr>
              <w:hyperlink w:anchor="_Toc177309857" w:history="1">
                <w:r w:rsidR="00E200BD" w:rsidRPr="00C829E9">
                  <w:rPr>
                    <w:rStyle w:val="Hyperlink"/>
                    <w:noProof/>
                  </w:rPr>
                  <w:t>3. Application</w:t>
                </w:r>
                <w:r w:rsidR="00E200BD">
                  <w:rPr>
                    <w:noProof/>
                    <w:webHidden/>
                  </w:rPr>
                  <w:tab/>
                </w:r>
                <w:r w:rsidR="00E200BD">
                  <w:rPr>
                    <w:noProof/>
                    <w:webHidden/>
                  </w:rPr>
                  <w:fldChar w:fldCharType="begin"/>
                </w:r>
                <w:r w:rsidR="00E200BD">
                  <w:rPr>
                    <w:noProof/>
                    <w:webHidden/>
                  </w:rPr>
                  <w:instrText xml:space="preserve"> PAGEREF _Toc177309857 \h </w:instrText>
                </w:r>
                <w:r w:rsidR="00E200BD">
                  <w:rPr>
                    <w:noProof/>
                    <w:webHidden/>
                  </w:rPr>
                </w:r>
                <w:r w:rsidR="00E200BD">
                  <w:rPr>
                    <w:noProof/>
                    <w:webHidden/>
                  </w:rPr>
                  <w:fldChar w:fldCharType="separate"/>
                </w:r>
                <w:r w:rsidR="00E200BD">
                  <w:rPr>
                    <w:noProof/>
                    <w:webHidden/>
                  </w:rPr>
                  <w:t>4</w:t>
                </w:r>
                <w:r w:rsidR="00E200BD">
                  <w:rPr>
                    <w:noProof/>
                    <w:webHidden/>
                  </w:rPr>
                  <w:fldChar w:fldCharType="end"/>
                </w:r>
              </w:hyperlink>
            </w:p>
            <w:p w14:paraId="29C2DC29" w14:textId="5B7A8A4B" w:rsidR="00E200BD" w:rsidRDefault="00A754C3">
              <w:pPr>
                <w:pStyle w:val="TOC2"/>
                <w:tabs>
                  <w:tab w:val="right" w:leader="dot" w:pos="9016"/>
                </w:tabs>
                <w:rPr>
                  <w:rFonts w:eastAsiaTheme="minorEastAsia"/>
                  <w:smallCaps w:val="0"/>
                  <w:noProof/>
                  <w:sz w:val="24"/>
                  <w:szCs w:val="24"/>
                  <w:lang w:eastAsia="en-GB"/>
                </w:rPr>
              </w:pPr>
              <w:hyperlink w:anchor="_Toc177309858" w:history="1">
                <w:r w:rsidR="00E200BD" w:rsidRPr="00C829E9">
                  <w:rPr>
                    <w:rStyle w:val="Hyperlink"/>
                    <w:noProof/>
                  </w:rPr>
                  <w:t>3.1 Ownership and Stakeholders</w:t>
                </w:r>
                <w:r w:rsidR="00E200BD">
                  <w:rPr>
                    <w:noProof/>
                    <w:webHidden/>
                  </w:rPr>
                  <w:tab/>
                </w:r>
                <w:r w:rsidR="00E200BD">
                  <w:rPr>
                    <w:noProof/>
                    <w:webHidden/>
                  </w:rPr>
                  <w:fldChar w:fldCharType="begin"/>
                </w:r>
                <w:r w:rsidR="00E200BD">
                  <w:rPr>
                    <w:noProof/>
                    <w:webHidden/>
                  </w:rPr>
                  <w:instrText xml:space="preserve"> PAGEREF _Toc177309858 \h </w:instrText>
                </w:r>
                <w:r w:rsidR="00E200BD">
                  <w:rPr>
                    <w:noProof/>
                    <w:webHidden/>
                  </w:rPr>
                </w:r>
                <w:r w:rsidR="00E200BD">
                  <w:rPr>
                    <w:noProof/>
                    <w:webHidden/>
                  </w:rPr>
                  <w:fldChar w:fldCharType="separate"/>
                </w:r>
                <w:r w:rsidR="00E200BD">
                  <w:rPr>
                    <w:noProof/>
                    <w:webHidden/>
                  </w:rPr>
                  <w:t>4</w:t>
                </w:r>
                <w:r w:rsidR="00E200BD">
                  <w:rPr>
                    <w:noProof/>
                    <w:webHidden/>
                  </w:rPr>
                  <w:fldChar w:fldCharType="end"/>
                </w:r>
              </w:hyperlink>
            </w:p>
            <w:p w14:paraId="3384CEF0" w14:textId="0A2AEE90" w:rsidR="00E200BD" w:rsidRDefault="00A754C3">
              <w:pPr>
                <w:pStyle w:val="TOC3"/>
                <w:tabs>
                  <w:tab w:val="right" w:leader="dot" w:pos="9016"/>
                </w:tabs>
                <w:rPr>
                  <w:rFonts w:eastAsiaTheme="minorEastAsia"/>
                  <w:i w:val="0"/>
                  <w:iCs w:val="0"/>
                  <w:noProof/>
                  <w:sz w:val="24"/>
                  <w:szCs w:val="24"/>
                  <w:lang w:eastAsia="en-GB"/>
                </w:rPr>
              </w:pPr>
              <w:hyperlink w:anchor="_Toc177309859" w:history="1">
                <w:r w:rsidR="00E200BD" w:rsidRPr="00C829E9">
                  <w:rPr>
                    <w:rStyle w:val="Hyperlink"/>
                    <w:noProof/>
                  </w:rPr>
                  <w:t>3.1.1 Digital Identity Service Providers (DISPs)</w:t>
                </w:r>
                <w:r w:rsidR="00E200BD">
                  <w:rPr>
                    <w:noProof/>
                    <w:webHidden/>
                  </w:rPr>
                  <w:tab/>
                </w:r>
                <w:r w:rsidR="00E200BD">
                  <w:rPr>
                    <w:noProof/>
                    <w:webHidden/>
                  </w:rPr>
                  <w:fldChar w:fldCharType="begin"/>
                </w:r>
                <w:r w:rsidR="00E200BD">
                  <w:rPr>
                    <w:noProof/>
                    <w:webHidden/>
                  </w:rPr>
                  <w:instrText xml:space="preserve"> PAGEREF _Toc177309859 \h </w:instrText>
                </w:r>
                <w:r w:rsidR="00E200BD">
                  <w:rPr>
                    <w:noProof/>
                    <w:webHidden/>
                  </w:rPr>
                </w:r>
                <w:r w:rsidR="00E200BD">
                  <w:rPr>
                    <w:noProof/>
                    <w:webHidden/>
                  </w:rPr>
                  <w:fldChar w:fldCharType="separate"/>
                </w:r>
                <w:r w:rsidR="00E200BD">
                  <w:rPr>
                    <w:noProof/>
                    <w:webHidden/>
                  </w:rPr>
                  <w:t>4</w:t>
                </w:r>
                <w:r w:rsidR="00E200BD">
                  <w:rPr>
                    <w:noProof/>
                    <w:webHidden/>
                  </w:rPr>
                  <w:fldChar w:fldCharType="end"/>
                </w:r>
              </w:hyperlink>
            </w:p>
            <w:p w14:paraId="09038FF4" w14:textId="2F916478" w:rsidR="00E200BD" w:rsidRDefault="00A754C3">
              <w:pPr>
                <w:pStyle w:val="TOC3"/>
                <w:tabs>
                  <w:tab w:val="right" w:leader="dot" w:pos="9016"/>
                </w:tabs>
                <w:rPr>
                  <w:rFonts w:eastAsiaTheme="minorEastAsia"/>
                  <w:i w:val="0"/>
                  <w:iCs w:val="0"/>
                  <w:noProof/>
                  <w:sz w:val="24"/>
                  <w:szCs w:val="24"/>
                  <w:lang w:eastAsia="en-GB"/>
                </w:rPr>
              </w:pPr>
              <w:hyperlink w:anchor="_Toc177309860" w:history="1">
                <w:r w:rsidR="00E200BD" w:rsidRPr="00C829E9">
                  <w:rPr>
                    <w:rStyle w:val="Hyperlink"/>
                    <w:noProof/>
                  </w:rPr>
                  <w:t>3.1.2. IT and Security Teams</w:t>
                </w:r>
                <w:r w:rsidR="00E200BD">
                  <w:rPr>
                    <w:noProof/>
                    <w:webHidden/>
                  </w:rPr>
                  <w:tab/>
                </w:r>
                <w:r w:rsidR="00E200BD">
                  <w:rPr>
                    <w:noProof/>
                    <w:webHidden/>
                  </w:rPr>
                  <w:fldChar w:fldCharType="begin"/>
                </w:r>
                <w:r w:rsidR="00E200BD">
                  <w:rPr>
                    <w:noProof/>
                    <w:webHidden/>
                  </w:rPr>
                  <w:instrText xml:space="preserve"> PAGEREF _Toc177309860 \h </w:instrText>
                </w:r>
                <w:r w:rsidR="00E200BD">
                  <w:rPr>
                    <w:noProof/>
                    <w:webHidden/>
                  </w:rPr>
                </w:r>
                <w:r w:rsidR="00E200BD">
                  <w:rPr>
                    <w:noProof/>
                    <w:webHidden/>
                  </w:rPr>
                  <w:fldChar w:fldCharType="separate"/>
                </w:r>
                <w:r w:rsidR="00E200BD">
                  <w:rPr>
                    <w:noProof/>
                    <w:webHidden/>
                  </w:rPr>
                  <w:t>4</w:t>
                </w:r>
                <w:r w:rsidR="00E200BD">
                  <w:rPr>
                    <w:noProof/>
                    <w:webHidden/>
                  </w:rPr>
                  <w:fldChar w:fldCharType="end"/>
                </w:r>
              </w:hyperlink>
            </w:p>
            <w:p w14:paraId="68B6310C" w14:textId="04C7D4E5" w:rsidR="00E200BD" w:rsidRDefault="00A754C3">
              <w:pPr>
                <w:pStyle w:val="TOC3"/>
                <w:tabs>
                  <w:tab w:val="right" w:leader="dot" w:pos="9016"/>
                </w:tabs>
                <w:rPr>
                  <w:rFonts w:eastAsiaTheme="minorEastAsia"/>
                  <w:i w:val="0"/>
                  <w:iCs w:val="0"/>
                  <w:noProof/>
                  <w:sz w:val="24"/>
                  <w:szCs w:val="24"/>
                  <w:lang w:eastAsia="en-GB"/>
                </w:rPr>
              </w:pPr>
              <w:hyperlink w:anchor="_Toc177309861" w:history="1">
                <w:r w:rsidR="00E200BD" w:rsidRPr="00C829E9">
                  <w:rPr>
                    <w:rStyle w:val="Hyperlink"/>
                    <w:noProof/>
                  </w:rPr>
                  <w:t>3.1.3 Compliance and Legal Departments</w:t>
                </w:r>
                <w:r w:rsidR="00E200BD">
                  <w:rPr>
                    <w:noProof/>
                    <w:webHidden/>
                  </w:rPr>
                  <w:tab/>
                </w:r>
                <w:r w:rsidR="00E200BD">
                  <w:rPr>
                    <w:noProof/>
                    <w:webHidden/>
                  </w:rPr>
                  <w:fldChar w:fldCharType="begin"/>
                </w:r>
                <w:r w:rsidR="00E200BD">
                  <w:rPr>
                    <w:noProof/>
                    <w:webHidden/>
                  </w:rPr>
                  <w:instrText xml:space="preserve"> PAGEREF _Toc177309861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3084760C" w14:textId="6F14D577" w:rsidR="00E200BD" w:rsidRDefault="00A754C3">
              <w:pPr>
                <w:pStyle w:val="TOC2"/>
                <w:tabs>
                  <w:tab w:val="right" w:leader="dot" w:pos="9016"/>
                </w:tabs>
                <w:rPr>
                  <w:rFonts w:eastAsiaTheme="minorEastAsia"/>
                  <w:smallCaps w:val="0"/>
                  <w:noProof/>
                  <w:sz w:val="24"/>
                  <w:szCs w:val="24"/>
                  <w:lang w:eastAsia="en-GB"/>
                </w:rPr>
              </w:pPr>
              <w:hyperlink w:anchor="_Toc177309862" w:history="1">
                <w:r w:rsidR="00E200BD" w:rsidRPr="00C829E9">
                  <w:rPr>
                    <w:rStyle w:val="Hyperlink"/>
                    <w:noProof/>
                  </w:rPr>
                  <w:t>3.2 Users and Beneficiaries</w:t>
                </w:r>
                <w:r w:rsidR="00E200BD">
                  <w:rPr>
                    <w:noProof/>
                    <w:webHidden/>
                  </w:rPr>
                  <w:tab/>
                </w:r>
                <w:r w:rsidR="00E200BD">
                  <w:rPr>
                    <w:noProof/>
                    <w:webHidden/>
                  </w:rPr>
                  <w:fldChar w:fldCharType="begin"/>
                </w:r>
                <w:r w:rsidR="00E200BD">
                  <w:rPr>
                    <w:noProof/>
                    <w:webHidden/>
                  </w:rPr>
                  <w:instrText xml:space="preserve"> PAGEREF _Toc177309862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64B17848" w14:textId="350B13A4" w:rsidR="00E200BD" w:rsidRDefault="00A754C3">
              <w:pPr>
                <w:pStyle w:val="TOC3"/>
                <w:tabs>
                  <w:tab w:val="right" w:leader="dot" w:pos="9016"/>
                </w:tabs>
                <w:rPr>
                  <w:rFonts w:eastAsiaTheme="minorEastAsia"/>
                  <w:i w:val="0"/>
                  <w:iCs w:val="0"/>
                  <w:noProof/>
                  <w:sz w:val="24"/>
                  <w:szCs w:val="24"/>
                  <w:lang w:eastAsia="en-GB"/>
                </w:rPr>
              </w:pPr>
              <w:hyperlink w:anchor="_Toc177309863" w:history="1">
                <w:r w:rsidR="00E200BD" w:rsidRPr="00C829E9">
                  <w:rPr>
                    <w:rStyle w:val="Hyperlink"/>
                    <w:noProof/>
                  </w:rPr>
                  <w:t>3.2.1 General Public</w:t>
                </w:r>
                <w:r w:rsidR="00E200BD">
                  <w:rPr>
                    <w:noProof/>
                    <w:webHidden/>
                  </w:rPr>
                  <w:tab/>
                </w:r>
                <w:r w:rsidR="00E200BD">
                  <w:rPr>
                    <w:noProof/>
                    <w:webHidden/>
                  </w:rPr>
                  <w:fldChar w:fldCharType="begin"/>
                </w:r>
                <w:r w:rsidR="00E200BD">
                  <w:rPr>
                    <w:noProof/>
                    <w:webHidden/>
                  </w:rPr>
                  <w:instrText xml:space="preserve"> PAGEREF _Toc177309863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07605EC4" w14:textId="00BA589A" w:rsidR="00E200BD" w:rsidRDefault="00A754C3">
              <w:pPr>
                <w:pStyle w:val="TOC3"/>
                <w:tabs>
                  <w:tab w:val="right" w:leader="dot" w:pos="9016"/>
                </w:tabs>
                <w:rPr>
                  <w:rFonts w:eastAsiaTheme="minorEastAsia"/>
                  <w:i w:val="0"/>
                  <w:iCs w:val="0"/>
                  <w:noProof/>
                  <w:sz w:val="24"/>
                  <w:szCs w:val="24"/>
                  <w:lang w:eastAsia="en-GB"/>
                </w:rPr>
              </w:pPr>
              <w:hyperlink w:anchor="_Toc177309864" w:history="1">
                <w:r w:rsidR="00E200BD" w:rsidRPr="00C829E9">
                  <w:rPr>
                    <w:rStyle w:val="Hyperlink"/>
                    <w:noProof/>
                  </w:rPr>
                  <w:t>3.2.2 Government Agencies</w:t>
                </w:r>
                <w:r w:rsidR="00E200BD">
                  <w:rPr>
                    <w:noProof/>
                    <w:webHidden/>
                  </w:rPr>
                  <w:tab/>
                </w:r>
                <w:r w:rsidR="00E200BD">
                  <w:rPr>
                    <w:noProof/>
                    <w:webHidden/>
                  </w:rPr>
                  <w:fldChar w:fldCharType="begin"/>
                </w:r>
                <w:r w:rsidR="00E200BD">
                  <w:rPr>
                    <w:noProof/>
                    <w:webHidden/>
                  </w:rPr>
                  <w:instrText xml:space="preserve"> PAGEREF _Toc177309864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17203B4E" w14:textId="2AC6DE04" w:rsidR="00E200BD" w:rsidRDefault="00A754C3">
              <w:pPr>
                <w:pStyle w:val="TOC3"/>
                <w:tabs>
                  <w:tab w:val="right" w:leader="dot" w:pos="9016"/>
                </w:tabs>
                <w:rPr>
                  <w:rFonts w:eastAsiaTheme="minorEastAsia"/>
                  <w:i w:val="0"/>
                  <w:iCs w:val="0"/>
                  <w:noProof/>
                  <w:sz w:val="24"/>
                  <w:szCs w:val="24"/>
                  <w:lang w:eastAsia="en-GB"/>
                </w:rPr>
              </w:pPr>
              <w:hyperlink w:anchor="_Toc177309865" w:history="1">
                <w:r w:rsidR="00E200BD" w:rsidRPr="00C829E9">
                  <w:rPr>
                    <w:rStyle w:val="Hyperlink"/>
                    <w:noProof/>
                  </w:rPr>
                  <w:t>3.2.3 Private Sector Companies</w:t>
                </w:r>
                <w:r w:rsidR="00E200BD">
                  <w:rPr>
                    <w:noProof/>
                    <w:webHidden/>
                  </w:rPr>
                  <w:tab/>
                </w:r>
                <w:r w:rsidR="00E200BD">
                  <w:rPr>
                    <w:noProof/>
                    <w:webHidden/>
                  </w:rPr>
                  <w:fldChar w:fldCharType="begin"/>
                </w:r>
                <w:r w:rsidR="00E200BD">
                  <w:rPr>
                    <w:noProof/>
                    <w:webHidden/>
                  </w:rPr>
                  <w:instrText xml:space="preserve"> PAGEREF _Toc177309865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4A8FD85B" w14:textId="0D32E417" w:rsidR="00E200BD" w:rsidRDefault="00A754C3">
              <w:pPr>
                <w:pStyle w:val="TOC2"/>
                <w:tabs>
                  <w:tab w:val="right" w:leader="dot" w:pos="9016"/>
                </w:tabs>
                <w:rPr>
                  <w:rFonts w:eastAsiaTheme="minorEastAsia"/>
                  <w:smallCaps w:val="0"/>
                  <w:noProof/>
                  <w:sz w:val="24"/>
                  <w:szCs w:val="24"/>
                  <w:lang w:eastAsia="en-GB"/>
                </w:rPr>
              </w:pPr>
              <w:hyperlink w:anchor="_Toc177309866" w:history="1">
                <w:r w:rsidR="00E200BD" w:rsidRPr="00C829E9">
                  <w:rPr>
                    <w:rStyle w:val="Hyperlink"/>
                    <w:noProof/>
                  </w:rPr>
                  <w:t>3.3 Benefits and Impact</w:t>
                </w:r>
                <w:r w:rsidR="00E200BD">
                  <w:rPr>
                    <w:noProof/>
                    <w:webHidden/>
                  </w:rPr>
                  <w:tab/>
                </w:r>
                <w:r w:rsidR="00E200BD">
                  <w:rPr>
                    <w:noProof/>
                    <w:webHidden/>
                  </w:rPr>
                  <w:fldChar w:fldCharType="begin"/>
                </w:r>
                <w:r w:rsidR="00E200BD">
                  <w:rPr>
                    <w:noProof/>
                    <w:webHidden/>
                  </w:rPr>
                  <w:instrText xml:space="preserve"> PAGEREF _Toc177309866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0B6BFDAB" w14:textId="5AAB16BB" w:rsidR="00E200BD" w:rsidRDefault="00A754C3">
              <w:pPr>
                <w:pStyle w:val="TOC3"/>
                <w:tabs>
                  <w:tab w:val="right" w:leader="dot" w:pos="9016"/>
                </w:tabs>
                <w:rPr>
                  <w:rFonts w:eastAsiaTheme="minorEastAsia"/>
                  <w:i w:val="0"/>
                  <w:iCs w:val="0"/>
                  <w:noProof/>
                  <w:sz w:val="24"/>
                  <w:szCs w:val="24"/>
                  <w:lang w:eastAsia="en-GB"/>
                </w:rPr>
              </w:pPr>
              <w:hyperlink w:anchor="_Toc177309867" w:history="1">
                <w:r w:rsidR="00E200BD" w:rsidRPr="00C829E9">
                  <w:rPr>
                    <w:rStyle w:val="Hyperlink"/>
                    <w:noProof/>
                  </w:rPr>
                  <w:t>3.3.1 Enhanced Security</w:t>
                </w:r>
                <w:r w:rsidR="00E200BD">
                  <w:rPr>
                    <w:noProof/>
                    <w:webHidden/>
                  </w:rPr>
                  <w:tab/>
                </w:r>
                <w:r w:rsidR="00E200BD">
                  <w:rPr>
                    <w:noProof/>
                    <w:webHidden/>
                  </w:rPr>
                  <w:fldChar w:fldCharType="begin"/>
                </w:r>
                <w:r w:rsidR="00E200BD">
                  <w:rPr>
                    <w:noProof/>
                    <w:webHidden/>
                  </w:rPr>
                  <w:instrText xml:space="preserve"> PAGEREF _Toc177309867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48EF3E18" w14:textId="2D5DF17E" w:rsidR="00E200BD" w:rsidRDefault="00A754C3">
              <w:pPr>
                <w:pStyle w:val="TOC3"/>
                <w:tabs>
                  <w:tab w:val="right" w:leader="dot" w:pos="9016"/>
                </w:tabs>
                <w:rPr>
                  <w:rFonts w:eastAsiaTheme="minorEastAsia"/>
                  <w:i w:val="0"/>
                  <w:iCs w:val="0"/>
                  <w:noProof/>
                  <w:sz w:val="24"/>
                  <w:szCs w:val="24"/>
                  <w:lang w:eastAsia="en-GB"/>
                </w:rPr>
              </w:pPr>
              <w:hyperlink w:anchor="_Toc177309868" w:history="1">
                <w:r w:rsidR="00E200BD" w:rsidRPr="00C829E9">
                  <w:rPr>
                    <w:rStyle w:val="Hyperlink"/>
                    <w:noProof/>
                  </w:rPr>
                  <w:t>3.3.2 Regulatory Compliance</w:t>
                </w:r>
                <w:r w:rsidR="00E200BD">
                  <w:rPr>
                    <w:noProof/>
                    <w:webHidden/>
                  </w:rPr>
                  <w:tab/>
                </w:r>
                <w:r w:rsidR="00E200BD">
                  <w:rPr>
                    <w:noProof/>
                    <w:webHidden/>
                  </w:rPr>
                  <w:fldChar w:fldCharType="begin"/>
                </w:r>
                <w:r w:rsidR="00E200BD">
                  <w:rPr>
                    <w:noProof/>
                    <w:webHidden/>
                  </w:rPr>
                  <w:instrText xml:space="preserve"> PAGEREF _Toc177309868 \h </w:instrText>
                </w:r>
                <w:r w:rsidR="00E200BD">
                  <w:rPr>
                    <w:noProof/>
                    <w:webHidden/>
                  </w:rPr>
                </w:r>
                <w:r w:rsidR="00E200BD">
                  <w:rPr>
                    <w:noProof/>
                    <w:webHidden/>
                  </w:rPr>
                  <w:fldChar w:fldCharType="separate"/>
                </w:r>
                <w:r w:rsidR="00E200BD">
                  <w:rPr>
                    <w:noProof/>
                    <w:webHidden/>
                  </w:rPr>
                  <w:t>5</w:t>
                </w:r>
                <w:r w:rsidR="00E200BD">
                  <w:rPr>
                    <w:noProof/>
                    <w:webHidden/>
                  </w:rPr>
                  <w:fldChar w:fldCharType="end"/>
                </w:r>
              </w:hyperlink>
            </w:p>
            <w:p w14:paraId="1D2E08AB" w14:textId="74CEE434" w:rsidR="00E200BD" w:rsidRDefault="00A754C3">
              <w:pPr>
                <w:pStyle w:val="TOC3"/>
                <w:tabs>
                  <w:tab w:val="right" w:leader="dot" w:pos="9016"/>
                </w:tabs>
                <w:rPr>
                  <w:rFonts w:eastAsiaTheme="minorEastAsia"/>
                  <w:i w:val="0"/>
                  <w:iCs w:val="0"/>
                  <w:noProof/>
                  <w:sz w:val="24"/>
                  <w:szCs w:val="24"/>
                  <w:lang w:eastAsia="en-GB"/>
                </w:rPr>
              </w:pPr>
              <w:hyperlink w:anchor="_Toc177309869" w:history="1">
                <w:r w:rsidR="00E200BD" w:rsidRPr="00C829E9">
                  <w:rPr>
                    <w:rStyle w:val="Hyperlink"/>
                    <w:noProof/>
                  </w:rPr>
                  <w:t>3.3.3 Streamlined Processes</w:t>
                </w:r>
                <w:r w:rsidR="00E200BD">
                  <w:rPr>
                    <w:noProof/>
                    <w:webHidden/>
                  </w:rPr>
                  <w:tab/>
                </w:r>
                <w:r w:rsidR="00E200BD">
                  <w:rPr>
                    <w:noProof/>
                    <w:webHidden/>
                  </w:rPr>
                  <w:fldChar w:fldCharType="begin"/>
                </w:r>
                <w:r w:rsidR="00E200BD">
                  <w:rPr>
                    <w:noProof/>
                    <w:webHidden/>
                  </w:rPr>
                  <w:instrText xml:space="preserve"> PAGEREF _Toc177309869 \h </w:instrText>
                </w:r>
                <w:r w:rsidR="00E200BD">
                  <w:rPr>
                    <w:noProof/>
                    <w:webHidden/>
                  </w:rPr>
                </w:r>
                <w:r w:rsidR="00E200BD">
                  <w:rPr>
                    <w:noProof/>
                    <w:webHidden/>
                  </w:rPr>
                  <w:fldChar w:fldCharType="separate"/>
                </w:r>
                <w:r w:rsidR="00E200BD">
                  <w:rPr>
                    <w:noProof/>
                    <w:webHidden/>
                  </w:rPr>
                  <w:t>6</w:t>
                </w:r>
                <w:r w:rsidR="00E200BD">
                  <w:rPr>
                    <w:noProof/>
                    <w:webHidden/>
                  </w:rPr>
                  <w:fldChar w:fldCharType="end"/>
                </w:r>
              </w:hyperlink>
            </w:p>
            <w:p w14:paraId="0A0F5BD2" w14:textId="235072BC" w:rsidR="00E200BD" w:rsidRDefault="00A754C3">
              <w:pPr>
                <w:pStyle w:val="TOC3"/>
                <w:tabs>
                  <w:tab w:val="right" w:leader="dot" w:pos="9016"/>
                </w:tabs>
                <w:rPr>
                  <w:rFonts w:eastAsiaTheme="minorEastAsia"/>
                  <w:i w:val="0"/>
                  <w:iCs w:val="0"/>
                  <w:noProof/>
                  <w:sz w:val="24"/>
                  <w:szCs w:val="24"/>
                  <w:lang w:eastAsia="en-GB"/>
                </w:rPr>
              </w:pPr>
              <w:hyperlink w:anchor="_Toc177309870" w:history="1">
                <w:r w:rsidR="00E200BD" w:rsidRPr="00C829E9">
                  <w:rPr>
                    <w:rStyle w:val="Hyperlink"/>
                    <w:noProof/>
                  </w:rPr>
                  <w:t>3.3.4 Interoperability</w:t>
                </w:r>
                <w:r w:rsidR="00E200BD">
                  <w:rPr>
                    <w:noProof/>
                    <w:webHidden/>
                  </w:rPr>
                  <w:tab/>
                </w:r>
                <w:r w:rsidR="00E200BD">
                  <w:rPr>
                    <w:noProof/>
                    <w:webHidden/>
                  </w:rPr>
                  <w:fldChar w:fldCharType="begin"/>
                </w:r>
                <w:r w:rsidR="00E200BD">
                  <w:rPr>
                    <w:noProof/>
                    <w:webHidden/>
                  </w:rPr>
                  <w:instrText xml:space="preserve"> PAGEREF _Toc177309870 \h </w:instrText>
                </w:r>
                <w:r w:rsidR="00E200BD">
                  <w:rPr>
                    <w:noProof/>
                    <w:webHidden/>
                  </w:rPr>
                </w:r>
                <w:r w:rsidR="00E200BD">
                  <w:rPr>
                    <w:noProof/>
                    <w:webHidden/>
                  </w:rPr>
                  <w:fldChar w:fldCharType="separate"/>
                </w:r>
                <w:r w:rsidR="00E200BD">
                  <w:rPr>
                    <w:noProof/>
                    <w:webHidden/>
                  </w:rPr>
                  <w:t>6</w:t>
                </w:r>
                <w:r w:rsidR="00E200BD">
                  <w:rPr>
                    <w:noProof/>
                    <w:webHidden/>
                  </w:rPr>
                  <w:fldChar w:fldCharType="end"/>
                </w:r>
              </w:hyperlink>
            </w:p>
            <w:p w14:paraId="0A4236A6" w14:textId="2DB5DF1A" w:rsidR="00E200BD" w:rsidRDefault="00A754C3">
              <w:pPr>
                <w:pStyle w:val="TOC3"/>
                <w:tabs>
                  <w:tab w:val="right" w:leader="dot" w:pos="9016"/>
                </w:tabs>
                <w:rPr>
                  <w:rFonts w:eastAsiaTheme="minorEastAsia"/>
                  <w:i w:val="0"/>
                  <w:iCs w:val="0"/>
                  <w:noProof/>
                  <w:sz w:val="24"/>
                  <w:szCs w:val="24"/>
                  <w:lang w:eastAsia="en-GB"/>
                </w:rPr>
              </w:pPr>
              <w:hyperlink w:anchor="_Toc177309871" w:history="1">
                <w:r w:rsidR="00E200BD" w:rsidRPr="00C829E9">
                  <w:rPr>
                    <w:rStyle w:val="Hyperlink"/>
                    <w:noProof/>
                  </w:rPr>
                  <w:t>3.3.5 Data Privacy and Protection</w:t>
                </w:r>
                <w:r w:rsidR="00E200BD">
                  <w:rPr>
                    <w:noProof/>
                    <w:webHidden/>
                  </w:rPr>
                  <w:tab/>
                </w:r>
                <w:r w:rsidR="00E200BD">
                  <w:rPr>
                    <w:noProof/>
                    <w:webHidden/>
                  </w:rPr>
                  <w:fldChar w:fldCharType="begin"/>
                </w:r>
                <w:r w:rsidR="00E200BD">
                  <w:rPr>
                    <w:noProof/>
                    <w:webHidden/>
                  </w:rPr>
                  <w:instrText xml:space="preserve"> PAGEREF _Toc177309871 \h </w:instrText>
                </w:r>
                <w:r w:rsidR="00E200BD">
                  <w:rPr>
                    <w:noProof/>
                    <w:webHidden/>
                  </w:rPr>
                </w:r>
                <w:r w:rsidR="00E200BD">
                  <w:rPr>
                    <w:noProof/>
                    <w:webHidden/>
                  </w:rPr>
                  <w:fldChar w:fldCharType="separate"/>
                </w:r>
                <w:r w:rsidR="00E200BD">
                  <w:rPr>
                    <w:noProof/>
                    <w:webHidden/>
                  </w:rPr>
                  <w:t>6</w:t>
                </w:r>
                <w:r w:rsidR="00E200BD">
                  <w:rPr>
                    <w:noProof/>
                    <w:webHidden/>
                  </w:rPr>
                  <w:fldChar w:fldCharType="end"/>
                </w:r>
              </w:hyperlink>
            </w:p>
            <w:p w14:paraId="293729FD" w14:textId="0197D6E2" w:rsidR="00E200BD" w:rsidRDefault="00A754C3">
              <w:pPr>
                <w:pStyle w:val="TOC1"/>
                <w:tabs>
                  <w:tab w:val="right" w:leader="dot" w:pos="9016"/>
                </w:tabs>
                <w:rPr>
                  <w:rFonts w:eastAsiaTheme="minorEastAsia"/>
                  <w:b w:val="0"/>
                  <w:bCs w:val="0"/>
                  <w:caps w:val="0"/>
                  <w:noProof/>
                  <w:sz w:val="24"/>
                  <w:szCs w:val="24"/>
                  <w:lang w:eastAsia="en-GB"/>
                </w:rPr>
              </w:pPr>
              <w:hyperlink w:anchor="_Toc177309872" w:history="1">
                <w:r w:rsidR="00E200BD" w:rsidRPr="00C829E9">
                  <w:rPr>
                    <w:rStyle w:val="Hyperlink"/>
                    <w:noProof/>
                  </w:rPr>
                  <w:t>4. Prerequisites</w:t>
                </w:r>
                <w:r w:rsidR="00E200BD">
                  <w:rPr>
                    <w:noProof/>
                    <w:webHidden/>
                  </w:rPr>
                  <w:tab/>
                </w:r>
                <w:r w:rsidR="00E200BD">
                  <w:rPr>
                    <w:noProof/>
                    <w:webHidden/>
                  </w:rPr>
                  <w:fldChar w:fldCharType="begin"/>
                </w:r>
                <w:r w:rsidR="00E200BD">
                  <w:rPr>
                    <w:noProof/>
                    <w:webHidden/>
                  </w:rPr>
                  <w:instrText xml:space="preserve"> PAGEREF _Toc177309872 \h </w:instrText>
                </w:r>
                <w:r w:rsidR="00E200BD">
                  <w:rPr>
                    <w:noProof/>
                    <w:webHidden/>
                  </w:rPr>
                </w:r>
                <w:r w:rsidR="00E200BD">
                  <w:rPr>
                    <w:noProof/>
                    <w:webHidden/>
                  </w:rPr>
                  <w:fldChar w:fldCharType="separate"/>
                </w:r>
                <w:r w:rsidR="00E200BD">
                  <w:rPr>
                    <w:noProof/>
                    <w:webHidden/>
                  </w:rPr>
                  <w:t>6</w:t>
                </w:r>
                <w:r w:rsidR="00E200BD">
                  <w:rPr>
                    <w:noProof/>
                    <w:webHidden/>
                  </w:rPr>
                  <w:fldChar w:fldCharType="end"/>
                </w:r>
              </w:hyperlink>
            </w:p>
            <w:p w14:paraId="4452A4C7" w14:textId="32E69B04" w:rsidR="00E200BD" w:rsidRDefault="00A754C3">
              <w:pPr>
                <w:pStyle w:val="TOC2"/>
                <w:tabs>
                  <w:tab w:val="right" w:leader="dot" w:pos="9016"/>
                </w:tabs>
                <w:rPr>
                  <w:rFonts w:eastAsiaTheme="minorEastAsia"/>
                  <w:smallCaps w:val="0"/>
                  <w:noProof/>
                  <w:sz w:val="24"/>
                  <w:szCs w:val="24"/>
                  <w:lang w:eastAsia="en-GB"/>
                </w:rPr>
              </w:pPr>
              <w:hyperlink w:anchor="_Toc177309873" w:history="1">
                <w:r w:rsidR="00E200BD" w:rsidRPr="00C829E9">
                  <w:rPr>
                    <w:rStyle w:val="Hyperlink"/>
                    <w:noProof/>
                  </w:rPr>
                  <w:t>4.1 Assumptions</w:t>
                </w:r>
                <w:r w:rsidR="00E200BD">
                  <w:rPr>
                    <w:noProof/>
                    <w:webHidden/>
                  </w:rPr>
                  <w:tab/>
                </w:r>
                <w:r w:rsidR="00E200BD">
                  <w:rPr>
                    <w:noProof/>
                    <w:webHidden/>
                  </w:rPr>
                  <w:fldChar w:fldCharType="begin"/>
                </w:r>
                <w:r w:rsidR="00E200BD">
                  <w:rPr>
                    <w:noProof/>
                    <w:webHidden/>
                  </w:rPr>
                  <w:instrText xml:space="preserve"> PAGEREF _Toc177309873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31884647" w14:textId="7C71A2BE" w:rsidR="00E200BD" w:rsidRDefault="00A754C3">
              <w:pPr>
                <w:pStyle w:val="TOC2"/>
                <w:tabs>
                  <w:tab w:val="right" w:leader="dot" w:pos="9016"/>
                </w:tabs>
                <w:rPr>
                  <w:rFonts w:eastAsiaTheme="minorEastAsia"/>
                  <w:smallCaps w:val="0"/>
                  <w:noProof/>
                  <w:sz w:val="24"/>
                  <w:szCs w:val="24"/>
                  <w:lang w:eastAsia="en-GB"/>
                </w:rPr>
              </w:pPr>
              <w:hyperlink w:anchor="_Toc177309874" w:history="1">
                <w:r w:rsidR="00E200BD" w:rsidRPr="00C829E9">
                  <w:rPr>
                    <w:rStyle w:val="Hyperlink"/>
                    <w:noProof/>
                  </w:rPr>
                  <w:t>4.2 Constraints</w:t>
                </w:r>
                <w:r w:rsidR="00E200BD">
                  <w:rPr>
                    <w:noProof/>
                    <w:webHidden/>
                  </w:rPr>
                  <w:tab/>
                </w:r>
                <w:r w:rsidR="00E200BD">
                  <w:rPr>
                    <w:noProof/>
                    <w:webHidden/>
                  </w:rPr>
                  <w:fldChar w:fldCharType="begin"/>
                </w:r>
                <w:r w:rsidR="00E200BD">
                  <w:rPr>
                    <w:noProof/>
                    <w:webHidden/>
                  </w:rPr>
                  <w:instrText xml:space="preserve"> PAGEREF _Toc177309874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53FCDF6B" w14:textId="75858C5D" w:rsidR="00E200BD" w:rsidRDefault="00A754C3">
              <w:pPr>
                <w:pStyle w:val="TOC1"/>
                <w:tabs>
                  <w:tab w:val="right" w:leader="dot" w:pos="9016"/>
                </w:tabs>
                <w:rPr>
                  <w:rFonts w:eastAsiaTheme="minorEastAsia"/>
                  <w:b w:val="0"/>
                  <w:bCs w:val="0"/>
                  <w:caps w:val="0"/>
                  <w:noProof/>
                  <w:sz w:val="24"/>
                  <w:szCs w:val="24"/>
                  <w:lang w:eastAsia="en-GB"/>
                </w:rPr>
              </w:pPr>
              <w:hyperlink w:anchor="_Toc177309875" w:history="1">
                <w:r w:rsidR="00E200BD" w:rsidRPr="00C829E9">
                  <w:rPr>
                    <w:rStyle w:val="Hyperlink"/>
                    <w:rFonts w:eastAsia="Times New Roman"/>
                    <w:noProof/>
                    <w:lang w:eastAsia="en-GB"/>
                  </w:rPr>
                  <w:t>5. Process Flow - Process and Procedures</w:t>
                </w:r>
                <w:r w:rsidR="00E200BD">
                  <w:rPr>
                    <w:noProof/>
                    <w:webHidden/>
                  </w:rPr>
                  <w:tab/>
                </w:r>
                <w:r w:rsidR="00E200BD">
                  <w:rPr>
                    <w:noProof/>
                    <w:webHidden/>
                  </w:rPr>
                  <w:fldChar w:fldCharType="begin"/>
                </w:r>
                <w:r w:rsidR="00E200BD">
                  <w:rPr>
                    <w:noProof/>
                    <w:webHidden/>
                  </w:rPr>
                  <w:instrText xml:space="preserve"> PAGEREF _Toc177309875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2713EC9B" w14:textId="19266B19" w:rsidR="00E200BD" w:rsidRDefault="00A754C3">
              <w:pPr>
                <w:pStyle w:val="TOC2"/>
                <w:tabs>
                  <w:tab w:val="right" w:leader="dot" w:pos="9016"/>
                </w:tabs>
                <w:rPr>
                  <w:rFonts w:eastAsiaTheme="minorEastAsia"/>
                  <w:smallCaps w:val="0"/>
                  <w:noProof/>
                  <w:sz w:val="24"/>
                  <w:szCs w:val="24"/>
                  <w:lang w:eastAsia="en-GB"/>
                </w:rPr>
              </w:pPr>
              <w:hyperlink w:anchor="_Toc177309876" w:history="1">
                <w:r w:rsidR="00E200BD" w:rsidRPr="00C829E9">
                  <w:rPr>
                    <w:rStyle w:val="Hyperlink"/>
                    <w:noProof/>
                  </w:rPr>
                  <w:t>5.1 Start</w:t>
                </w:r>
                <w:r w:rsidR="00E200BD">
                  <w:rPr>
                    <w:noProof/>
                    <w:webHidden/>
                  </w:rPr>
                  <w:tab/>
                </w:r>
                <w:r w:rsidR="00E200BD">
                  <w:rPr>
                    <w:noProof/>
                    <w:webHidden/>
                  </w:rPr>
                  <w:fldChar w:fldCharType="begin"/>
                </w:r>
                <w:r w:rsidR="00E200BD">
                  <w:rPr>
                    <w:noProof/>
                    <w:webHidden/>
                  </w:rPr>
                  <w:instrText xml:space="preserve"> PAGEREF _Toc177309876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4268BCE4" w14:textId="5313A6BA" w:rsidR="00E200BD" w:rsidRDefault="00A754C3">
              <w:pPr>
                <w:pStyle w:val="TOC2"/>
                <w:tabs>
                  <w:tab w:val="right" w:leader="dot" w:pos="9016"/>
                </w:tabs>
                <w:rPr>
                  <w:rFonts w:eastAsiaTheme="minorEastAsia"/>
                  <w:smallCaps w:val="0"/>
                  <w:noProof/>
                  <w:sz w:val="24"/>
                  <w:szCs w:val="24"/>
                  <w:lang w:eastAsia="en-GB"/>
                </w:rPr>
              </w:pPr>
              <w:hyperlink w:anchor="_Toc177309877" w:history="1">
                <w:r w:rsidR="00E200BD" w:rsidRPr="00C829E9">
                  <w:rPr>
                    <w:rStyle w:val="Hyperlink"/>
                    <w:noProof/>
                  </w:rPr>
                  <w:t>5.2 Request Application Form</w:t>
                </w:r>
                <w:r w:rsidR="00E200BD">
                  <w:rPr>
                    <w:noProof/>
                    <w:webHidden/>
                  </w:rPr>
                  <w:tab/>
                </w:r>
                <w:r w:rsidR="00E200BD">
                  <w:rPr>
                    <w:noProof/>
                    <w:webHidden/>
                  </w:rPr>
                  <w:fldChar w:fldCharType="begin"/>
                </w:r>
                <w:r w:rsidR="00E200BD">
                  <w:rPr>
                    <w:noProof/>
                    <w:webHidden/>
                  </w:rPr>
                  <w:instrText xml:space="preserve"> PAGEREF _Toc177309877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472354B7" w14:textId="2996E218" w:rsidR="00E200BD" w:rsidRDefault="00A754C3">
              <w:pPr>
                <w:pStyle w:val="TOC2"/>
                <w:tabs>
                  <w:tab w:val="right" w:leader="dot" w:pos="9016"/>
                </w:tabs>
                <w:rPr>
                  <w:rFonts w:eastAsiaTheme="minorEastAsia"/>
                  <w:smallCaps w:val="0"/>
                  <w:noProof/>
                  <w:sz w:val="24"/>
                  <w:szCs w:val="24"/>
                  <w:lang w:eastAsia="en-GB"/>
                </w:rPr>
              </w:pPr>
              <w:hyperlink w:anchor="_Toc177309878" w:history="1">
                <w:r w:rsidR="00E200BD" w:rsidRPr="00C829E9">
                  <w:rPr>
                    <w:rStyle w:val="Hyperlink"/>
                    <w:noProof/>
                  </w:rPr>
                  <w:t>5.3 Fill Application Form</w:t>
                </w:r>
                <w:r w:rsidR="00E200BD">
                  <w:rPr>
                    <w:noProof/>
                    <w:webHidden/>
                  </w:rPr>
                  <w:tab/>
                </w:r>
                <w:r w:rsidR="00E200BD">
                  <w:rPr>
                    <w:noProof/>
                    <w:webHidden/>
                  </w:rPr>
                  <w:fldChar w:fldCharType="begin"/>
                </w:r>
                <w:r w:rsidR="00E200BD">
                  <w:rPr>
                    <w:noProof/>
                    <w:webHidden/>
                  </w:rPr>
                  <w:instrText xml:space="preserve"> PAGEREF _Toc177309878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3175BAD0" w14:textId="55D900EA" w:rsidR="00E200BD" w:rsidRDefault="00A754C3">
              <w:pPr>
                <w:pStyle w:val="TOC2"/>
                <w:tabs>
                  <w:tab w:val="right" w:leader="dot" w:pos="9016"/>
                </w:tabs>
                <w:rPr>
                  <w:rFonts w:eastAsiaTheme="minorEastAsia"/>
                  <w:smallCaps w:val="0"/>
                  <w:noProof/>
                  <w:sz w:val="24"/>
                  <w:szCs w:val="24"/>
                  <w:lang w:eastAsia="en-GB"/>
                </w:rPr>
              </w:pPr>
              <w:hyperlink w:anchor="_Toc177309879" w:history="1">
                <w:r w:rsidR="00E200BD" w:rsidRPr="00C829E9">
                  <w:rPr>
                    <w:rStyle w:val="Hyperlink"/>
                    <w:noProof/>
                  </w:rPr>
                  <w:t>5.4 Submit Documents</w:t>
                </w:r>
                <w:r w:rsidR="00E200BD">
                  <w:rPr>
                    <w:noProof/>
                    <w:webHidden/>
                  </w:rPr>
                  <w:tab/>
                </w:r>
                <w:r w:rsidR="00E200BD">
                  <w:rPr>
                    <w:noProof/>
                    <w:webHidden/>
                  </w:rPr>
                  <w:fldChar w:fldCharType="begin"/>
                </w:r>
                <w:r w:rsidR="00E200BD">
                  <w:rPr>
                    <w:noProof/>
                    <w:webHidden/>
                  </w:rPr>
                  <w:instrText xml:space="preserve"> PAGEREF _Toc177309879 \h </w:instrText>
                </w:r>
                <w:r w:rsidR="00E200BD">
                  <w:rPr>
                    <w:noProof/>
                    <w:webHidden/>
                  </w:rPr>
                </w:r>
                <w:r w:rsidR="00E200BD">
                  <w:rPr>
                    <w:noProof/>
                    <w:webHidden/>
                  </w:rPr>
                  <w:fldChar w:fldCharType="separate"/>
                </w:r>
                <w:r w:rsidR="00E200BD">
                  <w:rPr>
                    <w:noProof/>
                    <w:webHidden/>
                  </w:rPr>
                  <w:t>7</w:t>
                </w:r>
                <w:r w:rsidR="00E200BD">
                  <w:rPr>
                    <w:noProof/>
                    <w:webHidden/>
                  </w:rPr>
                  <w:fldChar w:fldCharType="end"/>
                </w:r>
              </w:hyperlink>
            </w:p>
            <w:p w14:paraId="0C8C783C" w14:textId="1B1C891F" w:rsidR="00E200BD" w:rsidRDefault="00A754C3">
              <w:pPr>
                <w:pStyle w:val="TOC2"/>
                <w:tabs>
                  <w:tab w:val="right" w:leader="dot" w:pos="9016"/>
                </w:tabs>
                <w:rPr>
                  <w:rFonts w:eastAsiaTheme="minorEastAsia"/>
                  <w:smallCaps w:val="0"/>
                  <w:noProof/>
                  <w:sz w:val="24"/>
                  <w:szCs w:val="24"/>
                  <w:lang w:eastAsia="en-GB"/>
                </w:rPr>
              </w:pPr>
              <w:hyperlink w:anchor="_Toc177309880" w:history="1">
                <w:r w:rsidR="00E200BD" w:rsidRPr="00C829E9">
                  <w:rPr>
                    <w:rStyle w:val="Hyperlink"/>
                    <w:noProof/>
                  </w:rPr>
                  <w:t>5.5 Document Verification</w:t>
                </w:r>
                <w:r w:rsidR="00E200BD">
                  <w:rPr>
                    <w:noProof/>
                    <w:webHidden/>
                  </w:rPr>
                  <w:tab/>
                </w:r>
                <w:r w:rsidR="00E200BD">
                  <w:rPr>
                    <w:noProof/>
                    <w:webHidden/>
                  </w:rPr>
                  <w:fldChar w:fldCharType="begin"/>
                </w:r>
                <w:r w:rsidR="00E200BD">
                  <w:rPr>
                    <w:noProof/>
                    <w:webHidden/>
                  </w:rPr>
                  <w:instrText xml:space="preserve"> PAGEREF _Toc177309880 \h </w:instrText>
                </w:r>
                <w:r w:rsidR="00E200BD">
                  <w:rPr>
                    <w:noProof/>
                    <w:webHidden/>
                  </w:rPr>
                </w:r>
                <w:r w:rsidR="00E200BD">
                  <w:rPr>
                    <w:noProof/>
                    <w:webHidden/>
                  </w:rPr>
                  <w:fldChar w:fldCharType="separate"/>
                </w:r>
                <w:r w:rsidR="00E200BD">
                  <w:rPr>
                    <w:noProof/>
                    <w:webHidden/>
                  </w:rPr>
                  <w:t>8</w:t>
                </w:r>
                <w:r w:rsidR="00E200BD">
                  <w:rPr>
                    <w:noProof/>
                    <w:webHidden/>
                  </w:rPr>
                  <w:fldChar w:fldCharType="end"/>
                </w:r>
              </w:hyperlink>
            </w:p>
            <w:p w14:paraId="03ED51E5" w14:textId="09DBC1CD" w:rsidR="00E200BD" w:rsidRDefault="00A754C3">
              <w:pPr>
                <w:pStyle w:val="TOC2"/>
                <w:tabs>
                  <w:tab w:val="right" w:leader="dot" w:pos="9016"/>
                </w:tabs>
                <w:rPr>
                  <w:rFonts w:eastAsiaTheme="minorEastAsia"/>
                  <w:smallCaps w:val="0"/>
                  <w:noProof/>
                  <w:sz w:val="24"/>
                  <w:szCs w:val="24"/>
                  <w:lang w:eastAsia="en-GB"/>
                </w:rPr>
              </w:pPr>
              <w:hyperlink w:anchor="_Toc177309881" w:history="1">
                <w:r w:rsidR="00E200BD" w:rsidRPr="00C829E9">
                  <w:rPr>
                    <w:rStyle w:val="Hyperlink"/>
                    <w:noProof/>
                  </w:rPr>
                  <w:t>5.6 Mask and Encrypt Application Details</w:t>
                </w:r>
                <w:r w:rsidR="00E200BD">
                  <w:rPr>
                    <w:noProof/>
                    <w:webHidden/>
                  </w:rPr>
                  <w:tab/>
                </w:r>
                <w:r w:rsidR="00E200BD">
                  <w:rPr>
                    <w:noProof/>
                    <w:webHidden/>
                  </w:rPr>
                  <w:fldChar w:fldCharType="begin"/>
                </w:r>
                <w:r w:rsidR="00E200BD">
                  <w:rPr>
                    <w:noProof/>
                    <w:webHidden/>
                  </w:rPr>
                  <w:instrText xml:space="preserve"> PAGEREF _Toc177309881 \h </w:instrText>
                </w:r>
                <w:r w:rsidR="00E200BD">
                  <w:rPr>
                    <w:noProof/>
                    <w:webHidden/>
                  </w:rPr>
                </w:r>
                <w:r w:rsidR="00E200BD">
                  <w:rPr>
                    <w:noProof/>
                    <w:webHidden/>
                  </w:rPr>
                  <w:fldChar w:fldCharType="separate"/>
                </w:r>
                <w:r w:rsidR="00E200BD">
                  <w:rPr>
                    <w:noProof/>
                    <w:webHidden/>
                  </w:rPr>
                  <w:t>8</w:t>
                </w:r>
                <w:r w:rsidR="00E200BD">
                  <w:rPr>
                    <w:noProof/>
                    <w:webHidden/>
                  </w:rPr>
                  <w:fldChar w:fldCharType="end"/>
                </w:r>
              </w:hyperlink>
            </w:p>
            <w:p w14:paraId="426B653B" w14:textId="1159A235" w:rsidR="00E200BD" w:rsidRDefault="00A754C3">
              <w:pPr>
                <w:pStyle w:val="TOC2"/>
                <w:tabs>
                  <w:tab w:val="right" w:leader="dot" w:pos="9016"/>
                </w:tabs>
                <w:rPr>
                  <w:rFonts w:eastAsiaTheme="minorEastAsia"/>
                  <w:smallCaps w:val="0"/>
                  <w:noProof/>
                  <w:sz w:val="24"/>
                  <w:szCs w:val="24"/>
                  <w:lang w:eastAsia="en-GB"/>
                </w:rPr>
              </w:pPr>
              <w:hyperlink w:anchor="_Toc177309882" w:history="1">
                <w:r w:rsidR="00E200BD" w:rsidRPr="00C829E9">
                  <w:rPr>
                    <w:rStyle w:val="Hyperlink"/>
                    <w:noProof/>
                  </w:rPr>
                  <w:t>5.7 Check for Matching Details</w:t>
                </w:r>
                <w:r w:rsidR="00E200BD">
                  <w:rPr>
                    <w:noProof/>
                    <w:webHidden/>
                  </w:rPr>
                  <w:tab/>
                </w:r>
                <w:r w:rsidR="00E200BD">
                  <w:rPr>
                    <w:noProof/>
                    <w:webHidden/>
                  </w:rPr>
                  <w:fldChar w:fldCharType="begin"/>
                </w:r>
                <w:r w:rsidR="00E200BD">
                  <w:rPr>
                    <w:noProof/>
                    <w:webHidden/>
                  </w:rPr>
                  <w:instrText xml:space="preserve"> PAGEREF _Toc177309882 \h </w:instrText>
                </w:r>
                <w:r w:rsidR="00E200BD">
                  <w:rPr>
                    <w:noProof/>
                    <w:webHidden/>
                  </w:rPr>
                </w:r>
                <w:r w:rsidR="00E200BD">
                  <w:rPr>
                    <w:noProof/>
                    <w:webHidden/>
                  </w:rPr>
                  <w:fldChar w:fldCharType="separate"/>
                </w:r>
                <w:r w:rsidR="00E200BD">
                  <w:rPr>
                    <w:noProof/>
                    <w:webHidden/>
                  </w:rPr>
                  <w:t>8</w:t>
                </w:r>
                <w:r w:rsidR="00E200BD">
                  <w:rPr>
                    <w:noProof/>
                    <w:webHidden/>
                  </w:rPr>
                  <w:fldChar w:fldCharType="end"/>
                </w:r>
              </w:hyperlink>
            </w:p>
            <w:p w14:paraId="2D175443" w14:textId="7FCEFD4D" w:rsidR="00E200BD" w:rsidRDefault="00A754C3">
              <w:pPr>
                <w:pStyle w:val="TOC2"/>
                <w:tabs>
                  <w:tab w:val="right" w:leader="dot" w:pos="9016"/>
                </w:tabs>
                <w:rPr>
                  <w:rFonts w:eastAsiaTheme="minorEastAsia"/>
                  <w:smallCaps w:val="0"/>
                  <w:noProof/>
                  <w:sz w:val="24"/>
                  <w:szCs w:val="24"/>
                  <w:lang w:eastAsia="en-GB"/>
                </w:rPr>
              </w:pPr>
              <w:hyperlink w:anchor="_Toc177309883" w:history="1">
                <w:r w:rsidR="00E200BD" w:rsidRPr="00C829E9">
                  <w:rPr>
                    <w:rStyle w:val="Hyperlink"/>
                    <w:noProof/>
                  </w:rPr>
                  <w:t>5.8 Exception and Error Handling</w:t>
                </w:r>
                <w:r w:rsidR="00E200BD">
                  <w:rPr>
                    <w:noProof/>
                    <w:webHidden/>
                  </w:rPr>
                  <w:tab/>
                </w:r>
                <w:r w:rsidR="00E200BD">
                  <w:rPr>
                    <w:noProof/>
                    <w:webHidden/>
                  </w:rPr>
                  <w:fldChar w:fldCharType="begin"/>
                </w:r>
                <w:r w:rsidR="00E200BD">
                  <w:rPr>
                    <w:noProof/>
                    <w:webHidden/>
                  </w:rPr>
                  <w:instrText xml:space="preserve"> PAGEREF _Toc177309883 \h </w:instrText>
                </w:r>
                <w:r w:rsidR="00E200BD">
                  <w:rPr>
                    <w:noProof/>
                    <w:webHidden/>
                  </w:rPr>
                </w:r>
                <w:r w:rsidR="00E200BD">
                  <w:rPr>
                    <w:noProof/>
                    <w:webHidden/>
                  </w:rPr>
                  <w:fldChar w:fldCharType="separate"/>
                </w:r>
                <w:r w:rsidR="00E200BD">
                  <w:rPr>
                    <w:noProof/>
                    <w:webHidden/>
                  </w:rPr>
                  <w:t>8</w:t>
                </w:r>
                <w:r w:rsidR="00E200BD">
                  <w:rPr>
                    <w:noProof/>
                    <w:webHidden/>
                  </w:rPr>
                  <w:fldChar w:fldCharType="end"/>
                </w:r>
              </w:hyperlink>
            </w:p>
            <w:p w14:paraId="73086148" w14:textId="4B302212" w:rsidR="00E200BD" w:rsidRDefault="00A754C3">
              <w:pPr>
                <w:pStyle w:val="TOC2"/>
                <w:tabs>
                  <w:tab w:val="right" w:leader="dot" w:pos="9016"/>
                </w:tabs>
                <w:rPr>
                  <w:rFonts w:eastAsiaTheme="minorEastAsia"/>
                  <w:smallCaps w:val="0"/>
                  <w:noProof/>
                  <w:sz w:val="24"/>
                  <w:szCs w:val="24"/>
                  <w:lang w:eastAsia="en-GB"/>
                </w:rPr>
              </w:pPr>
              <w:hyperlink w:anchor="_Toc177309884" w:history="1">
                <w:r w:rsidR="00E200BD" w:rsidRPr="00C829E9">
                  <w:rPr>
                    <w:rStyle w:val="Hyperlink"/>
                    <w:noProof/>
                  </w:rPr>
                  <w:t>5.9 Notification and Logging</w:t>
                </w:r>
                <w:r w:rsidR="00E200BD">
                  <w:rPr>
                    <w:noProof/>
                    <w:webHidden/>
                  </w:rPr>
                  <w:tab/>
                </w:r>
                <w:r w:rsidR="00E200BD">
                  <w:rPr>
                    <w:noProof/>
                    <w:webHidden/>
                  </w:rPr>
                  <w:fldChar w:fldCharType="begin"/>
                </w:r>
                <w:r w:rsidR="00E200BD">
                  <w:rPr>
                    <w:noProof/>
                    <w:webHidden/>
                  </w:rPr>
                  <w:instrText xml:space="preserve"> PAGEREF _Toc177309884 \h </w:instrText>
                </w:r>
                <w:r w:rsidR="00E200BD">
                  <w:rPr>
                    <w:noProof/>
                    <w:webHidden/>
                  </w:rPr>
                </w:r>
                <w:r w:rsidR="00E200BD">
                  <w:rPr>
                    <w:noProof/>
                    <w:webHidden/>
                  </w:rPr>
                  <w:fldChar w:fldCharType="separate"/>
                </w:r>
                <w:r w:rsidR="00E200BD">
                  <w:rPr>
                    <w:noProof/>
                    <w:webHidden/>
                  </w:rPr>
                  <w:t>8</w:t>
                </w:r>
                <w:r w:rsidR="00E200BD">
                  <w:rPr>
                    <w:noProof/>
                    <w:webHidden/>
                  </w:rPr>
                  <w:fldChar w:fldCharType="end"/>
                </w:r>
              </w:hyperlink>
            </w:p>
            <w:p w14:paraId="23890A48" w14:textId="3D690503" w:rsidR="00E200BD" w:rsidRDefault="00A754C3">
              <w:pPr>
                <w:pStyle w:val="TOC2"/>
                <w:tabs>
                  <w:tab w:val="right" w:leader="dot" w:pos="9016"/>
                </w:tabs>
                <w:rPr>
                  <w:rFonts w:eastAsiaTheme="minorEastAsia"/>
                  <w:smallCaps w:val="0"/>
                  <w:noProof/>
                  <w:sz w:val="24"/>
                  <w:szCs w:val="24"/>
                  <w:lang w:eastAsia="en-GB"/>
                </w:rPr>
              </w:pPr>
              <w:hyperlink w:anchor="_Toc177309885" w:history="1">
                <w:r w:rsidR="00E200BD" w:rsidRPr="00C829E9">
                  <w:rPr>
                    <w:rStyle w:val="Hyperlink"/>
                    <w:noProof/>
                  </w:rPr>
                  <w:t>5.10 Pre-Registration for Appointment</w:t>
                </w:r>
                <w:r w:rsidR="00E200BD">
                  <w:rPr>
                    <w:noProof/>
                    <w:webHidden/>
                  </w:rPr>
                  <w:tab/>
                </w:r>
                <w:r w:rsidR="00E200BD">
                  <w:rPr>
                    <w:noProof/>
                    <w:webHidden/>
                  </w:rPr>
                  <w:fldChar w:fldCharType="begin"/>
                </w:r>
                <w:r w:rsidR="00E200BD">
                  <w:rPr>
                    <w:noProof/>
                    <w:webHidden/>
                  </w:rPr>
                  <w:instrText xml:space="preserve"> PAGEREF _Toc177309885 \h </w:instrText>
                </w:r>
                <w:r w:rsidR="00E200BD">
                  <w:rPr>
                    <w:noProof/>
                    <w:webHidden/>
                  </w:rPr>
                </w:r>
                <w:r w:rsidR="00E200BD">
                  <w:rPr>
                    <w:noProof/>
                    <w:webHidden/>
                  </w:rPr>
                  <w:fldChar w:fldCharType="separate"/>
                </w:r>
                <w:r w:rsidR="00E200BD">
                  <w:rPr>
                    <w:noProof/>
                    <w:webHidden/>
                  </w:rPr>
                  <w:t>8</w:t>
                </w:r>
                <w:r w:rsidR="00E200BD">
                  <w:rPr>
                    <w:noProof/>
                    <w:webHidden/>
                  </w:rPr>
                  <w:fldChar w:fldCharType="end"/>
                </w:r>
              </w:hyperlink>
            </w:p>
            <w:p w14:paraId="5B5C410C" w14:textId="339AF287" w:rsidR="00E200BD" w:rsidRDefault="00A754C3">
              <w:pPr>
                <w:pStyle w:val="TOC1"/>
                <w:tabs>
                  <w:tab w:val="right" w:leader="dot" w:pos="9016"/>
                </w:tabs>
                <w:rPr>
                  <w:rFonts w:eastAsiaTheme="minorEastAsia"/>
                  <w:b w:val="0"/>
                  <w:bCs w:val="0"/>
                  <w:caps w:val="0"/>
                  <w:noProof/>
                  <w:sz w:val="24"/>
                  <w:szCs w:val="24"/>
                  <w:lang w:eastAsia="en-GB"/>
                </w:rPr>
              </w:pPr>
              <w:hyperlink w:anchor="_Toc177309886" w:history="1">
                <w:r w:rsidR="00E200BD" w:rsidRPr="00C829E9">
                  <w:rPr>
                    <w:rStyle w:val="Hyperlink"/>
                    <w:rFonts w:eastAsia="Times New Roman"/>
                    <w:noProof/>
                    <w:lang w:eastAsia="en-GB"/>
                  </w:rPr>
                  <w:t>6. Visua</w:t>
                </w:r>
                <w:r w:rsidR="00E200BD" w:rsidRPr="00C829E9">
                  <w:rPr>
                    <w:rStyle w:val="Hyperlink"/>
                    <w:rFonts w:eastAsia="Times New Roman"/>
                    <w:noProof/>
                    <w:lang w:eastAsia="en-GB"/>
                  </w:rPr>
                  <w:t>l</w:t>
                </w:r>
                <w:r w:rsidR="00E200BD" w:rsidRPr="00C829E9">
                  <w:rPr>
                    <w:rStyle w:val="Hyperlink"/>
                    <w:rFonts w:eastAsia="Times New Roman"/>
                    <w:noProof/>
                    <w:lang w:eastAsia="en-GB"/>
                  </w:rPr>
                  <w:t>isation</w:t>
                </w:r>
                <w:r w:rsidR="00E200BD">
                  <w:rPr>
                    <w:noProof/>
                    <w:webHidden/>
                  </w:rPr>
                  <w:tab/>
                </w:r>
                <w:r w:rsidR="00E200BD">
                  <w:rPr>
                    <w:noProof/>
                    <w:webHidden/>
                  </w:rPr>
                  <w:fldChar w:fldCharType="begin"/>
                </w:r>
                <w:r w:rsidR="00E200BD">
                  <w:rPr>
                    <w:noProof/>
                    <w:webHidden/>
                  </w:rPr>
                  <w:instrText xml:space="preserve"> PAGEREF _Toc177309886 \h </w:instrText>
                </w:r>
                <w:r w:rsidR="00E200BD">
                  <w:rPr>
                    <w:noProof/>
                    <w:webHidden/>
                  </w:rPr>
                </w:r>
                <w:r w:rsidR="00E200BD">
                  <w:rPr>
                    <w:noProof/>
                    <w:webHidden/>
                  </w:rPr>
                  <w:fldChar w:fldCharType="separate"/>
                </w:r>
                <w:r w:rsidR="00E200BD">
                  <w:rPr>
                    <w:noProof/>
                    <w:webHidden/>
                  </w:rPr>
                  <w:t>9</w:t>
                </w:r>
                <w:r w:rsidR="00E200BD">
                  <w:rPr>
                    <w:noProof/>
                    <w:webHidden/>
                  </w:rPr>
                  <w:fldChar w:fldCharType="end"/>
                </w:r>
              </w:hyperlink>
            </w:p>
            <w:p w14:paraId="7D3861D7" w14:textId="55E6F985" w:rsidR="00E200BD" w:rsidRDefault="00A754C3">
              <w:pPr>
                <w:pStyle w:val="TOC1"/>
                <w:tabs>
                  <w:tab w:val="right" w:leader="dot" w:pos="9016"/>
                </w:tabs>
                <w:rPr>
                  <w:rFonts w:eastAsiaTheme="minorEastAsia"/>
                  <w:b w:val="0"/>
                  <w:bCs w:val="0"/>
                  <w:caps w:val="0"/>
                  <w:noProof/>
                  <w:sz w:val="24"/>
                  <w:szCs w:val="24"/>
                  <w:lang w:eastAsia="en-GB"/>
                </w:rPr>
              </w:pPr>
              <w:hyperlink w:anchor="_Toc177309887" w:history="1">
                <w:r w:rsidR="00E200BD" w:rsidRPr="00C829E9">
                  <w:rPr>
                    <w:rStyle w:val="Hyperlink"/>
                    <w:noProof/>
                    <w:lang w:eastAsia="en-GB"/>
                  </w:rPr>
                  <w:t>7. Rationalisation</w:t>
                </w:r>
                <w:r w:rsidR="00E200BD">
                  <w:rPr>
                    <w:noProof/>
                    <w:webHidden/>
                  </w:rPr>
                  <w:tab/>
                </w:r>
                <w:r w:rsidR="00E200BD">
                  <w:rPr>
                    <w:noProof/>
                    <w:webHidden/>
                  </w:rPr>
                  <w:fldChar w:fldCharType="begin"/>
                </w:r>
                <w:r w:rsidR="00E200BD">
                  <w:rPr>
                    <w:noProof/>
                    <w:webHidden/>
                  </w:rPr>
                  <w:instrText xml:space="preserve"> PAGEREF _Toc177309887 \h </w:instrText>
                </w:r>
                <w:r w:rsidR="00E200BD">
                  <w:rPr>
                    <w:noProof/>
                    <w:webHidden/>
                  </w:rPr>
                </w:r>
                <w:r w:rsidR="00E200BD">
                  <w:rPr>
                    <w:noProof/>
                    <w:webHidden/>
                  </w:rPr>
                  <w:fldChar w:fldCharType="separate"/>
                </w:r>
                <w:r w:rsidR="00E200BD">
                  <w:rPr>
                    <w:noProof/>
                    <w:webHidden/>
                  </w:rPr>
                  <w:t>10</w:t>
                </w:r>
                <w:r w:rsidR="00E200BD">
                  <w:rPr>
                    <w:noProof/>
                    <w:webHidden/>
                  </w:rPr>
                  <w:fldChar w:fldCharType="end"/>
                </w:r>
              </w:hyperlink>
            </w:p>
            <w:p w14:paraId="770E784D" w14:textId="664B0442" w:rsidR="00E200BD" w:rsidRDefault="00A754C3">
              <w:pPr>
                <w:pStyle w:val="TOC1"/>
                <w:tabs>
                  <w:tab w:val="right" w:leader="dot" w:pos="9016"/>
                </w:tabs>
                <w:rPr>
                  <w:rFonts w:eastAsiaTheme="minorEastAsia"/>
                  <w:b w:val="0"/>
                  <w:bCs w:val="0"/>
                  <w:caps w:val="0"/>
                  <w:noProof/>
                  <w:sz w:val="24"/>
                  <w:szCs w:val="24"/>
                  <w:lang w:eastAsia="en-GB"/>
                </w:rPr>
              </w:pPr>
              <w:hyperlink w:anchor="_Toc177309888" w:history="1">
                <w:r w:rsidR="00E200BD" w:rsidRPr="00C829E9">
                  <w:rPr>
                    <w:rStyle w:val="Hyperlink"/>
                    <w:rFonts w:eastAsia="Times New Roman"/>
                    <w:noProof/>
                    <w:lang w:eastAsia="en-GB"/>
                  </w:rPr>
                  <w:t>8. References</w:t>
                </w:r>
                <w:r w:rsidR="00E200BD">
                  <w:rPr>
                    <w:noProof/>
                    <w:webHidden/>
                  </w:rPr>
                  <w:tab/>
                </w:r>
                <w:r w:rsidR="00E200BD">
                  <w:rPr>
                    <w:noProof/>
                    <w:webHidden/>
                  </w:rPr>
                  <w:fldChar w:fldCharType="begin"/>
                </w:r>
                <w:r w:rsidR="00E200BD">
                  <w:rPr>
                    <w:noProof/>
                    <w:webHidden/>
                  </w:rPr>
                  <w:instrText xml:space="preserve"> PAGEREF _Toc177309888 \h </w:instrText>
                </w:r>
                <w:r w:rsidR="00E200BD">
                  <w:rPr>
                    <w:noProof/>
                    <w:webHidden/>
                  </w:rPr>
                </w:r>
                <w:r w:rsidR="00E200BD">
                  <w:rPr>
                    <w:noProof/>
                    <w:webHidden/>
                  </w:rPr>
                  <w:fldChar w:fldCharType="separate"/>
                </w:r>
                <w:r w:rsidR="00E200BD">
                  <w:rPr>
                    <w:noProof/>
                    <w:webHidden/>
                  </w:rPr>
                  <w:t>11</w:t>
                </w:r>
                <w:r w:rsidR="00E200BD">
                  <w:rPr>
                    <w:noProof/>
                    <w:webHidden/>
                  </w:rPr>
                  <w:fldChar w:fldCharType="end"/>
                </w:r>
              </w:hyperlink>
            </w:p>
            <w:p w14:paraId="5CBD26C7" w14:textId="012A2447" w:rsidR="00481329" w:rsidRPr="00457515" w:rsidRDefault="00481329">
              <w:r w:rsidRPr="00457515">
                <w:rPr>
                  <w:b/>
                  <w:bCs/>
                  <w:noProof/>
                </w:rPr>
                <w:fldChar w:fldCharType="end"/>
              </w:r>
            </w:p>
          </w:sdtContent>
        </w:sdt>
        <w:p w14:paraId="0C8560CC" w14:textId="77777777" w:rsidR="00E97F0F" w:rsidRPr="00457515" w:rsidRDefault="00E97F0F" w:rsidP="00C20288">
          <w:pPr>
            <w:spacing w:before="100" w:beforeAutospacing="1" w:after="100" w:afterAutospacing="1" w:line="276" w:lineRule="auto"/>
            <w:rPr>
              <w:rFonts w:eastAsia="Times New Roman" w:cs="Times New Roman"/>
              <w:color w:val="000000"/>
              <w:kern w:val="0"/>
              <w:lang w:eastAsia="en-GB"/>
              <w14:ligatures w14:val="none"/>
            </w:rPr>
          </w:pPr>
        </w:p>
        <w:p w14:paraId="74837462" w14:textId="77777777" w:rsidR="00E97F0F" w:rsidRPr="00457515" w:rsidRDefault="00E97F0F">
          <w:pPr>
            <w:rPr>
              <w:rFonts w:eastAsia="Times New Roman" w:cs="Times New Roman"/>
              <w:color w:val="000000"/>
              <w:kern w:val="0"/>
              <w:lang w:eastAsia="en-GB"/>
              <w14:ligatures w14:val="none"/>
            </w:rPr>
          </w:pPr>
        </w:p>
        <w:p w14:paraId="7D98ED75" w14:textId="535A645F" w:rsidR="00E81518" w:rsidRPr="00457515" w:rsidRDefault="00E97F0F" w:rsidP="00AB4374">
          <w:pPr>
            <w:rPr>
              <w:rFonts w:eastAsia="Times New Roman" w:cs="Times New Roman"/>
              <w:b/>
              <w:bCs/>
              <w:color w:val="000000"/>
              <w:kern w:val="0"/>
              <w:sz w:val="36"/>
              <w:szCs w:val="36"/>
              <w:lang w:eastAsia="en-GB"/>
              <w14:ligatures w14:val="none"/>
            </w:rPr>
          </w:pPr>
          <w:r w:rsidRPr="00457515">
            <w:rPr>
              <w:rFonts w:eastAsia="Times New Roman" w:cs="Times New Roman"/>
              <w:b/>
              <w:bCs/>
              <w:color w:val="000000"/>
              <w:kern w:val="0"/>
              <w:sz w:val="36"/>
              <w:szCs w:val="36"/>
              <w:lang w:eastAsia="en-GB"/>
              <w14:ligatures w14:val="none"/>
            </w:rPr>
            <w:br w:type="page"/>
          </w:r>
        </w:p>
      </w:sdtContent>
    </w:sdt>
    <w:p w14:paraId="59FEB4FF" w14:textId="414D85D5" w:rsidR="00F430D2" w:rsidRPr="00457515" w:rsidRDefault="00F430D2" w:rsidP="00E13AE4">
      <w:pPr>
        <w:pStyle w:val="Heading1"/>
        <w:jc w:val="both"/>
        <w:rPr>
          <w:rFonts w:asciiTheme="minorHAnsi" w:hAnsiTheme="minorHAnsi"/>
        </w:rPr>
      </w:pPr>
      <w:bookmarkStart w:id="0" w:name="_Toc177309855"/>
      <w:r w:rsidRPr="00457515">
        <w:rPr>
          <w:rFonts w:asciiTheme="minorHAnsi" w:hAnsiTheme="minorHAnsi"/>
        </w:rPr>
        <w:lastRenderedPageBreak/>
        <w:t xml:space="preserve">1. </w:t>
      </w:r>
      <w:r w:rsidR="009B6262" w:rsidRPr="00457515">
        <w:rPr>
          <w:rFonts w:asciiTheme="minorHAnsi" w:hAnsiTheme="minorHAnsi"/>
        </w:rPr>
        <w:t>Purpose</w:t>
      </w:r>
      <w:bookmarkEnd w:id="0"/>
    </w:p>
    <w:p w14:paraId="080E1B04" w14:textId="075FFB0A" w:rsidR="00C51EEA" w:rsidRPr="00457515" w:rsidRDefault="00C51EEA" w:rsidP="00C51EEA">
      <w:pPr>
        <w:rPr>
          <w:lang w:eastAsia="en-GB"/>
        </w:rPr>
      </w:pPr>
      <w:r w:rsidRPr="00457515">
        <w:rPr>
          <w:lang w:eastAsia="en-GB"/>
        </w:rPr>
        <w:t xml:space="preserve">This SOP outlines the steps for initiating and completing an offline application for a new account by a parent or guardian. It covers the process from visiting the </w:t>
      </w:r>
      <w:r w:rsidR="37C9AFD2" w:rsidRPr="00457515">
        <w:rPr>
          <w:lang w:eastAsia="en-GB"/>
        </w:rPr>
        <w:t>enrolment</w:t>
      </w:r>
      <w:r w:rsidRPr="00457515">
        <w:rPr>
          <w:lang w:eastAsia="en-GB"/>
        </w:rPr>
        <w:t xml:space="preserve"> </w:t>
      </w:r>
      <w:r w:rsidR="4957D0CB" w:rsidRPr="00457515">
        <w:rPr>
          <w:lang w:eastAsia="en-GB"/>
        </w:rPr>
        <w:t>centre</w:t>
      </w:r>
      <w:r w:rsidRPr="00457515">
        <w:rPr>
          <w:lang w:eastAsia="en-GB"/>
        </w:rPr>
        <w:t xml:space="preserve"> to the submission and verification of the application.</w:t>
      </w:r>
    </w:p>
    <w:p w14:paraId="54ED6784" w14:textId="77777777" w:rsidR="00C11BE6" w:rsidRPr="00457515" w:rsidRDefault="00C11BE6" w:rsidP="00E13AE4">
      <w:pPr>
        <w:pStyle w:val="Heading1"/>
        <w:jc w:val="both"/>
        <w:rPr>
          <w:rFonts w:asciiTheme="minorHAnsi" w:hAnsiTheme="minorHAnsi"/>
        </w:rPr>
      </w:pPr>
      <w:bookmarkStart w:id="1" w:name="_Toc177309856"/>
      <w:r w:rsidRPr="00457515">
        <w:rPr>
          <w:rFonts w:asciiTheme="minorHAnsi" w:hAnsiTheme="minorHAnsi"/>
        </w:rPr>
        <w:t>2. Definitions and Abbreviations</w:t>
      </w:r>
      <w:bookmarkEnd w:id="1"/>
    </w:p>
    <w:p w14:paraId="32A920F3" w14:textId="77777777" w:rsidR="00C11BE6" w:rsidRPr="00457515" w:rsidRDefault="00C11BE6" w:rsidP="00E13AE4">
      <w:pPr>
        <w:spacing w:line="276" w:lineRule="auto"/>
        <w:jc w:val="both"/>
        <w:rPr>
          <w:lang w:eastAsia="en-GB"/>
        </w:rPr>
      </w:pPr>
      <w:r w:rsidRPr="00457515">
        <w:rPr>
          <w:b/>
          <w:bCs/>
          <w:lang w:eastAsia="en-GB"/>
        </w:rPr>
        <w:t>DID</w:t>
      </w:r>
      <w:r w:rsidRPr="00457515">
        <w:rPr>
          <w:lang w:eastAsia="en-GB"/>
        </w:rPr>
        <w:t>: Digital Identity</w:t>
      </w:r>
    </w:p>
    <w:p w14:paraId="1D61D6A2" w14:textId="77777777" w:rsidR="00C11BE6" w:rsidRPr="00457515" w:rsidRDefault="00C11BE6" w:rsidP="00E13AE4">
      <w:pPr>
        <w:spacing w:line="276" w:lineRule="auto"/>
        <w:jc w:val="both"/>
        <w:rPr>
          <w:lang w:eastAsia="en-GB"/>
        </w:rPr>
      </w:pPr>
      <w:r w:rsidRPr="00457515">
        <w:rPr>
          <w:b/>
          <w:bCs/>
          <w:lang w:eastAsia="en-GB"/>
        </w:rPr>
        <w:t>KM</w:t>
      </w:r>
      <w:r w:rsidRPr="00457515">
        <w:rPr>
          <w:lang w:eastAsia="en-GB"/>
        </w:rPr>
        <w:t>: Key Manager</w:t>
      </w:r>
    </w:p>
    <w:p w14:paraId="6BFA5A1B" w14:textId="77777777" w:rsidR="00C11BE6" w:rsidRPr="00457515" w:rsidRDefault="00C11BE6" w:rsidP="00E13AE4">
      <w:pPr>
        <w:spacing w:line="276" w:lineRule="auto"/>
        <w:jc w:val="both"/>
        <w:rPr>
          <w:lang w:eastAsia="en-GB"/>
        </w:rPr>
      </w:pPr>
      <w:r w:rsidRPr="00457515">
        <w:rPr>
          <w:b/>
          <w:bCs/>
          <w:lang w:eastAsia="en-GB"/>
        </w:rPr>
        <w:t>HSM</w:t>
      </w:r>
      <w:r w:rsidRPr="00457515">
        <w:rPr>
          <w:lang w:eastAsia="en-GB"/>
        </w:rPr>
        <w:t>: Hardware Security Module</w:t>
      </w:r>
    </w:p>
    <w:p w14:paraId="7E5FBBAF" w14:textId="77777777" w:rsidR="00C11BE6" w:rsidRPr="00457515" w:rsidRDefault="00C11BE6" w:rsidP="00E13AE4">
      <w:pPr>
        <w:spacing w:line="276" w:lineRule="auto"/>
        <w:jc w:val="both"/>
        <w:rPr>
          <w:lang w:eastAsia="en-GB"/>
        </w:rPr>
      </w:pPr>
      <w:r w:rsidRPr="00457515">
        <w:rPr>
          <w:b/>
          <w:bCs/>
          <w:lang w:eastAsia="en-GB"/>
        </w:rPr>
        <w:t>CA</w:t>
      </w:r>
      <w:r w:rsidRPr="00457515">
        <w:rPr>
          <w:lang w:eastAsia="en-GB"/>
        </w:rPr>
        <w:t>: Certificate Authority</w:t>
      </w:r>
    </w:p>
    <w:p w14:paraId="39B02EC6" w14:textId="77777777" w:rsidR="00C11BE6" w:rsidRPr="00457515" w:rsidRDefault="00C11BE6" w:rsidP="00E13AE4">
      <w:pPr>
        <w:spacing w:line="276" w:lineRule="auto"/>
        <w:jc w:val="both"/>
        <w:rPr>
          <w:lang w:eastAsia="en-GB"/>
        </w:rPr>
      </w:pPr>
      <w:r w:rsidRPr="00457515">
        <w:rPr>
          <w:b/>
          <w:bCs/>
          <w:lang w:eastAsia="en-GB"/>
        </w:rPr>
        <w:t>IDA</w:t>
      </w:r>
      <w:r w:rsidRPr="00457515">
        <w:rPr>
          <w:lang w:eastAsia="en-GB"/>
        </w:rPr>
        <w:t>: ID Authentication Database</w:t>
      </w:r>
    </w:p>
    <w:p w14:paraId="36FF21B2" w14:textId="77777777" w:rsidR="00C11BE6" w:rsidRPr="00457515" w:rsidRDefault="00C11BE6" w:rsidP="00E13AE4">
      <w:pPr>
        <w:spacing w:line="276" w:lineRule="auto"/>
        <w:jc w:val="both"/>
        <w:rPr>
          <w:lang w:eastAsia="en-GB"/>
        </w:rPr>
      </w:pPr>
      <w:r w:rsidRPr="00457515">
        <w:rPr>
          <w:b/>
          <w:bCs/>
          <w:lang w:eastAsia="en-GB"/>
        </w:rPr>
        <w:t>AC</w:t>
      </w:r>
      <w:r w:rsidRPr="00457515">
        <w:rPr>
          <w:lang w:eastAsia="en-GB"/>
        </w:rPr>
        <w:t>: Access Control</w:t>
      </w:r>
    </w:p>
    <w:p w14:paraId="7C9DF998" w14:textId="77777777" w:rsidR="00C11BE6" w:rsidRPr="00457515" w:rsidRDefault="00C11BE6" w:rsidP="00E13AE4">
      <w:pPr>
        <w:spacing w:line="276" w:lineRule="auto"/>
        <w:jc w:val="both"/>
        <w:rPr>
          <w:lang w:eastAsia="en-GB"/>
        </w:rPr>
      </w:pPr>
      <w:r w:rsidRPr="00457515">
        <w:rPr>
          <w:b/>
          <w:bCs/>
          <w:lang w:eastAsia="en-GB"/>
        </w:rPr>
        <w:t>OTP</w:t>
      </w:r>
      <w:r w:rsidRPr="00457515">
        <w:rPr>
          <w:lang w:eastAsia="en-GB"/>
        </w:rPr>
        <w:t>: One-Time Password</w:t>
      </w:r>
    </w:p>
    <w:p w14:paraId="6528564B" w14:textId="36A29689" w:rsidR="00C11BE6" w:rsidRPr="00457515" w:rsidRDefault="00C11BE6" w:rsidP="1B1C4811">
      <w:pPr>
        <w:spacing w:line="276" w:lineRule="auto"/>
        <w:jc w:val="both"/>
        <w:rPr>
          <w:lang w:eastAsia="en-GB"/>
        </w:rPr>
      </w:pPr>
      <w:r w:rsidRPr="00457515">
        <w:rPr>
          <w:b/>
          <w:bCs/>
          <w:lang w:eastAsia="en-GB"/>
        </w:rPr>
        <w:t>SSL/TLS</w:t>
      </w:r>
      <w:r w:rsidRPr="00457515">
        <w:rPr>
          <w:lang w:eastAsia="en-GB"/>
        </w:rPr>
        <w:t>: Secure Sockets Layer / Transport Layer Security</w:t>
      </w:r>
    </w:p>
    <w:p w14:paraId="42C0DCCD" w14:textId="67379747" w:rsidR="1B1C4811" w:rsidRPr="00457515" w:rsidRDefault="1B1C4811" w:rsidP="1B1C4811">
      <w:pPr>
        <w:spacing w:line="276" w:lineRule="auto"/>
        <w:jc w:val="both"/>
        <w:rPr>
          <w:lang w:eastAsia="en-GB"/>
        </w:rPr>
      </w:pPr>
    </w:p>
    <w:p w14:paraId="01802306" w14:textId="1992953F" w:rsidR="004A39B7" w:rsidRPr="00457515" w:rsidRDefault="00C11BE6" w:rsidP="00E13AE4">
      <w:pPr>
        <w:pStyle w:val="Heading1"/>
        <w:jc w:val="both"/>
        <w:rPr>
          <w:rFonts w:asciiTheme="minorHAnsi" w:hAnsiTheme="minorHAnsi"/>
        </w:rPr>
      </w:pPr>
      <w:bookmarkStart w:id="2" w:name="_Toc177309857"/>
      <w:r w:rsidRPr="00457515">
        <w:rPr>
          <w:rFonts w:asciiTheme="minorHAnsi" w:hAnsiTheme="minorHAnsi"/>
        </w:rPr>
        <w:t>3</w:t>
      </w:r>
      <w:r w:rsidR="003D3C54" w:rsidRPr="00457515">
        <w:rPr>
          <w:rFonts w:asciiTheme="minorHAnsi" w:hAnsiTheme="minorHAnsi"/>
        </w:rPr>
        <w:t>.</w:t>
      </w:r>
      <w:r w:rsidR="004A39B7" w:rsidRPr="00457515">
        <w:rPr>
          <w:rFonts w:asciiTheme="minorHAnsi" w:hAnsiTheme="minorHAnsi"/>
        </w:rPr>
        <w:t xml:space="preserve"> Application</w:t>
      </w:r>
      <w:bookmarkEnd w:id="2"/>
    </w:p>
    <w:p w14:paraId="29D1959A" w14:textId="1A6775D1" w:rsidR="004A39B7" w:rsidRPr="00457515" w:rsidRDefault="00C11BE6" w:rsidP="00E13AE4">
      <w:pPr>
        <w:pStyle w:val="Heading2"/>
        <w:jc w:val="both"/>
        <w:rPr>
          <w:rFonts w:asciiTheme="minorHAnsi" w:hAnsiTheme="minorHAnsi"/>
        </w:rPr>
      </w:pPr>
      <w:bookmarkStart w:id="3" w:name="_Toc177309858"/>
      <w:r w:rsidRPr="00457515">
        <w:rPr>
          <w:rFonts w:asciiTheme="minorHAnsi" w:hAnsiTheme="minorHAnsi"/>
        </w:rPr>
        <w:t>3</w:t>
      </w:r>
      <w:r w:rsidR="00DE6D5F" w:rsidRPr="00457515">
        <w:rPr>
          <w:rFonts w:asciiTheme="minorHAnsi" w:hAnsiTheme="minorHAnsi"/>
        </w:rPr>
        <w:t xml:space="preserve">.1 </w:t>
      </w:r>
      <w:r w:rsidR="004A39B7" w:rsidRPr="00457515">
        <w:rPr>
          <w:rFonts w:asciiTheme="minorHAnsi" w:hAnsiTheme="minorHAnsi"/>
        </w:rPr>
        <w:t>Ownership and Stakeholders</w:t>
      </w:r>
      <w:bookmarkEnd w:id="3"/>
    </w:p>
    <w:p w14:paraId="6864FCE0" w14:textId="4FEB4F1F" w:rsidR="004A39B7" w:rsidRPr="00457515" w:rsidRDefault="00C11BE6" w:rsidP="00E13AE4">
      <w:pPr>
        <w:pStyle w:val="Heading3"/>
        <w:jc w:val="both"/>
      </w:pPr>
      <w:bookmarkStart w:id="4" w:name="_Toc177309859"/>
      <w:r w:rsidRPr="00457515">
        <w:t>3</w:t>
      </w:r>
      <w:r w:rsidR="00DE6D5F" w:rsidRPr="00457515">
        <w:t>.</w:t>
      </w:r>
      <w:r w:rsidR="004A39B7" w:rsidRPr="00457515">
        <w:t>1</w:t>
      </w:r>
      <w:r w:rsidR="00DE6D5F" w:rsidRPr="00457515">
        <w:t>.1</w:t>
      </w:r>
      <w:r w:rsidR="004A39B7" w:rsidRPr="00457515">
        <w:t xml:space="preserve"> Digital Identity Service Providers (DISPs)</w:t>
      </w:r>
      <w:bookmarkEnd w:id="4"/>
    </w:p>
    <w:p w14:paraId="6A51B1D2" w14:textId="4CDEF002" w:rsidR="004A39B7" w:rsidRPr="00457515" w:rsidRDefault="00FE7970" w:rsidP="00F1460B">
      <w:pPr>
        <w:pStyle w:val="ListParagraph"/>
        <w:numPr>
          <w:ilvl w:val="0"/>
          <w:numId w:val="2"/>
        </w:numPr>
        <w:jc w:val="both"/>
      </w:pPr>
      <w:r w:rsidRPr="00457515">
        <w:rPr>
          <w:b/>
          <w:bCs/>
        </w:rPr>
        <w:t>Ownership:</w:t>
      </w:r>
      <w:r w:rsidRPr="00457515">
        <w:t> </w:t>
      </w:r>
      <w:r w:rsidR="0048450C" w:rsidRPr="00457515">
        <w:t>The primary owners of this process are the digital identity service providers responsible for managing the DID portal.</w:t>
      </w:r>
    </w:p>
    <w:p w14:paraId="5404158C" w14:textId="77777777" w:rsidR="00FE7970" w:rsidRPr="00457515" w:rsidRDefault="00FE7970" w:rsidP="00F1460B">
      <w:pPr>
        <w:pStyle w:val="ListParagraph"/>
        <w:numPr>
          <w:ilvl w:val="0"/>
          <w:numId w:val="2"/>
        </w:numPr>
        <w:jc w:val="both"/>
        <w:rPr>
          <w:b/>
          <w:bCs/>
        </w:rPr>
      </w:pPr>
      <w:r w:rsidRPr="00457515">
        <w:rPr>
          <w:b/>
          <w:bCs/>
        </w:rPr>
        <w:t>Responsibilities:</w:t>
      </w:r>
    </w:p>
    <w:p w14:paraId="54A09555" w14:textId="77777777" w:rsidR="0048450C" w:rsidRPr="00457515" w:rsidRDefault="0048450C" w:rsidP="00F1460B">
      <w:pPr>
        <w:pStyle w:val="ListParagraph"/>
        <w:numPr>
          <w:ilvl w:val="1"/>
          <w:numId w:val="2"/>
        </w:numPr>
        <w:jc w:val="both"/>
      </w:pPr>
      <w:r w:rsidRPr="00457515">
        <w:t>Ensure the process is secure, compliant with regulatory standards, and efficiently managed.</w:t>
      </w:r>
    </w:p>
    <w:p w14:paraId="2F8DB4A6" w14:textId="77777777" w:rsidR="0048450C" w:rsidRPr="00457515" w:rsidRDefault="0048450C" w:rsidP="00F1460B">
      <w:pPr>
        <w:pStyle w:val="ListParagraph"/>
        <w:numPr>
          <w:ilvl w:val="1"/>
          <w:numId w:val="2"/>
        </w:numPr>
        <w:jc w:val="both"/>
      </w:pPr>
      <w:r w:rsidRPr="00457515">
        <w:t>Responsible for the development, maintenance, and updating of the system.</w:t>
      </w:r>
    </w:p>
    <w:p w14:paraId="64BF2ABC" w14:textId="6A5804D1" w:rsidR="0048450C" w:rsidRPr="00457515" w:rsidRDefault="0048450C" w:rsidP="00F1460B">
      <w:pPr>
        <w:pStyle w:val="ListParagraph"/>
        <w:numPr>
          <w:ilvl w:val="1"/>
          <w:numId w:val="2"/>
        </w:numPr>
        <w:jc w:val="both"/>
      </w:pPr>
      <w:r w:rsidRPr="00457515">
        <w:t>Oversee the integration of new technologies and updates to enhance the system’s functionality and security.</w:t>
      </w:r>
    </w:p>
    <w:p w14:paraId="5B1FAD10" w14:textId="0A75452C" w:rsidR="004A39B7" w:rsidRPr="00457515" w:rsidRDefault="00C11BE6" w:rsidP="00E13AE4">
      <w:pPr>
        <w:pStyle w:val="Heading3"/>
        <w:jc w:val="both"/>
      </w:pPr>
      <w:bookmarkStart w:id="5" w:name="_Toc177309860"/>
      <w:r w:rsidRPr="00457515">
        <w:t>3</w:t>
      </w:r>
      <w:r w:rsidR="00DE6D5F" w:rsidRPr="00457515">
        <w:t>.1.2</w:t>
      </w:r>
      <w:r w:rsidR="004A39B7" w:rsidRPr="00457515">
        <w:t>. IT and Security Teams</w:t>
      </w:r>
      <w:bookmarkEnd w:id="5"/>
    </w:p>
    <w:p w14:paraId="693F2E9A" w14:textId="7971CD52" w:rsidR="004A39B7" w:rsidRPr="00457515" w:rsidRDefault="00FE7970" w:rsidP="00F1460B">
      <w:pPr>
        <w:pStyle w:val="ListParagraph"/>
        <w:numPr>
          <w:ilvl w:val="0"/>
          <w:numId w:val="3"/>
        </w:numPr>
        <w:jc w:val="both"/>
      </w:pPr>
      <w:r w:rsidRPr="00457515">
        <w:rPr>
          <w:b/>
          <w:bCs/>
        </w:rPr>
        <w:t>Ownership:</w:t>
      </w:r>
      <w:r w:rsidRPr="00457515">
        <w:t> IT and security teams within the organization managing the DID portal play a crucial role</w:t>
      </w:r>
      <w:r w:rsidR="004A39B7" w:rsidRPr="00457515">
        <w:t>.</w:t>
      </w:r>
    </w:p>
    <w:p w14:paraId="310BD891" w14:textId="77777777" w:rsidR="00FE7970" w:rsidRPr="00457515" w:rsidRDefault="004A39B7" w:rsidP="00F1460B">
      <w:pPr>
        <w:pStyle w:val="ListParagraph"/>
        <w:numPr>
          <w:ilvl w:val="0"/>
          <w:numId w:val="3"/>
        </w:numPr>
        <w:jc w:val="both"/>
        <w:rPr>
          <w:b/>
          <w:bCs/>
        </w:rPr>
      </w:pPr>
      <w:r w:rsidRPr="00457515">
        <w:rPr>
          <w:b/>
          <w:bCs/>
        </w:rPr>
        <w:t xml:space="preserve">Responsibilities: </w:t>
      </w:r>
    </w:p>
    <w:p w14:paraId="30E52B57" w14:textId="77777777" w:rsidR="006B5175" w:rsidRPr="00457515" w:rsidRDefault="006B5175" w:rsidP="00F1460B">
      <w:pPr>
        <w:pStyle w:val="ListParagraph"/>
        <w:numPr>
          <w:ilvl w:val="1"/>
          <w:numId w:val="3"/>
        </w:numPr>
        <w:jc w:val="both"/>
      </w:pPr>
      <w:r w:rsidRPr="00457515">
        <w:t>Handle system security, encryption protocols, and the implementation of CAPTCHA, OTPs, and other security measures.</w:t>
      </w:r>
    </w:p>
    <w:p w14:paraId="62BC696B" w14:textId="77777777" w:rsidR="006B5175" w:rsidRPr="00457515" w:rsidRDefault="006B5175" w:rsidP="00F1460B">
      <w:pPr>
        <w:pStyle w:val="ListParagraph"/>
        <w:numPr>
          <w:ilvl w:val="1"/>
          <w:numId w:val="3"/>
        </w:numPr>
        <w:jc w:val="both"/>
      </w:pPr>
      <w:r w:rsidRPr="00457515">
        <w:t>Manage the hardware and software infrastructure, ensuring uptime and handling technical issues.</w:t>
      </w:r>
    </w:p>
    <w:p w14:paraId="5B71B844" w14:textId="71250C47" w:rsidR="006B5175" w:rsidRPr="00457515" w:rsidRDefault="006B5175" w:rsidP="00F1460B">
      <w:pPr>
        <w:pStyle w:val="ListParagraph"/>
        <w:numPr>
          <w:ilvl w:val="1"/>
          <w:numId w:val="3"/>
        </w:numPr>
        <w:jc w:val="both"/>
      </w:pPr>
      <w:r w:rsidRPr="00457515">
        <w:t xml:space="preserve">Conduct regular security audits and vulnerability assessments to ensure the system remains secure and </w:t>
      </w:r>
      <w:proofErr w:type="gramStart"/>
      <w:r w:rsidRPr="00457515">
        <w:t>up-to-date</w:t>
      </w:r>
      <w:proofErr w:type="gramEnd"/>
      <w:r w:rsidRPr="00457515">
        <w:t xml:space="preserve"> with the latest security standards.</w:t>
      </w:r>
    </w:p>
    <w:p w14:paraId="6BC264F5" w14:textId="18EED157" w:rsidR="004A39B7" w:rsidRPr="00457515" w:rsidRDefault="00C11BE6" w:rsidP="00E13AE4">
      <w:pPr>
        <w:pStyle w:val="Heading3"/>
        <w:jc w:val="both"/>
      </w:pPr>
      <w:bookmarkStart w:id="6" w:name="_Toc177309861"/>
      <w:r w:rsidRPr="00457515">
        <w:lastRenderedPageBreak/>
        <w:t>3</w:t>
      </w:r>
      <w:r w:rsidR="00DE6D5F" w:rsidRPr="00457515">
        <w:t xml:space="preserve">.1.3 </w:t>
      </w:r>
      <w:r w:rsidR="004A39B7" w:rsidRPr="00457515">
        <w:t>Compliance and Legal Departments</w:t>
      </w:r>
      <w:bookmarkEnd w:id="6"/>
    </w:p>
    <w:p w14:paraId="1BA7FA46" w14:textId="1BF0A01F" w:rsidR="004A39B7" w:rsidRPr="00457515" w:rsidRDefault="004A39B7" w:rsidP="00F1460B">
      <w:pPr>
        <w:pStyle w:val="ListParagraph"/>
        <w:numPr>
          <w:ilvl w:val="0"/>
          <w:numId w:val="4"/>
        </w:numPr>
        <w:jc w:val="both"/>
      </w:pPr>
      <w:r w:rsidRPr="00457515">
        <w:rPr>
          <w:b/>
          <w:bCs/>
        </w:rPr>
        <w:t>Ownership:</w:t>
      </w:r>
      <w:r w:rsidRPr="00457515">
        <w:t xml:space="preserve"> </w:t>
      </w:r>
      <w:r w:rsidR="00FF133C" w:rsidRPr="00457515">
        <w:t>These departments ensure that the registration process complies with legal and regulatory requirements.</w:t>
      </w:r>
    </w:p>
    <w:p w14:paraId="28AD98A9" w14:textId="0D6E398D" w:rsidR="00FE7970" w:rsidRPr="00457515" w:rsidRDefault="004A39B7" w:rsidP="00F1460B">
      <w:pPr>
        <w:pStyle w:val="ListParagraph"/>
        <w:numPr>
          <w:ilvl w:val="0"/>
          <w:numId w:val="4"/>
        </w:numPr>
        <w:jc w:val="both"/>
        <w:rPr>
          <w:b/>
          <w:bCs/>
        </w:rPr>
      </w:pPr>
      <w:r w:rsidRPr="00457515">
        <w:rPr>
          <w:b/>
          <w:bCs/>
        </w:rPr>
        <w:t xml:space="preserve">Responsibilities: </w:t>
      </w:r>
    </w:p>
    <w:p w14:paraId="4D1A1484" w14:textId="77777777" w:rsidR="00FF133C" w:rsidRPr="00457515"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457515">
        <w:rPr>
          <w:rFonts w:eastAsia="Times New Roman" w:cs="Times New Roman"/>
          <w:color w:val="000000"/>
          <w:kern w:val="0"/>
          <w:lang w:eastAsia="en-GB"/>
          <w14:ligatures w14:val="none"/>
        </w:rPr>
        <w:t xml:space="preserve">Oversee adherence to standards like ISO 27001, NIST, </w:t>
      </w:r>
      <w:proofErr w:type="spellStart"/>
      <w:r w:rsidRPr="00457515">
        <w:rPr>
          <w:rFonts w:eastAsia="Times New Roman" w:cs="Times New Roman"/>
          <w:color w:val="000000"/>
          <w:kern w:val="0"/>
          <w:lang w:eastAsia="en-GB"/>
          <w14:ligatures w14:val="none"/>
        </w:rPr>
        <w:t>eIDAS</w:t>
      </w:r>
      <w:proofErr w:type="spellEnd"/>
      <w:r w:rsidRPr="00457515">
        <w:rPr>
          <w:rFonts w:eastAsia="Times New Roman" w:cs="Times New Roman"/>
          <w:color w:val="000000"/>
          <w:kern w:val="0"/>
          <w:lang w:eastAsia="en-GB"/>
          <w14:ligatures w14:val="none"/>
        </w:rPr>
        <w:t>, and others.</w:t>
      </w:r>
    </w:p>
    <w:p w14:paraId="7C91F05B" w14:textId="77777777" w:rsidR="00FF133C" w:rsidRPr="00457515"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457515">
        <w:rPr>
          <w:rFonts w:eastAsia="Times New Roman" w:cs="Times New Roman"/>
          <w:color w:val="000000"/>
          <w:kern w:val="0"/>
          <w:lang w:eastAsia="en-GB"/>
          <w14:ligatures w14:val="none"/>
        </w:rPr>
        <w:t>Involved in audits, documentation, and compliance checks.</w:t>
      </w:r>
    </w:p>
    <w:p w14:paraId="34D58B90" w14:textId="05BEBC30" w:rsidR="00FF133C" w:rsidRPr="00457515"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457515">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457515" w:rsidRDefault="00C11BE6" w:rsidP="00E13AE4">
      <w:pPr>
        <w:pStyle w:val="Heading2"/>
        <w:jc w:val="both"/>
        <w:rPr>
          <w:rFonts w:asciiTheme="minorHAnsi" w:hAnsiTheme="minorHAnsi"/>
        </w:rPr>
      </w:pPr>
      <w:bookmarkStart w:id="7" w:name="_Toc177309862"/>
      <w:r w:rsidRPr="00457515">
        <w:rPr>
          <w:rFonts w:asciiTheme="minorHAnsi" w:hAnsiTheme="minorHAnsi"/>
        </w:rPr>
        <w:t>3</w:t>
      </w:r>
      <w:r w:rsidR="00DE6D5F" w:rsidRPr="00457515">
        <w:rPr>
          <w:rFonts w:asciiTheme="minorHAnsi" w:hAnsiTheme="minorHAnsi"/>
        </w:rPr>
        <w:t xml:space="preserve">.2 </w:t>
      </w:r>
      <w:r w:rsidR="004A39B7" w:rsidRPr="00457515">
        <w:rPr>
          <w:rFonts w:asciiTheme="minorHAnsi" w:hAnsiTheme="minorHAnsi"/>
        </w:rPr>
        <w:t>Users and Beneficiaries</w:t>
      </w:r>
      <w:bookmarkEnd w:id="7"/>
    </w:p>
    <w:p w14:paraId="66CD77B3" w14:textId="1CE1A583" w:rsidR="004A39B7" w:rsidRPr="00457515" w:rsidRDefault="00C11BE6" w:rsidP="00E13AE4">
      <w:pPr>
        <w:pStyle w:val="Heading3"/>
        <w:jc w:val="both"/>
      </w:pPr>
      <w:bookmarkStart w:id="8" w:name="_Toc177309863"/>
      <w:r w:rsidRPr="00457515">
        <w:t>3</w:t>
      </w:r>
      <w:r w:rsidR="00DE6D5F" w:rsidRPr="00457515">
        <w:t>.</w:t>
      </w:r>
      <w:r w:rsidR="008E1333" w:rsidRPr="00457515">
        <w:t>2</w:t>
      </w:r>
      <w:r w:rsidR="00DE6D5F" w:rsidRPr="00457515">
        <w:t>.</w:t>
      </w:r>
      <w:r w:rsidR="008E1333" w:rsidRPr="00457515">
        <w:t>1</w:t>
      </w:r>
      <w:r w:rsidR="004A39B7" w:rsidRPr="00457515">
        <w:t xml:space="preserve"> General Public</w:t>
      </w:r>
      <w:bookmarkEnd w:id="8"/>
    </w:p>
    <w:p w14:paraId="7375F6C6" w14:textId="0CA56AA7" w:rsidR="004A39B7" w:rsidRPr="00457515" w:rsidRDefault="004A39B7" w:rsidP="00F1460B">
      <w:pPr>
        <w:pStyle w:val="ListParagraph"/>
        <w:numPr>
          <w:ilvl w:val="0"/>
          <w:numId w:val="5"/>
        </w:numPr>
        <w:jc w:val="both"/>
      </w:pPr>
      <w:r w:rsidRPr="00457515">
        <w:rPr>
          <w:b/>
          <w:bCs/>
        </w:rPr>
        <w:t>Users</w:t>
      </w:r>
      <w:r w:rsidRPr="00457515">
        <w:t xml:space="preserve">: </w:t>
      </w:r>
      <w:r w:rsidR="00C116A0" w:rsidRPr="00457515">
        <w:t>Parents or guardians looking to create a new digital identity account for their dependents</w:t>
      </w:r>
      <w:r w:rsidRPr="00457515">
        <w:t>.</w:t>
      </w:r>
    </w:p>
    <w:p w14:paraId="3524B6D8" w14:textId="77777777" w:rsidR="004946DB" w:rsidRPr="00457515" w:rsidRDefault="004A39B7" w:rsidP="00F1460B">
      <w:pPr>
        <w:pStyle w:val="ListParagraph"/>
        <w:numPr>
          <w:ilvl w:val="0"/>
          <w:numId w:val="5"/>
        </w:numPr>
        <w:jc w:val="both"/>
      </w:pPr>
      <w:r w:rsidRPr="00457515">
        <w:rPr>
          <w:b/>
          <w:bCs/>
        </w:rPr>
        <w:t>Usage</w:t>
      </w:r>
      <w:r w:rsidRPr="00457515">
        <w:t xml:space="preserve">: </w:t>
      </w:r>
    </w:p>
    <w:p w14:paraId="57BF6A5D" w14:textId="77777777" w:rsidR="00184898" w:rsidRPr="00457515" w:rsidRDefault="00184898" w:rsidP="00F1460B">
      <w:pPr>
        <w:pStyle w:val="ListParagraph"/>
        <w:numPr>
          <w:ilvl w:val="1"/>
          <w:numId w:val="5"/>
        </w:numPr>
        <w:jc w:val="both"/>
      </w:pPr>
      <w:r w:rsidRPr="00457515">
        <w:t>Use this process to register and authenticate their identity securely on the DID portal.</w:t>
      </w:r>
    </w:p>
    <w:p w14:paraId="4E0A2C32" w14:textId="656065EC" w:rsidR="00184898" w:rsidRPr="00457515" w:rsidRDefault="00184898" w:rsidP="00F1460B">
      <w:pPr>
        <w:pStyle w:val="ListParagraph"/>
        <w:numPr>
          <w:ilvl w:val="1"/>
          <w:numId w:val="5"/>
        </w:numPr>
        <w:jc w:val="both"/>
      </w:pPr>
      <w:r w:rsidRPr="00457515">
        <w:t>Access government services, financial services, or any other service requiring a verified digital identity.</w:t>
      </w:r>
    </w:p>
    <w:p w14:paraId="16F4D080" w14:textId="17976131" w:rsidR="004A39B7" w:rsidRPr="00457515" w:rsidRDefault="00C11BE6" w:rsidP="00E13AE4">
      <w:pPr>
        <w:pStyle w:val="Heading3"/>
        <w:jc w:val="both"/>
      </w:pPr>
      <w:bookmarkStart w:id="9" w:name="_Toc177309864"/>
      <w:r w:rsidRPr="00457515">
        <w:t>3</w:t>
      </w:r>
      <w:r w:rsidR="008E1333" w:rsidRPr="00457515">
        <w:t xml:space="preserve">.2.2 </w:t>
      </w:r>
      <w:r w:rsidR="004A39B7" w:rsidRPr="00457515">
        <w:t>Government Agencies</w:t>
      </w:r>
      <w:bookmarkEnd w:id="9"/>
    </w:p>
    <w:p w14:paraId="48EF6B28" w14:textId="62CD141C" w:rsidR="004A39B7" w:rsidRPr="00457515" w:rsidRDefault="004A39B7" w:rsidP="00F1460B">
      <w:pPr>
        <w:pStyle w:val="ListParagraph"/>
        <w:numPr>
          <w:ilvl w:val="0"/>
          <w:numId w:val="6"/>
        </w:numPr>
        <w:jc w:val="both"/>
      </w:pPr>
      <w:r w:rsidRPr="00457515">
        <w:rPr>
          <w:b/>
          <w:bCs/>
        </w:rPr>
        <w:t>Users</w:t>
      </w:r>
      <w:r w:rsidRPr="00457515">
        <w:t xml:space="preserve">: </w:t>
      </w:r>
      <w:r w:rsidR="004946DB" w:rsidRPr="00457515">
        <w:rPr>
          <w:color w:val="000000"/>
        </w:rPr>
        <w:t>Various government departments and agencies that require citizens and residents to have a verified digital identity for accessing services.</w:t>
      </w:r>
    </w:p>
    <w:p w14:paraId="23EEC143" w14:textId="52355A95" w:rsidR="004A39B7" w:rsidRPr="00457515" w:rsidRDefault="004A39B7" w:rsidP="00F1460B">
      <w:pPr>
        <w:pStyle w:val="ListParagraph"/>
        <w:numPr>
          <w:ilvl w:val="0"/>
          <w:numId w:val="6"/>
        </w:numPr>
        <w:jc w:val="both"/>
      </w:pPr>
      <w:r w:rsidRPr="00457515">
        <w:rPr>
          <w:b/>
          <w:bCs/>
        </w:rPr>
        <w:t>Usage</w:t>
      </w:r>
      <w:r w:rsidRPr="00457515">
        <w:t xml:space="preserve">: </w:t>
      </w:r>
    </w:p>
    <w:p w14:paraId="7B2CC6CF" w14:textId="377ACFC3" w:rsidR="00380F08" w:rsidRPr="00457515" w:rsidRDefault="00380F08" w:rsidP="00F1460B">
      <w:pPr>
        <w:pStyle w:val="ListParagraph"/>
        <w:numPr>
          <w:ilvl w:val="1"/>
          <w:numId w:val="6"/>
        </w:numPr>
        <w:jc w:val="both"/>
      </w:pPr>
      <w:r w:rsidRPr="00457515">
        <w:t>Rely on the DID portal to streamline service delivery, ensure secure access to services, and manage identity verification efficiently.</w:t>
      </w:r>
    </w:p>
    <w:p w14:paraId="1978F81D" w14:textId="25785D09" w:rsidR="004A39B7" w:rsidRPr="00457515" w:rsidRDefault="00C11BE6" w:rsidP="00E13AE4">
      <w:pPr>
        <w:pStyle w:val="Heading3"/>
        <w:jc w:val="both"/>
      </w:pPr>
      <w:bookmarkStart w:id="10" w:name="_Toc177309865"/>
      <w:r w:rsidRPr="00457515">
        <w:t>3</w:t>
      </w:r>
      <w:r w:rsidR="008E1333" w:rsidRPr="00457515">
        <w:t xml:space="preserve">.2.3 </w:t>
      </w:r>
      <w:r w:rsidR="004A39B7" w:rsidRPr="00457515">
        <w:t>Private Sector Companies</w:t>
      </w:r>
      <w:bookmarkEnd w:id="10"/>
    </w:p>
    <w:p w14:paraId="50D34308" w14:textId="293DDDB5" w:rsidR="004A39B7" w:rsidRPr="00457515" w:rsidRDefault="004A39B7" w:rsidP="00F1460B">
      <w:pPr>
        <w:pStyle w:val="ListParagraph"/>
        <w:numPr>
          <w:ilvl w:val="0"/>
          <w:numId w:val="7"/>
        </w:numPr>
        <w:jc w:val="both"/>
      </w:pPr>
      <w:r w:rsidRPr="00457515">
        <w:rPr>
          <w:b/>
          <w:bCs/>
        </w:rPr>
        <w:t>Users</w:t>
      </w:r>
      <w:r w:rsidRPr="00457515">
        <w:t xml:space="preserve">: </w:t>
      </w:r>
      <w:r w:rsidR="00362D10" w:rsidRPr="00457515">
        <w:t>Businesses requiring identity verification for employees or customers.</w:t>
      </w:r>
    </w:p>
    <w:p w14:paraId="11143CCE" w14:textId="77777777" w:rsidR="00362D10" w:rsidRPr="00457515" w:rsidRDefault="004A39B7" w:rsidP="00F1460B">
      <w:pPr>
        <w:pStyle w:val="ListParagraph"/>
        <w:numPr>
          <w:ilvl w:val="0"/>
          <w:numId w:val="7"/>
        </w:numPr>
        <w:jc w:val="both"/>
      </w:pPr>
      <w:r w:rsidRPr="00457515">
        <w:rPr>
          <w:b/>
          <w:bCs/>
        </w:rPr>
        <w:t>Usage:</w:t>
      </w:r>
      <w:r w:rsidR="00362D10" w:rsidRPr="00457515">
        <w:t xml:space="preserve"> </w:t>
      </w:r>
    </w:p>
    <w:p w14:paraId="53BF6338" w14:textId="6E2EB64B" w:rsidR="004A39B7" w:rsidRPr="00457515" w:rsidRDefault="004A39B7" w:rsidP="00F1460B">
      <w:pPr>
        <w:pStyle w:val="ListParagraph"/>
        <w:numPr>
          <w:ilvl w:val="1"/>
          <w:numId w:val="7"/>
        </w:numPr>
        <w:jc w:val="both"/>
      </w:pPr>
      <w:r w:rsidRPr="00457515">
        <w:t>They use the DID portal for secure access to services, employee onboarding, and ensuring compliance with various industry regulations.</w:t>
      </w:r>
    </w:p>
    <w:p w14:paraId="704E48F6" w14:textId="55C9C997" w:rsidR="004A39B7" w:rsidRPr="00457515" w:rsidRDefault="00C11BE6" w:rsidP="00E13AE4">
      <w:pPr>
        <w:pStyle w:val="Heading2"/>
        <w:jc w:val="both"/>
        <w:rPr>
          <w:rFonts w:asciiTheme="minorHAnsi" w:hAnsiTheme="minorHAnsi"/>
        </w:rPr>
      </w:pPr>
      <w:bookmarkStart w:id="11" w:name="_Toc177309866"/>
      <w:r w:rsidRPr="00457515">
        <w:rPr>
          <w:rFonts w:asciiTheme="minorHAnsi" w:hAnsiTheme="minorHAnsi"/>
        </w:rPr>
        <w:t>3</w:t>
      </w:r>
      <w:r w:rsidR="008E1333" w:rsidRPr="00457515">
        <w:rPr>
          <w:rFonts w:asciiTheme="minorHAnsi" w:hAnsiTheme="minorHAnsi"/>
        </w:rPr>
        <w:t xml:space="preserve">.3 </w:t>
      </w:r>
      <w:r w:rsidR="004A39B7" w:rsidRPr="00457515">
        <w:rPr>
          <w:rFonts w:asciiTheme="minorHAnsi" w:hAnsiTheme="minorHAnsi"/>
        </w:rPr>
        <w:t>Benefits and Impact</w:t>
      </w:r>
      <w:bookmarkEnd w:id="11"/>
    </w:p>
    <w:p w14:paraId="0651FB9C" w14:textId="7F7D9E81" w:rsidR="004A39B7" w:rsidRPr="00457515" w:rsidRDefault="00C11BE6" w:rsidP="00E13AE4">
      <w:pPr>
        <w:pStyle w:val="Heading3"/>
        <w:jc w:val="both"/>
      </w:pPr>
      <w:bookmarkStart w:id="12" w:name="_Toc177309867"/>
      <w:r w:rsidRPr="00457515">
        <w:t>3</w:t>
      </w:r>
      <w:r w:rsidR="008E1333" w:rsidRPr="00457515">
        <w:t>.3.1</w:t>
      </w:r>
      <w:r w:rsidR="004A39B7" w:rsidRPr="00457515">
        <w:t xml:space="preserve"> Enhanced Security</w:t>
      </w:r>
      <w:bookmarkEnd w:id="12"/>
    </w:p>
    <w:p w14:paraId="122E34EA" w14:textId="77777777" w:rsidR="004A39B7" w:rsidRPr="00457515" w:rsidRDefault="004A39B7" w:rsidP="00F1460B">
      <w:pPr>
        <w:pStyle w:val="ListParagraph"/>
        <w:numPr>
          <w:ilvl w:val="0"/>
          <w:numId w:val="8"/>
        </w:numPr>
        <w:jc w:val="both"/>
      </w:pPr>
      <w:r w:rsidRPr="00457515">
        <w:rPr>
          <w:b/>
          <w:bCs/>
        </w:rPr>
        <w:t>Benefit</w:t>
      </w:r>
      <w:r w:rsidRPr="00457515">
        <w:t>: Improved security for users through advanced encryption, two-factor authentication, and robust error handling.</w:t>
      </w:r>
    </w:p>
    <w:p w14:paraId="52B58621" w14:textId="77777777" w:rsidR="001D09DE" w:rsidRPr="00457515" w:rsidRDefault="004A39B7" w:rsidP="00F1460B">
      <w:pPr>
        <w:pStyle w:val="ListParagraph"/>
        <w:numPr>
          <w:ilvl w:val="0"/>
          <w:numId w:val="8"/>
        </w:numPr>
        <w:jc w:val="both"/>
      </w:pPr>
      <w:r w:rsidRPr="00457515">
        <w:rPr>
          <w:b/>
          <w:bCs/>
        </w:rPr>
        <w:t>Impact</w:t>
      </w:r>
      <w:r w:rsidRPr="00457515">
        <w:t xml:space="preserve">: </w:t>
      </w:r>
    </w:p>
    <w:p w14:paraId="23489DCE" w14:textId="77777777" w:rsidR="00772071" w:rsidRPr="00457515" w:rsidRDefault="00772071" w:rsidP="00F1460B">
      <w:pPr>
        <w:pStyle w:val="ListParagraph"/>
        <w:numPr>
          <w:ilvl w:val="1"/>
          <w:numId w:val="8"/>
        </w:numPr>
        <w:jc w:val="both"/>
      </w:pPr>
      <w:r w:rsidRPr="00457515">
        <w:t>Reduces the risk of identity theft, fraud, and unauthorized access.</w:t>
      </w:r>
    </w:p>
    <w:p w14:paraId="788287A9" w14:textId="33DAB1A4" w:rsidR="00772071" w:rsidRPr="00457515" w:rsidRDefault="00772071" w:rsidP="00F1460B">
      <w:pPr>
        <w:pStyle w:val="ListParagraph"/>
        <w:numPr>
          <w:ilvl w:val="1"/>
          <w:numId w:val="8"/>
        </w:numPr>
        <w:jc w:val="both"/>
      </w:pPr>
      <w:r w:rsidRPr="00457515">
        <w:t>Enhances the overall trust in the digital identity system.</w:t>
      </w:r>
    </w:p>
    <w:p w14:paraId="42D1BC7C" w14:textId="1136B095" w:rsidR="004A39B7" w:rsidRPr="00457515" w:rsidRDefault="00C11BE6" w:rsidP="00E13AE4">
      <w:pPr>
        <w:pStyle w:val="Heading3"/>
        <w:jc w:val="both"/>
      </w:pPr>
      <w:bookmarkStart w:id="13" w:name="_Toc177309868"/>
      <w:r w:rsidRPr="00457515">
        <w:t>3</w:t>
      </w:r>
      <w:r w:rsidR="008E1333" w:rsidRPr="00457515">
        <w:t>.3.2</w:t>
      </w:r>
      <w:r w:rsidR="004A39B7" w:rsidRPr="00457515">
        <w:t xml:space="preserve"> Regulatory Compliance</w:t>
      </w:r>
      <w:bookmarkEnd w:id="13"/>
    </w:p>
    <w:p w14:paraId="0338B4D2" w14:textId="1A0A4C1E" w:rsidR="004A39B7" w:rsidRPr="00457515" w:rsidRDefault="004A39B7" w:rsidP="00F1460B">
      <w:pPr>
        <w:pStyle w:val="ListParagraph"/>
        <w:numPr>
          <w:ilvl w:val="0"/>
          <w:numId w:val="9"/>
        </w:numPr>
        <w:jc w:val="both"/>
      </w:pPr>
      <w:r w:rsidRPr="00457515">
        <w:rPr>
          <w:b/>
          <w:bCs/>
        </w:rPr>
        <w:t>Benefit</w:t>
      </w:r>
      <w:r w:rsidRPr="00457515">
        <w:t xml:space="preserve">: </w:t>
      </w:r>
      <w:r w:rsidR="001B3957" w:rsidRPr="00457515">
        <w:t>Ensures compliance with international standards and regulations, minimizing legal risks.</w:t>
      </w:r>
    </w:p>
    <w:p w14:paraId="3E1A88FF" w14:textId="77777777" w:rsidR="001B3957" w:rsidRPr="00457515" w:rsidRDefault="004A39B7" w:rsidP="00F1460B">
      <w:pPr>
        <w:pStyle w:val="ListParagraph"/>
        <w:numPr>
          <w:ilvl w:val="0"/>
          <w:numId w:val="9"/>
        </w:numPr>
        <w:jc w:val="both"/>
      </w:pPr>
      <w:r w:rsidRPr="00457515">
        <w:rPr>
          <w:b/>
          <w:bCs/>
        </w:rPr>
        <w:t>Impact</w:t>
      </w:r>
      <w:r w:rsidRPr="00457515">
        <w:t xml:space="preserve">: </w:t>
      </w:r>
    </w:p>
    <w:p w14:paraId="317D929D" w14:textId="1816CF47" w:rsidR="004A39B7" w:rsidRPr="00457515" w:rsidRDefault="004A39B7" w:rsidP="00F1460B">
      <w:pPr>
        <w:pStyle w:val="ListParagraph"/>
        <w:numPr>
          <w:ilvl w:val="1"/>
          <w:numId w:val="9"/>
        </w:numPr>
        <w:jc w:val="both"/>
      </w:pPr>
      <w:r w:rsidRPr="00457515">
        <w:lastRenderedPageBreak/>
        <w:t>Builds trust with users and regulatory bodies, facilitating smoother operations and service delivery.</w:t>
      </w:r>
    </w:p>
    <w:p w14:paraId="396E5EF7" w14:textId="7A20F5F4" w:rsidR="004A39B7" w:rsidRPr="00457515" w:rsidRDefault="00C11BE6" w:rsidP="00E13AE4">
      <w:pPr>
        <w:pStyle w:val="Heading3"/>
        <w:jc w:val="both"/>
      </w:pPr>
      <w:bookmarkStart w:id="14" w:name="_Toc177309869"/>
      <w:r w:rsidRPr="00457515">
        <w:t>3</w:t>
      </w:r>
      <w:r w:rsidR="008E1333" w:rsidRPr="00457515">
        <w:t>.3.3</w:t>
      </w:r>
      <w:r w:rsidR="004A39B7" w:rsidRPr="00457515">
        <w:t xml:space="preserve"> Streamlined Processes</w:t>
      </w:r>
      <w:bookmarkEnd w:id="14"/>
    </w:p>
    <w:p w14:paraId="5A3DF09D" w14:textId="77777777" w:rsidR="004A39B7" w:rsidRPr="00457515" w:rsidRDefault="004A39B7" w:rsidP="00F1460B">
      <w:pPr>
        <w:pStyle w:val="ListParagraph"/>
        <w:numPr>
          <w:ilvl w:val="0"/>
          <w:numId w:val="10"/>
        </w:numPr>
        <w:jc w:val="both"/>
      </w:pPr>
      <w:r w:rsidRPr="00457515">
        <w:rPr>
          <w:b/>
          <w:bCs/>
        </w:rPr>
        <w:t>Benefit</w:t>
      </w:r>
      <w:r w:rsidRPr="00457515">
        <w:t>: Simplifies the registration and identity verification process for users.</w:t>
      </w:r>
    </w:p>
    <w:p w14:paraId="63E69E24" w14:textId="77777777" w:rsidR="005B02C0" w:rsidRPr="00457515" w:rsidRDefault="004A39B7" w:rsidP="00F1460B">
      <w:pPr>
        <w:pStyle w:val="ListParagraph"/>
        <w:numPr>
          <w:ilvl w:val="0"/>
          <w:numId w:val="10"/>
        </w:numPr>
        <w:jc w:val="both"/>
      </w:pPr>
      <w:r w:rsidRPr="00457515">
        <w:rPr>
          <w:b/>
          <w:bCs/>
        </w:rPr>
        <w:t>Impact</w:t>
      </w:r>
      <w:r w:rsidRPr="00457515">
        <w:t xml:space="preserve">: </w:t>
      </w:r>
    </w:p>
    <w:p w14:paraId="15448A6F" w14:textId="38886710" w:rsidR="004A39B7" w:rsidRPr="00457515" w:rsidRDefault="004A39B7" w:rsidP="00F1460B">
      <w:pPr>
        <w:pStyle w:val="ListParagraph"/>
        <w:numPr>
          <w:ilvl w:val="1"/>
          <w:numId w:val="10"/>
        </w:numPr>
        <w:jc w:val="both"/>
      </w:pPr>
      <w:r w:rsidRPr="00457515">
        <w:t>Enhances user experience, increases adoption rates, and improves service efficiency.</w:t>
      </w:r>
    </w:p>
    <w:p w14:paraId="3B0A398D" w14:textId="1F8C7F9D" w:rsidR="005B02C0" w:rsidRPr="00457515" w:rsidRDefault="005B02C0" w:rsidP="00F1460B">
      <w:pPr>
        <w:pStyle w:val="ListParagraph"/>
        <w:numPr>
          <w:ilvl w:val="1"/>
          <w:numId w:val="10"/>
        </w:numPr>
        <w:jc w:val="both"/>
      </w:pPr>
      <w:r w:rsidRPr="00457515">
        <w:t>Reduces the time and resources required for account setup and verification.</w:t>
      </w:r>
    </w:p>
    <w:p w14:paraId="017F7E2C" w14:textId="5D8889D3" w:rsidR="004A39B7" w:rsidRPr="00457515" w:rsidRDefault="00C11BE6" w:rsidP="00E13AE4">
      <w:pPr>
        <w:pStyle w:val="Heading3"/>
        <w:jc w:val="both"/>
      </w:pPr>
      <w:bookmarkStart w:id="15" w:name="_Toc177309870"/>
      <w:r w:rsidRPr="00457515">
        <w:t>3</w:t>
      </w:r>
      <w:r w:rsidR="008E1333" w:rsidRPr="00457515">
        <w:t>.3.4</w:t>
      </w:r>
      <w:r w:rsidR="004A39B7" w:rsidRPr="00457515">
        <w:t xml:space="preserve"> Interoperability</w:t>
      </w:r>
      <w:bookmarkEnd w:id="15"/>
    </w:p>
    <w:p w14:paraId="13181A28" w14:textId="77777777" w:rsidR="004A39B7" w:rsidRPr="00457515" w:rsidRDefault="004A39B7" w:rsidP="00F1460B">
      <w:pPr>
        <w:pStyle w:val="ListParagraph"/>
        <w:numPr>
          <w:ilvl w:val="0"/>
          <w:numId w:val="11"/>
        </w:numPr>
        <w:jc w:val="both"/>
      </w:pPr>
      <w:r w:rsidRPr="00457515">
        <w:rPr>
          <w:b/>
          <w:bCs/>
        </w:rPr>
        <w:t>Benefit</w:t>
      </w:r>
      <w:r w:rsidRPr="00457515">
        <w:t>: Allows for integration with other systems and services.</w:t>
      </w:r>
    </w:p>
    <w:p w14:paraId="50E91C55" w14:textId="77777777" w:rsidR="005B02C0" w:rsidRPr="00457515" w:rsidRDefault="004A39B7" w:rsidP="00F1460B">
      <w:pPr>
        <w:pStyle w:val="ListParagraph"/>
        <w:numPr>
          <w:ilvl w:val="0"/>
          <w:numId w:val="11"/>
        </w:numPr>
        <w:jc w:val="both"/>
      </w:pPr>
      <w:r w:rsidRPr="00457515">
        <w:rPr>
          <w:b/>
          <w:bCs/>
        </w:rPr>
        <w:t>Impact</w:t>
      </w:r>
      <w:r w:rsidRPr="00457515">
        <w:t xml:space="preserve">: </w:t>
      </w:r>
    </w:p>
    <w:p w14:paraId="1EB01E8A" w14:textId="315CD1CB" w:rsidR="004A39B7" w:rsidRPr="00457515" w:rsidRDefault="004A39B7" w:rsidP="00F1460B">
      <w:pPr>
        <w:pStyle w:val="ListParagraph"/>
        <w:numPr>
          <w:ilvl w:val="1"/>
          <w:numId w:val="11"/>
        </w:numPr>
        <w:jc w:val="both"/>
      </w:pPr>
      <w:r w:rsidRPr="00457515">
        <w:t>Facilitates seamless access to a wide range of services across different sectors.</w:t>
      </w:r>
    </w:p>
    <w:p w14:paraId="437F291F" w14:textId="18282BF7" w:rsidR="005B02C0" w:rsidRPr="00457515" w:rsidRDefault="005B02C0" w:rsidP="00F1460B">
      <w:pPr>
        <w:pStyle w:val="ListParagraph"/>
        <w:numPr>
          <w:ilvl w:val="1"/>
          <w:numId w:val="11"/>
        </w:numPr>
        <w:jc w:val="both"/>
      </w:pPr>
      <w:r w:rsidRPr="00457515">
        <w:rPr>
          <w:color w:val="000000"/>
        </w:rPr>
        <w:t>Promotes a unified digital identity system that can be used across various platforms</w:t>
      </w:r>
      <w:r w:rsidR="00772737" w:rsidRPr="00457515">
        <w:rPr>
          <w:color w:val="000000"/>
        </w:rPr>
        <w:t>.</w:t>
      </w:r>
    </w:p>
    <w:p w14:paraId="65906757" w14:textId="5A1C4AFA" w:rsidR="004A39B7" w:rsidRPr="00457515" w:rsidRDefault="00C11BE6" w:rsidP="00E13AE4">
      <w:pPr>
        <w:pStyle w:val="Heading3"/>
        <w:jc w:val="both"/>
      </w:pPr>
      <w:bookmarkStart w:id="16" w:name="_Toc177309871"/>
      <w:r w:rsidRPr="00457515">
        <w:t>3</w:t>
      </w:r>
      <w:r w:rsidR="008E1333" w:rsidRPr="00457515">
        <w:t>.3.5</w:t>
      </w:r>
      <w:r w:rsidR="004A39B7" w:rsidRPr="00457515">
        <w:t xml:space="preserve"> Data Privacy and Protection</w:t>
      </w:r>
      <w:bookmarkEnd w:id="16"/>
    </w:p>
    <w:p w14:paraId="6FD95692" w14:textId="77777777" w:rsidR="004A39B7" w:rsidRPr="00457515" w:rsidRDefault="004A39B7" w:rsidP="00F1460B">
      <w:pPr>
        <w:pStyle w:val="ListParagraph"/>
        <w:numPr>
          <w:ilvl w:val="0"/>
          <w:numId w:val="12"/>
        </w:numPr>
        <w:jc w:val="both"/>
      </w:pPr>
      <w:r w:rsidRPr="00457515">
        <w:rPr>
          <w:b/>
          <w:bCs/>
        </w:rPr>
        <w:t>Benefit</w:t>
      </w:r>
      <w:r w:rsidRPr="00457515">
        <w:t>: Ensures user data is securely stored and handled, complying with data protection laws.</w:t>
      </w:r>
    </w:p>
    <w:p w14:paraId="37BBF9B5" w14:textId="77777777" w:rsidR="005B02C0" w:rsidRPr="00457515" w:rsidRDefault="004A39B7" w:rsidP="00F1460B">
      <w:pPr>
        <w:pStyle w:val="ListParagraph"/>
        <w:numPr>
          <w:ilvl w:val="0"/>
          <w:numId w:val="12"/>
        </w:numPr>
        <w:jc w:val="both"/>
      </w:pPr>
      <w:r w:rsidRPr="00457515">
        <w:rPr>
          <w:b/>
          <w:bCs/>
        </w:rPr>
        <w:t>Impact</w:t>
      </w:r>
      <w:r w:rsidRPr="00457515">
        <w:t xml:space="preserve">: </w:t>
      </w:r>
    </w:p>
    <w:p w14:paraId="1EE23EC6" w14:textId="0BB19C0B" w:rsidR="004A39B7" w:rsidRPr="00457515" w:rsidRDefault="004A39B7" w:rsidP="00F1460B">
      <w:pPr>
        <w:pStyle w:val="ListParagraph"/>
        <w:numPr>
          <w:ilvl w:val="1"/>
          <w:numId w:val="12"/>
        </w:numPr>
        <w:jc w:val="both"/>
      </w:pPr>
      <w:r w:rsidRPr="00457515">
        <w:t>Builds user confidence in the system and safeguards sensitive information.</w:t>
      </w:r>
    </w:p>
    <w:p w14:paraId="39973D0B" w14:textId="7DF79B6D" w:rsidR="005B02C0" w:rsidRPr="00457515" w:rsidRDefault="005B02C0" w:rsidP="00F1460B">
      <w:pPr>
        <w:pStyle w:val="ListParagraph"/>
        <w:numPr>
          <w:ilvl w:val="1"/>
          <w:numId w:val="12"/>
        </w:numPr>
        <w:jc w:val="both"/>
      </w:pPr>
      <w:r w:rsidRPr="00457515">
        <w:t>Safeguards sensitive information, reducing the risk of data breaches and privacy violations.</w:t>
      </w:r>
    </w:p>
    <w:p w14:paraId="5E51B18E" w14:textId="0E4F54B3" w:rsidR="00F430D2" w:rsidRPr="00457515" w:rsidRDefault="00C11BE6" w:rsidP="00E13AE4">
      <w:pPr>
        <w:pStyle w:val="Heading1"/>
        <w:jc w:val="both"/>
        <w:rPr>
          <w:rFonts w:asciiTheme="minorHAnsi" w:hAnsiTheme="minorHAnsi"/>
        </w:rPr>
      </w:pPr>
      <w:bookmarkStart w:id="17" w:name="_Toc177309872"/>
      <w:r w:rsidRPr="00457515">
        <w:rPr>
          <w:rFonts w:asciiTheme="minorHAnsi" w:hAnsiTheme="minorHAnsi"/>
        </w:rPr>
        <w:t>4</w:t>
      </w:r>
      <w:r w:rsidR="00F430D2" w:rsidRPr="00457515">
        <w:rPr>
          <w:rFonts w:asciiTheme="minorHAnsi" w:hAnsiTheme="minorHAnsi"/>
        </w:rPr>
        <w:t>. Prerequisites</w:t>
      </w:r>
      <w:bookmarkEnd w:id="17"/>
    </w:p>
    <w:p w14:paraId="09FF1DEC" w14:textId="77777777" w:rsidR="00BA47C2" w:rsidRPr="00457515" w:rsidRDefault="00BA47C2" w:rsidP="00E13AE4">
      <w:pPr>
        <w:jc w:val="both"/>
      </w:pPr>
    </w:p>
    <w:p w14:paraId="15086935" w14:textId="6ECD2013" w:rsidR="000B638A" w:rsidRPr="00457515" w:rsidRDefault="000B638A" w:rsidP="00E13AE4">
      <w:pPr>
        <w:spacing w:line="276" w:lineRule="auto"/>
        <w:jc w:val="both"/>
      </w:pPr>
      <w:r w:rsidRPr="00457515">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1939A201" w14:textId="77777777" w:rsidR="00E34A78" w:rsidRPr="00457515" w:rsidRDefault="00BA47C2" w:rsidP="00F1460B">
      <w:pPr>
        <w:pStyle w:val="ListParagraph"/>
        <w:numPr>
          <w:ilvl w:val="0"/>
          <w:numId w:val="15"/>
        </w:numPr>
        <w:spacing w:line="276" w:lineRule="auto"/>
        <w:jc w:val="both"/>
      </w:pPr>
      <w:r w:rsidRPr="00457515">
        <w:rPr>
          <w:b/>
          <w:bCs/>
        </w:rPr>
        <w:t>System Requirements:</w:t>
      </w:r>
      <w:r w:rsidRPr="00457515">
        <w:t> </w:t>
      </w:r>
      <w:r w:rsidR="00E34A78" w:rsidRPr="00457515">
        <w:t>The introducer must have access to a device capable of connecting to the internet, equipped with updated security features.</w:t>
      </w:r>
    </w:p>
    <w:p w14:paraId="69230AFE" w14:textId="49E2B282" w:rsidR="00BA47C2" w:rsidRPr="00457515" w:rsidRDefault="00BA47C2" w:rsidP="00F1460B">
      <w:pPr>
        <w:pStyle w:val="ListParagraph"/>
        <w:numPr>
          <w:ilvl w:val="0"/>
          <w:numId w:val="15"/>
        </w:numPr>
        <w:spacing w:line="276" w:lineRule="auto"/>
        <w:jc w:val="both"/>
      </w:pPr>
      <w:r w:rsidRPr="00457515">
        <w:rPr>
          <w:b/>
          <w:bCs/>
        </w:rPr>
        <w:t>Technical Setup:</w:t>
      </w:r>
      <w:r w:rsidRPr="00457515">
        <w:t> </w:t>
      </w:r>
      <w:r w:rsidR="00F86AC3" w:rsidRPr="00457515">
        <w:t>Access to the DID portal server and backend systems, including database servers for storing encrypted user data.</w:t>
      </w:r>
    </w:p>
    <w:p w14:paraId="7297B03A" w14:textId="57547359" w:rsidR="001C316E" w:rsidRPr="00457515" w:rsidRDefault="00BA47C2" w:rsidP="00F1460B">
      <w:pPr>
        <w:pStyle w:val="ListParagraph"/>
        <w:numPr>
          <w:ilvl w:val="0"/>
          <w:numId w:val="15"/>
        </w:numPr>
        <w:spacing w:line="276" w:lineRule="auto"/>
        <w:jc w:val="both"/>
        <w:rPr>
          <w:i/>
          <w:iCs/>
          <w:color w:val="0F4761" w:themeColor="accent1" w:themeShade="BF"/>
        </w:rPr>
      </w:pPr>
      <w:r w:rsidRPr="00457515">
        <w:rPr>
          <w:b/>
          <w:bCs/>
        </w:rPr>
        <w:t>Interdependencies:</w:t>
      </w:r>
      <w:r w:rsidRPr="00457515">
        <w:t> </w:t>
      </w:r>
      <w:r w:rsidR="009559B9" w:rsidRPr="00457515">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457515">
        <w:rPr>
          <w:i/>
          <w:iCs/>
          <w:color w:val="0F4761" w:themeColor="accent1" w:themeShade="BF"/>
        </w:rPr>
        <w:t>1.3.D</w:t>
      </w:r>
      <w:r w:rsidR="003C0589" w:rsidRPr="00457515">
        <w:rPr>
          <w:i/>
          <w:iCs/>
          <w:color w:val="0F4761" w:themeColor="accent1" w:themeShade="BF"/>
        </w:rPr>
        <w:t xml:space="preserve"> </w:t>
      </w:r>
      <w:r w:rsidR="007E4A4C" w:rsidRPr="00457515">
        <w:rPr>
          <w:i/>
          <w:iCs/>
          <w:color w:val="0F4761" w:themeColor="accent1" w:themeShade="BF"/>
        </w:rPr>
        <w:t>PRE-REGISTRATION. - APPOINTMENT BOOKING</w:t>
      </w:r>
      <w:r w:rsidR="0019730F" w:rsidRPr="00457515">
        <w:rPr>
          <w:i/>
          <w:iCs/>
          <w:color w:val="0F4761" w:themeColor="accent1" w:themeShade="BF"/>
        </w:rPr>
        <w:t>.</w:t>
      </w:r>
    </w:p>
    <w:p w14:paraId="700A3ABC" w14:textId="52E5D1A8" w:rsidR="00BA47C2" w:rsidRPr="00457515" w:rsidRDefault="00BA47C2" w:rsidP="00E200BD">
      <w:pPr>
        <w:pStyle w:val="Heading2"/>
      </w:pPr>
      <w:bookmarkStart w:id="18" w:name="_Toc177309873"/>
      <w:r w:rsidRPr="00457515">
        <w:lastRenderedPageBreak/>
        <w:t>4.1 Assumptions</w:t>
      </w:r>
      <w:bookmarkEnd w:id="18"/>
    </w:p>
    <w:p w14:paraId="537C34D5" w14:textId="77777777" w:rsidR="00BA47C2" w:rsidRPr="00457515" w:rsidRDefault="00BA47C2" w:rsidP="00F1460B">
      <w:pPr>
        <w:pStyle w:val="ListParagraph"/>
        <w:numPr>
          <w:ilvl w:val="0"/>
          <w:numId w:val="14"/>
        </w:numPr>
        <w:spacing w:line="276" w:lineRule="auto"/>
        <w:jc w:val="both"/>
      </w:pPr>
      <w:r w:rsidRPr="00457515">
        <w:t>Users possess a basic understanding of how to navigate internet applications and complete digital forms.</w:t>
      </w:r>
    </w:p>
    <w:p w14:paraId="5F03B6DA" w14:textId="77777777" w:rsidR="00BA47C2" w:rsidRPr="00457515" w:rsidRDefault="00BA47C2" w:rsidP="00F1460B">
      <w:pPr>
        <w:pStyle w:val="ListParagraph"/>
        <w:numPr>
          <w:ilvl w:val="0"/>
          <w:numId w:val="14"/>
        </w:numPr>
        <w:spacing w:line="276" w:lineRule="auto"/>
        <w:jc w:val="both"/>
      </w:pPr>
      <w:r w:rsidRPr="00457515">
        <w:t>The technological infrastructure (servers, network, security systems) is maintained to current standards and is operational without significant downtime.</w:t>
      </w:r>
    </w:p>
    <w:p w14:paraId="2C8AC37B" w14:textId="51803711" w:rsidR="00BA47C2" w:rsidRPr="00457515" w:rsidRDefault="00BA47C2" w:rsidP="00E200BD">
      <w:pPr>
        <w:pStyle w:val="Heading2"/>
      </w:pPr>
      <w:bookmarkStart w:id="19" w:name="_Toc177309874"/>
      <w:r w:rsidRPr="00457515">
        <w:t>4.2 Constraints</w:t>
      </w:r>
      <w:bookmarkEnd w:id="19"/>
    </w:p>
    <w:p w14:paraId="627A09F1" w14:textId="77777777" w:rsidR="00BA47C2" w:rsidRPr="00457515" w:rsidRDefault="00BA47C2" w:rsidP="00F1460B">
      <w:pPr>
        <w:pStyle w:val="ListParagraph"/>
        <w:numPr>
          <w:ilvl w:val="0"/>
          <w:numId w:val="13"/>
        </w:numPr>
        <w:spacing w:line="276" w:lineRule="auto"/>
        <w:jc w:val="both"/>
      </w:pPr>
      <w:r w:rsidRPr="00457515">
        <w:t>Limitations due to scheduled system maintenance or unexpected outages, which may temporarily hinder the registration process.</w:t>
      </w:r>
    </w:p>
    <w:p w14:paraId="7254E076" w14:textId="5183C74C" w:rsidR="00BA47C2" w:rsidRPr="00457515" w:rsidRDefault="00BA47C2" w:rsidP="00F1460B">
      <w:pPr>
        <w:pStyle w:val="ListParagraph"/>
        <w:numPr>
          <w:ilvl w:val="0"/>
          <w:numId w:val="13"/>
        </w:numPr>
        <w:spacing w:line="276" w:lineRule="auto"/>
        <w:jc w:val="both"/>
      </w:pPr>
      <w:r w:rsidRPr="00457515">
        <w:t>Any regulatory changes or updates in technology that require adjustments in the SOP before proceeding with user registrations.</w:t>
      </w:r>
    </w:p>
    <w:p w14:paraId="1FCEB025" w14:textId="7926F7DA" w:rsidR="00F430D2" w:rsidRPr="00457515" w:rsidRDefault="00C11BE6" w:rsidP="00E13AE4">
      <w:pPr>
        <w:pStyle w:val="Heading1"/>
        <w:spacing w:line="276" w:lineRule="auto"/>
        <w:jc w:val="both"/>
        <w:rPr>
          <w:rFonts w:asciiTheme="minorHAnsi" w:eastAsia="Times New Roman" w:hAnsiTheme="minorHAnsi"/>
          <w:lang w:eastAsia="en-GB"/>
        </w:rPr>
      </w:pPr>
      <w:bookmarkStart w:id="20" w:name="_Toc177309875"/>
      <w:r w:rsidRPr="00457515">
        <w:rPr>
          <w:rFonts w:asciiTheme="minorHAnsi" w:eastAsia="Times New Roman" w:hAnsiTheme="minorHAnsi"/>
          <w:lang w:eastAsia="en-GB"/>
        </w:rPr>
        <w:t>5</w:t>
      </w:r>
      <w:r w:rsidR="00F430D2" w:rsidRPr="00457515">
        <w:rPr>
          <w:rFonts w:asciiTheme="minorHAnsi" w:eastAsia="Times New Roman" w:hAnsiTheme="minorHAnsi"/>
          <w:lang w:eastAsia="en-GB"/>
        </w:rPr>
        <w:t xml:space="preserve">. Process Flow </w:t>
      </w:r>
      <w:r w:rsidR="00BF0A15" w:rsidRPr="00457515">
        <w:rPr>
          <w:rFonts w:asciiTheme="minorHAnsi" w:eastAsia="Times New Roman" w:hAnsiTheme="minorHAnsi"/>
          <w:lang w:eastAsia="en-GB"/>
        </w:rPr>
        <w:t>- Process and Procedures</w:t>
      </w:r>
      <w:bookmarkEnd w:id="20"/>
    </w:p>
    <w:p w14:paraId="5F24DBBA" w14:textId="77777777" w:rsidR="00B20CC2" w:rsidRPr="00457515" w:rsidRDefault="00B20CC2" w:rsidP="00B20CC2">
      <w:pPr>
        <w:rPr>
          <w:sz w:val="26"/>
          <w:szCs w:val="26"/>
          <w:lang w:eastAsia="en-GB"/>
        </w:rPr>
      </w:pPr>
      <w:r w:rsidRPr="00457515">
        <w:rPr>
          <w:sz w:val="26"/>
          <w:szCs w:val="26"/>
          <w:lang w:eastAsia="en-GB"/>
        </w:rPr>
        <w:t xml:space="preserve">This section provides a high-level overview of the offline application process from the initial visit to the </w:t>
      </w:r>
      <w:proofErr w:type="spellStart"/>
      <w:r w:rsidRPr="00457515">
        <w:rPr>
          <w:sz w:val="26"/>
          <w:szCs w:val="26"/>
          <w:lang w:eastAsia="en-GB"/>
        </w:rPr>
        <w:t>enrollment</w:t>
      </w:r>
      <w:proofErr w:type="spellEnd"/>
      <w:r w:rsidRPr="00457515">
        <w:rPr>
          <w:sz w:val="26"/>
          <w:szCs w:val="26"/>
          <w:lang w:eastAsia="en-GB"/>
        </w:rPr>
        <w:t xml:space="preserve"> </w:t>
      </w:r>
      <w:proofErr w:type="spellStart"/>
      <w:r w:rsidRPr="00457515">
        <w:rPr>
          <w:sz w:val="26"/>
          <w:szCs w:val="26"/>
          <w:lang w:eastAsia="en-GB"/>
        </w:rPr>
        <w:t>center</w:t>
      </w:r>
      <w:proofErr w:type="spellEnd"/>
      <w:r w:rsidRPr="00457515">
        <w:rPr>
          <w:sz w:val="26"/>
          <w:szCs w:val="26"/>
          <w:lang w:eastAsia="en-GB"/>
        </w:rPr>
        <w:t xml:space="preserve"> to the pre-registration for appointment.</w:t>
      </w:r>
    </w:p>
    <w:p w14:paraId="249E51A7" w14:textId="77777777" w:rsidR="00655173" w:rsidRPr="00457515" w:rsidRDefault="00655173" w:rsidP="00B20CC2">
      <w:pPr>
        <w:rPr>
          <w:sz w:val="26"/>
          <w:szCs w:val="26"/>
          <w:lang w:eastAsia="en-GB"/>
        </w:rPr>
      </w:pPr>
    </w:p>
    <w:p w14:paraId="2D707853" w14:textId="77777777" w:rsidR="00655173" w:rsidRPr="00457515" w:rsidRDefault="00655173" w:rsidP="00655173">
      <w:pPr>
        <w:pStyle w:val="Heading2"/>
        <w:rPr>
          <w:rFonts w:asciiTheme="minorHAnsi" w:hAnsiTheme="minorHAnsi"/>
        </w:rPr>
      </w:pPr>
      <w:bookmarkStart w:id="21" w:name="_Toc177309876"/>
      <w:r w:rsidRPr="00457515">
        <w:rPr>
          <w:rFonts w:asciiTheme="minorHAnsi" w:hAnsiTheme="minorHAnsi"/>
        </w:rPr>
        <w:t>5.1 Start</w:t>
      </w:r>
      <w:bookmarkEnd w:id="21"/>
    </w:p>
    <w:p w14:paraId="4EC4D328" w14:textId="77777777" w:rsidR="00655173" w:rsidRPr="00457515" w:rsidRDefault="00655173" w:rsidP="00655173">
      <w:pPr>
        <w:numPr>
          <w:ilvl w:val="0"/>
          <w:numId w:val="27"/>
        </w:numPr>
        <w:spacing w:before="100" w:beforeAutospacing="1" w:after="100" w:afterAutospacing="1"/>
      </w:pPr>
      <w:r w:rsidRPr="00457515">
        <w:rPr>
          <w:rStyle w:val="Strong"/>
        </w:rPr>
        <w:t>Action</w:t>
      </w:r>
      <w:r w:rsidRPr="00457515">
        <w:t xml:space="preserve">: The parent or guardian visits the </w:t>
      </w:r>
      <w:proofErr w:type="spellStart"/>
      <w:r w:rsidRPr="00457515">
        <w:t>enrollment</w:t>
      </w:r>
      <w:proofErr w:type="spellEnd"/>
      <w:r w:rsidRPr="00457515">
        <w:t xml:space="preserve"> </w:t>
      </w:r>
      <w:proofErr w:type="spellStart"/>
      <w:r w:rsidRPr="00457515">
        <w:t>center</w:t>
      </w:r>
      <w:proofErr w:type="spellEnd"/>
      <w:r w:rsidRPr="00457515">
        <w:t>.</w:t>
      </w:r>
    </w:p>
    <w:p w14:paraId="6FE5788D" w14:textId="77777777" w:rsidR="00655173" w:rsidRPr="00457515" w:rsidRDefault="00655173" w:rsidP="00655173">
      <w:pPr>
        <w:numPr>
          <w:ilvl w:val="0"/>
          <w:numId w:val="27"/>
        </w:numPr>
        <w:spacing w:before="100" w:beforeAutospacing="1" w:after="100" w:afterAutospacing="1"/>
      </w:pPr>
      <w:r w:rsidRPr="00457515">
        <w:rPr>
          <w:rStyle w:val="Strong"/>
        </w:rPr>
        <w:t>Output</w:t>
      </w:r>
      <w:r w:rsidRPr="00457515">
        <w:t>: The application process begins.</w:t>
      </w:r>
    </w:p>
    <w:p w14:paraId="514E9CF4" w14:textId="77777777" w:rsidR="00655173" w:rsidRPr="00457515" w:rsidRDefault="00655173" w:rsidP="00655173">
      <w:pPr>
        <w:pStyle w:val="Heading2"/>
        <w:rPr>
          <w:rFonts w:asciiTheme="minorHAnsi" w:hAnsiTheme="minorHAnsi"/>
        </w:rPr>
      </w:pPr>
      <w:bookmarkStart w:id="22" w:name="_Toc177309877"/>
      <w:r w:rsidRPr="00457515">
        <w:rPr>
          <w:rFonts w:asciiTheme="minorHAnsi" w:hAnsiTheme="minorHAnsi"/>
        </w:rPr>
        <w:t>5.2 Request Application Form</w:t>
      </w:r>
      <w:bookmarkEnd w:id="22"/>
    </w:p>
    <w:p w14:paraId="4FE80D7D" w14:textId="77777777" w:rsidR="00655173" w:rsidRPr="00457515" w:rsidRDefault="00655173" w:rsidP="00655173">
      <w:pPr>
        <w:numPr>
          <w:ilvl w:val="0"/>
          <w:numId w:val="28"/>
        </w:numPr>
        <w:spacing w:before="100" w:beforeAutospacing="1" w:after="100" w:afterAutospacing="1"/>
      </w:pPr>
      <w:r w:rsidRPr="00457515">
        <w:rPr>
          <w:rStyle w:val="Strong"/>
        </w:rPr>
        <w:t>Action</w:t>
      </w:r>
      <w:r w:rsidRPr="00457515">
        <w:t>: The parent or guardian requests a new application form.</w:t>
      </w:r>
    </w:p>
    <w:p w14:paraId="145A4DE1" w14:textId="77777777" w:rsidR="00655173" w:rsidRPr="00457515" w:rsidRDefault="00655173" w:rsidP="00655173">
      <w:pPr>
        <w:numPr>
          <w:ilvl w:val="0"/>
          <w:numId w:val="28"/>
        </w:numPr>
        <w:spacing w:before="100" w:beforeAutospacing="1" w:after="100" w:afterAutospacing="1"/>
      </w:pPr>
      <w:r w:rsidRPr="00457515">
        <w:rPr>
          <w:rStyle w:val="Strong"/>
        </w:rPr>
        <w:t>Output</w:t>
      </w:r>
      <w:r w:rsidRPr="00457515">
        <w:t>: The physical copy of the application form is handed over to the parent or guardian.</w:t>
      </w:r>
    </w:p>
    <w:p w14:paraId="676A5F91" w14:textId="77777777" w:rsidR="00655173" w:rsidRPr="00457515" w:rsidRDefault="00655173" w:rsidP="00655173">
      <w:pPr>
        <w:pStyle w:val="Heading2"/>
        <w:rPr>
          <w:rFonts w:asciiTheme="minorHAnsi" w:hAnsiTheme="minorHAnsi"/>
        </w:rPr>
      </w:pPr>
      <w:bookmarkStart w:id="23" w:name="_Toc177309878"/>
      <w:r w:rsidRPr="00457515">
        <w:rPr>
          <w:rFonts w:asciiTheme="minorHAnsi" w:hAnsiTheme="minorHAnsi"/>
        </w:rPr>
        <w:t>5.3 Fill Application Form</w:t>
      </w:r>
      <w:bookmarkEnd w:id="23"/>
    </w:p>
    <w:p w14:paraId="76E12BAB" w14:textId="77777777" w:rsidR="00655173" w:rsidRPr="00457515" w:rsidRDefault="00655173" w:rsidP="00655173">
      <w:pPr>
        <w:numPr>
          <w:ilvl w:val="0"/>
          <w:numId w:val="29"/>
        </w:numPr>
        <w:spacing w:before="100" w:beforeAutospacing="1" w:after="100" w:afterAutospacing="1"/>
      </w:pPr>
      <w:r w:rsidRPr="00457515">
        <w:rPr>
          <w:rStyle w:val="Strong"/>
        </w:rPr>
        <w:t>Action</w:t>
      </w:r>
      <w:r w:rsidRPr="00457515">
        <w:t>: If requested for assistance, the administrator helps the parent or guardian fill out the form.</w:t>
      </w:r>
    </w:p>
    <w:p w14:paraId="375531D6" w14:textId="77777777" w:rsidR="00655173" w:rsidRPr="00457515" w:rsidRDefault="00655173" w:rsidP="00655173">
      <w:pPr>
        <w:numPr>
          <w:ilvl w:val="0"/>
          <w:numId w:val="29"/>
        </w:numPr>
        <w:spacing w:before="100" w:beforeAutospacing="1" w:after="100" w:afterAutospacing="1"/>
      </w:pPr>
      <w:r w:rsidRPr="00457515">
        <w:rPr>
          <w:rStyle w:val="Strong"/>
        </w:rPr>
        <w:t>Output</w:t>
      </w:r>
      <w:r w:rsidRPr="00457515">
        <w:t>: The form is filled with details such as given name, family name, date of birth (DOB), address, POI, POA, RID, UID, email, and phone number.</w:t>
      </w:r>
    </w:p>
    <w:p w14:paraId="5A65BC2D" w14:textId="77777777" w:rsidR="00655173" w:rsidRPr="00457515" w:rsidRDefault="00655173" w:rsidP="00655173">
      <w:pPr>
        <w:pStyle w:val="Heading2"/>
        <w:rPr>
          <w:rFonts w:asciiTheme="minorHAnsi" w:hAnsiTheme="minorHAnsi"/>
        </w:rPr>
      </w:pPr>
      <w:bookmarkStart w:id="24" w:name="_Toc177309879"/>
      <w:r w:rsidRPr="00457515">
        <w:rPr>
          <w:rFonts w:asciiTheme="minorHAnsi" w:hAnsiTheme="minorHAnsi"/>
        </w:rPr>
        <w:t>5.4 Submit Documents</w:t>
      </w:r>
      <w:bookmarkEnd w:id="24"/>
    </w:p>
    <w:p w14:paraId="0BF0F799" w14:textId="77777777" w:rsidR="00655173" w:rsidRPr="00457515" w:rsidRDefault="00655173" w:rsidP="00655173">
      <w:pPr>
        <w:numPr>
          <w:ilvl w:val="0"/>
          <w:numId w:val="30"/>
        </w:numPr>
        <w:spacing w:before="100" w:beforeAutospacing="1" w:after="100" w:afterAutospacing="1"/>
      </w:pPr>
      <w:r w:rsidRPr="00457515">
        <w:rPr>
          <w:rStyle w:val="Strong"/>
        </w:rPr>
        <w:t>Action</w:t>
      </w:r>
      <w:r w:rsidRPr="00457515">
        <w:t>: The parent or guardian provides photocopies of POI, POA, and POR, and submits the completed form.</w:t>
      </w:r>
    </w:p>
    <w:p w14:paraId="3657559D" w14:textId="77777777" w:rsidR="00655173" w:rsidRPr="00457515" w:rsidRDefault="00655173" w:rsidP="00655173">
      <w:pPr>
        <w:numPr>
          <w:ilvl w:val="0"/>
          <w:numId w:val="30"/>
        </w:numPr>
        <w:spacing w:before="100" w:beforeAutospacing="1" w:after="100" w:afterAutospacing="1"/>
      </w:pPr>
      <w:r w:rsidRPr="00457515">
        <w:rPr>
          <w:rStyle w:val="Strong"/>
        </w:rPr>
        <w:t>Output</w:t>
      </w:r>
      <w:r w:rsidRPr="00457515">
        <w:t>: The documents are submitted and acknowledged.</w:t>
      </w:r>
    </w:p>
    <w:p w14:paraId="4F7C483E" w14:textId="77777777" w:rsidR="00655173" w:rsidRPr="00457515" w:rsidRDefault="00655173" w:rsidP="00655173">
      <w:pPr>
        <w:pStyle w:val="Heading2"/>
        <w:rPr>
          <w:rFonts w:asciiTheme="minorHAnsi" w:hAnsiTheme="minorHAnsi"/>
        </w:rPr>
      </w:pPr>
      <w:bookmarkStart w:id="25" w:name="_Toc177309880"/>
      <w:r w:rsidRPr="00457515">
        <w:rPr>
          <w:rFonts w:asciiTheme="minorHAnsi" w:hAnsiTheme="minorHAnsi"/>
        </w:rPr>
        <w:lastRenderedPageBreak/>
        <w:t>5.5 Document Verification</w:t>
      </w:r>
      <w:bookmarkEnd w:id="25"/>
    </w:p>
    <w:p w14:paraId="6DEC550D" w14:textId="77777777" w:rsidR="00655173" w:rsidRPr="00457515" w:rsidRDefault="00655173" w:rsidP="00655173">
      <w:pPr>
        <w:numPr>
          <w:ilvl w:val="0"/>
          <w:numId w:val="31"/>
        </w:numPr>
        <w:spacing w:before="100" w:beforeAutospacing="1" w:after="100" w:afterAutospacing="1"/>
      </w:pPr>
      <w:r w:rsidRPr="00457515">
        <w:rPr>
          <w:rStyle w:val="Strong"/>
        </w:rPr>
        <w:t>Action</w:t>
      </w:r>
      <w:r w:rsidRPr="00457515">
        <w:t>: The administrator verifies if the parent or guardian’s RID/UID matches and if the applicant is older than 5 years.</w:t>
      </w:r>
    </w:p>
    <w:p w14:paraId="1E87CE75" w14:textId="77777777" w:rsidR="00655173" w:rsidRPr="00457515" w:rsidRDefault="00655173" w:rsidP="00655173">
      <w:pPr>
        <w:numPr>
          <w:ilvl w:val="0"/>
          <w:numId w:val="31"/>
        </w:numPr>
        <w:spacing w:before="100" w:beforeAutospacing="1" w:after="100" w:afterAutospacing="1"/>
      </w:pPr>
      <w:r w:rsidRPr="00457515">
        <w:rPr>
          <w:rStyle w:val="Strong"/>
        </w:rPr>
        <w:t>Output</w:t>
      </w:r>
      <w:r w:rsidRPr="00457515">
        <w:t>: The application is accepted if the age requirement and relationship verification are met.</w:t>
      </w:r>
    </w:p>
    <w:p w14:paraId="5B082635" w14:textId="77777777" w:rsidR="00655173" w:rsidRPr="00457515" w:rsidRDefault="00655173" w:rsidP="00655173">
      <w:pPr>
        <w:pStyle w:val="Heading2"/>
        <w:rPr>
          <w:rFonts w:asciiTheme="minorHAnsi" w:hAnsiTheme="minorHAnsi"/>
        </w:rPr>
      </w:pPr>
      <w:bookmarkStart w:id="26" w:name="_Toc177309881"/>
      <w:r w:rsidRPr="00457515">
        <w:rPr>
          <w:rFonts w:asciiTheme="minorHAnsi" w:hAnsiTheme="minorHAnsi"/>
        </w:rPr>
        <w:t>5.6 Mask and Encrypt Application Details</w:t>
      </w:r>
      <w:bookmarkEnd w:id="26"/>
    </w:p>
    <w:p w14:paraId="62AEB8F0" w14:textId="77777777" w:rsidR="00655173" w:rsidRPr="00457515" w:rsidRDefault="00655173" w:rsidP="00655173">
      <w:pPr>
        <w:numPr>
          <w:ilvl w:val="0"/>
          <w:numId w:val="32"/>
        </w:numPr>
        <w:spacing w:before="100" w:beforeAutospacing="1" w:after="100" w:afterAutospacing="1"/>
      </w:pPr>
      <w:r w:rsidRPr="00457515">
        <w:rPr>
          <w:rStyle w:val="Strong"/>
        </w:rPr>
        <w:t>Action</w:t>
      </w:r>
      <w:r w:rsidRPr="00457515">
        <w:t>: The public network system masks and encrypts the application details using KM, HSM, and CA.</w:t>
      </w:r>
    </w:p>
    <w:p w14:paraId="63F9A86D" w14:textId="77777777" w:rsidR="00655173" w:rsidRPr="00457515" w:rsidRDefault="00655173" w:rsidP="00655173">
      <w:pPr>
        <w:numPr>
          <w:ilvl w:val="0"/>
          <w:numId w:val="32"/>
        </w:numPr>
        <w:spacing w:before="100" w:beforeAutospacing="1" w:after="100" w:afterAutospacing="1"/>
      </w:pPr>
      <w:r w:rsidRPr="00457515">
        <w:rPr>
          <w:rStyle w:val="Strong"/>
        </w:rPr>
        <w:t>Output</w:t>
      </w:r>
      <w:r w:rsidRPr="00457515">
        <w:t>: The encrypted details are ready for server processing.</w:t>
      </w:r>
    </w:p>
    <w:p w14:paraId="7BBF443F" w14:textId="77777777" w:rsidR="00655173" w:rsidRPr="00457515" w:rsidRDefault="00655173" w:rsidP="00655173">
      <w:pPr>
        <w:pStyle w:val="Heading2"/>
        <w:rPr>
          <w:rFonts w:asciiTheme="minorHAnsi" w:hAnsiTheme="minorHAnsi"/>
        </w:rPr>
      </w:pPr>
      <w:bookmarkStart w:id="27" w:name="_Toc177309882"/>
      <w:r w:rsidRPr="00457515">
        <w:rPr>
          <w:rFonts w:asciiTheme="minorHAnsi" w:hAnsiTheme="minorHAnsi"/>
        </w:rPr>
        <w:t>5.7 Check for Matching Details</w:t>
      </w:r>
      <w:bookmarkEnd w:id="27"/>
    </w:p>
    <w:p w14:paraId="73AA1F3E" w14:textId="77777777" w:rsidR="00655173" w:rsidRPr="00457515" w:rsidRDefault="00655173" w:rsidP="00655173">
      <w:pPr>
        <w:numPr>
          <w:ilvl w:val="0"/>
          <w:numId w:val="33"/>
        </w:numPr>
        <w:spacing w:before="100" w:beforeAutospacing="1" w:after="100" w:afterAutospacing="1"/>
      </w:pPr>
      <w:r w:rsidRPr="00457515">
        <w:rPr>
          <w:rStyle w:val="Strong"/>
        </w:rPr>
        <w:t>Action</w:t>
      </w:r>
      <w:r w:rsidRPr="00457515">
        <w:t>: The private network system checks if the applicant’s name, demographic, and contact details do not exist in the DID database.</w:t>
      </w:r>
    </w:p>
    <w:p w14:paraId="607D7F30" w14:textId="77777777" w:rsidR="00655173" w:rsidRPr="00457515" w:rsidRDefault="00655173" w:rsidP="00655173">
      <w:pPr>
        <w:numPr>
          <w:ilvl w:val="0"/>
          <w:numId w:val="33"/>
        </w:numPr>
        <w:spacing w:before="100" w:beforeAutospacing="1" w:after="100" w:afterAutospacing="1"/>
      </w:pPr>
      <w:r w:rsidRPr="00457515">
        <w:rPr>
          <w:rStyle w:val="Strong"/>
        </w:rPr>
        <w:t>Output</w:t>
      </w:r>
      <w:r w:rsidRPr="00457515">
        <w:t>: If details are unique, the process continues; otherwise, it redirects to error handling.</w:t>
      </w:r>
    </w:p>
    <w:p w14:paraId="49854368" w14:textId="77777777" w:rsidR="00655173" w:rsidRPr="00457515" w:rsidRDefault="00655173" w:rsidP="00655173">
      <w:pPr>
        <w:pStyle w:val="Heading2"/>
        <w:rPr>
          <w:rFonts w:asciiTheme="minorHAnsi" w:hAnsiTheme="minorHAnsi"/>
        </w:rPr>
      </w:pPr>
      <w:bookmarkStart w:id="28" w:name="_Toc177309883"/>
      <w:r w:rsidRPr="00457515">
        <w:rPr>
          <w:rFonts w:asciiTheme="minorHAnsi" w:hAnsiTheme="minorHAnsi"/>
        </w:rPr>
        <w:t>5.8 Exception and Error Handling</w:t>
      </w:r>
      <w:bookmarkEnd w:id="28"/>
    </w:p>
    <w:p w14:paraId="1877C6FF" w14:textId="77777777" w:rsidR="00655173" w:rsidRPr="00457515" w:rsidRDefault="00655173" w:rsidP="00655173">
      <w:pPr>
        <w:numPr>
          <w:ilvl w:val="0"/>
          <w:numId w:val="34"/>
        </w:numPr>
        <w:spacing w:before="100" w:beforeAutospacing="1" w:after="100" w:afterAutospacing="1"/>
      </w:pPr>
      <w:r w:rsidRPr="00457515">
        <w:rPr>
          <w:rStyle w:val="Strong"/>
        </w:rPr>
        <w:t>Action</w:t>
      </w:r>
      <w:r w:rsidRPr="00457515">
        <w:t>: The system handles exceptions and increments the retry counter if needed.</w:t>
      </w:r>
    </w:p>
    <w:p w14:paraId="4619F2C9" w14:textId="77777777" w:rsidR="00655173" w:rsidRPr="00457515" w:rsidRDefault="00655173" w:rsidP="00655173">
      <w:pPr>
        <w:numPr>
          <w:ilvl w:val="0"/>
          <w:numId w:val="34"/>
        </w:numPr>
        <w:spacing w:before="100" w:beforeAutospacing="1" w:after="100" w:afterAutospacing="1"/>
      </w:pPr>
      <w:r w:rsidRPr="00457515">
        <w:rPr>
          <w:rStyle w:val="Strong"/>
        </w:rPr>
        <w:t>Output</w:t>
      </w:r>
      <w:r w:rsidRPr="00457515">
        <w:t>: If the retry count exceeds the limit, the process terminates with an error message.</w:t>
      </w:r>
    </w:p>
    <w:p w14:paraId="6C83F42A" w14:textId="77777777" w:rsidR="00655173" w:rsidRPr="00457515" w:rsidRDefault="00655173" w:rsidP="00655173">
      <w:pPr>
        <w:pStyle w:val="Heading2"/>
        <w:rPr>
          <w:rFonts w:asciiTheme="minorHAnsi" w:hAnsiTheme="minorHAnsi"/>
        </w:rPr>
      </w:pPr>
      <w:bookmarkStart w:id="29" w:name="_Toc177309884"/>
      <w:r w:rsidRPr="00457515">
        <w:rPr>
          <w:rFonts w:asciiTheme="minorHAnsi" w:hAnsiTheme="minorHAnsi"/>
        </w:rPr>
        <w:t>5.9 Notification and Logging</w:t>
      </w:r>
      <w:bookmarkEnd w:id="29"/>
    </w:p>
    <w:p w14:paraId="1D3AE5B9" w14:textId="77777777" w:rsidR="00655173" w:rsidRPr="00457515" w:rsidRDefault="00655173" w:rsidP="00655173">
      <w:pPr>
        <w:numPr>
          <w:ilvl w:val="0"/>
          <w:numId w:val="35"/>
        </w:numPr>
        <w:spacing w:before="100" w:beforeAutospacing="1" w:after="100" w:afterAutospacing="1"/>
      </w:pPr>
      <w:r w:rsidRPr="00457515">
        <w:rPr>
          <w:rStyle w:val="Strong"/>
        </w:rPr>
        <w:t>Action</w:t>
      </w:r>
      <w:r w:rsidRPr="00457515">
        <w:t>: The system generates a notification for successful pre-registration and sends it to the applicant.</w:t>
      </w:r>
    </w:p>
    <w:p w14:paraId="778BA46C" w14:textId="77777777" w:rsidR="00655173" w:rsidRPr="00457515" w:rsidRDefault="00655173" w:rsidP="00655173">
      <w:pPr>
        <w:numPr>
          <w:ilvl w:val="0"/>
          <w:numId w:val="35"/>
        </w:numPr>
        <w:spacing w:before="100" w:beforeAutospacing="1" w:after="100" w:afterAutospacing="1"/>
      </w:pPr>
      <w:r w:rsidRPr="00457515">
        <w:rPr>
          <w:rStyle w:val="Strong"/>
        </w:rPr>
        <w:t>Action</w:t>
      </w:r>
      <w:r w:rsidRPr="00457515">
        <w:t>: If the process fails, the system sends a failure notification with the reason to the applicant.</w:t>
      </w:r>
    </w:p>
    <w:p w14:paraId="432FC89B" w14:textId="77777777" w:rsidR="00655173" w:rsidRPr="00457515" w:rsidRDefault="00655173" w:rsidP="00655173">
      <w:pPr>
        <w:numPr>
          <w:ilvl w:val="0"/>
          <w:numId w:val="35"/>
        </w:numPr>
        <w:spacing w:before="100" w:beforeAutospacing="1" w:after="100" w:afterAutospacing="1"/>
      </w:pPr>
      <w:r w:rsidRPr="00457515">
        <w:rPr>
          <w:rStyle w:val="Strong"/>
        </w:rPr>
        <w:t>Action</w:t>
      </w:r>
      <w:r w:rsidRPr="00457515">
        <w:t>: The system logs the process and status in the IDA.</w:t>
      </w:r>
    </w:p>
    <w:p w14:paraId="1B2FC870" w14:textId="77777777" w:rsidR="00655173" w:rsidRPr="00457515" w:rsidRDefault="00655173" w:rsidP="00655173">
      <w:pPr>
        <w:numPr>
          <w:ilvl w:val="0"/>
          <w:numId w:val="35"/>
        </w:numPr>
        <w:spacing w:before="100" w:beforeAutospacing="1" w:after="100" w:afterAutospacing="1"/>
      </w:pPr>
      <w:r w:rsidRPr="00457515">
        <w:rPr>
          <w:rStyle w:val="Strong"/>
        </w:rPr>
        <w:t>Output</w:t>
      </w:r>
      <w:r w:rsidRPr="00457515">
        <w:t>: The applicant is notified of the application status.</w:t>
      </w:r>
    </w:p>
    <w:p w14:paraId="13293A45" w14:textId="77777777" w:rsidR="00655173" w:rsidRPr="00457515" w:rsidRDefault="00655173" w:rsidP="00655173">
      <w:pPr>
        <w:pStyle w:val="Heading2"/>
        <w:rPr>
          <w:rFonts w:asciiTheme="minorHAnsi" w:hAnsiTheme="minorHAnsi"/>
        </w:rPr>
      </w:pPr>
      <w:bookmarkStart w:id="30" w:name="_Toc177309885"/>
      <w:r w:rsidRPr="00457515">
        <w:rPr>
          <w:rFonts w:asciiTheme="minorHAnsi" w:hAnsiTheme="minorHAnsi"/>
        </w:rPr>
        <w:t>5.10 Pre-Registration for Appointment</w:t>
      </w:r>
      <w:bookmarkEnd w:id="30"/>
    </w:p>
    <w:p w14:paraId="2FAD2AC8" w14:textId="77777777" w:rsidR="00655173" w:rsidRPr="00457515" w:rsidRDefault="00655173" w:rsidP="00655173">
      <w:pPr>
        <w:numPr>
          <w:ilvl w:val="0"/>
          <w:numId w:val="36"/>
        </w:numPr>
        <w:spacing w:before="100" w:beforeAutospacing="1" w:after="100" w:afterAutospacing="1"/>
      </w:pPr>
      <w:r w:rsidRPr="00457515">
        <w:rPr>
          <w:rStyle w:val="Strong"/>
        </w:rPr>
        <w:t>Action</w:t>
      </w:r>
      <w:r w:rsidRPr="00457515">
        <w:t>: The process proceeds to pre-registration for an appointment (OB.1.</w:t>
      </w:r>
      <w:proofErr w:type="gramStart"/>
      <w:r w:rsidRPr="00457515">
        <w:t>3.D</w:t>
      </w:r>
      <w:proofErr w:type="gramEnd"/>
      <w:r w:rsidRPr="00457515">
        <w:t>).</w:t>
      </w:r>
    </w:p>
    <w:p w14:paraId="2350A990" w14:textId="61C54FDA" w:rsidR="003E3265" w:rsidRPr="00457515" w:rsidRDefault="00655173" w:rsidP="002529A9">
      <w:pPr>
        <w:numPr>
          <w:ilvl w:val="0"/>
          <w:numId w:val="36"/>
        </w:numPr>
        <w:spacing w:before="100" w:beforeAutospacing="1" w:after="100" w:afterAutospacing="1"/>
      </w:pPr>
      <w:r w:rsidRPr="00457515">
        <w:rPr>
          <w:rStyle w:val="Strong"/>
        </w:rPr>
        <w:t>Output</w:t>
      </w:r>
      <w:r w:rsidRPr="00457515">
        <w:t>: The appointment is pre-registered successfully</w:t>
      </w:r>
      <w:r w:rsidR="003E3265" w:rsidRPr="00457515">
        <w:t>.</w:t>
      </w:r>
    </w:p>
    <w:p w14:paraId="348C7144" w14:textId="77777777" w:rsidR="00AA4A74" w:rsidRPr="00457515" w:rsidRDefault="00AA4A74" w:rsidP="009E66F0">
      <w:pPr>
        <w:spacing w:before="100" w:beforeAutospacing="1" w:after="100" w:afterAutospacing="1"/>
        <w:sectPr w:rsidR="00AA4A74" w:rsidRPr="00457515" w:rsidSect="009D3439">
          <w:footerReference w:type="even" r:id="rId12"/>
          <w:footerReference w:type="default" r:id="rId13"/>
          <w:headerReference w:type="first" r:id="rId14"/>
          <w:footerReference w:type="first" r:id="rId15"/>
          <w:pgSz w:w="11906" w:h="16838"/>
          <w:pgMar w:top="1440" w:right="1440" w:bottom="1440" w:left="1440" w:header="0" w:footer="708" w:gutter="0"/>
          <w:cols w:space="708"/>
          <w:titlePg/>
          <w:docGrid w:linePitch="360"/>
        </w:sectPr>
      </w:pPr>
    </w:p>
    <w:p w14:paraId="2531D1F1" w14:textId="77777777" w:rsidR="009E66F0" w:rsidRPr="00457515" w:rsidRDefault="009E66F0" w:rsidP="009E66F0">
      <w:pPr>
        <w:spacing w:before="100" w:beforeAutospacing="1" w:after="100" w:afterAutospacing="1"/>
      </w:pPr>
    </w:p>
    <w:p w14:paraId="51D394A8" w14:textId="761C4E66" w:rsidR="00BD4CEB" w:rsidRPr="00457515" w:rsidRDefault="00A15329" w:rsidP="002529A9">
      <w:pPr>
        <w:pStyle w:val="Heading1"/>
        <w:rPr>
          <w:rFonts w:asciiTheme="minorHAnsi" w:eastAsia="Times New Roman" w:hAnsiTheme="minorHAnsi"/>
          <w:lang w:eastAsia="en-GB"/>
        </w:rPr>
      </w:pPr>
      <w:bookmarkStart w:id="31" w:name="_Toc177309886"/>
      <w:r w:rsidRPr="00457515">
        <w:rPr>
          <w:rFonts w:asciiTheme="minorHAnsi" w:eastAsia="Times New Roman" w:hAnsiTheme="minorHAnsi"/>
          <w:lang w:eastAsia="en-GB"/>
        </w:rPr>
        <w:t>6</w:t>
      </w:r>
      <w:r w:rsidR="00BD4CEB" w:rsidRPr="00457515">
        <w:rPr>
          <w:rFonts w:asciiTheme="minorHAnsi" w:eastAsia="Times New Roman" w:hAnsiTheme="minorHAnsi"/>
          <w:lang w:eastAsia="en-GB"/>
        </w:rPr>
        <w:t xml:space="preserve">. </w:t>
      </w:r>
      <w:r w:rsidR="00E200BD">
        <w:rPr>
          <w:rFonts w:asciiTheme="minorHAnsi" w:eastAsia="Times New Roman" w:hAnsiTheme="minorHAnsi"/>
          <w:lang w:eastAsia="en-GB"/>
        </w:rPr>
        <w:t>Visualisation</w:t>
      </w:r>
      <w:bookmarkEnd w:id="31"/>
    </w:p>
    <w:p w14:paraId="041D6D01" w14:textId="4236CF4B" w:rsidR="00D950E2" w:rsidRPr="00457515" w:rsidRDefault="007E2FDB" w:rsidP="007E2FDB">
      <w:pPr>
        <w:jc w:val="center"/>
        <w:rPr>
          <w:lang w:eastAsia="en-GB"/>
        </w:rPr>
      </w:pPr>
      <w:r w:rsidRPr="00457515">
        <w:rPr>
          <w:noProof/>
          <w:lang w:eastAsia="en-GB"/>
        </w:rPr>
        <w:drawing>
          <wp:inline distT="0" distB="0" distL="0" distR="0" wp14:anchorId="3B1476A5" wp14:editId="1E03CA81">
            <wp:extent cx="9158515" cy="5300697"/>
            <wp:effectExtent l="0" t="0" r="0" b="0"/>
            <wp:docPr id="2063181850" name="Picture 4"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81850" name="Picture 4" descr="A diagram of a work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67663" cy="5305991"/>
                    </a:xfrm>
                    <a:prstGeom prst="rect">
                      <a:avLst/>
                    </a:prstGeom>
                  </pic:spPr>
                </pic:pic>
              </a:graphicData>
            </a:graphic>
          </wp:inline>
        </w:drawing>
      </w:r>
    </w:p>
    <w:p w14:paraId="6A48E28B" w14:textId="59F3B570" w:rsidR="00FC7000" w:rsidRPr="00457515" w:rsidRDefault="002723E3" w:rsidP="00C11BE6">
      <w:pPr>
        <w:rPr>
          <w:lang w:eastAsia="en-GB"/>
        </w:rPr>
        <w:sectPr w:rsidR="00FC7000" w:rsidRPr="00457515" w:rsidSect="00FD7067">
          <w:pgSz w:w="16838" w:h="11906" w:orient="landscape"/>
          <w:pgMar w:top="357" w:right="357" w:bottom="369" w:left="822" w:header="708" w:footer="708" w:gutter="0"/>
          <w:cols w:space="708"/>
          <w:docGrid w:linePitch="360"/>
        </w:sectPr>
      </w:pPr>
      <w:r w:rsidRPr="00457515">
        <w:rPr>
          <w:lang w:eastAsia="en-GB"/>
        </w:rPr>
        <w:t xml:space="preserve">Please refer to the </w:t>
      </w:r>
      <w:hyperlink r:id="rId17" w:history="1">
        <w:r w:rsidRPr="00457515">
          <w:rPr>
            <w:rStyle w:val="Hyperlink"/>
            <w:lang w:eastAsia="en-GB"/>
          </w:rPr>
          <w:t>GitHub</w:t>
        </w:r>
      </w:hyperlink>
      <w:r w:rsidRPr="00457515">
        <w:rPr>
          <w:lang w:eastAsia="en-GB"/>
        </w:rPr>
        <w:t xml:space="preserve"> repository for further information.</w:t>
      </w:r>
    </w:p>
    <w:p w14:paraId="2E9090F1" w14:textId="473D8BD3" w:rsidR="00884BF3" w:rsidRPr="00457515" w:rsidRDefault="00E200BD" w:rsidP="00E200BD">
      <w:pPr>
        <w:pStyle w:val="Heading1"/>
        <w:rPr>
          <w:lang w:eastAsia="en-GB"/>
        </w:rPr>
      </w:pPr>
      <w:bookmarkStart w:id="32" w:name="_Toc177309887"/>
      <w:r>
        <w:rPr>
          <w:lang w:eastAsia="en-GB"/>
        </w:rPr>
        <w:lastRenderedPageBreak/>
        <w:t>7.</w:t>
      </w:r>
      <w:r w:rsidR="003D1D8D" w:rsidRPr="00457515">
        <w:rPr>
          <w:lang w:eastAsia="en-GB"/>
        </w:rPr>
        <w:t xml:space="preserve"> Rationalisation</w:t>
      </w:r>
      <w:bookmarkEnd w:id="32"/>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519"/>
        <w:gridCol w:w="1801"/>
        <w:gridCol w:w="1358"/>
        <w:gridCol w:w="1336"/>
        <w:gridCol w:w="1632"/>
      </w:tblGrid>
      <w:tr w:rsidR="00884BF3" w:rsidRPr="00457515" w14:paraId="281967DB" w14:textId="77777777" w:rsidTr="002C3AA6">
        <w:trPr>
          <w:trHeight w:val="300"/>
        </w:trPr>
        <w:tc>
          <w:tcPr>
            <w:tcW w:w="9067" w:type="dxa"/>
            <w:gridSpan w:val="6"/>
            <w:shd w:val="clear" w:color="auto" w:fill="auto"/>
            <w:noWrap/>
            <w:hideMark/>
          </w:tcPr>
          <w:p w14:paraId="73EEB818" w14:textId="1CF99D6D" w:rsidR="00884BF3" w:rsidRPr="00457515" w:rsidRDefault="00A16BCF" w:rsidP="00286449">
            <w:pPr>
              <w:jc w:val="center"/>
              <w:rPr>
                <w:b/>
                <w:bCs/>
                <w:lang w:eastAsia="en-GB"/>
              </w:rPr>
            </w:pPr>
            <w:r w:rsidRPr="00457515">
              <w:rPr>
                <w:b/>
                <w:bCs/>
                <w:lang w:eastAsia="en-GB"/>
              </w:rPr>
              <w:t>OB.1.</w:t>
            </w:r>
            <w:proofErr w:type="gramStart"/>
            <w:r w:rsidRPr="00457515">
              <w:rPr>
                <w:b/>
                <w:bCs/>
                <w:lang w:eastAsia="en-GB"/>
              </w:rPr>
              <w:t>3.B</w:t>
            </w:r>
            <w:proofErr w:type="gramEnd"/>
            <w:r w:rsidRPr="00457515">
              <w:rPr>
                <w:b/>
                <w:bCs/>
                <w:lang w:eastAsia="en-GB"/>
              </w:rPr>
              <w:t xml:space="preserve"> OFFLINE APPLICATION_APPLICATION BY PARENT_GUARDIAN</w:t>
            </w:r>
          </w:p>
        </w:tc>
      </w:tr>
      <w:tr w:rsidR="00884BF3" w:rsidRPr="00457515" w14:paraId="45768912" w14:textId="77777777" w:rsidTr="00281698">
        <w:trPr>
          <w:trHeight w:val="560"/>
        </w:trPr>
        <w:tc>
          <w:tcPr>
            <w:tcW w:w="1421" w:type="dxa"/>
            <w:shd w:val="clear" w:color="auto" w:fill="auto"/>
            <w:hideMark/>
          </w:tcPr>
          <w:p w14:paraId="71B20F0D" w14:textId="77777777" w:rsidR="00884BF3" w:rsidRPr="00457515" w:rsidRDefault="00884BF3" w:rsidP="00286449">
            <w:pPr>
              <w:rPr>
                <w:rFonts w:cs="Arial"/>
                <w:color w:val="0D0D0D"/>
                <w:sz w:val="19"/>
                <w:szCs w:val="19"/>
                <w:lang w:eastAsia="en-GB"/>
              </w:rPr>
            </w:pPr>
            <w:r w:rsidRPr="00457515">
              <w:rPr>
                <w:rFonts w:cs="Arial"/>
                <w:color w:val="0D0D0D"/>
                <w:sz w:val="19"/>
                <w:szCs w:val="19"/>
                <w:lang w:eastAsia="en-GB"/>
              </w:rPr>
              <w:t>Step</w:t>
            </w:r>
          </w:p>
        </w:tc>
        <w:tc>
          <w:tcPr>
            <w:tcW w:w="1283" w:type="dxa"/>
            <w:shd w:val="clear" w:color="auto" w:fill="auto"/>
            <w:hideMark/>
          </w:tcPr>
          <w:p w14:paraId="56F86566" w14:textId="77777777" w:rsidR="00884BF3" w:rsidRPr="00457515" w:rsidRDefault="00884BF3" w:rsidP="00286449">
            <w:pPr>
              <w:rPr>
                <w:rFonts w:cs="Arial"/>
                <w:color w:val="0D0D0D"/>
                <w:sz w:val="19"/>
                <w:szCs w:val="19"/>
                <w:lang w:eastAsia="en-GB"/>
              </w:rPr>
            </w:pPr>
            <w:r w:rsidRPr="00457515">
              <w:rPr>
                <w:rFonts w:cs="Arial"/>
                <w:color w:val="0D0D0D"/>
                <w:sz w:val="19"/>
                <w:szCs w:val="19"/>
                <w:lang w:eastAsia="en-GB"/>
              </w:rPr>
              <w:t>Description</w:t>
            </w:r>
          </w:p>
        </w:tc>
        <w:tc>
          <w:tcPr>
            <w:tcW w:w="1801" w:type="dxa"/>
            <w:shd w:val="clear" w:color="auto" w:fill="auto"/>
            <w:hideMark/>
          </w:tcPr>
          <w:p w14:paraId="1256E7AE" w14:textId="77777777" w:rsidR="00884BF3" w:rsidRPr="00457515" w:rsidRDefault="00884BF3" w:rsidP="00286449">
            <w:pPr>
              <w:rPr>
                <w:rFonts w:cs="Arial"/>
                <w:color w:val="0D0D0D"/>
                <w:sz w:val="19"/>
                <w:szCs w:val="19"/>
                <w:lang w:eastAsia="en-GB"/>
              </w:rPr>
            </w:pPr>
            <w:r w:rsidRPr="00457515">
              <w:rPr>
                <w:rFonts w:cs="Arial"/>
                <w:color w:val="0D0D0D"/>
                <w:sz w:val="19"/>
                <w:szCs w:val="19"/>
                <w:lang w:eastAsia="en-GB"/>
              </w:rPr>
              <w:t>Action</w:t>
            </w:r>
          </w:p>
        </w:tc>
        <w:tc>
          <w:tcPr>
            <w:tcW w:w="1358" w:type="dxa"/>
            <w:shd w:val="clear" w:color="auto" w:fill="auto"/>
            <w:hideMark/>
          </w:tcPr>
          <w:p w14:paraId="2B02A7B9" w14:textId="77777777" w:rsidR="00884BF3" w:rsidRPr="00457515" w:rsidRDefault="00884BF3" w:rsidP="00286449">
            <w:pPr>
              <w:rPr>
                <w:rFonts w:cs="Arial"/>
                <w:color w:val="0D0D0D"/>
                <w:sz w:val="19"/>
                <w:szCs w:val="19"/>
                <w:lang w:eastAsia="en-GB"/>
              </w:rPr>
            </w:pPr>
            <w:r w:rsidRPr="00457515">
              <w:rPr>
                <w:rFonts w:cs="Arial"/>
                <w:color w:val="0D0D0D"/>
                <w:sz w:val="19"/>
                <w:szCs w:val="19"/>
                <w:lang w:eastAsia="en-GB"/>
              </w:rPr>
              <w:t>Systems Involved</w:t>
            </w:r>
          </w:p>
        </w:tc>
        <w:tc>
          <w:tcPr>
            <w:tcW w:w="1336" w:type="dxa"/>
            <w:shd w:val="clear" w:color="auto" w:fill="auto"/>
            <w:hideMark/>
          </w:tcPr>
          <w:p w14:paraId="1FE92FD0" w14:textId="77777777" w:rsidR="00884BF3" w:rsidRPr="00457515" w:rsidRDefault="00884BF3" w:rsidP="00286449">
            <w:pPr>
              <w:rPr>
                <w:rFonts w:cs="Arial"/>
                <w:color w:val="0D0D0D"/>
                <w:sz w:val="19"/>
                <w:szCs w:val="19"/>
                <w:lang w:eastAsia="en-GB"/>
              </w:rPr>
            </w:pPr>
            <w:r w:rsidRPr="00457515">
              <w:rPr>
                <w:rFonts w:cs="Arial"/>
                <w:color w:val="0D0D0D"/>
                <w:sz w:val="19"/>
                <w:szCs w:val="19"/>
                <w:lang w:eastAsia="en-GB"/>
              </w:rPr>
              <w:t>Security Measures</w:t>
            </w:r>
          </w:p>
        </w:tc>
        <w:tc>
          <w:tcPr>
            <w:tcW w:w="1868" w:type="dxa"/>
            <w:shd w:val="clear" w:color="auto" w:fill="auto"/>
            <w:hideMark/>
          </w:tcPr>
          <w:p w14:paraId="4FDBFC9A" w14:textId="77777777" w:rsidR="00884BF3" w:rsidRPr="00457515" w:rsidRDefault="00884BF3" w:rsidP="00286449">
            <w:pPr>
              <w:rPr>
                <w:rFonts w:cs="Arial"/>
                <w:color w:val="0D0D0D"/>
                <w:sz w:val="19"/>
                <w:szCs w:val="19"/>
                <w:lang w:eastAsia="en-GB"/>
              </w:rPr>
            </w:pPr>
            <w:r w:rsidRPr="00457515">
              <w:rPr>
                <w:rFonts w:cs="Arial"/>
                <w:color w:val="0D0D0D"/>
                <w:sz w:val="19"/>
                <w:szCs w:val="19"/>
                <w:lang w:eastAsia="en-GB"/>
              </w:rPr>
              <w:t>Standards and References</w:t>
            </w:r>
          </w:p>
        </w:tc>
      </w:tr>
      <w:tr w:rsidR="005521B5" w:rsidRPr="00457515" w14:paraId="474CD202" w14:textId="77777777" w:rsidTr="00281698">
        <w:trPr>
          <w:trHeight w:val="1400"/>
        </w:trPr>
        <w:tc>
          <w:tcPr>
            <w:tcW w:w="1421" w:type="dxa"/>
            <w:shd w:val="clear" w:color="auto" w:fill="auto"/>
            <w:hideMark/>
          </w:tcPr>
          <w:p w14:paraId="6F754B4E" w14:textId="2C9634D7" w:rsidR="005521B5" w:rsidRPr="00457515" w:rsidRDefault="005521B5" w:rsidP="00286449">
            <w:pPr>
              <w:rPr>
                <w:rFonts w:cs="Arial"/>
                <w:color w:val="0D0D0D"/>
                <w:sz w:val="19"/>
                <w:szCs w:val="19"/>
                <w:lang w:eastAsia="en-GB"/>
              </w:rPr>
            </w:pPr>
            <w:r w:rsidRPr="00457515">
              <w:rPr>
                <w:rFonts w:cs="Arial"/>
                <w:color w:val="0D0D0D"/>
                <w:sz w:val="19"/>
                <w:szCs w:val="19"/>
              </w:rPr>
              <w:t xml:space="preserve">1. Visit </w:t>
            </w:r>
            <w:proofErr w:type="spellStart"/>
            <w:r w:rsidRPr="00457515">
              <w:rPr>
                <w:rFonts w:cs="Arial"/>
                <w:color w:val="0D0D0D"/>
                <w:sz w:val="19"/>
                <w:szCs w:val="19"/>
              </w:rPr>
              <w:t>Enrollment</w:t>
            </w:r>
            <w:proofErr w:type="spellEnd"/>
            <w:r w:rsidRPr="00457515">
              <w:rPr>
                <w:rFonts w:cs="Arial"/>
                <w:color w:val="0D0D0D"/>
                <w:sz w:val="19"/>
                <w:szCs w:val="19"/>
              </w:rPr>
              <w:t xml:space="preserve"> </w:t>
            </w:r>
            <w:proofErr w:type="spellStart"/>
            <w:r w:rsidRPr="00457515">
              <w:rPr>
                <w:rFonts w:cs="Arial"/>
                <w:color w:val="0D0D0D"/>
                <w:sz w:val="19"/>
                <w:szCs w:val="19"/>
              </w:rPr>
              <w:t>Center</w:t>
            </w:r>
            <w:proofErr w:type="spellEnd"/>
          </w:p>
        </w:tc>
        <w:tc>
          <w:tcPr>
            <w:tcW w:w="1283" w:type="dxa"/>
            <w:shd w:val="clear" w:color="auto" w:fill="auto"/>
            <w:hideMark/>
          </w:tcPr>
          <w:p w14:paraId="01D6F264" w14:textId="5A191CBC" w:rsidR="005521B5" w:rsidRPr="00457515" w:rsidRDefault="005521B5" w:rsidP="00286449">
            <w:pPr>
              <w:rPr>
                <w:rFonts w:cs="Arial"/>
                <w:color w:val="0D0D0D"/>
                <w:sz w:val="19"/>
                <w:szCs w:val="19"/>
                <w:lang w:eastAsia="en-GB"/>
              </w:rPr>
            </w:pPr>
            <w:r w:rsidRPr="00457515">
              <w:rPr>
                <w:rFonts w:cs="Arial"/>
                <w:color w:val="0D0D0D"/>
                <w:sz w:val="19"/>
                <w:szCs w:val="19"/>
              </w:rPr>
              <w:t>Parent or guardian begins the process in person.</w:t>
            </w:r>
          </w:p>
        </w:tc>
        <w:tc>
          <w:tcPr>
            <w:tcW w:w="1801" w:type="dxa"/>
            <w:shd w:val="clear" w:color="auto" w:fill="auto"/>
            <w:hideMark/>
          </w:tcPr>
          <w:p w14:paraId="2E1D8DF7" w14:textId="3F25AD83" w:rsidR="005521B5" w:rsidRPr="00457515" w:rsidRDefault="005521B5" w:rsidP="00286449">
            <w:pPr>
              <w:rPr>
                <w:rFonts w:cs="Arial"/>
                <w:color w:val="0D0D0D"/>
                <w:sz w:val="19"/>
                <w:szCs w:val="19"/>
                <w:lang w:eastAsia="en-GB"/>
              </w:rPr>
            </w:pPr>
            <w:r w:rsidRPr="00457515">
              <w:rPr>
                <w:rFonts w:cs="Arial"/>
                <w:color w:val="0D0D0D"/>
                <w:sz w:val="19"/>
                <w:szCs w:val="19"/>
              </w:rPr>
              <w:t xml:space="preserve">Visit an </w:t>
            </w:r>
            <w:proofErr w:type="spellStart"/>
            <w:r w:rsidRPr="00457515">
              <w:rPr>
                <w:rFonts w:cs="Arial"/>
                <w:color w:val="0D0D0D"/>
                <w:sz w:val="19"/>
                <w:szCs w:val="19"/>
              </w:rPr>
              <w:t>enrollment</w:t>
            </w:r>
            <w:proofErr w:type="spellEnd"/>
            <w:r w:rsidRPr="00457515">
              <w:rPr>
                <w:rFonts w:cs="Arial"/>
                <w:color w:val="0D0D0D"/>
                <w:sz w:val="19"/>
                <w:szCs w:val="19"/>
              </w:rPr>
              <w:t xml:space="preserve"> </w:t>
            </w:r>
            <w:proofErr w:type="spellStart"/>
            <w:r w:rsidRPr="00457515">
              <w:rPr>
                <w:rFonts w:cs="Arial"/>
                <w:color w:val="0D0D0D"/>
                <w:sz w:val="19"/>
                <w:szCs w:val="19"/>
              </w:rPr>
              <w:t>center</w:t>
            </w:r>
            <w:proofErr w:type="spellEnd"/>
            <w:r w:rsidRPr="00457515">
              <w:rPr>
                <w:rFonts w:cs="Arial"/>
                <w:color w:val="0D0D0D"/>
                <w:sz w:val="19"/>
                <w:szCs w:val="19"/>
              </w:rPr>
              <w:t>; request an application form for parent/guardian.</w:t>
            </w:r>
          </w:p>
        </w:tc>
        <w:tc>
          <w:tcPr>
            <w:tcW w:w="1358" w:type="dxa"/>
            <w:shd w:val="clear" w:color="auto" w:fill="auto"/>
            <w:hideMark/>
          </w:tcPr>
          <w:p w14:paraId="3EDC19F2" w14:textId="3ED344A5" w:rsidR="005521B5" w:rsidRPr="00457515" w:rsidRDefault="005521B5" w:rsidP="00286449">
            <w:pPr>
              <w:rPr>
                <w:rFonts w:cs="Arial"/>
                <w:color w:val="0D0D0D"/>
                <w:sz w:val="19"/>
                <w:szCs w:val="19"/>
                <w:lang w:eastAsia="en-GB"/>
              </w:rPr>
            </w:pPr>
            <w:proofErr w:type="spellStart"/>
            <w:r w:rsidRPr="00457515">
              <w:rPr>
                <w:rFonts w:cs="Arial"/>
                <w:color w:val="0D0D0D"/>
                <w:sz w:val="19"/>
                <w:szCs w:val="19"/>
              </w:rPr>
              <w:t>Enrollment</w:t>
            </w:r>
            <w:proofErr w:type="spellEnd"/>
            <w:r w:rsidRPr="00457515">
              <w:rPr>
                <w:rFonts w:cs="Arial"/>
                <w:color w:val="0D0D0D"/>
                <w:sz w:val="19"/>
                <w:szCs w:val="19"/>
              </w:rPr>
              <w:t xml:space="preserve"> </w:t>
            </w:r>
            <w:proofErr w:type="spellStart"/>
            <w:r w:rsidRPr="00457515">
              <w:rPr>
                <w:rFonts w:cs="Arial"/>
                <w:color w:val="0D0D0D"/>
                <w:sz w:val="19"/>
                <w:szCs w:val="19"/>
              </w:rPr>
              <w:t>Center</w:t>
            </w:r>
            <w:proofErr w:type="spellEnd"/>
          </w:p>
        </w:tc>
        <w:tc>
          <w:tcPr>
            <w:tcW w:w="1336" w:type="dxa"/>
            <w:shd w:val="clear" w:color="auto" w:fill="auto"/>
            <w:hideMark/>
          </w:tcPr>
          <w:p w14:paraId="1CDC21E6" w14:textId="1372C3F2" w:rsidR="005521B5" w:rsidRPr="00457515" w:rsidRDefault="005521B5" w:rsidP="00286449">
            <w:pPr>
              <w:rPr>
                <w:rFonts w:cs="Arial"/>
                <w:color w:val="0D0D0D"/>
                <w:sz w:val="19"/>
                <w:szCs w:val="19"/>
                <w:lang w:eastAsia="en-GB"/>
              </w:rPr>
            </w:pPr>
            <w:r w:rsidRPr="00457515">
              <w:rPr>
                <w:rFonts w:cs="Arial"/>
                <w:color w:val="0D0D0D"/>
                <w:sz w:val="19"/>
                <w:szCs w:val="19"/>
              </w:rPr>
              <w:t>Personal interaction ensures the presence and intent of the guardian.</w:t>
            </w:r>
          </w:p>
        </w:tc>
        <w:tc>
          <w:tcPr>
            <w:tcW w:w="1868" w:type="dxa"/>
            <w:shd w:val="clear" w:color="auto" w:fill="auto"/>
            <w:hideMark/>
          </w:tcPr>
          <w:p w14:paraId="440D24E2" w14:textId="3D5C7B98" w:rsidR="005521B5" w:rsidRPr="00457515" w:rsidRDefault="005521B5" w:rsidP="00286449">
            <w:pPr>
              <w:rPr>
                <w:rFonts w:cs="Arial"/>
                <w:color w:val="0D0D0D"/>
                <w:sz w:val="19"/>
                <w:szCs w:val="19"/>
                <w:lang w:eastAsia="en-GB"/>
              </w:rPr>
            </w:pPr>
            <w:proofErr w:type="spellStart"/>
            <w:r w:rsidRPr="00457515">
              <w:rPr>
                <w:rFonts w:cs="Arial"/>
                <w:color w:val="0D0D0D"/>
                <w:sz w:val="19"/>
                <w:szCs w:val="19"/>
              </w:rPr>
              <w:t>eIDAS</w:t>
            </w:r>
            <w:proofErr w:type="spellEnd"/>
            <w:r w:rsidRPr="00457515">
              <w:rPr>
                <w:rStyle w:val="font131"/>
                <w:rFonts w:asciiTheme="minorHAnsi" w:hAnsiTheme="minorHAnsi"/>
              </w:rPr>
              <w:t>: Physical verification standards.</w:t>
            </w:r>
          </w:p>
        </w:tc>
      </w:tr>
      <w:tr w:rsidR="005521B5" w:rsidRPr="00457515" w14:paraId="37A1FDF3" w14:textId="77777777" w:rsidTr="00281698">
        <w:trPr>
          <w:trHeight w:val="2240"/>
        </w:trPr>
        <w:tc>
          <w:tcPr>
            <w:tcW w:w="1421" w:type="dxa"/>
            <w:shd w:val="clear" w:color="auto" w:fill="auto"/>
            <w:hideMark/>
          </w:tcPr>
          <w:p w14:paraId="692183BF" w14:textId="18D7F02B" w:rsidR="005521B5" w:rsidRPr="00457515" w:rsidRDefault="005521B5" w:rsidP="00286449">
            <w:pPr>
              <w:rPr>
                <w:rFonts w:cs="Arial"/>
                <w:color w:val="0D0D0D"/>
                <w:sz w:val="19"/>
                <w:szCs w:val="19"/>
                <w:lang w:eastAsia="en-GB"/>
              </w:rPr>
            </w:pPr>
            <w:r w:rsidRPr="00457515">
              <w:rPr>
                <w:rFonts w:cs="Arial"/>
                <w:color w:val="0D0D0D"/>
                <w:sz w:val="19"/>
                <w:szCs w:val="19"/>
              </w:rPr>
              <w:t>2. Form Filling</w:t>
            </w:r>
          </w:p>
        </w:tc>
        <w:tc>
          <w:tcPr>
            <w:tcW w:w="1283" w:type="dxa"/>
            <w:shd w:val="clear" w:color="auto" w:fill="auto"/>
            <w:hideMark/>
          </w:tcPr>
          <w:p w14:paraId="45C81B3D" w14:textId="48C81487" w:rsidR="005521B5" w:rsidRPr="00457515" w:rsidRDefault="005521B5" w:rsidP="00286449">
            <w:pPr>
              <w:rPr>
                <w:rFonts w:cs="Arial"/>
                <w:color w:val="0D0D0D"/>
                <w:sz w:val="19"/>
                <w:szCs w:val="19"/>
                <w:lang w:eastAsia="en-GB"/>
              </w:rPr>
            </w:pPr>
            <w:r w:rsidRPr="00457515">
              <w:rPr>
                <w:rFonts w:cs="Arial"/>
                <w:color w:val="0D0D0D"/>
                <w:sz w:val="19"/>
                <w:szCs w:val="19"/>
              </w:rPr>
              <w:t>Fill out the application form.</w:t>
            </w:r>
          </w:p>
        </w:tc>
        <w:tc>
          <w:tcPr>
            <w:tcW w:w="1801" w:type="dxa"/>
            <w:shd w:val="clear" w:color="auto" w:fill="auto"/>
            <w:hideMark/>
          </w:tcPr>
          <w:p w14:paraId="28C9DFBC" w14:textId="255D3AEA" w:rsidR="005521B5" w:rsidRPr="00457515" w:rsidRDefault="005521B5" w:rsidP="00286449">
            <w:pPr>
              <w:rPr>
                <w:rFonts w:cs="Arial"/>
                <w:color w:val="0D0D0D"/>
                <w:sz w:val="19"/>
                <w:szCs w:val="19"/>
                <w:lang w:eastAsia="en-GB"/>
              </w:rPr>
            </w:pPr>
            <w:r w:rsidRPr="00457515">
              <w:rPr>
                <w:rFonts w:cs="Arial"/>
                <w:color w:val="0D0D0D"/>
                <w:sz w:val="19"/>
                <w:szCs w:val="19"/>
              </w:rPr>
              <w:t>Complete the form with applicant’s details and guardian’s details; if needed, get assistance from the administrator.</w:t>
            </w:r>
          </w:p>
        </w:tc>
        <w:tc>
          <w:tcPr>
            <w:tcW w:w="1358" w:type="dxa"/>
            <w:shd w:val="clear" w:color="auto" w:fill="auto"/>
            <w:hideMark/>
          </w:tcPr>
          <w:p w14:paraId="6398EA57" w14:textId="07AF2A02" w:rsidR="005521B5" w:rsidRPr="00457515" w:rsidRDefault="005521B5" w:rsidP="00286449">
            <w:pPr>
              <w:rPr>
                <w:rFonts w:cs="Arial"/>
                <w:color w:val="0D0D0D"/>
                <w:sz w:val="19"/>
                <w:szCs w:val="19"/>
                <w:lang w:eastAsia="en-GB"/>
              </w:rPr>
            </w:pPr>
            <w:r w:rsidRPr="00457515">
              <w:rPr>
                <w:rFonts w:cs="Arial"/>
                <w:color w:val="0D0D0D"/>
                <w:sz w:val="19"/>
                <w:szCs w:val="19"/>
              </w:rPr>
              <w:t>Applicant and Administrator</w:t>
            </w:r>
          </w:p>
        </w:tc>
        <w:tc>
          <w:tcPr>
            <w:tcW w:w="1336" w:type="dxa"/>
            <w:shd w:val="clear" w:color="auto" w:fill="auto"/>
            <w:hideMark/>
          </w:tcPr>
          <w:p w14:paraId="7C62EA89" w14:textId="0E998815" w:rsidR="005521B5" w:rsidRPr="00457515" w:rsidRDefault="005521B5" w:rsidP="00286449">
            <w:pPr>
              <w:rPr>
                <w:rFonts w:cs="Arial"/>
                <w:color w:val="0D0D0D"/>
                <w:sz w:val="19"/>
                <w:szCs w:val="19"/>
                <w:lang w:eastAsia="en-GB"/>
              </w:rPr>
            </w:pPr>
            <w:r w:rsidRPr="00457515">
              <w:rPr>
                <w:rFonts w:cs="Arial"/>
                <w:color w:val="0D0D0D"/>
                <w:sz w:val="19"/>
                <w:szCs w:val="19"/>
              </w:rPr>
              <w:t>Manual entry of accurate information for both applicant and guardian.</w:t>
            </w:r>
          </w:p>
        </w:tc>
        <w:tc>
          <w:tcPr>
            <w:tcW w:w="1868" w:type="dxa"/>
            <w:shd w:val="clear" w:color="auto" w:fill="auto"/>
            <w:hideMark/>
          </w:tcPr>
          <w:p w14:paraId="79CC8F4A" w14:textId="11BD3D54" w:rsidR="005521B5" w:rsidRPr="00457515" w:rsidRDefault="005521B5" w:rsidP="00286449">
            <w:pPr>
              <w:rPr>
                <w:rFonts w:cs="Arial"/>
                <w:color w:val="0D0D0D"/>
                <w:sz w:val="19"/>
                <w:szCs w:val="19"/>
                <w:lang w:eastAsia="en-GB"/>
              </w:rPr>
            </w:pPr>
            <w:r w:rsidRPr="00457515">
              <w:rPr>
                <w:rFonts w:cs="Arial"/>
                <w:color w:val="0D0D0D"/>
                <w:sz w:val="19"/>
                <w:szCs w:val="19"/>
              </w:rPr>
              <w:t>NIST Digital Identity</w:t>
            </w:r>
            <w:r w:rsidRPr="00457515">
              <w:rPr>
                <w:rStyle w:val="font131"/>
                <w:rFonts w:asciiTheme="minorHAnsi" w:hAnsiTheme="minorHAnsi"/>
              </w:rPr>
              <w:t>: Accurate data entry guidelines.</w:t>
            </w:r>
          </w:p>
        </w:tc>
      </w:tr>
      <w:tr w:rsidR="005521B5" w:rsidRPr="00457515" w14:paraId="7783FDB1" w14:textId="77777777" w:rsidTr="00281698">
        <w:trPr>
          <w:trHeight w:val="1400"/>
        </w:trPr>
        <w:tc>
          <w:tcPr>
            <w:tcW w:w="1421" w:type="dxa"/>
            <w:shd w:val="clear" w:color="auto" w:fill="auto"/>
            <w:hideMark/>
          </w:tcPr>
          <w:p w14:paraId="5C9814B0" w14:textId="792A9EC8" w:rsidR="005521B5" w:rsidRPr="00457515" w:rsidRDefault="005521B5" w:rsidP="00286449">
            <w:pPr>
              <w:rPr>
                <w:rFonts w:cs="Arial"/>
                <w:color w:val="0D0D0D"/>
                <w:sz w:val="19"/>
                <w:szCs w:val="19"/>
                <w:lang w:eastAsia="en-GB"/>
              </w:rPr>
            </w:pPr>
            <w:r w:rsidRPr="00457515">
              <w:rPr>
                <w:rFonts w:cs="Arial"/>
                <w:color w:val="0D0D0D"/>
                <w:sz w:val="19"/>
                <w:szCs w:val="19"/>
              </w:rPr>
              <w:t>3. Document Submission</w:t>
            </w:r>
          </w:p>
        </w:tc>
        <w:tc>
          <w:tcPr>
            <w:tcW w:w="1283" w:type="dxa"/>
            <w:shd w:val="clear" w:color="auto" w:fill="auto"/>
            <w:hideMark/>
          </w:tcPr>
          <w:p w14:paraId="515E93BB" w14:textId="53E164AC" w:rsidR="005521B5" w:rsidRPr="00457515" w:rsidRDefault="005521B5" w:rsidP="00286449">
            <w:pPr>
              <w:rPr>
                <w:rFonts w:cs="Arial"/>
                <w:color w:val="0D0D0D"/>
                <w:sz w:val="19"/>
                <w:szCs w:val="19"/>
                <w:lang w:eastAsia="en-GB"/>
              </w:rPr>
            </w:pPr>
            <w:r w:rsidRPr="00457515">
              <w:rPr>
                <w:rFonts w:cs="Arial"/>
                <w:color w:val="0D0D0D"/>
                <w:sz w:val="19"/>
                <w:szCs w:val="19"/>
              </w:rPr>
              <w:t>Provide necessary documents.</w:t>
            </w:r>
          </w:p>
        </w:tc>
        <w:tc>
          <w:tcPr>
            <w:tcW w:w="1801" w:type="dxa"/>
            <w:shd w:val="clear" w:color="auto" w:fill="auto"/>
            <w:hideMark/>
          </w:tcPr>
          <w:p w14:paraId="34564713" w14:textId="158CC4B8" w:rsidR="005521B5" w:rsidRPr="00457515" w:rsidRDefault="005521B5" w:rsidP="00286449">
            <w:pPr>
              <w:rPr>
                <w:rFonts w:cs="Arial"/>
                <w:color w:val="0D0D0D"/>
                <w:sz w:val="19"/>
                <w:szCs w:val="19"/>
                <w:lang w:eastAsia="en-GB"/>
              </w:rPr>
            </w:pPr>
            <w:r w:rsidRPr="00457515">
              <w:rPr>
                <w:rFonts w:cs="Arial"/>
                <w:color w:val="0D0D0D"/>
                <w:sz w:val="19"/>
                <w:szCs w:val="19"/>
              </w:rPr>
              <w:t>Confirm details and provide photocopies of proof of identity (POI), proof of address (POA), and proof of relationship (POR).</w:t>
            </w:r>
          </w:p>
        </w:tc>
        <w:tc>
          <w:tcPr>
            <w:tcW w:w="1358" w:type="dxa"/>
            <w:shd w:val="clear" w:color="auto" w:fill="auto"/>
            <w:hideMark/>
          </w:tcPr>
          <w:p w14:paraId="6CF16B15" w14:textId="0A270D22" w:rsidR="005521B5" w:rsidRPr="00457515" w:rsidRDefault="005521B5" w:rsidP="00286449">
            <w:pPr>
              <w:rPr>
                <w:rFonts w:cs="Arial"/>
                <w:color w:val="0D0D0D"/>
                <w:sz w:val="19"/>
                <w:szCs w:val="19"/>
                <w:lang w:eastAsia="en-GB"/>
              </w:rPr>
            </w:pPr>
            <w:proofErr w:type="spellStart"/>
            <w:r w:rsidRPr="00457515">
              <w:rPr>
                <w:rFonts w:cs="Arial"/>
                <w:color w:val="0D0D0D"/>
                <w:sz w:val="19"/>
                <w:szCs w:val="19"/>
              </w:rPr>
              <w:t>Enrollment</w:t>
            </w:r>
            <w:proofErr w:type="spellEnd"/>
            <w:r w:rsidRPr="00457515">
              <w:rPr>
                <w:rFonts w:cs="Arial"/>
                <w:color w:val="0D0D0D"/>
                <w:sz w:val="19"/>
                <w:szCs w:val="19"/>
              </w:rPr>
              <w:t xml:space="preserve"> </w:t>
            </w:r>
            <w:proofErr w:type="spellStart"/>
            <w:r w:rsidRPr="00457515">
              <w:rPr>
                <w:rFonts w:cs="Arial"/>
                <w:color w:val="0D0D0D"/>
                <w:sz w:val="19"/>
                <w:szCs w:val="19"/>
              </w:rPr>
              <w:t>Center</w:t>
            </w:r>
            <w:proofErr w:type="spellEnd"/>
          </w:p>
        </w:tc>
        <w:tc>
          <w:tcPr>
            <w:tcW w:w="1336" w:type="dxa"/>
            <w:shd w:val="clear" w:color="auto" w:fill="auto"/>
            <w:hideMark/>
          </w:tcPr>
          <w:p w14:paraId="04A5F3E7" w14:textId="15CB01E5" w:rsidR="005521B5" w:rsidRPr="00457515" w:rsidRDefault="005521B5" w:rsidP="00286449">
            <w:pPr>
              <w:rPr>
                <w:rFonts w:cs="Arial"/>
                <w:color w:val="0D0D0D"/>
                <w:sz w:val="19"/>
                <w:szCs w:val="19"/>
                <w:lang w:eastAsia="en-GB"/>
              </w:rPr>
            </w:pPr>
            <w:r w:rsidRPr="00457515">
              <w:rPr>
                <w:rFonts w:cs="Arial"/>
                <w:color w:val="0D0D0D"/>
                <w:sz w:val="19"/>
                <w:szCs w:val="19"/>
              </w:rPr>
              <w:t>Ensure all provided documents are verified and copied securely.</w:t>
            </w:r>
          </w:p>
        </w:tc>
        <w:tc>
          <w:tcPr>
            <w:tcW w:w="1868" w:type="dxa"/>
            <w:shd w:val="clear" w:color="auto" w:fill="auto"/>
            <w:hideMark/>
          </w:tcPr>
          <w:p w14:paraId="6D8A8E5A" w14:textId="34E1C188" w:rsidR="005521B5" w:rsidRPr="00457515" w:rsidRDefault="005521B5" w:rsidP="00286449">
            <w:pPr>
              <w:rPr>
                <w:rFonts w:cs="Arial"/>
                <w:color w:val="0D0D0D"/>
                <w:sz w:val="19"/>
                <w:szCs w:val="19"/>
                <w:lang w:eastAsia="en-GB"/>
              </w:rPr>
            </w:pPr>
            <w:r w:rsidRPr="00457515">
              <w:rPr>
                <w:rFonts w:cs="Arial"/>
                <w:color w:val="0D0D0D"/>
                <w:sz w:val="19"/>
                <w:szCs w:val="19"/>
              </w:rPr>
              <w:t>ISO 27001</w:t>
            </w:r>
            <w:r w:rsidRPr="00457515">
              <w:rPr>
                <w:rStyle w:val="font131"/>
                <w:rFonts w:asciiTheme="minorHAnsi" w:hAnsiTheme="minorHAnsi"/>
              </w:rPr>
              <w:t>: Handling and security of sensitive documents.</w:t>
            </w:r>
          </w:p>
        </w:tc>
      </w:tr>
      <w:tr w:rsidR="005521B5" w:rsidRPr="00457515" w14:paraId="00ACCDF2" w14:textId="77777777" w:rsidTr="000052E4">
        <w:trPr>
          <w:trHeight w:val="1680"/>
        </w:trPr>
        <w:tc>
          <w:tcPr>
            <w:tcW w:w="1421" w:type="dxa"/>
            <w:shd w:val="clear" w:color="auto" w:fill="auto"/>
            <w:hideMark/>
          </w:tcPr>
          <w:p w14:paraId="1DA857D4" w14:textId="36639680" w:rsidR="005521B5" w:rsidRPr="00457515" w:rsidRDefault="005521B5" w:rsidP="00286449">
            <w:pPr>
              <w:rPr>
                <w:rFonts w:cs="Arial"/>
                <w:color w:val="0D0D0D"/>
                <w:sz w:val="19"/>
                <w:szCs w:val="19"/>
                <w:lang w:eastAsia="en-GB"/>
              </w:rPr>
            </w:pPr>
            <w:r w:rsidRPr="00457515">
              <w:rPr>
                <w:rFonts w:cs="Arial"/>
                <w:color w:val="0D0D0D"/>
                <w:sz w:val="19"/>
                <w:szCs w:val="19"/>
              </w:rPr>
              <w:t>4. Application Processing</w:t>
            </w:r>
          </w:p>
        </w:tc>
        <w:tc>
          <w:tcPr>
            <w:tcW w:w="1283" w:type="dxa"/>
            <w:shd w:val="clear" w:color="auto" w:fill="auto"/>
            <w:hideMark/>
          </w:tcPr>
          <w:p w14:paraId="5E3E227A" w14:textId="576ED0B8" w:rsidR="005521B5" w:rsidRPr="00457515" w:rsidRDefault="005521B5" w:rsidP="00286449">
            <w:pPr>
              <w:rPr>
                <w:rFonts w:cs="Arial"/>
                <w:color w:val="0D0D0D"/>
                <w:sz w:val="19"/>
                <w:szCs w:val="19"/>
                <w:lang w:eastAsia="en-GB"/>
              </w:rPr>
            </w:pPr>
            <w:r w:rsidRPr="00457515">
              <w:rPr>
                <w:rFonts w:cs="Arial"/>
                <w:color w:val="0D0D0D"/>
                <w:sz w:val="19"/>
                <w:szCs w:val="19"/>
              </w:rPr>
              <w:t>Process the application form.</w:t>
            </w:r>
          </w:p>
        </w:tc>
        <w:tc>
          <w:tcPr>
            <w:tcW w:w="1801" w:type="dxa"/>
            <w:shd w:val="clear" w:color="auto" w:fill="auto"/>
            <w:hideMark/>
          </w:tcPr>
          <w:p w14:paraId="10BD8095" w14:textId="22C24575" w:rsidR="005521B5" w:rsidRPr="00457515" w:rsidRDefault="005521B5" w:rsidP="00286449">
            <w:pPr>
              <w:rPr>
                <w:rFonts w:cs="Arial"/>
                <w:color w:val="0D0D0D"/>
                <w:sz w:val="19"/>
                <w:szCs w:val="19"/>
                <w:lang w:eastAsia="en-GB"/>
              </w:rPr>
            </w:pPr>
            <w:r w:rsidRPr="00457515">
              <w:rPr>
                <w:rFonts w:cs="Arial"/>
                <w:color w:val="0D0D0D"/>
                <w:sz w:val="19"/>
                <w:szCs w:val="19"/>
              </w:rPr>
              <w:t>Submit the application and attached documents; receive an acknowledgement.</w:t>
            </w:r>
          </w:p>
        </w:tc>
        <w:tc>
          <w:tcPr>
            <w:tcW w:w="1358" w:type="dxa"/>
            <w:shd w:val="clear" w:color="auto" w:fill="auto"/>
            <w:hideMark/>
          </w:tcPr>
          <w:p w14:paraId="50FA9AEF" w14:textId="28098116" w:rsidR="005521B5" w:rsidRPr="00457515" w:rsidRDefault="005521B5" w:rsidP="00286449">
            <w:pPr>
              <w:rPr>
                <w:rFonts w:cs="Arial"/>
                <w:color w:val="0D0D0D"/>
                <w:sz w:val="19"/>
                <w:szCs w:val="19"/>
                <w:lang w:eastAsia="en-GB"/>
              </w:rPr>
            </w:pPr>
            <w:proofErr w:type="spellStart"/>
            <w:r w:rsidRPr="00457515">
              <w:rPr>
                <w:rFonts w:cs="Arial"/>
                <w:color w:val="0D0D0D"/>
                <w:sz w:val="19"/>
                <w:szCs w:val="19"/>
              </w:rPr>
              <w:t>Enrollment</w:t>
            </w:r>
            <w:proofErr w:type="spellEnd"/>
            <w:r w:rsidRPr="00457515">
              <w:rPr>
                <w:rFonts w:cs="Arial"/>
                <w:color w:val="0D0D0D"/>
                <w:sz w:val="19"/>
                <w:szCs w:val="19"/>
              </w:rPr>
              <w:t xml:space="preserve"> </w:t>
            </w:r>
            <w:proofErr w:type="spellStart"/>
            <w:r w:rsidRPr="00457515">
              <w:rPr>
                <w:rFonts w:cs="Arial"/>
                <w:color w:val="0D0D0D"/>
                <w:sz w:val="19"/>
                <w:szCs w:val="19"/>
              </w:rPr>
              <w:t>Center</w:t>
            </w:r>
            <w:proofErr w:type="spellEnd"/>
          </w:p>
        </w:tc>
        <w:tc>
          <w:tcPr>
            <w:tcW w:w="1336" w:type="dxa"/>
            <w:shd w:val="clear" w:color="auto" w:fill="auto"/>
            <w:hideMark/>
          </w:tcPr>
          <w:p w14:paraId="3916B59D" w14:textId="04280600" w:rsidR="005521B5" w:rsidRPr="00457515" w:rsidRDefault="005521B5" w:rsidP="00286449">
            <w:pPr>
              <w:rPr>
                <w:rFonts w:cs="Arial"/>
                <w:color w:val="0D0D0D"/>
                <w:sz w:val="19"/>
                <w:szCs w:val="19"/>
                <w:lang w:eastAsia="en-GB"/>
              </w:rPr>
            </w:pPr>
            <w:r w:rsidRPr="00457515">
              <w:rPr>
                <w:rFonts w:cs="Arial"/>
                <w:color w:val="0D0D0D"/>
                <w:sz w:val="19"/>
                <w:szCs w:val="19"/>
              </w:rPr>
              <w:t>Secure handling and processing of application forms.</w:t>
            </w:r>
          </w:p>
        </w:tc>
        <w:tc>
          <w:tcPr>
            <w:tcW w:w="1868" w:type="dxa"/>
            <w:shd w:val="clear" w:color="auto" w:fill="auto"/>
            <w:hideMark/>
          </w:tcPr>
          <w:p w14:paraId="37422C5D" w14:textId="1B0EF829" w:rsidR="005521B5" w:rsidRPr="00457515" w:rsidRDefault="005521B5" w:rsidP="00286449">
            <w:pPr>
              <w:rPr>
                <w:rFonts w:cs="Arial"/>
                <w:color w:val="0D0D0D"/>
                <w:sz w:val="19"/>
                <w:szCs w:val="19"/>
                <w:lang w:eastAsia="en-GB"/>
              </w:rPr>
            </w:pPr>
            <w:r w:rsidRPr="00457515">
              <w:rPr>
                <w:rFonts w:cs="Arial"/>
                <w:color w:val="0D0D0D"/>
                <w:sz w:val="19"/>
                <w:szCs w:val="19"/>
              </w:rPr>
              <w:t>FATF Digital Identity Guidance</w:t>
            </w:r>
            <w:r w:rsidRPr="00457515">
              <w:rPr>
                <w:rStyle w:val="font131"/>
                <w:rFonts w:asciiTheme="minorHAnsi" w:hAnsiTheme="minorHAnsi"/>
              </w:rPr>
              <w:t>: Secure document processing.</w:t>
            </w:r>
          </w:p>
        </w:tc>
      </w:tr>
      <w:tr w:rsidR="005D4823" w:rsidRPr="00457515" w14:paraId="78CBC2B1" w14:textId="77777777" w:rsidTr="00281698">
        <w:trPr>
          <w:trHeight w:val="1680"/>
        </w:trPr>
        <w:tc>
          <w:tcPr>
            <w:tcW w:w="1421" w:type="dxa"/>
            <w:shd w:val="clear" w:color="auto" w:fill="auto"/>
            <w:hideMark/>
          </w:tcPr>
          <w:p w14:paraId="00656E72" w14:textId="29FC7AD6" w:rsidR="005D4823" w:rsidRPr="00457515" w:rsidRDefault="005D4823" w:rsidP="00286449">
            <w:pPr>
              <w:rPr>
                <w:rFonts w:cs="Arial"/>
                <w:color w:val="0D0D0D"/>
                <w:sz w:val="19"/>
                <w:szCs w:val="19"/>
                <w:lang w:eastAsia="en-GB"/>
              </w:rPr>
            </w:pPr>
            <w:r w:rsidRPr="00457515">
              <w:rPr>
                <w:rFonts w:cs="Arial"/>
                <w:color w:val="0D0D0D"/>
                <w:sz w:val="19"/>
                <w:szCs w:val="19"/>
              </w:rPr>
              <w:t>5. Data Encryption and Transfer</w:t>
            </w:r>
          </w:p>
        </w:tc>
        <w:tc>
          <w:tcPr>
            <w:tcW w:w="1283" w:type="dxa"/>
            <w:shd w:val="clear" w:color="auto" w:fill="auto"/>
            <w:hideMark/>
          </w:tcPr>
          <w:p w14:paraId="4E4AC15D" w14:textId="04548077" w:rsidR="005D4823" w:rsidRPr="00457515" w:rsidRDefault="005D4823" w:rsidP="00286449">
            <w:pPr>
              <w:rPr>
                <w:rFonts w:cs="Arial"/>
                <w:color w:val="0D0D0D"/>
                <w:sz w:val="19"/>
                <w:szCs w:val="19"/>
                <w:lang w:eastAsia="en-GB"/>
              </w:rPr>
            </w:pPr>
            <w:r w:rsidRPr="00457515">
              <w:rPr>
                <w:rFonts w:cs="Arial"/>
                <w:color w:val="0D0D0D"/>
                <w:sz w:val="19"/>
                <w:szCs w:val="19"/>
              </w:rPr>
              <w:t>Secure and transfer application data.</w:t>
            </w:r>
          </w:p>
        </w:tc>
        <w:tc>
          <w:tcPr>
            <w:tcW w:w="1801" w:type="dxa"/>
            <w:shd w:val="clear" w:color="auto" w:fill="auto"/>
            <w:hideMark/>
          </w:tcPr>
          <w:p w14:paraId="24E8E9BC" w14:textId="47A689A6" w:rsidR="005D4823" w:rsidRPr="00457515" w:rsidRDefault="005D4823" w:rsidP="00286449">
            <w:pPr>
              <w:rPr>
                <w:rFonts w:cs="Arial"/>
                <w:color w:val="0D0D0D"/>
                <w:sz w:val="19"/>
                <w:szCs w:val="19"/>
                <w:lang w:eastAsia="en-GB"/>
              </w:rPr>
            </w:pPr>
            <w:r w:rsidRPr="00457515">
              <w:rPr>
                <w:rFonts w:cs="Arial"/>
                <w:color w:val="0D0D0D"/>
                <w:sz w:val="19"/>
                <w:szCs w:val="19"/>
              </w:rPr>
              <w:t>Encrypt application details before digital transmission to servers.</w:t>
            </w:r>
          </w:p>
        </w:tc>
        <w:tc>
          <w:tcPr>
            <w:tcW w:w="1358" w:type="dxa"/>
            <w:shd w:val="clear" w:color="auto" w:fill="auto"/>
            <w:hideMark/>
          </w:tcPr>
          <w:p w14:paraId="165B9050" w14:textId="7C9D07DF" w:rsidR="005D4823" w:rsidRPr="00457515" w:rsidRDefault="005D4823" w:rsidP="00286449">
            <w:pPr>
              <w:rPr>
                <w:rFonts w:cs="Arial"/>
                <w:color w:val="0D0D0D"/>
                <w:sz w:val="19"/>
                <w:szCs w:val="19"/>
                <w:lang w:eastAsia="en-GB"/>
              </w:rPr>
            </w:pPr>
            <w:r w:rsidRPr="00457515">
              <w:rPr>
                <w:rFonts w:cs="Arial"/>
                <w:color w:val="0D0D0D"/>
                <w:sz w:val="19"/>
                <w:szCs w:val="19"/>
              </w:rPr>
              <w:t>Public Network Systems Client, KM, HSM</w:t>
            </w:r>
          </w:p>
        </w:tc>
        <w:tc>
          <w:tcPr>
            <w:tcW w:w="1336" w:type="dxa"/>
            <w:shd w:val="clear" w:color="auto" w:fill="auto"/>
            <w:hideMark/>
          </w:tcPr>
          <w:p w14:paraId="51BC1DAF" w14:textId="5A07D33B" w:rsidR="005D4823" w:rsidRPr="00457515" w:rsidRDefault="005D4823" w:rsidP="00286449">
            <w:pPr>
              <w:rPr>
                <w:rFonts w:cs="Arial"/>
                <w:color w:val="0D0D0D"/>
                <w:sz w:val="19"/>
                <w:szCs w:val="19"/>
                <w:lang w:eastAsia="en-GB"/>
              </w:rPr>
            </w:pPr>
            <w:r w:rsidRPr="00457515">
              <w:rPr>
                <w:rFonts w:cs="Arial"/>
                <w:color w:val="0D0D0D"/>
                <w:sz w:val="19"/>
                <w:szCs w:val="19"/>
              </w:rPr>
              <w:t>Encryption using HSM; data transmitted via secure channels (SSL/TLS).</w:t>
            </w:r>
          </w:p>
        </w:tc>
        <w:tc>
          <w:tcPr>
            <w:tcW w:w="1868" w:type="dxa"/>
            <w:shd w:val="clear" w:color="auto" w:fill="auto"/>
            <w:hideMark/>
          </w:tcPr>
          <w:p w14:paraId="38CBAD7F" w14:textId="100491C4" w:rsidR="005D4823" w:rsidRPr="00457515" w:rsidRDefault="005D4823" w:rsidP="00286449">
            <w:pPr>
              <w:rPr>
                <w:rFonts w:cs="Arial"/>
                <w:color w:val="0D0D0D"/>
                <w:sz w:val="19"/>
                <w:szCs w:val="19"/>
                <w:lang w:eastAsia="en-GB"/>
              </w:rPr>
            </w:pPr>
            <w:r w:rsidRPr="00457515">
              <w:rPr>
                <w:rFonts w:cs="Arial"/>
                <w:color w:val="0D0D0D"/>
                <w:sz w:val="19"/>
                <w:szCs w:val="19"/>
              </w:rPr>
              <w:t>ISO 27001</w:t>
            </w:r>
            <w:r w:rsidRPr="00457515">
              <w:rPr>
                <w:rStyle w:val="font131"/>
                <w:rFonts w:asciiTheme="minorHAnsi" w:hAnsiTheme="minorHAnsi"/>
              </w:rPr>
              <w:t>: Encryption and secure transmission protocols.</w:t>
            </w:r>
          </w:p>
        </w:tc>
      </w:tr>
      <w:tr w:rsidR="005D4823" w:rsidRPr="00457515" w14:paraId="240E7FE7" w14:textId="77777777" w:rsidTr="00281698">
        <w:trPr>
          <w:trHeight w:val="1680"/>
        </w:trPr>
        <w:tc>
          <w:tcPr>
            <w:tcW w:w="1421" w:type="dxa"/>
            <w:shd w:val="clear" w:color="auto" w:fill="auto"/>
            <w:hideMark/>
          </w:tcPr>
          <w:p w14:paraId="3BF8ED2C" w14:textId="2E329539" w:rsidR="005D4823" w:rsidRPr="00457515" w:rsidRDefault="005D4823" w:rsidP="00286449">
            <w:pPr>
              <w:rPr>
                <w:rFonts w:cs="Arial"/>
                <w:color w:val="0D0D0D"/>
                <w:sz w:val="19"/>
                <w:szCs w:val="19"/>
                <w:lang w:eastAsia="en-GB"/>
              </w:rPr>
            </w:pPr>
            <w:r w:rsidRPr="00457515">
              <w:rPr>
                <w:rFonts w:cs="Arial"/>
                <w:color w:val="0D0D0D"/>
                <w:sz w:val="19"/>
                <w:szCs w:val="19"/>
              </w:rPr>
              <w:t>6. Verification and Error Handling</w:t>
            </w:r>
          </w:p>
        </w:tc>
        <w:tc>
          <w:tcPr>
            <w:tcW w:w="1283" w:type="dxa"/>
            <w:shd w:val="clear" w:color="auto" w:fill="auto"/>
            <w:hideMark/>
          </w:tcPr>
          <w:p w14:paraId="57AF87FA" w14:textId="66BC45EF" w:rsidR="005D4823" w:rsidRPr="00457515" w:rsidRDefault="005D4823" w:rsidP="00286449">
            <w:pPr>
              <w:rPr>
                <w:rFonts w:cs="Arial"/>
                <w:color w:val="0D0D0D"/>
                <w:sz w:val="19"/>
                <w:szCs w:val="19"/>
                <w:lang w:eastAsia="en-GB"/>
              </w:rPr>
            </w:pPr>
            <w:r w:rsidRPr="00457515">
              <w:rPr>
                <w:rFonts w:cs="Arial"/>
                <w:color w:val="0D0D0D"/>
                <w:sz w:val="19"/>
                <w:szCs w:val="19"/>
              </w:rPr>
              <w:t>Verify application details in the database.</w:t>
            </w:r>
          </w:p>
        </w:tc>
        <w:tc>
          <w:tcPr>
            <w:tcW w:w="1801" w:type="dxa"/>
            <w:shd w:val="clear" w:color="auto" w:fill="auto"/>
            <w:hideMark/>
          </w:tcPr>
          <w:p w14:paraId="0400573E" w14:textId="5E67DA27" w:rsidR="005D4823" w:rsidRPr="00457515" w:rsidRDefault="005D4823" w:rsidP="00286449">
            <w:pPr>
              <w:rPr>
                <w:rFonts w:cs="Arial"/>
                <w:color w:val="0D0D0D"/>
                <w:sz w:val="19"/>
                <w:szCs w:val="19"/>
                <w:lang w:eastAsia="en-GB"/>
              </w:rPr>
            </w:pPr>
            <w:r w:rsidRPr="00457515">
              <w:rPr>
                <w:rFonts w:cs="Arial"/>
                <w:color w:val="0D0D0D"/>
                <w:sz w:val="19"/>
                <w:szCs w:val="19"/>
              </w:rPr>
              <w:t>Check if parent/guardian’s RID matches; verify if applicant’s details are unique in the DID database; manage errors if details are incorrect.</w:t>
            </w:r>
          </w:p>
        </w:tc>
        <w:tc>
          <w:tcPr>
            <w:tcW w:w="1358" w:type="dxa"/>
            <w:shd w:val="clear" w:color="auto" w:fill="auto"/>
            <w:hideMark/>
          </w:tcPr>
          <w:p w14:paraId="1C1F9BB3" w14:textId="2C326AB2" w:rsidR="005D4823" w:rsidRPr="00457515" w:rsidRDefault="005D4823" w:rsidP="00286449">
            <w:pPr>
              <w:rPr>
                <w:rFonts w:cs="Arial"/>
                <w:color w:val="0D0D0D"/>
                <w:sz w:val="19"/>
                <w:szCs w:val="19"/>
                <w:lang w:eastAsia="en-GB"/>
              </w:rPr>
            </w:pPr>
            <w:r w:rsidRPr="00457515">
              <w:rPr>
                <w:rFonts w:cs="Arial"/>
                <w:color w:val="0D0D0D"/>
                <w:sz w:val="19"/>
                <w:szCs w:val="19"/>
              </w:rPr>
              <w:t>Private Network Systems Server, IDA</w:t>
            </w:r>
          </w:p>
        </w:tc>
        <w:tc>
          <w:tcPr>
            <w:tcW w:w="1336" w:type="dxa"/>
            <w:shd w:val="clear" w:color="auto" w:fill="auto"/>
            <w:hideMark/>
          </w:tcPr>
          <w:p w14:paraId="03A4E205" w14:textId="58456DE3" w:rsidR="005D4823" w:rsidRPr="00457515" w:rsidRDefault="005D4823" w:rsidP="00286449">
            <w:pPr>
              <w:rPr>
                <w:rFonts w:cs="Arial"/>
                <w:color w:val="0D0D0D"/>
                <w:sz w:val="19"/>
                <w:szCs w:val="19"/>
                <w:lang w:eastAsia="en-GB"/>
              </w:rPr>
            </w:pPr>
            <w:r w:rsidRPr="00457515">
              <w:rPr>
                <w:rFonts w:cs="Arial"/>
                <w:color w:val="0D0D0D"/>
                <w:sz w:val="19"/>
                <w:szCs w:val="19"/>
              </w:rPr>
              <w:t>Verification against existing records; detailed error logging and handling.</w:t>
            </w:r>
          </w:p>
        </w:tc>
        <w:tc>
          <w:tcPr>
            <w:tcW w:w="1868" w:type="dxa"/>
            <w:shd w:val="clear" w:color="auto" w:fill="auto"/>
            <w:hideMark/>
          </w:tcPr>
          <w:p w14:paraId="677F91F0" w14:textId="55A6BF22" w:rsidR="005D4823" w:rsidRPr="00457515" w:rsidRDefault="005D4823" w:rsidP="00286449">
            <w:pPr>
              <w:rPr>
                <w:rFonts w:cs="Arial"/>
                <w:color w:val="0D0D0D"/>
                <w:sz w:val="19"/>
                <w:szCs w:val="19"/>
                <w:lang w:eastAsia="en-GB"/>
              </w:rPr>
            </w:pPr>
            <w:proofErr w:type="spellStart"/>
            <w:r w:rsidRPr="00457515">
              <w:rPr>
                <w:rFonts w:cs="Arial"/>
                <w:color w:val="0D0D0D"/>
                <w:sz w:val="19"/>
                <w:szCs w:val="19"/>
              </w:rPr>
              <w:t>eIDAS</w:t>
            </w:r>
            <w:proofErr w:type="spellEnd"/>
            <w:r w:rsidRPr="00457515">
              <w:rPr>
                <w:rFonts w:cs="Arial"/>
                <w:color w:val="0D0D0D"/>
                <w:sz w:val="19"/>
                <w:szCs w:val="19"/>
              </w:rPr>
              <w:t xml:space="preserve"> &amp; NIST Digital Identity</w:t>
            </w:r>
            <w:r w:rsidRPr="00457515">
              <w:rPr>
                <w:rStyle w:val="font131"/>
                <w:rFonts w:asciiTheme="minorHAnsi" w:hAnsiTheme="minorHAnsi"/>
              </w:rPr>
              <w:t>: Verification processes and error management.</w:t>
            </w:r>
          </w:p>
        </w:tc>
      </w:tr>
      <w:tr w:rsidR="005D4823" w:rsidRPr="00457515" w14:paraId="3F0F6FEE" w14:textId="77777777" w:rsidTr="00281698">
        <w:trPr>
          <w:trHeight w:val="1400"/>
        </w:trPr>
        <w:tc>
          <w:tcPr>
            <w:tcW w:w="1421" w:type="dxa"/>
            <w:shd w:val="clear" w:color="auto" w:fill="auto"/>
            <w:hideMark/>
          </w:tcPr>
          <w:p w14:paraId="5B4D80FB" w14:textId="67CA2736" w:rsidR="005D4823" w:rsidRPr="00457515" w:rsidRDefault="005D4823" w:rsidP="00286449">
            <w:pPr>
              <w:rPr>
                <w:rFonts w:cs="Arial"/>
                <w:color w:val="0D0D0D"/>
                <w:sz w:val="19"/>
                <w:szCs w:val="19"/>
                <w:lang w:eastAsia="en-GB"/>
              </w:rPr>
            </w:pPr>
            <w:r w:rsidRPr="00457515">
              <w:rPr>
                <w:rFonts w:cs="Arial"/>
                <w:color w:val="0D0D0D"/>
                <w:sz w:val="19"/>
                <w:szCs w:val="19"/>
              </w:rPr>
              <w:lastRenderedPageBreak/>
              <w:t>7. Notification and Finalization</w:t>
            </w:r>
          </w:p>
        </w:tc>
        <w:tc>
          <w:tcPr>
            <w:tcW w:w="1283" w:type="dxa"/>
            <w:shd w:val="clear" w:color="auto" w:fill="auto"/>
            <w:hideMark/>
          </w:tcPr>
          <w:p w14:paraId="475A02A3" w14:textId="6598A86E" w:rsidR="005D4823" w:rsidRPr="00457515" w:rsidRDefault="005D4823" w:rsidP="00286449">
            <w:pPr>
              <w:rPr>
                <w:rFonts w:cs="Arial"/>
                <w:color w:val="0D0D0D"/>
                <w:sz w:val="19"/>
                <w:szCs w:val="19"/>
                <w:lang w:eastAsia="en-GB"/>
              </w:rPr>
            </w:pPr>
            <w:r w:rsidRPr="00457515">
              <w:rPr>
                <w:rFonts w:cs="Arial"/>
                <w:color w:val="0D0D0D"/>
                <w:sz w:val="19"/>
                <w:szCs w:val="19"/>
              </w:rPr>
              <w:t>Notify parent/guardian of application status.</w:t>
            </w:r>
          </w:p>
        </w:tc>
        <w:tc>
          <w:tcPr>
            <w:tcW w:w="1801" w:type="dxa"/>
            <w:shd w:val="clear" w:color="auto" w:fill="auto"/>
            <w:hideMark/>
          </w:tcPr>
          <w:p w14:paraId="6323FECE" w14:textId="21F34086" w:rsidR="005D4823" w:rsidRPr="00457515" w:rsidRDefault="005D4823" w:rsidP="00286449">
            <w:pPr>
              <w:rPr>
                <w:rFonts w:cs="Arial"/>
                <w:color w:val="0D0D0D"/>
                <w:sz w:val="19"/>
                <w:szCs w:val="19"/>
                <w:lang w:eastAsia="en-GB"/>
              </w:rPr>
            </w:pPr>
            <w:r w:rsidRPr="00457515">
              <w:rPr>
                <w:rFonts w:cs="Arial"/>
                <w:color w:val="0D0D0D"/>
                <w:sz w:val="19"/>
                <w:szCs w:val="19"/>
              </w:rPr>
              <w:t>Generate notification of the process completion; log the process and status.</w:t>
            </w:r>
          </w:p>
        </w:tc>
        <w:tc>
          <w:tcPr>
            <w:tcW w:w="1358" w:type="dxa"/>
            <w:shd w:val="clear" w:color="auto" w:fill="auto"/>
            <w:hideMark/>
          </w:tcPr>
          <w:p w14:paraId="76F30BA2" w14:textId="54E555CD" w:rsidR="005D4823" w:rsidRPr="00457515" w:rsidRDefault="005D4823" w:rsidP="00286449">
            <w:pPr>
              <w:rPr>
                <w:rFonts w:cs="Arial"/>
                <w:color w:val="0D0D0D"/>
                <w:sz w:val="19"/>
                <w:szCs w:val="19"/>
                <w:lang w:eastAsia="en-GB"/>
              </w:rPr>
            </w:pPr>
            <w:r w:rsidRPr="00457515">
              <w:rPr>
                <w:rFonts w:cs="Arial"/>
                <w:color w:val="0D0D0D"/>
                <w:sz w:val="19"/>
                <w:szCs w:val="19"/>
              </w:rPr>
              <w:t>Notification Generator, IDA</w:t>
            </w:r>
          </w:p>
        </w:tc>
        <w:tc>
          <w:tcPr>
            <w:tcW w:w="1336" w:type="dxa"/>
            <w:shd w:val="clear" w:color="auto" w:fill="auto"/>
            <w:hideMark/>
          </w:tcPr>
          <w:p w14:paraId="65124E25" w14:textId="56CAFA51" w:rsidR="005D4823" w:rsidRPr="00457515" w:rsidRDefault="005D4823" w:rsidP="00286449">
            <w:pPr>
              <w:rPr>
                <w:rFonts w:cs="Arial"/>
                <w:color w:val="0D0D0D"/>
                <w:sz w:val="19"/>
                <w:szCs w:val="19"/>
                <w:lang w:eastAsia="en-GB"/>
              </w:rPr>
            </w:pPr>
            <w:r w:rsidRPr="00457515">
              <w:rPr>
                <w:rFonts w:cs="Arial"/>
                <w:color w:val="0D0D0D"/>
                <w:sz w:val="19"/>
                <w:szCs w:val="19"/>
              </w:rPr>
              <w:t>Secure notification delivery; logging for audit and compliance.</w:t>
            </w:r>
          </w:p>
        </w:tc>
        <w:tc>
          <w:tcPr>
            <w:tcW w:w="1868" w:type="dxa"/>
            <w:shd w:val="clear" w:color="auto" w:fill="auto"/>
            <w:hideMark/>
          </w:tcPr>
          <w:p w14:paraId="0A4CCADE" w14:textId="2FE56727" w:rsidR="005D4823" w:rsidRPr="00457515" w:rsidRDefault="005D4823" w:rsidP="00286449">
            <w:pPr>
              <w:rPr>
                <w:rFonts w:cs="Arial"/>
                <w:color w:val="0D0D0D"/>
                <w:sz w:val="19"/>
                <w:szCs w:val="19"/>
                <w:lang w:eastAsia="en-GB"/>
              </w:rPr>
            </w:pPr>
            <w:r w:rsidRPr="00457515">
              <w:rPr>
                <w:rFonts w:cs="Arial"/>
                <w:color w:val="0D0D0D"/>
                <w:sz w:val="19"/>
                <w:szCs w:val="19"/>
              </w:rPr>
              <w:t>ISO 27001</w:t>
            </w:r>
            <w:r w:rsidRPr="00457515">
              <w:rPr>
                <w:rStyle w:val="font131"/>
                <w:rFonts w:asciiTheme="minorHAnsi" w:hAnsiTheme="minorHAnsi"/>
              </w:rPr>
              <w:t>: Compliance with information security management practices; AADHAR: Logging and notification protocols.</w:t>
            </w:r>
          </w:p>
        </w:tc>
      </w:tr>
    </w:tbl>
    <w:p w14:paraId="75D4AD3E" w14:textId="77777777" w:rsidR="00D17027" w:rsidRPr="00457515" w:rsidRDefault="00D17027" w:rsidP="00D17027">
      <w:pPr>
        <w:rPr>
          <w:lang w:eastAsia="en-GB"/>
        </w:rPr>
      </w:pPr>
    </w:p>
    <w:p w14:paraId="290F90A2" w14:textId="42BC29DC" w:rsidR="003E69C0" w:rsidRPr="00457515" w:rsidRDefault="00E200BD" w:rsidP="00112C5A">
      <w:pPr>
        <w:pStyle w:val="Heading1"/>
        <w:rPr>
          <w:rFonts w:asciiTheme="minorHAnsi" w:eastAsia="Times New Roman" w:hAnsiTheme="minorHAnsi"/>
          <w:lang w:eastAsia="en-GB"/>
        </w:rPr>
      </w:pPr>
      <w:bookmarkStart w:id="33" w:name="_Toc177309888"/>
      <w:r>
        <w:rPr>
          <w:rFonts w:asciiTheme="minorHAnsi" w:eastAsia="Times New Roman" w:hAnsiTheme="minorHAnsi"/>
          <w:lang w:eastAsia="en-GB"/>
        </w:rPr>
        <w:t>8</w:t>
      </w:r>
      <w:r w:rsidR="0084346B" w:rsidRPr="00457515">
        <w:rPr>
          <w:rFonts w:asciiTheme="minorHAnsi" w:eastAsia="Times New Roman" w:hAnsiTheme="minorHAnsi"/>
          <w:lang w:eastAsia="en-GB"/>
        </w:rPr>
        <w:t>.</w:t>
      </w:r>
      <w:r w:rsidR="003E69C0" w:rsidRPr="00457515">
        <w:rPr>
          <w:rFonts w:asciiTheme="minorHAnsi" w:eastAsia="Times New Roman" w:hAnsiTheme="minorHAnsi"/>
          <w:lang w:eastAsia="en-GB"/>
        </w:rPr>
        <w:t xml:space="preserve"> References</w:t>
      </w:r>
      <w:bookmarkEnd w:id="33"/>
    </w:p>
    <w:p w14:paraId="58EC958B" w14:textId="77777777" w:rsidR="002A337D" w:rsidRPr="00457515" w:rsidRDefault="002A337D" w:rsidP="002A337D">
      <w:pPr>
        <w:rPr>
          <w:lang w:eastAsia="en-GB"/>
        </w:rPr>
      </w:pPr>
    </w:p>
    <w:p w14:paraId="498AA058" w14:textId="73D5F1DC" w:rsidR="009F7CE2" w:rsidRPr="00457515" w:rsidRDefault="009F7CE2" w:rsidP="00F1460B">
      <w:pPr>
        <w:pStyle w:val="ListParagraph"/>
        <w:numPr>
          <w:ilvl w:val="0"/>
          <w:numId w:val="16"/>
        </w:numPr>
        <w:spacing w:line="276" w:lineRule="auto"/>
        <w:jc w:val="both"/>
      </w:pPr>
      <w:r w:rsidRPr="00457515">
        <w:t>NIST. Digital Identity Guidelines: Age Verification Guidance. Available at: [</w:t>
      </w:r>
      <w:r w:rsidR="00F6504A" w:rsidRPr="00457515">
        <w:t>https://pages.nist.gov/800-63-3/]</w:t>
      </w:r>
      <w:r w:rsidRPr="00457515">
        <w:t>.</w:t>
      </w:r>
    </w:p>
    <w:p w14:paraId="66362430" w14:textId="2069DB83" w:rsidR="009F7CE2" w:rsidRPr="00457515" w:rsidRDefault="009F7CE2" w:rsidP="00F1460B">
      <w:pPr>
        <w:pStyle w:val="ListParagraph"/>
        <w:numPr>
          <w:ilvl w:val="0"/>
          <w:numId w:val="16"/>
        </w:numPr>
        <w:spacing w:line="276" w:lineRule="auto"/>
        <w:jc w:val="both"/>
      </w:pPr>
      <w:proofErr w:type="spellStart"/>
      <w:r w:rsidRPr="00457515">
        <w:t>eIDAS</w:t>
      </w:r>
      <w:proofErr w:type="spellEnd"/>
      <w:r w:rsidRPr="00457515">
        <w:t>. Identity Proofing Requirements. Available at: [</w:t>
      </w:r>
      <w:r w:rsidR="00CF1287" w:rsidRPr="00457515">
        <w:t>https://eur-lex.europa.eu/legal-content/EN/TXT/?uri=uriserv:OJ.L_.2014.257.01.0073.01.ENG</w:t>
      </w:r>
      <w:r w:rsidRPr="00457515">
        <w:t>].</w:t>
      </w:r>
    </w:p>
    <w:p w14:paraId="46172592" w14:textId="12615B78" w:rsidR="009F7CE2" w:rsidRPr="00457515" w:rsidRDefault="009F7CE2" w:rsidP="00F1460B">
      <w:pPr>
        <w:pStyle w:val="ListParagraph"/>
        <w:numPr>
          <w:ilvl w:val="0"/>
          <w:numId w:val="16"/>
        </w:numPr>
        <w:spacing w:line="276" w:lineRule="auto"/>
        <w:jc w:val="both"/>
      </w:pPr>
      <w:r w:rsidRPr="00457515">
        <w:t>ISO. 27001, Secure System Access Control. Available at: [</w:t>
      </w:r>
      <w:r w:rsidR="00977916" w:rsidRPr="00457515">
        <w:t>https://www.iso.org/standard/27001</w:t>
      </w:r>
      <w:r w:rsidRPr="00457515">
        <w:t>].</w:t>
      </w:r>
    </w:p>
    <w:p w14:paraId="01092D9B" w14:textId="610B5B0D" w:rsidR="009F7CE2" w:rsidRPr="00457515" w:rsidRDefault="009F7CE2" w:rsidP="00F1460B">
      <w:pPr>
        <w:pStyle w:val="ListParagraph"/>
        <w:numPr>
          <w:ilvl w:val="0"/>
          <w:numId w:val="16"/>
        </w:numPr>
        <w:spacing w:line="276" w:lineRule="auto"/>
        <w:jc w:val="both"/>
      </w:pPr>
      <w:r w:rsidRPr="00457515">
        <w:t>Aadhaar. Account Creation and Management. Available at: [</w:t>
      </w:r>
      <w:r w:rsidR="00F330CF" w:rsidRPr="00457515">
        <w:t>https://uidai.gov.in/en/my-aadhaar/about-your-aadhaar/aadhaar-enrolment.html</w:t>
      </w:r>
      <w:r w:rsidRPr="00457515">
        <w:t>].</w:t>
      </w:r>
    </w:p>
    <w:p w14:paraId="5827456F" w14:textId="726CB878" w:rsidR="009F7CE2" w:rsidRPr="00457515" w:rsidRDefault="009F7CE2" w:rsidP="00F1460B">
      <w:pPr>
        <w:pStyle w:val="ListParagraph"/>
        <w:numPr>
          <w:ilvl w:val="0"/>
          <w:numId w:val="16"/>
        </w:numPr>
        <w:spacing w:line="276" w:lineRule="auto"/>
        <w:jc w:val="both"/>
      </w:pPr>
      <w:proofErr w:type="spellStart"/>
      <w:r w:rsidRPr="00457515">
        <w:t>SingPass</w:t>
      </w:r>
      <w:proofErr w:type="spellEnd"/>
      <w:r w:rsidRPr="00457515">
        <w:t>. Account Creation and Management. Available at: [</w:t>
      </w:r>
      <w:r w:rsidR="00D279D7" w:rsidRPr="00457515">
        <w:t>https://www.singpass.gov.sg/home/ui/assets/pdf/Singpass_Registration_Guide.pdf</w:t>
      </w:r>
      <w:r w:rsidRPr="00457515">
        <w:t>].</w:t>
      </w:r>
    </w:p>
    <w:p w14:paraId="759FA104" w14:textId="405E8182" w:rsidR="009F7CE2" w:rsidRPr="00457515" w:rsidRDefault="009F7CE2" w:rsidP="00F1460B">
      <w:pPr>
        <w:pStyle w:val="ListParagraph"/>
        <w:numPr>
          <w:ilvl w:val="0"/>
          <w:numId w:val="16"/>
        </w:numPr>
        <w:spacing w:line="276" w:lineRule="auto"/>
        <w:jc w:val="both"/>
      </w:pPr>
      <w:r w:rsidRPr="00457515">
        <w:t>FATF. Digital Identity Guidance: Authentication Mechanisms. Available at: [</w:t>
      </w:r>
      <w:r w:rsidR="00D279D7" w:rsidRPr="00457515">
        <w:t>https://www.fatf-gafi.org/en/publications/Financialinclusionandnpoissues/Digital-identity-guidance.html</w:t>
      </w:r>
      <w:r w:rsidRPr="00457515">
        <w:t>].</w:t>
      </w:r>
    </w:p>
    <w:p w14:paraId="6C461C6C" w14:textId="7C3CFC9F" w:rsidR="009F7CE2" w:rsidRPr="00457515" w:rsidRDefault="009F7CE2" w:rsidP="00F1460B">
      <w:pPr>
        <w:pStyle w:val="ListParagraph"/>
        <w:numPr>
          <w:ilvl w:val="0"/>
          <w:numId w:val="16"/>
        </w:numPr>
        <w:spacing w:line="276" w:lineRule="auto"/>
        <w:jc w:val="both"/>
      </w:pPr>
      <w:r w:rsidRPr="00457515">
        <w:t>Estonia ID. Data Protection Practices. Available at: [</w:t>
      </w:r>
      <w:r w:rsidR="009933E8" w:rsidRPr="00457515">
        <w:t>https://toolbox.estonia.ee/asset-page/252494-e-estonia-guide-full-brochure</w:t>
      </w:r>
      <w:r w:rsidRPr="00457515">
        <w:t>].</w:t>
      </w:r>
    </w:p>
    <w:p w14:paraId="25CF4927" w14:textId="6F36F81A" w:rsidR="009F7CE2" w:rsidRPr="00457515" w:rsidRDefault="009F7CE2" w:rsidP="00F1460B">
      <w:pPr>
        <w:pStyle w:val="ListParagraph"/>
        <w:numPr>
          <w:ilvl w:val="0"/>
          <w:numId w:val="16"/>
        </w:numPr>
        <w:spacing w:line="276" w:lineRule="auto"/>
        <w:jc w:val="both"/>
        <w:rPr>
          <w:lang w:eastAsia="en-GB"/>
        </w:rPr>
      </w:pPr>
      <w:r w:rsidRPr="00457515">
        <w:t>Emirates ID. Available at: [</w:t>
      </w:r>
      <w:r w:rsidR="002D32B2" w:rsidRPr="00457515">
        <w:t>https://u.ae/en/information-and-services/visa-and-emirates-id/emirates-id</w:t>
      </w:r>
      <w:r w:rsidRPr="00457515">
        <w:t>].</w:t>
      </w:r>
    </w:p>
    <w:sectPr w:rsidR="009F7CE2" w:rsidRPr="00457515" w:rsidSect="00FD70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FC75E" w14:textId="77777777" w:rsidR="00CB3E3A" w:rsidRDefault="00CB3E3A" w:rsidP="00AB4374">
      <w:r>
        <w:separator/>
      </w:r>
    </w:p>
  </w:endnote>
  <w:endnote w:type="continuationSeparator" w:id="0">
    <w:p w14:paraId="7AB9B2AE" w14:textId="77777777" w:rsidR="00CB3E3A" w:rsidRDefault="00CB3E3A" w:rsidP="00AB4374">
      <w:r>
        <w:continuationSeparator/>
      </w:r>
    </w:p>
  </w:endnote>
  <w:endnote w:type="continuationNotice" w:id="1">
    <w:p w14:paraId="054C34CC" w14:textId="77777777" w:rsidR="00CB3E3A" w:rsidRDefault="00CB3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4358E" w14:textId="77777777" w:rsidR="00CB3E3A" w:rsidRDefault="00CB3E3A" w:rsidP="00AB4374">
      <w:r>
        <w:separator/>
      </w:r>
    </w:p>
  </w:footnote>
  <w:footnote w:type="continuationSeparator" w:id="0">
    <w:p w14:paraId="24F83F8D" w14:textId="77777777" w:rsidR="00CB3E3A" w:rsidRDefault="00CB3E3A" w:rsidP="00AB4374">
      <w:r>
        <w:continuationSeparator/>
      </w:r>
    </w:p>
  </w:footnote>
  <w:footnote w:type="continuationNotice" w:id="1">
    <w:p w14:paraId="4F806435" w14:textId="77777777" w:rsidR="00CB3E3A" w:rsidRDefault="00CB3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6818" w14:textId="01748479" w:rsidR="009D3439" w:rsidRDefault="009D3439">
    <w:pPr>
      <w:pStyle w:val="Header"/>
    </w:pPr>
    <w:r>
      <w:rPr>
        <w:noProof/>
      </w:rPr>
      <w:drawing>
        <wp:inline distT="0" distB="0" distL="0" distR="0" wp14:anchorId="6E0AC0E3" wp14:editId="56C83396">
          <wp:extent cx="6661784" cy="1128395"/>
          <wp:effectExtent l="0" t="0" r="6350" b="1905"/>
          <wp:docPr id="1575644327"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90504" cy="11501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029"/>
    <w:multiLevelType w:val="multilevel"/>
    <w:tmpl w:val="5BF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113F6"/>
    <w:multiLevelType w:val="multilevel"/>
    <w:tmpl w:val="CC3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C97"/>
    <w:multiLevelType w:val="multilevel"/>
    <w:tmpl w:val="689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9582E"/>
    <w:multiLevelType w:val="multilevel"/>
    <w:tmpl w:val="495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277D5"/>
    <w:multiLevelType w:val="multilevel"/>
    <w:tmpl w:val="CFD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61EE1"/>
    <w:multiLevelType w:val="multilevel"/>
    <w:tmpl w:val="B38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2AD"/>
    <w:multiLevelType w:val="multilevel"/>
    <w:tmpl w:val="92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097271"/>
    <w:multiLevelType w:val="multilevel"/>
    <w:tmpl w:val="3E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86C77"/>
    <w:multiLevelType w:val="multilevel"/>
    <w:tmpl w:val="B63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680F81"/>
    <w:multiLevelType w:val="multilevel"/>
    <w:tmpl w:val="E8D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C4F74"/>
    <w:multiLevelType w:val="multilevel"/>
    <w:tmpl w:val="99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9244A"/>
    <w:multiLevelType w:val="multilevel"/>
    <w:tmpl w:val="C52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A4A6C"/>
    <w:multiLevelType w:val="multilevel"/>
    <w:tmpl w:val="C4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006FC2"/>
    <w:multiLevelType w:val="multilevel"/>
    <w:tmpl w:val="67D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F6FDD"/>
    <w:multiLevelType w:val="multilevel"/>
    <w:tmpl w:val="88A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13FB7"/>
    <w:multiLevelType w:val="multilevel"/>
    <w:tmpl w:val="3D6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D05A6"/>
    <w:multiLevelType w:val="multilevel"/>
    <w:tmpl w:val="B49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513CB9"/>
    <w:multiLevelType w:val="multilevel"/>
    <w:tmpl w:val="B0B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46F70"/>
    <w:multiLevelType w:val="multilevel"/>
    <w:tmpl w:val="BE7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746790"/>
    <w:multiLevelType w:val="multilevel"/>
    <w:tmpl w:val="B40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8"/>
  </w:num>
  <w:num w:numId="2" w16cid:durableId="981272518">
    <w:abstractNumId w:val="34"/>
  </w:num>
  <w:num w:numId="3" w16cid:durableId="551818139">
    <w:abstractNumId w:val="27"/>
  </w:num>
  <w:num w:numId="4" w16cid:durableId="2070957547">
    <w:abstractNumId w:val="32"/>
  </w:num>
  <w:num w:numId="5" w16cid:durableId="1907376224">
    <w:abstractNumId w:val="31"/>
  </w:num>
  <w:num w:numId="6" w16cid:durableId="1559824811">
    <w:abstractNumId w:val="5"/>
  </w:num>
  <w:num w:numId="7" w16cid:durableId="1512990293">
    <w:abstractNumId w:val="13"/>
  </w:num>
  <w:num w:numId="8" w16cid:durableId="495847674">
    <w:abstractNumId w:val="9"/>
  </w:num>
  <w:num w:numId="9" w16cid:durableId="1880166559">
    <w:abstractNumId w:val="26"/>
  </w:num>
  <w:num w:numId="10" w16cid:durableId="1345672894">
    <w:abstractNumId w:val="35"/>
  </w:num>
  <w:num w:numId="11" w16cid:durableId="225802729">
    <w:abstractNumId w:val="21"/>
  </w:num>
  <w:num w:numId="12" w16cid:durableId="1669794326">
    <w:abstractNumId w:val="16"/>
  </w:num>
  <w:num w:numId="13" w16cid:durableId="1942911694">
    <w:abstractNumId w:val="7"/>
  </w:num>
  <w:num w:numId="14" w16cid:durableId="1734422164">
    <w:abstractNumId w:val="12"/>
  </w:num>
  <w:num w:numId="15" w16cid:durableId="1830369800">
    <w:abstractNumId w:val="1"/>
  </w:num>
  <w:num w:numId="16" w16cid:durableId="1942177363">
    <w:abstractNumId w:val="8"/>
  </w:num>
  <w:num w:numId="17" w16cid:durableId="1038824004">
    <w:abstractNumId w:val="18"/>
  </w:num>
  <w:num w:numId="18" w16cid:durableId="1105418872">
    <w:abstractNumId w:val="11"/>
  </w:num>
  <w:num w:numId="19" w16cid:durableId="1887984962">
    <w:abstractNumId w:val="33"/>
  </w:num>
  <w:num w:numId="20" w16cid:durableId="1608266570">
    <w:abstractNumId w:val="3"/>
  </w:num>
  <w:num w:numId="21" w16cid:durableId="523977423">
    <w:abstractNumId w:val="29"/>
  </w:num>
  <w:num w:numId="22" w16cid:durableId="526986874">
    <w:abstractNumId w:val="25"/>
  </w:num>
  <w:num w:numId="23" w16cid:durableId="448403337">
    <w:abstractNumId w:val="20"/>
  </w:num>
  <w:num w:numId="24" w16cid:durableId="1565066885">
    <w:abstractNumId w:val="14"/>
  </w:num>
  <w:num w:numId="25" w16cid:durableId="1498836936">
    <w:abstractNumId w:val="19"/>
  </w:num>
  <w:num w:numId="26" w16cid:durableId="690036902">
    <w:abstractNumId w:val="15"/>
  </w:num>
  <w:num w:numId="27" w16cid:durableId="887957054">
    <w:abstractNumId w:val="2"/>
  </w:num>
  <w:num w:numId="28" w16cid:durableId="1682850604">
    <w:abstractNumId w:val="24"/>
  </w:num>
  <w:num w:numId="29" w16cid:durableId="1742168588">
    <w:abstractNumId w:val="17"/>
  </w:num>
  <w:num w:numId="30" w16cid:durableId="2107336154">
    <w:abstractNumId w:val="23"/>
  </w:num>
  <w:num w:numId="31" w16cid:durableId="1443132">
    <w:abstractNumId w:val="10"/>
  </w:num>
  <w:num w:numId="32" w16cid:durableId="2134591155">
    <w:abstractNumId w:val="6"/>
  </w:num>
  <w:num w:numId="33" w16cid:durableId="1957330445">
    <w:abstractNumId w:val="4"/>
  </w:num>
  <w:num w:numId="34" w16cid:durableId="384792982">
    <w:abstractNumId w:val="0"/>
  </w:num>
  <w:num w:numId="35" w16cid:durableId="733430453">
    <w:abstractNumId w:val="22"/>
  </w:num>
  <w:num w:numId="36" w16cid:durableId="964117621">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42644"/>
    <w:rsid w:val="00053BA6"/>
    <w:rsid w:val="00054408"/>
    <w:rsid w:val="00091B31"/>
    <w:rsid w:val="000B638A"/>
    <w:rsid w:val="000D4750"/>
    <w:rsid w:val="000D5547"/>
    <w:rsid w:val="00112C5A"/>
    <w:rsid w:val="00123F0F"/>
    <w:rsid w:val="00136C27"/>
    <w:rsid w:val="001412EE"/>
    <w:rsid w:val="0014266C"/>
    <w:rsid w:val="0014612F"/>
    <w:rsid w:val="00160A3D"/>
    <w:rsid w:val="001705CE"/>
    <w:rsid w:val="00175368"/>
    <w:rsid w:val="001767B0"/>
    <w:rsid w:val="00181D31"/>
    <w:rsid w:val="00184898"/>
    <w:rsid w:val="00185C4A"/>
    <w:rsid w:val="00192D94"/>
    <w:rsid w:val="0019730F"/>
    <w:rsid w:val="001A6195"/>
    <w:rsid w:val="001B3957"/>
    <w:rsid w:val="001C316E"/>
    <w:rsid w:val="001D09DE"/>
    <w:rsid w:val="001E78A3"/>
    <w:rsid w:val="002137B1"/>
    <w:rsid w:val="002529A9"/>
    <w:rsid w:val="0026665C"/>
    <w:rsid w:val="002706BC"/>
    <w:rsid w:val="002723E3"/>
    <w:rsid w:val="00272CC2"/>
    <w:rsid w:val="00281698"/>
    <w:rsid w:val="00286449"/>
    <w:rsid w:val="002A337D"/>
    <w:rsid w:val="002A6217"/>
    <w:rsid w:val="002C3AA6"/>
    <w:rsid w:val="002D32B2"/>
    <w:rsid w:val="002F6258"/>
    <w:rsid w:val="00334D57"/>
    <w:rsid w:val="00346C44"/>
    <w:rsid w:val="00350545"/>
    <w:rsid w:val="00353271"/>
    <w:rsid w:val="00362D10"/>
    <w:rsid w:val="00380F08"/>
    <w:rsid w:val="003813E4"/>
    <w:rsid w:val="00382C29"/>
    <w:rsid w:val="003A368A"/>
    <w:rsid w:val="003C0589"/>
    <w:rsid w:val="003D12FC"/>
    <w:rsid w:val="003D1D8D"/>
    <w:rsid w:val="003D246F"/>
    <w:rsid w:val="003D3C54"/>
    <w:rsid w:val="003E1C8B"/>
    <w:rsid w:val="003E3265"/>
    <w:rsid w:val="003E69C0"/>
    <w:rsid w:val="003F516B"/>
    <w:rsid w:val="00424393"/>
    <w:rsid w:val="00431259"/>
    <w:rsid w:val="00457515"/>
    <w:rsid w:val="0046480B"/>
    <w:rsid w:val="00477AC0"/>
    <w:rsid w:val="00481329"/>
    <w:rsid w:val="0048450C"/>
    <w:rsid w:val="004946DB"/>
    <w:rsid w:val="0049595F"/>
    <w:rsid w:val="004A39B7"/>
    <w:rsid w:val="004B2DE3"/>
    <w:rsid w:val="004C67FE"/>
    <w:rsid w:val="004F3D19"/>
    <w:rsid w:val="004F4549"/>
    <w:rsid w:val="00510B91"/>
    <w:rsid w:val="0051698E"/>
    <w:rsid w:val="00534A95"/>
    <w:rsid w:val="005521B5"/>
    <w:rsid w:val="00570CBE"/>
    <w:rsid w:val="0057317A"/>
    <w:rsid w:val="00582C0B"/>
    <w:rsid w:val="00586D85"/>
    <w:rsid w:val="005902EC"/>
    <w:rsid w:val="0059038F"/>
    <w:rsid w:val="00594362"/>
    <w:rsid w:val="00595260"/>
    <w:rsid w:val="00597788"/>
    <w:rsid w:val="005978C1"/>
    <w:rsid w:val="005A080D"/>
    <w:rsid w:val="005B02C0"/>
    <w:rsid w:val="005D4823"/>
    <w:rsid w:val="005E23F1"/>
    <w:rsid w:val="00655173"/>
    <w:rsid w:val="0065758C"/>
    <w:rsid w:val="006640A6"/>
    <w:rsid w:val="006A2469"/>
    <w:rsid w:val="006A66D1"/>
    <w:rsid w:val="006A6F83"/>
    <w:rsid w:val="006B07BA"/>
    <w:rsid w:val="006B5175"/>
    <w:rsid w:val="006D3763"/>
    <w:rsid w:val="006E0529"/>
    <w:rsid w:val="006F3259"/>
    <w:rsid w:val="006F66C9"/>
    <w:rsid w:val="007034CE"/>
    <w:rsid w:val="0072713B"/>
    <w:rsid w:val="0074200B"/>
    <w:rsid w:val="00743D3B"/>
    <w:rsid w:val="00744045"/>
    <w:rsid w:val="0075304F"/>
    <w:rsid w:val="00755431"/>
    <w:rsid w:val="00770BF6"/>
    <w:rsid w:val="00772071"/>
    <w:rsid w:val="00772737"/>
    <w:rsid w:val="00772913"/>
    <w:rsid w:val="0079509D"/>
    <w:rsid w:val="007A3B91"/>
    <w:rsid w:val="007A7017"/>
    <w:rsid w:val="007B0960"/>
    <w:rsid w:val="007B693D"/>
    <w:rsid w:val="007D65A5"/>
    <w:rsid w:val="007E2FDB"/>
    <w:rsid w:val="007E4A4C"/>
    <w:rsid w:val="007E6233"/>
    <w:rsid w:val="00827915"/>
    <w:rsid w:val="00835AA5"/>
    <w:rsid w:val="00842332"/>
    <w:rsid w:val="0084346B"/>
    <w:rsid w:val="00884BF3"/>
    <w:rsid w:val="00886597"/>
    <w:rsid w:val="00890135"/>
    <w:rsid w:val="008A5738"/>
    <w:rsid w:val="008E1333"/>
    <w:rsid w:val="0090373C"/>
    <w:rsid w:val="00910B7F"/>
    <w:rsid w:val="00930951"/>
    <w:rsid w:val="00934145"/>
    <w:rsid w:val="00943FEE"/>
    <w:rsid w:val="009559B9"/>
    <w:rsid w:val="00964095"/>
    <w:rsid w:val="00973E76"/>
    <w:rsid w:val="00977916"/>
    <w:rsid w:val="00981AD4"/>
    <w:rsid w:val="00984FB5"/>
    <w:rsid w:val="009933E8"/>
    <w:rsid w:val="009B6262"/>
    <w:rsid w:val="009C5FC8"/>
    <w:rsid w:val="009D3439"/>
    <w:rsid w:val="009D4DBE"/>
    <w:rsid w:val="009E66F0"/>
    <w:rsid w:val="009F0768"/>
    <w:rsid w:val="009F7CE2"/>
    <w:rsid w:val="00A13AC4"/>
    <w:rsid w:val="00A14EEE"/>
    <w:rsid w:val="00A15329"/>
    <w:rsid w:val="00A16BCF"/>
    <w:rsid w:val="00A23A04"/>
    <w:rsid w:val="00A3181E"/>
    <w:rsid w:val="00A32321"/>
    <w:rsid w:val="00A56597"/>
    <w:rsid w:val="00A741AB"/>
    <w:rsid w:val="00A745AA"/>
    <w:rsid w:val="00A754C3"/>
    <w:rsid w:val="00A90DC0"/>
    <w:rsid w:val="00AA0B35"/>
    <w:rsid w:val="00AA4A74"/>
    <w:rsid w:val="00AB4374"/>
    <w:rsid w:val="00AC3CCA"/>
    <w:rsid w:val="00AC4349"/>
    <w:rsid w:val="00AC5F38"/>
    <w:rsid w:val="00AC7E5B"/>
    <w:rsid w:val="00AD1DA9"/>
    <w:rsid w:val="00AD232B"/>
    <w:rsid w:val="00AE0A32"/>
    <w:rsid w:val="00AF1277"/>
    <w:rsid w:val="00AF5436"/>
    <w:rsid w:val="00B20CC2"/>
    <w:rsid w:val="00B32A68"/>
    <w:rsid w:val="00B47F9B"/>
    <w:rsid w:val="00B65F49"/>
    <w:rsid w:val="00B66626"/>
    <w:rsid w:val="00B74796"/>
    <w:rsid w:val="00B8057E"/>
    <w:rsid w:val="00BA47C2"/>
    <w:rsid w:val="00BC03C3"/>
    <w:rsid w:val="00BD4CEB"/>
    <w:rsid w:val="00BF0A15"/>
    <w:rsid w:val="00BF5524"/>
    <w:rsid w:val="00BF6313"/>
    <w:rsid w:val="00C116A0"/>
    <w:rsid w:val="00C11BE6"/>
    <w:rsid w:val="00C123EA"/>
    <w:rsid w:val="00C20288"/>
    <w:rsid w:val="00C24C05"/>
    <w:rsid w:val="00C274A4"/>
    <w:rsid w:val="00C318EA"/>
    <w:rsid w:val="00C3295D"/>
    <w:rsid w:val="00C47315"/>
    <w:rsid w:val="00C5001F"/>
    <w:rsid w:val="00C51EEA"/>
    <w:rsid w:val="00C53CD1"/>
    <w:rsid w:val="00CA56E4"/>
    <w:rsid w:val="00CB3E3A"/>
    <w:rsid w:val="00CC7353"/>
    <w:rsid w:val="00CF1287"/>
    <w:rsid w:val="00CF61EC"/>
    <w:rsid w:val="00CF6CD0"/>
    <w:rsid w:val="00D17027"/>
    <w:rsid w:val="00D21773"/>
    <w:rsid w:val="00D21BC1"/>
    <w:rsid w:val="00D279D7"/>
    <w:rsid w:val="00D3702F"/>
    <w:rsid w:val="00D40EA1"/>
    <w:rsid w:val="00D50464"/>
    <w:rsid w:val="00D75771"/>
    <w:rsid w:val="00D8335F"/>
    <w:rsid w:val="00D950E2"/>
    <w:rsid w:val="00D96FB6"/>
    <w:rsid w:val="00DC043B"/>
    <w:rsid w:val="00DD2CB2"/>
    <w:rsid w:val="00DE6D5F"/>
    <w:rsid w:val="00DF1BC1"/>
    <w:rsid w:val="00E00AC5"/>
    <w:rsid w:val="00E03F9E"/>
    <w:rsid w:val="00E0565B"/>
    <w:rsid w:val="00E13AE4"/>
    <w:rsid w:val="00E200BD"/>
    <w:rsid w:val="00E34A78"/>
    <w:rsid w:val="00E3718F"/>
    <w:rsid w:val="00E51405"/>
    <w:rsid w:val="00E65765"/>
    <w:rsid w:val="00E74E60"/>
    <w:rsid w:val="00E81518"/>
    <w:rsid w:val="00E81CEB"/>
    <w:rsid w:val="00E87F6D"/>
    <w:rsid w:val="00E97F0F"/>
    <w:rsid w:val="00EA2E4A"/>
    <w:rsid w:val="00EA6E7D"/>
    <w:rsid w:val="00F1460B"/>
    <w:rsid w:val="00F330CF"/>
    <w:rsid w:val="00F430D2"/>
    <w:rsid w:val="00F43E95"/>
    <w:rsid w:val="00F4450E"/>
    <w:rsid w:val="00F5723F"/>
    <w:rsid w:val="00F57C14"/>
    <w:rsid w:val="00F6504A"/>
    <w:rsid w:val="00F86AC3"/>
    <w:rsid w:val="00FB2BCF"/>
    <w:rsid w:val="00FC7000"/>
    <w:rsid w:val="00FC700D"/>
    <w:rsid w:val="00FD7067"/>
    <w:rsid w:val="00FE7970"/>
    <w:rsid w:val="00FF133C"/>
    <w:rsid w:val="00FF3A16"/>
    <w:rsid w:val="00FF5E0D"/>
    <w:rsid w:val="1B1C4811"/>
    <w:rsid w:val="30F964F7"/>
    <w:rsid w:val="334B0810"/>
    <w:rsid w:val="37C9AFD2"/>
    <w:rsid w:val="4957D0CB"/>
    <w:rsid w:val="5D36CC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272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8A705-D730-41CD-A264-B99398B31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6</TotalTime>
  <Pages>11</Pages>
  <Words>2294</Words>
  <Characters>13082</Characters>
  <Application>Microsoft Office Word</Application>
  <DocSecurity>0</DocSecurity>
  <Lines>109</Lines>
  <Paragraphs>30</Paragraphs>
  <ScaleCrop>false</ScaleCrop>
  <Company>The Alan Turing Institute</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APPLICATION: APPLICATION BY PARENT or GUARDIAN</dc:title>
  <dc:subject>OB.1.3.B -  WITH RATIONALISATION</dc:subject>
  <dc:creator>Trustworthy Digital Identity Group</dc:creator>
  <cp:keywords/>
  <dc:description/>
  <cp:lastModifiedBy>Al Tariq Sheik</cp:lastModifiedBy>
  <cp:revision>235</cp:revision>
  <dcterms:created xsi:type="dcterms:W3CDTF">2024-06-20T07:32:00Z</dcterms:created>
  <dcterms:modified xsi:type="dcterms:W3CDTF">2024-09-15T15:47:00Z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