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8066" w14:textId="48EFD696" w:rsidR="00A34D3D" w:rsidRPr="00844781" w:rsidRDefault="00A34D3D">
      <w:pPr>
        <w:rPr>
          <w:rFonts w:asciiTheme="minorHAnsi" w:hAnsiTheme="minorHAnsi"/>
        </w:rPr>
      </w:pPr>
    </w:p>
    <w:p w14:paraId="392F2B60" w14:textId="6E1E9EA7" w:rsidR="0039594E" w:rsidRDefault="00CB18F9">
      <w:pPr>
        <w:rPr>
          <w:rFonts w:asciiTheme="minorHAnsi" w:hAnsiTheme="minorHAnsi"/>
        </w:rPr>
      </w:pPr>
      <w:r w:rsidRPr="00844781">
        <w:rPr>
          <w:rFonts w:asciiTheme="minorHAnsi" w:hAnsiTheme="minorHAnsi"/>
          <w:noProof/>
        </w:rPr>
        <mc:AlternateContent>
          <mc:Choice Requires="wps">
            <w:drawing>
              <wp:anchor distT="0" distB="0" distL="114300" distR="114300" simplePos="0" relativeHeight="251658243" behindDoc="0" locked="0" layoutInCell="1" allowOverlap="1" wp14:anchorId="788833A2" wp14:editId="22771F7D">
                <wp:simplePos x="0" y="0"/>
                <wp:positionH relativeFrom="page">
                  <wp:posOffset>128954</wp:posOffset>
                </wp:positionH>
                <wp:positionV relativeFrom="page">
                  <wp:posOffset>1582615</wp:posOffset>
                </wp:positionV>
                <wp:extent cx="7315200" cy="3335020"/>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15200" cy="3335020"/>
                        </a:xfrm>
                        <a:prstGeom prst="rect">
                          <a:avLst/>
                        </a:prstGeom>
                        <a:noFill/>
                        <a:ln w="6350">
                          <a:noFill/>
                        </a:ln>
                      </wps:spPr>
                      <wps:txbx>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DF34E49" w14:textId="27B95665" w:rsidR="00A34D3D" w:rsidRPr="00CB18F9" w:rsidRDefault="00A34D3D" w:rsidP="00A34D3D">
                                <w:pPr>
                                  <w:pStyle w:val="NoSpacing"/>
                                  <w:spacing w:after="900" w:line="360" w:lineRule="auto"/>
                                  <w:rPr>
                                    <w:iCs/>
                                    <w:caps/>
                                    <w:color w:val="262626" w:themeColor="text1" w:themeTint="D9"/>
                                    <w:sz w:val="56"/>
                                    <w:szCs w:val="56"/>
                                  </w:rPr>
                                </w:pPr>
                                <w:r w:rsidRPr="00CB18F9">
                                  <w:rPr>
                                    <w:iCs/>
                                    <w:caps/>
                                    <w:color w:val="262626" w:themeColor="text1" w:themeTint="D9"/>
                                    <w:sz w:val="56"/>
                                    <w:szCs w:val="56"/>
                                  </w:rPr>
                                  <w:t xml:space="preserve">STANDARD </w:t>
                                </w:r>
                                <w:r w:rsidR="00706322" w:rsidRPr="00CB18F9">
                                  <w:rPr>
                                    <w:iCs/>
                                    <w:caps/>
                                    <w:color w:val="262626" w:themeColor="text1" w:themeTint="D9"/>
                                    <w:sz w:val="56"/>
                                    <w:szCs w:val="56"/>
                                  </w:rPr>
                                  <w:t>OPERATING PROCEDURE ACTIVATION OF</w:t>
                                </w:r>
                                <w:r w:rsidRPr="00CB18F9">
                                  <w:rPr>
                                    <w:iCs/>
                                    <w:caps/>
                                    <w:color w:val="262626" w:themeColor="text1" w:themeTint="D9"/>
                                    <w:sz w:val="56"/>
                                    <w:szCs w:val="56"/>
                                  </w:rPr>
                                  <w:t xml:space="preserve">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0F3B69" w14:textId="428B44C7" w:rsidR="00A34D3D" w:rsidRPr="00CB18F9" w:rsidRDefault="00630E56" w:rsidP="00A34D3D">
                                <w:pPr>
                                  <w:pStyle w:val="NoSpacing"/>
                                  <w:rPr>
                                    <w:i/>
                                    <w:iCs/>
                                    <w:color w:val="262626" w:themeColor="text1" w:themeTint="D9"/>
                                    <w:sz w:val="36"/>
                                    <w:szCs w:val="36"/>
                                  </w:rPr>
                                </w:pPr>
                                <w:r w:rsidRPr="00CB18F9">
                                  <w:rPr>
                                    <w:iCs/>
                                    <w:color w:val="000000"/>
                                    <w:sz w:val="36"/>
                                    <w:szCs w:val="36"/>
                                  </w:rPr>
                                  <w:t xml:space="preserve">OB.4.D </w:t>
                                </w:r>
                                <w:proofErr w:type="gramStart"/>
                                <w:r w:rsidRPr="00CB18F9">
                                  <w:rPr>
                                    <w:iCs/>
                                    <w:color w:val="000000"/>
                                    <w:sz w:val="36"/>
                                    <w:szCs w:val="36"/>
                                  </w:rPr>
                                  <w:t>-  WITH</w:t>
                                </w:r>
                                <w:proofErr w:type="gramEnd"/>
                                <w:r w:rsidRPr="00CB18F9">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8833A2" id="_x0000_t202" coordsize="21600,21600" o:spt="202" path="m,l,21600r21600,l21600,xe">
                <v:stroke joinstyle="miter"/>
                <v:path gradientshapeok="t" o:connecttype="rect"/>
              </v:shapetype>
              <v:shape id="Text Box 44" o:spid="_x0000_s1026" type="#_x0000_t202" alt="Title: Title and subtitle" style="position:absolute;margin-left:10.15pt;margin-top:124.6pt;width:8in;height:262.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" filled="f" stroked="f" strokeweight=".5pt">
                <v:textbox inset="93.6pt,,0">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DF34E49" w14:textId="27B95665" w:rsidR="00A34D3D" w:rsidRPr="00CB18F9" w:rsidRDefault="00A34D3D" w:rsidP="00A34D3D">
                          <w:pPr>
                            <w:pStyle w:val="NoSpacing"/>
                            <w:spacing w:after="900" w:line="360" w:lineRule="auto"/>
                            <w:rPr>
                              <w:iCs/>
                              <w:caps/>
                              <w:color w:val="262626" w:themeColor="text1" w:themeTint="D9"/>
                              <w:sz w:val="56"/>
                              <w:szCs w:val="56"/>
                            </w:rPr>
                          </w:pPr>
                          <w:r w:rsidRPr="00CB18F9">
                            <w:rPr>
                              <w:iCs/>
                              <w:caps/>
                              <w:color w:val="262626" w:themeColor="text1" w:themeTint="D9"/>
                              <w:sz w:val="56"/>
                              <w:szCs w:val="56"/>
                            </w:rPr>
                            <w:t xml:space="preserve">STANDARD </w:t>
                          </w:r>
                          <w:r w:rsidR="00706322" w:rsidRPr="00CB18F9">
                            <w:rPr>
                              <w:iCs/>
                              <w:caps/>
                              <w:color w:val="262626" w:themeColor="text1" w:themeTint="D9"/>
                              <w:sz w:val="56"/>
                              <w:szCs w:val="56"/>
                            </w:rPr>
                            <w:t>OPERATING PROCEDURE ACTIVATION OF</w:t>
                          </w:r>
                          <w:r w:rsidRPr="00CB18F9">
                            <w:rPr>
                              <w:iCs/>
                              <w:caps/>
                              <w:color w:val="262626" w:themeColor="text1" w:themeTint="D9"/>
                              <w:sz w:val="56"/>
                              <w:szCs w:val="56"/>
                            </w:rPr>
                            <w:t xml:space="preserve">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0F3B69" w14:textId="428B44C7" w:rsidR="00A34D3D" w:rsidRPr="00CB18F9" w:rsidRDefault="00630E56" w:rsidP="00A34D3D">
                          <w:pPr>
                            <w:pStyle w:val="NoSpacing"/>
                            <w:rPr>
                              <w:i/>
                              <w:iCs/>
                              <w:color w:val="262626" w:themeColor="text1" w:themeTint="D9"/>
                              <w:sz w:val="36"/>
                              <w:szCs w:val="36"/>
                            </w:rPr>
                          </w:pPr>
                          <w:r w:rsidRPr="00CB18F9">
                            <w:rPr>
                              <w:iCs/>
                              <w:color w:val="000000"/>
                              <w:sz w:val="36"/>
                              <w:szCs w:val="36"/>
                            </w:rPr>
                            <w:t xml:space="preserve">OB.4.D </w:t>
                          </w:r>
                          <w:proofErr w:type="gramStart"/>
                          <w:r w:rsidRPr="00CB18F9">
                            <w:rPr>
                              <w:iCs/>
                              <w:color w:val="000000"/>
                              <w:sz w:val="36"/>
                              <w:szCs w:val="36"/>
                            </w:rPr>
                            <w:t>-  WITH</w:t>
                          </w:r>
                          <w:proofErr w:type="gramEnd"/>
                          <w:r w:rsidRPr="00CB18F9">
                            <w:rPr>
                              <w:iCs/>
                              <w:color w:val="000000"/>
                              <w:sz w:val="36"/>
                              <w:szCs w:val="36"/>
                            </w:rPr>
                            <w:t xml:space="preserve"> RATIONALISATION</w:t>
                          </w:r>
                        </w:p>
                      </w:sdtContent>
                    </w:sdt>
                  </w:txbxContent>
                </v:textbox>
                <w10:wrap anchorx="page" anchory="page"/>
              </v:shape>
            </w:pict>
          </mc:Fallback>
        </mc:AlternateContent>
      </w:r>
    </w:p>
    <w:sdt>
      <w:sdtPr>
        <w:rPr>
          <w:rFonts w:asciiTheme="minorHAnsi" w:hAnsiTheme="minorHAnsi"/>
        </w:rPr>
        <w:id w:val="-627085365"/>
        <w:docPartObj>
          <w:docPartGallery w:val="Cover Pages"/>
          <w:docPartUnique/>
        </w:docPartObj>
      </w:sdtPr>
      <w:sdtEndPr>
        <w:rPr>
          <w:b/>
          <w:bCs/>
          <w:color w:val="000000"/>
          <w:sz w:val="36"/>
          <w:szCs w:val="36"/>
        </w:rPr>
      </w:sdtEndPr>
      <w:sdtContent>
        <w:p w14:paraId="6578259E" w14:textId="595006B8" w:rsidR="00AA0B35" w:rsidRPr="00844781" w:rsidRDefault="0039594E">
          <w:pPr>
            <w:rPr>
              <w:rFonts w:asciiTheme="minorHAnsi" w:hAnsiTheme="minorHAnsi"/>
            </w:rPr>
          </w:pPr>
          <w:r w:rsidRPr="00242FAD">
            <w:rPr>
              <w:noProof/>
            </w:rPr>
            <mc:AlternateContent>
              <mc:Choice Requires="wps">
                <w:drawing>
                  <wp:anchor distT="0" distB="0" distL="114300" distR="114300" simplePos="0" relativeHeight="251660291" behindDoc="0" locked="0" layoutInCell="1" allowOverlap="1" wp14:anchorId="67EDFE15" wp14:editId="5FA355DC">
                    <wp:simplePos x="0" y="0"/>
                    <wp:positionH relativeFrom="page">
                      <wp:posOffset>35169</wp:posOffset>
                    </wp:positionH>
                    <wp:positionV relativeFrom="page">
                      <wp:posOffset>5160889</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39594E" w14:paraId="716624D4" w14:textId="77777777" w:rsidTr="00BF66FD">
                                  <w:tc>
                                    <w:tcPr>
                                      <w:tcW w:w="1276" w:type="dxa"/>
                                    </w:tcPr>
                                    <w:p w14:paraId="1C800018" w14:textId="77777777" w:rsidR="0039594E" w:rsidRPr="00627806" w:rsidRDefault="0039594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5906046" w14:textId="77777777" w:rsidR="0039594E" w:rsidRPr="00627806" w:rsidRDefault="0039594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ECA492D" w14:textId="77777777" w:rsidR="0039594E" w:rsidRPr="00627806" w:rsidRDefault="0039594E"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39594E" w:rsidRPr="009834B8" w14:paraId="2C892265" w14:textId="77777777" w:rsidTr="00BF66FD">
                                  <w:tc>
                                    <w:tcPr>
                                      <w:tcW w:w="1276" w:type="dxa"/>
                                    </w:tcPr>
                                    <w:p w14:paraId="769FBEEA" w14:textId="77777777" w:rsidR="0039594E" w:rsidRPr="009834B8" w:rsidRDefault="0039594E"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96C1868" w14:textId="77777777" w:rsidR="0039594E" w:rsidRPr="009834B8" w:rsidRDefault="0039594E"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2F1424B" w14:textId="77777777" w:rsidR="0039594E" w:rsidRPr="009834B8" w:rsidRDefault="0039594E" w:rsidP="00A26653">
                                      <w:pPr>
                                        <w:pStyle w:val="NoSpacing"/>
                                        <w:jc w:val="center"/>
                                        <w:rPr>
                                          <w:color w:val="262626" w:themeColor="text1" w:themeTint="D9"/>
                                          <w:sz w:val="24"/>
                                          <w:szCs w:val="24"/>
                                        </w:rPr>
                                      </w:pPr>
                                    </w:p>
                                  </w:tc>
                                </w:tr>
                                <w:tr w:rsidR="0039594E" w14:paraId="5AFD71E5" w14:textId="77777777" w:rsidTr="00BF66FD">
                                  <w:tc>
                                    <w:tcPr>
                                      <w:tcW w:w="1276" w:type="dxa"/>
                                    </w:tcPr>
                                    <w:p w14:paraId="23F94CCB" w14:textId="77777777" w:rsidR="0039594E" w:rsidRDefault="0039594E" w:rsidP="00627806">
                                      <w:pPr>
                                        <w:pStyle w:val="NoSpacing"/>
                                        <w:rPr>
                                          <w:i/>
                                          <w:iCs/>
                                          <w:color w:val="262626" w:themeColor="text1" w:themeTint="D9"/>
                                          <w:sz w:val="36"/>
                                          <w:szCs w:val="36"/>
                                        </w:rPr>
                                      </w:pPr>
                                    </w:p>
                                  </w:tc>
                                  <w:tc>
                                    <w:tcPr>
                                      <w:tcW w:w="1559" w:type="dxa"/>
                                    </w:tcPr>
                                    <w:p w14:paraId="2E03C1E4" w14:textId="77777777" w:rsidR="0039594E" w:rsidRDefault="0039594E" w:rsidP="00627806">
                                      <w:pPr>
                                        <w:pStyle w:val="NoSpacing"/>
                                        <w:rPr>
                                          <w:i/>
                                          <w:iCs/>
                                          <w:color w:val="262626" w:themeColor="text1" w:themeTint="D9"/>
                                          <w:sz w:val="36"/>
                                          <w:szCs w:val="36"/>
                                        </w:rPr>
                                      </w:pPr>
                                    </w:p>
                                  </w:tc>
                                  <w:tc>
                                    <w:tcPr>
                                      <w:tcW w:w="6386" w:type="dxa"/>
                                    </w:tcPr>
                                    <w:p w14:paraId="61321FDE" w14:textId="77777777" w:rsidR="0039594E" w:rsidRDefault="0039594E" w:rsidP="00627806">
                                      <w:pPr>
                                        <w:pStyle w:val="NoSpacing"/>
                                        <w:rPr>
                                          <w:i/>
                                          <w:iCs/>
                                          <w:color w:val="262626" w:themeColor="text1" w:themeTint="D9"/>
                                          <w:sz w:val="36"/>
                                          <w:szCs w:val="36"/>
                                        </w:rPr>
                                      </w:pPr>
                                    </w:p>
                                  </w:tc>
                                </w:tr>
                                <w:tr w:rsidR="0039594E" w14:paraId="2D226E8F" w14:textId="77777777" w:rsidTr="00BF66FD">
                                  <w:tc>
                                    <w:tcPr>
                                      <w:tcW w:w="1276" w:type="dxa"/>
                                    </w:tcPr>
                                    <w:p w14:paraId="48074DC2" w14:textId="77777777" w:rsidR="0039594E" w:rsidRDefault="0039594E" w:rsidP="00627806">
                                      <w:pPr>
                                        <w:pStyle w:val="NoSpacing"/>
                                        <w:rPr>
                                          <w:i/>
                                          <w:iCs/>
                                          <w:color w:val="262626" w:themeColor="text1" w:themeTint="D9"/>
                                          <w:sz w:val="36"/>
                                          <w:szCs w:val="36"/>
                                        </w:rPr>
                                      </w:pPr>
                                    </w:p>
                                  </w:tc>
                                  <w:tc>
                                    <w:tcPr>
                                      <w:tcW w:w="1559" w:type="dxa"/>
                                    </w:tcPr>
                                    <w:p w14:paraId="5B3EF712" w14:textId="77777777" w:rsidR="0039594E" w:rsidRDefault="0039594E" w:rsidP="00627806">
                                      <w:pPr>
                                        <w:pStyle w:val="NoSpacing"/>
                                        <w:rPr>
                                          <w:i/>
                                          <w:iCs/>
                                          <w:color w:val="262626" w:themeColor="text1" w:themeTint="D9"/>
                                          <w:sz w:val="36"/>
                                          <w:szCs w:val="36"/>
                                        </w:rPr>
                                      </w:pPr>
                                    </w:p>
                                  </w:tc>
                                  <w:tc>
                                    <w:tcPr>
                                      <w:tcW w:w="6386" w:type="dxa"/>
                                    </w:tcPr>
                                    <w:p w14:paraId="19996773" w14:textId="77777777" w:rsidR="0039594E" w:rsidRDefault="0039594E" w:rsidP="00627806">
                                      <w:pPr>
                                        <w:pStyle w:val="NoSpacing"/>
                                        <w:rPr>
                                          <w:i/>
                                          <w:iCs/>
                                          <w:color w:val="262626" w:themeColor="text1" w:themeTint="D9"/>
                                          <w:sz w:val="36"/>
                                          <w:szCs w:val="36"/>
                                        </w:rPr>
                                      </w:pPr>
                                    </w:p>
                                  </w:tc>
                                </w:tr>
                              </w:tbl>
                              <w:p w14:paraId="1CF83E3E" w14:textId="77777777" w:rsidR="0039594E" w:rsidRDefault="0039594E" w:rsidP="0039594E">
                                <w:pPr>
                                  <w:pStyle w:val="NoSpacing"/>
                                  <w:rPr>
                                    <w:i/>
                                    <w:iCs/>
                                    <w:color w:val="262626" w:themeColor="text1" w:themeTint="D9"/>
                                    <w:sz w:val="36"/>
                                    <w:szCs w:val="36"/>
                                  </w:rPr>
                                </w:pPr>
                              </w:p>
                              <w:p w14:paraId="7A787F47" w14:textId="77777777" w:rsidR="0039594E" w:rsidRDefault="0039594E" w:rsidP="0039594E">
                                <w:pPr>
                                  <w:pStyle w:val="NoSpacing"/>
                                  <w:rPr>
                                    <w:i/>
                                    <w:iCs/>
                                    <w:color w:val="262626" w:themeColor="text1" w:themeTint="D9"/>
                                    <w:sz w:val="36"/>
                                    <w:szCs w:val="36"/>
                                  </w:rPr>
                                </w:pPr>
                              </w:p>
                              <w:p w14:paraId="7BB7ADD1" w14:textId="77777777" w:rsidR="0039594E" w:rsidRDefault="0039594E" w:rsidP="0039594E">
                                <w:pPr>
                                  <w:pStyle w:val="NoSpacing"/>
                                  <w:rPr>
                                    <w:i/>
                                    <w:iCs/>
                                    <w:color w:val="262626" w:themeColor="text1" w:themeTint="D9"/>
                                    <w:sz w:val="36"/>
                                    <w:szCs w:val="36"/>
                                  </w:rPr>
                                </w:pPr>
                              </w:p>
                              <w:p w14:paraId="509421D6" w14:textId="77777777" w:rsidR="0039594E" w:rsidRDefault="0039594E" w:rsidP="0039594E">
                                <w:pPr>
                                  <w:pStyle w:val="NoSpacing"/>
                                  <w:rPr>
                                    <w:i/>
                                    <w:iCs/>
                                    <w:color w:val="262626" w:themeColor="text1" w:themeTint="D9"/>
                                    <w:sz w:val="36"/>
                                    <w:szCs w:val="36"/>
                                  </w:rPr>
                                </w:pPr>
                              </w:p>
                              <w:p w14:paraId="5DE2F2C5" w14:textId="77777777" w:rsidR="0039594E" w:rsidRDefault="0039594E" w:rsidP="0039594E">
                                <w:pPr>
                                  <w:pStyle w:val="NoSpacing"/>
                                  <w:rPr>
                                    <w:i/>
                                    <w:iCs/>
                                    <w:color w:val="262626" w:themeColor="text1" w:themeTint="D9"/>
                                    <w:sz w:val="36"/>
                                    <w:szCs w:val="36"/>
                                  </w:rPr>
                                </w:pPr>
                              </w:p>
                              <w:p w14:paraId="66885C36" w14:textId="77777777" w:rsidR="0039594E" w:rsidRDefault="0039594E" w:rsidP="0039594E">
                                <w:pPr>
                                  <w:pStyle w:val="NoSpacing"/>
                                  <w:rPr>
                                    <w:i/>
                                    <w:iCs/>
                                    <w:color w:val="262626" w:themeColor="text1" w:themeTint="D9"/>
                                    <w:sz w:val="36"/>
                                    <w:szCs w:val="36"/>
                                  </w:rPr>
                                </w:pPr>
                              </w:p>
                              <w:p w14:paraId="18466BFF" w14:textId="77777777" w:rsidR="0039594E" w:rsidRPr="00E06A86" w:rsidRDefault="0039594E" w:rsidP="0039594E">
                                <w:pPr>
                                  <w:pStyle w:val="NoSpacing"/>
                                  <w:rPr>
                                    <w:i/>
                                    <w:iCs/>
                                    <w:color w:val="262626" w:themeColor="text1" w:themeTint="D9"/>
                                    <w:sz w:val="36"/>
                                    <w:szCs w:val="36"/>
                                  </w:rPr>
                                </w:pPr>
                              </w:p>
                              <w:p w14:paraId="60A9CA16" w14:textId="77777777" w:rsidR="0039594E" w:rsidRPr="001F012A" w:rsidRDefault="0039594E" w:rsidP="0039594E">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CBA8D86" w14:textId="77777777" w:rsidR="0039594E" w:rsidRPr="00E06A86" w:rsidRDefault="0039594E" w:rsidP="0039594E">
                                <w:pPr>
                                  <w:pStyle w:val="NoSpacing"/>
                                  <w:rPr>
                                    <w:i/>
                                    <w:iCs/>
                                    <w:color w:val="262626" w:themeColor="text1" w:themeTint="D9"/>
                                    <w:sz w:val="36"/>
                                    <w:szCs w:val="36"/>
                                  </w:rPr>
                                </w:pPr>
                              </w:p>
                              <w:p w14:paraId="4BD43E39" w14:textId="77777777" w:rsidR="0039594E" w:rsidRDefault="0039594E" w:rsidP="0039594E">
                                <w:pPr>
                                  <w:pStyle w:val="NoSpacing"/>
                                  <w:rPr>
                                    <w:rFonts w:ascii="Aparajita" w:hAnsi="Aparajita" w:cs="Aparajita"/>
                                    <w:i/>
                                    <w:iCs/>
                                    <w:color w:val="000000" w:themeColor="text1"/>
                                    <w:sz w:val="44"/>
                                    <w:szCs w:val="44"/>
                                    <w:lang w:val="en-GB"/>
                                  </w:rPr>
                                </w:pPr>
                              </w:p>
                              <w:p w14:paraId="2863E3CE" w14:textId="77777777" w:rsidR="0039594E" w:rsidRPr="00006AC4" w:rsidRDefault="0039594E" w:rsidP="0039594E">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B271A2C" w14:textId="77777777" w:rsidR="0039594E" w:rsidRDefault="0039594E" w:rsidP="0039594E"/>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EDFE15" id="_x0000_t202" coordsize="21600,21600" o:spt="202" path="m,l,21600r21600,l21600,xe">
                    <v:stroke joinstyle="miter"/>
                    <v:path gradientshapeok="t" o:connecttype="rect"/>
                  </v:shapetype>
                  <v:shape id="_x0000_s1027" type="#_x0000_t202" alt="Title: Title and subtitle" style="position:absolute;margin-left:2.75pt;margin-top:406.35pt;width:555.4pt;height:434.3pt;z-index:25166029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39594E" w14:paraId="716624D4" w14:textId="77777777" w:rsidTr="00BF66FD">
                            <w:tc>
                              <w:tcPr>
                                <w:tcW w:w="1276" w:type="dxa"/>
                              </w:tcPr>
                              <w:p w14:paraId="1C800018" w14:textId="77777777" w:rsidR="0039594E" w:rsidRPr="00627806" w:rsidRDefault="0039594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5906046" w14:textId="77777777" w:rsidR="0039594E" w:rsidRPr="00627806" w:rsidRDefault="0039594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ECA492D" w14:textId="77777777" w:rsidR="0039594E" w:rsidRPr="00627806" w:rsidRDefault="0039594E"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39594E" w:rsidRPr="009834B8" w14:paraId="2C892265" w14:textId="77777777" w:rsidTr="00BF66FD">
                            <w:tc>
                              <w:tcPr>
                                <w:tcW w:w="1276" w:type="dxa"/>
                              </w:tcPr>
                              <w:p w14:paraId="769FBEEA" w14:textId="77777777" w:rsidR="0039594E" w:rsidRPr="009834B8" w:rsidRDefault="0039594E"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96C1868" w14:textId="77777777" w:rsidR="0039594E" w:rsidRPr="009834B8" w:rsidRDefault="0039594E"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2F1424B" w14:textId="77777777" w:rsidR="0039594E" w:rsidRPr="009834B8" w:rsidRDefault="0039594E" w:rsidP="00A26653">
                                <w:pPr>
                                  <w:pStyle w:val="NoSpacing"/>
                                  <w:jc w:val="center"/>
                                  <w:rPr>
                                    <w:color w:val="262626" w:themeColor="text1" w:themeTint="D9"/>
                                    <w:sz w:val="24"/>
                                    <w:szCs w:val="24"/>
                                  </w:rPr>
                                </w:pPr>
                              </w:p>
                            </w:tc>
                          </w:tr>
                          <w:tr w:rsidR="0039594E" w14:paraId="5AFD71E5" w14:textId="77777777" w:rsidTr="00BF66FD">
                            <w:tc>
                              <w:tcPr>
                                <w:tcW w:w="1276" w:type="dxa"/>
                              </w:tcPr>
                              <w:p w14:paraId="23F94CCB" w14:textId="77777777" w:rsidR="0039594E" w:rsidRDefault="0039594E" w:rsidP="00627806">
                                <w:pPr>
                                  <w:pStyle w:val="NoSpacing"/>
                                  <w:rPr>
                                    <w:i/>
                                    <w:iCs/>
                                    <w:color w:val="262626" w:themeColor="text1" w:themeTint="D9"/>
                                    <w:sz w:val="36"/>
                                    <w:szCs w:val="36"/>
                                  </w:rPr>
                                </w:pPr>
                              </w:p>
                            </w:tc>
                            <w:tc>
                              <w:tcPr>
                                <w:tcW w:w="1559" w:type="dxa"/>
                              </w:tcPr>
                              <w:p w14:paraId="2E03C1E4" w14:textId="77777777" w:rsidR="0039594E" w:rsidRDefault="0039594E" w:rsidP="00627806">
                                <w:pPr>
                                  <w:pStyle w:val="NoSpacing"/>
                                  <w:rPr>
                                    <w:i/>
                                    <w:iCs/>
                                    <w:color w:val="262626" w:themeColor="text1" w:themeTint="D9"/>
                                    <w:sz w:val="36"/>
                                    <w:szCs w:val="36"/>
                                  </w:rPr>
                                </w:pPr>
                              </w:p>
                            </w:tc>
                            <w:tc>
                              <w:tcPr>
                                <w:tcW w:w="6386" w:type="dxa"/>
                              </w:tcPr>
                              <w:p w14:paraId="61321FDE" w14:textId="77777777" w:rsidR="0039594E" w:rsidRDefault="0039594E" w:rsidP="00627806">
                                <w:pPr>
                                  <w:pStyle w:val="NoSpacing"/>
                                  <w:rPr>
                                    <w:i/>
                                    <w:iCs/>
                                    <w:color w:val="262626" w:themeColor="text1" w:themeTint="D9"/>
                                    <w:sz w:val="36"/>
                                    <w:szCs w:val="36"/>
                                  </w:rPr>
                                </w:pPr>
                              </w:p>
                            </w:tc>
                          </w:tr>
                          <w:tr w:rsidR="0039594E" w14:paraId="2D226E8F" w14:textId="77777777" w:rsidTr="00BF66FD">
                            <w:tc>
                              <w:tcPr>
                                <w:tcW w:w="1276" w:type="dxa"/>
                              </w:tcPr>
                              <w:p w14:paraId="48074DC2" w14:textId="77777777" w:rsidR="0039594E" w:rsidRDefault="0039594E" w:rsidP="00627806">
                                <w:pPr>
                                  <w:pStyle w:val="NoSpacing"/>
                                  <w:rPr>
                                    <w:i/>
                                    <w:iCs/>
                                    <w:color w:val="262626" w:themeColor="text1" w:themeTint="D9"/>
                                    <w:sz w:val="36"/>
                                    <w:szCs w:val="36"/>
                                  </w:rPr>
                                </w:pPr>
                              </w:p>
                            </w:tc>
                            <w:tc>
                              <w:tcPr>
                                <w:tcW w:w="1559" w:type="dxa"/>
                              </w:tcPr>
                              <w:p w14:paraId="5B3EF712" w14:textId="77777777" w:rsidR="0039594E" w:rsidRDefault="0039594E" w:rsidP="00627806">
                                <w:pPr>
                                  <w:pStyle w:val="NoSpacing"/>
                                  <w:rPr>
                                    <w:i/>
                                    <w:iCs/>
                                    <w:color w:val="262626" w:themeColor="text1" w:themeTint="D9"/>
                                    <w:sz w:val="36"/>
                                    <w:szCs w:val="36"/>
                                  </w:rPr>
                                </w:pPr>
                              </w:p>
                            </w:tc>
                            <w:tc>
                              <w:tcPr>
                                <w:tcW w:w="6386" w:type="dxa"/>
                              </w:tcPr>
                              <w:p w14:paraId="19996773" w14:textId="77777777" w:rsidR="0039594E" w:rsidRDefault="0039594E" w:rsidP="00627806">
                                <w:pPr>
                                  <w:pStyle w:val="NoSpacing"/>
                                  <w:rPr>
                                    <w:i/>
                                    <w:iCs/>
                                    <w:color w:val="262626" w:themeColor="text1" w:themeTint="D9"/>
                                    <w:sz w:val="36"/>
                                    <w:szCs w:val="36"/>
                                  </w:rPr>
                                </w:pPr>
                              </w:p>
                            </w:tc>
                          </w:tr>
                        </w:tbl>
                        <w:p w14:paraId="1CF83E3E" w14:textId="77777777" w:rsidR="0039594E" w:rsidRDefault="0039594E" w:rsidP="0039594E">
                          <w:pPr>
                            <w:pStyle w:val="NoSpacing"/>
                            <w:rPr>
                              <w:i/>
                              <w:iCs/>
                              <w:color w:val="262626" w:themeColor="text1" w:themeTint="D9"/>
                              <w:sz w:val="36"/>
                              <w:szCs w:val="36"/>
                            </w:rPr>
                          </w:pPr>
                        </w:p>
                        <w:p w14:paraId="7A787F47" w14:textId="77777777" w:rsidR="0039594E" w:rsidRDefault="0039594E" w:rsidP="0039594E">
                          <w:pPr>
                            <w:pStyle w:val="NoSpacing"/>
                            <w:rPr>
                              <w:i/>
                              <w:iCs/>
                              <w:color w:val="262626" w:themeColor="text1" w:themeTint="D9"/>
                              <w:sz w:val="36"/>
                              <w:szCs w:val="36"/>
                            </w:rPr>
                          </w:pPr>
                        </w:p>
                        <w:p w14:paraId="7BB7ADD1" w14:textId="77777777" w:rsidR="0039594E" w:rsidRDefault="0039594E" w:rsidP="0039594E">
                          <w:pPr>
                            <w:pStyle w:val="NoSpacing"/>
                            <w:rPr>
                              <w:i/>
                              <w:iCs/>
                              <w:color w:val="262626" w:themeColor="text1" w:themeTint="D9"/>
                              <w:sz w:val="36"/>
                              <w:szCs w:val="36"/>
                            </w:rPr>
                          </w:pPr>
                        </w:p>
                        <w:p w14:paraId="509421D6" w14:textId="77777777" w:rsidR="0039594E" w:rsidRDefault="0039594E" w:rsidP="0039594E">
                          <w:pPr>
                            <w:pStyle w:val="NoSpacing"/>
                            <w:rPr>
                              <w:i/>
                              <w:iCs/>
                              <w:color w:val="262626" w:themeColor="text1" w:themeTint="D9"/>
                              <w:sz w:val="36"/>
                              <w:szCs w:val="36"/>
                            </w:rPr>
                          </w:pPr>
                        </w:p>
                        <w:p w14:paraId="5DE2F2C5" w14:textId="77777777" w:rsidR="0039594E" w:rsidRDefault="0039594E" w:rsidP="0039594E">
                          <w:pPr>
                            <w:pStyle w:val="NoSpacing"/>
                            <w:rPr>
                              <w:i/>
                              <w:iCs/>
                              <w:color w:val="262626" w:themeColor="text1" w:themeTint="D9"/>
                              <w:sz w:val="36"/>
                              <w:szCs w:val="36"/>
                            </w:rPr>
                          </w:pPr>
                        </w:p>
                        <w:p w14:paraId="66885C36" w14:textId="77777777" w:rsidR="0039594E" w:rsidRDefault="0039594E" w:rsidP="0039594E">
                          <w:pPr>
                            <w:pStyle w:val="NoSpacing"/>
                            <w:rPr>
                              <w:i/>
                              <w:iCs/>
                              <w:color w:val="262626" w:themeColor="text1" w:themeTint="D9"/>
                              <w:sz w:val="36"/>
                              <w:szCs w:val="36"/>
                            </w:rPr>
                          </w:pPr>
                        </w:p>
                        <w:p w14:paraId="18466BFF" w14:textId="77777777" w:rsidR="0039594E" w:rsidRPr="00E06A86" w:rsidRDefault="0039594E" w:rsidP="0039594E">
                          <w:pPr>
                            <w:pStyle w:val="NoSpacing"/>
                            <w:rPr>
                              <w:i/>
                              <w:iCs/>
                              <w:color w:val="262626" w:themeColor="text1" w:themeTint="D9"/>
                              <w:sz w:val="36"/>
                              <w:szCs w:val="36"/>
                            </w:rPr>
                          </w:pPr>
                        </w:p>
                        <w:p w14:paraId="60A9CA16" w14:textId="77777777" w:rsidR="0039594E" w:rsidRPr="001F012A" w:rsidRDefault="0039594E" w:rsidP="0039594E">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CBA8D86" w14:textId="77777777" w:rsidR="0039594E" w:rsidRPr="00E06A86" w:rsidRDefault="0039594E" w:rsidP="0039594E">
                          <w:pPr>
                            <w:pStyle w:val="NoSpacing"/>
                            <w:rPr>
                              <w:i/>
                              <w:iCs/>
                              <w:color w:val="262626" w:themeColor="text1" w:themeTint="D9"/>
                              <w:sz w:val="36"/>
                              <w:szCs w:val="36"/>
                            </w:rPr>
                          </w:pPr>
                        </w:p>
                        <w:p w14:paraId="4BD43E39" w14:textId="77777777" w:rsidR="0039594E" w:rsidRDefault="0039594E" w:rsidP="0039594E">
                          <w:pPr>
                            <w:pStyle w:val="NoSpacing"/>
                            <w:rPr>
                              <w:rFonts w:ascii="Aparajita" w:hAnsi="Aparajita" w:cs="Aparajita"/>
                              <w:i/>
                              <w:iCs/>
                              <w:color w:val="000000" w:themeColor="text1"/>
                              <w:sz w:val="44"/>
                              <w:szCs w:val="44"/>
                              <w:lang w:val="en-GB"/>
                            </w:rPr>
                          </w:pPr>
                        </w:p>
                        <w:p w14:paraId="2863E3CE" w14:textId="77777777" w:rsidR="0039594E" w:rsidRPr="00006AC4" w:rsidRDefault="0039594E" w:rsidP="0039594E">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B271A2C" w14:textId="77777777" w:rsidR="0039594E" w:rsidRDefault="0039594E" w:rsidP="0039594E"/>
                      </w:txbxContent>
                    </v:textbox>
                    <w10:wrap anchorx="page" anchory="page"/>
                  </v:shape>
                </w:pict>
              </mc:Fallback>
            </mc:AlternateContent>
          </w:r>
          <w:r w:rsidR="00D40EA1" w:rsidRPr="00844781">
            <w:rPr>
              <w:rFonts w:asciiTheme="minorHAnsi" w:hAnsiTheme="minorHAnsi"/>
              <w:noProof/>
            </w:rPr>
            <mc:AlternateContent>
              <mc:Choice Requires="wps">
                <w:drawing>
                  <wp:anchor distT="0" distB="0" distL="114300" distR="114300" simplePos="0" relativeHeight="251658240" behindDoc="1" locked="0" layoutInCell="1" allowOverlap="1" wp14:anchorId="5C10DE76" wp14:editId="30862B2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92D257D" id="Straight Connector 43" o:spid="_x0000_s1026" style="position:absolute;z-index:-25165824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D40EA1" w:rsidRPr="00844781">
            <w:rPr>
              <w:rFonts w:asciiTheme="minorHAnsi" w:hAnsiTheme="minorHAnsi"/>
              <w:b/>
              <w:bCs/>
              <w:color w:val="000000"/>
              <w:sz w:val="36"/>
              <w:szCs w:val="36"/>
            </w:rPr>
            <w:br w:type="page"/>
          </w:r>
        </w:p>
        <w:p w14:paraId="6AE2EB90" w14:textId="31BD111D" w:rsidR="007B0960" w:rsidRPr="00844781" w:rsidRDefault="007B0960">
          <w:pPr>
            <w:rPr>
              <w:rFonts w:asciiTheme="minorHAnsi" w:hAnsiTheme="minorHAnsi"/>
              <w:b/>
              <w:bCs/>
              <w:color w:val="000000"/>
              <w:sz w:val="28"/>
              <w:szCs w:val="28"/>
            </w:rPr>
          </w:pPr>
          <w:r w:rsidRPr="00844781">
            <w:rPr>
              <w:rFonts w:asciiTheme="minorHAnsi" w:hAnsiTheme="minorHAnsi"/>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002"/>
            <w:gridCol w:w="1305"/>
            <w:gridCol w:w="2653"/>
            <w:gridCol w:w="1168"/>
            <w:gridCol w:w="1241"/>
            <w:gridCol w:w="1647"/>
          </w:tblGrid>
          <w:tr w:rsidR="00732AD8" w:rsidRPr="00844781" w14:paraId="56030960" w14:textId="77777777" w:rsidTr="00732AD8">
            <w:tc>
              <w:tcPr>
                <w:tcW w:w="984" w:type="dxa"/>
              </w:tcPr>
              <w:p w14:paraId="6B28E4CD" w14:textId="77777777" w:rsidR="00732AD8" w:rsidRPr="00844781" w:rsidRDefault="00732AD8" w:rsidP="00732AD8">
                <w:pPr>
                  <w:rPr>
                    <w:rFonts w:asciiTheme="minorHAnsi" w:hAnsiTheme="minorHAnsi"/>
                    <w:color w:val="000000"/>
                  </w:rPr>
                </w:pPr>
                <w:r w:rsidRPr="00844781">
                  <w:rPr>
                    <w:rFonts w:asciiTheme="minorHAnsi" w:hAnsiTheme="minorHAnsi"/>
                    <w:color w:val="000000"/>
                  </w:rPr>
                  <w:t>Version</w:t>
                </w:r>
              </w:p>
            </w:tc>
            <w:tc>
              <w:tcPr>
                <w:tcW w:w="1310" w:type="dxa"/>
              </w:tcPr>
              <w:p w14:paraId="1ADE7F31" w14:textId="77777777" w:rsidR="00732AD8" w:rsidRPr="00844781" w:rsidRDefault="00732AD8" w:rsidP="00732AD8">
                <w:pPr>
                  <w:rPr>
                    <w:rFonts w:asciiTheme="minorHAnsi" w:hAnsiTheme="minorHAnsi"/>
                    <w:color w:val="000000"/>
                  </w:rPr>
                </w:pPr>
                <w:r w:rsidRPr="00844781">
                  <w:rPr>
                    <w:rFonts w:asciiTheme="minorHAnsi" w:hAnsiTheme="minorHAnsi"/>
                    <w:color w:val="000000"/>
                  </w:rPr>
                  <w:t>Date</w:t>
                </w:r>
              </w:p>
            </w:tc>
            <w:tc>
              <w:tcPr>
                <w:tcW w:w="2663" w:type="dxa"/>
              </w:tcPr>
              <w:p w14:paraId="64C231DF" w14:textId="77777777" w:rsidR="00732AD8" w:rsidRPr="00844781" w:rsidRDefault="00732AD8" w:rsidP="00732AD8">
                <w:pPr>
                  <w:rPr>
                    <w:rFonts w:asciiTheme="minorHAnsi" w:hAnsiTheme="minorHAnsi"/>
                    <w:color w:val="000000"/>
                  </w:rPr>
                </w:pPr>
                <w:r w:rsidRPr="00844781">
                  <w:rPr>
                    <w:rFonts w:asciiTheme="minorHAnsi" w:hAnsiTheme="minorHAnsi"/>
                    <w:color w:val="000000"/>
                  </w:rPr>
                  <w:t>Changes Made</w:t>
                </w:r>
              </w:p>
            </w:tc>
            <w:tc>
              <w:tcPr>
                <w:tcW w:w="1168" w:type="dxa"/>
              </w:tcPr>
              <w:p w14:paraId="09002543" w14:textId="77777777" w:rsidR="00732AD8" w:rsidRPr="00844781" w:rsidRDefault="00732AD8" w:rsidP="00732AD8">
                <w:pPr>
                  <w:rPr>
                    <w:rFonts w:asciiTheme="minorHAnsi" w:hAnsiTheme="minorHAnsi"/>
                    <w:color w:val="000000"/>
                  </w:rPr>
                </w:pPr>
                <w:r w:rsidRPr="00844781">
                  <w:rPr>
                    <w:rFonts w:asciiTheme="minorHAnsi" w:hAnsiTheme="minorHAnsi"/>
                    <w:color w:val="000000"/>
                  </w:rPr>
                  <w:t>Updated By</w:t>
                </w:r>
              </w:p>
            </w:tc>
            <w:tc>
              <w:tcPr>
                <w:tcW w:w="1241" w:type="dxa"/>
              </w:tcPr>
              <w:p w14:paraId="65A2285F" w14:textId="77777777" w:rsidR="00732AD8" w:rsidRPr="00844781" w:rsidRDefault="00732AD8" w:rsidP="00732AD8">
                <w:pPr>
                  <w:rPr>
                    <w:rFonts w:asciiTheme="minorHAnsi" w:hAnsiTheme="minorHAnsi"/>
                    <w:color w:val="000000"/>
                  </w:rPr>
                </w:pPr>
                <w:r w:rsidRPr="00844781">
                  <w:rPr>
                    <w:rFonts w:asciiTheme="minorHAnsi" w:hAnsiTheme="minorHAnsi"/>
                    <w:color w:val="000000"/>
                  </w:rPr>
                  <w:t>Approved By</w:t>
                </w:r>
              </w:p>
            </w:tc>
            <w:tc>
              <w:tcPr>
                <w:tcW w:w="1650" w:type="dxa"/>
              </w:tcPr>
              <w:p w14:paraId="18F3A4B9" w14:textId="77777777" w:rsidR="00732AD8" w:rsidRPr="00844781" w:rsidRDefault="00732AD8" w:rsidP="00732AD8">
                <w:pPr>
                  <w:rPr>
                    <w:rFonts w:asciiTheme="minorHAnsi" w:hAnsiTheme="minorHAnsi"/>
                    <w:color w:val="000000"/>
                  </w:rPr>
                </w:pPr>
                <w:r w:rsidRPr="00844781">
                  <w:rPr>
                    <w:rFonts w:asciiTheme="minorHAnsi" w:hAnsiTheme="minorHAnsi"/>
                    <w:color w:val="000000"/>
                  </w:rPr>
                  <w:t>Remarks</w:t>
                </w:r>
              </w:p>
            </w:tc>
          </w:tr>
          <w:tr w:rsidR="00FB4AC5" w:rsidRPr="00844781" w14:paraId="0B141A8C" w14:textId="77777777" w:rsidTr="00F254B2">
            <w:tc>
              <w:tcPr>
                <w:tcW w:w="984" w:type="dxa"/>
              </w:tcPr>
              <w:p w14:paraId="724BDB86" w14:textId="77777777" w:rsidR="00FB4AC5" w:rsidRPr="00844781" w:rsidRDefault="00FB4AC5" w:rsidP="00FB4AC5">
                <w:pPr>
                  <w:rPr>
                    <w:rFonts w:asciiTheme="minorHAnsi" w:hAnsiTheme="minorHAnsi"/>
                    <w:color w:val="000000"/>
                  </w:rPr>
                </w:pPr>
              </w:p>
            </w:tc>
            <w:tc>
              <w:tcPr>
                <w:tcW w:w="1310" w:type="dxa"/>
              </w:tcPr>
              <w:p w14:paraId="63319C16" w14:textId="77777777" w:rsidR="00FB4AC5" w:rsidRPr="00844781" w:rsidRDefault="00FB4AC5" w:rsidP="00FB4AC5">
                <w:pPr>
                  <w:rPr>
                    <w:rFonts w:asciiTheme="minorHAnsi" w:hAnsiTheme="minorHAnsi"/>
                    <w:color w:val="000000"/>
                  </w:rPr>
                </w:pPr>
              </w:p>
            </w:tc>
            <w:tc>
              <w:tcPr>
                <w:tcW w:w="2663" w:type="dxa"/>
              </w:tcPr>
              <w:p w14:paraId="013DF44D" w14:textId="77777777" w:rsidR="00FB4AC5" w:rsidRPr="00844781" w:rsidRDefault="00FB4AC5" w:rsidP="00FB4AC5">
                <w:pPr>
                  <w:rPr>
                    <w:rFonts w:asciiTheme="minorHAnsi" w:hAnsiTheme="minorHAnsi"/>
                    <w:color w:val="000000"/>
                  </w:rPr>
                </w:pPr>
              </w:p>
            </w:tc>
            <w:tc>
              <w:tcPr>
                <w:tcW w:w="1168" w:type="dxa"/>
              </w:tcPr>
              <w:p w14:paraId="40D1EE90" w14:textId="77777777" w:rsidR="00FB4AC5" w:rsidRPr="00844781" w:rsidRDefault="00FB4AC5" w:rsidP="00FB4AC5">
                <w:pPr>
                  <w:rPr>
                    <w:rFonts w:asciiTheme="minorHAnsi" w:hAnsiTheme="minorHAnsi"/>
                    <w:color w:val="000000"/>
                  </w:rPr>
                </w:pPr>
              </w:p>
            </w:tc>
            <w:tc>
              <w:tcPr>
                <w:tcW w:w="1241" w:type="dxa"/>
              </w:tcPr>
              <w:p w14:paraId="50B9D3D1" w14:textId="77777777" w:rsidR="00FB4AC5" w:rsidRPr="00844781" w:rsidRDefault="00FB4AC5" w:rsidP="00FB4AC5">
                <w:pPr>
                  <w:rPr>
                    <w:rFonts w:asciiTheme="minorHAnsi" w:hAnsiTheme="minorHAnsi"/>
                    <w:color w:val="000000"/>
                  </w:rPr>
                </w:pPr>
              </w:p>
            </w:tc>
            <w:tc>
              <w:tcPr>
                <w:tcW w:w="1650" w:type="dxa"/>
              </w:tcPr>
              <w:p w14:paraId="03FFE580" w14:textId="77777777" w:rsidR="00FB4AC5" w:rsidRPr="00844781" w:rsidRDefault="00FB4AC5" w:rsidP="00FB4AC5">
                <w:pPr>
                  <w:rPr>
                    <w:rFonts w:asciiTheme="minorHAnsi" w:hAnsiTheme="minorHAnsi"/>
                    <w:color w:val="000000"/>
                  </w:rPr>
                </w:pPr>
              </w:p>
            </w:tc>
          </w:tr>
          <w:tr w:rsidR="00732AD8" w:rsidRPr="00844781" w14:paraId="6255E8EA" w14:textId="77777777" w:rsidTr="00732AD8">
            <w:tc>
              <w:tcPr>
                <w:tcW w:w="984" w:type="dxa"/>
              </w:tcPr>
              <w:p w14:paraId="0670FB09" w14:textId="77777777" w:rsidR="00732AD8" w:rsidRPr="00844781" w:rsidRDefault="00732AD8" w:rsidP="00732AD8">
                <w:pPr>
                  <w:rPr>
                    <w:rFonts w:asciiTheme="minorHAnsi" w:hAnsiTheme="minorHAnsi"/>
                    <w:color w:val="000000"/>
                  </w:rPr>
                </w:pPr>
              </w:p>
            </w:tc>
            <w:tc>
              <w:tcPr>
                <w:tcW w:w="1310" w:type="dxa"/>
              </w:tcPr>
              <w:p w14:paraId="375B3946" w14:textId="77777777" w:rsidR="00732AD8" w:rsidRPr="00844781" w:rsidRDefault="00732AD8" w:rsidP="00732AD8">
                <w:pPr>
                  <w:rPr>
                    <w:rFonts w:asciiTheme="minorHAnsi" w:hAnsiTheme="minorHAnsi"/>
                    <w:color w:val="000000"/>
                  </w:rPr>
                </w:pPr>
              </w:p>
            </w:tc>
            <w:tc>
              <w:tcPr>
                <w:tcW w:w="2663" w:type="dxa"/>
              </w:tcPr>
              <w:p w14:paraId="41B10454" w14:textId="77777777" w:rsidR="00732AD8" w:rsidRPr="00844781" w:rsidRDefault="00732AD8" w:rsidP="00732AD8">
                <w:pPr>
                  <w:rPr>
                    <w:rFonts w:asciiTheme="minorHAnsi" w:hAnsiTheme="minorHAnsi"/>
                    <w:color w:val="000000"/>
                  </w:rPr>
                </w:pPr>
              </w:p>
            </w:tc>
            <w:tc>
              <w:tcPr>
                <w:tcW w:w="1168" w:type="dxa"/>
              </w:tcPr>
              <w:p w14:paraId="3EFFD272" w14:textId="77777777" w:rsidR="00732AD8" w:rsidRPr="00844781" w:rsidRDefault="00732AD8" w:rsidP="00732AD8">
                <w:pPr>
                  <w:rPr>
                    <w:rFonts w:asciiTheme="minorHAnsi" w:hAnsiTheme="minorHAnsi"/>
                    <w:color w:val="000000"/>
                  </w:rPr>
                </w:pPr>
              </w:p>
            </w:tc>
            <w:tc>
              <w:tcPr>
                <w:tcW w:w="1241" w:type="dxa"/>
              </w:tcPr>
              <w:p w14:paraId="773947A3" w14:textId="77777777" w:rsidR="00732AD8" w:rsidRPr="00844781" w:rsidRDefault="00732AD8" w:rsidP="00732AD8">
                <w:pPr>
                  <w:rPr>
                    <w:rFonts w:asciiTheme="minorHAnsi" w:hAnsiTheme="minorHAnsi"/>
                    <w:color w:val="000000"/>
                  </w:rPr>
                </w:pPr>
              </w:p>
            </w:tc>
            <w:tc>
              <w:tcPr>
                <w:tcW w:w="1650" w:type="dxa"/>
              </w:tcPr>
              <w:p w14:paraId="6B7E2B74" w14:textId="77777777" w:rsidR="00732AD8" w:rsidRPr="00844781" w:rsidRDefault="00732AD8" w:rsidP="00732AD8">
                <w:pPr>
                  <w:rPr>
                    <w:rFonts w:asciiTheme="minorHAnsi" w:hAnsiTheme="minorHAnsi"/>
                    <w:color w:val="000000"/>
                  </w:rPr>
                </w:pPr>
              </w:p>
            </w:tc>
          </w:tr>
          <w:tr w:rsidR="00732AD8" w:rsidRPr="00844781" w14:paraId="1E86FCDA" w14:textId="77777777" w:rsidTr="00732AD8">
            <w:tc>
              <w:tcPr>
                <w:tcW w:w="984" w:type="dxa"/>
              </w:tcPr>
              <w:p w14:paraId="14D548E1" w14:textId="77777777" w:rsidR="00732AD8" w:rsidRPr="00844781" w:rsidRDefault="00732AD8" w:rsidP="00732AD8">
                <w:pPr>
                  <w:rPr>
                    <w:rFonts w:asciiTheme="minorHAnsi" w:hAnsiTheme="minorHAnsi"/>
                    <w:color w:val="000000"/>
                  </w:rPr>
                </w:pPr>
              </w:p>
            </w:tc>
            <w:tc>
              <w:tcPr>
                <w:tcW w:w="1310" w:type="dxa"/>
              </w:tcPr>
              <w:p w14:paraId="55599A7B" w14:textId="77777777" w:rsidR="00732AD8" w:rsidRPr="00844781" w:rsidRDefault="00732AD8" w:rsidP="00732AD8">
                <w:pPr>
                  <w:rPr>
                    <w:rFonts w:asciiTheme="minorHAnsi" w:hAnsiTheme="minorHAnsi"/>
                    <w:color w:val="000000"/>
                  </w:rPr>
                </w:pPr>
              </w:p>
            </w:tc>
            <w:tc>
              <w:tcPr>
                <w:tcW w:w="2663" w:type="dxa"/>
              </w:tcPr>
              <w:p w14:paraId="69884A1B" w14:textId="77777777" w:rsidR="00732AD8" w:rsidRPr="00844781" w:rsidRDefault="00732AD8" w:rsidP="00732AD8">
                <w:pPr>
                  <w:rPr>
                    <w:rFonts w:asciiTheme="minorHAnsi" w:hAnsiTheme="minorHAnsi"/>
                    <w:color w:val="000000"/>
                  </w:rPr>
                </w:pPr>
              </w:p>
            </w:tc>
            <w:tc>
              <w:tcPr>
                <w:tcW w:w="1168" w:type="dxa"/>
              </w:tcPr>
              <w:p w14:paraId="2C8FDD74" w14:textId="77777777" w:rsidR="00732AD8" w:rsidRPr="00844781" w:rsidRDefault="00732AD8" w:rsidP="00732AD8">
                <w:pPr>
                  <w:rPr>
                    <w:rFonts w:asciiTheme="minorHAnsi" w:hAnsiTheme="minorHAnsi"/>
                    <w:color w:val="000000"/>
                  </w:rPr>
                </w:pPr>
              </w:p>
            </w:tc>
            <w:tc>
              <w:tcPr>
                <w:tcW w:w="1241" w:type="dxa"/>
              </w:tcPr>
              <w:p w14:paraId="262F7758" w14:textId="77777777" w:rsidR="00732AD8" w:rsidRPr="00844781" w:rsidRDefault="00732AD8" w:rsidP="00732AD8">
                <w:pPr>
                  <w:rPr>
                    <w:rFonts w:asciiTheme="minorHAnsi" w:hAnsiTheme="minorHAnsi"/>
                    <w:color w:val="000000"/>
                  </w:rPr>
                </w:pPr>
              </w:p>
            </w:tc>
            <w:tc>
              <w:tcPr>
                <w:tcW w:w="1650" w:type="dxa"/>
              </w:tcPr>
              <w:p w14:paraId="06023A66" w14:textId="77777777" w:rsidR="00732AD8" w:rsidRPr="00844781" w:rsidRDefault="00732AD8" w:rsidP="00732AD8">
                <w:pPr>
                  <w:rPr>
                    <w:rFonts w:asciiTheme="minorHAnsi" w:hAnsiTheme="minorHAnsi"/>
                    <w:color w:val="000000"/>
                  </w:rPr>
                </w:pPr>
              </w:p>
            </w:tc>
          </w:tr>
        </w:tbl>
        <w:p w14:paraId="12511020" w14:textId="77777777" w:rsidR="00AC3CCA" w:rsidRPr="00844781" w:rsidRDefault="00AC3CCA" w:rsidP="00E97F0F">
          <w:pPr>
            <w:spacing w:before="100" w:beforeAutospacing="1" w:after="100" w:afterAutospacing="1"/>
            <w:outlineLvl w:val="2"/>
            <w:rPr>
              <w:rFonts w:asciiTheme="minorHAnsi" w:hAnsiTheme="minorHAnsi"/>
              <w:b/>
              <w:bCs/>
              <w:color w:val="000000"/>
            </w:rPr>
          </w:pPr>
        </w:p>
        <w:p w14:paraId="658E8EF6" w14:textId="77777777" w:rsidR="00FB4AC5" w:rsidRPr="00844781" w:rsidRDefault="00FB4AC5" w:rsidP="00481329">
          <w:pPr>
            <w:rPr>
              <w:rFonts w:asciiTheme="minorHAnsi" w:hAnsiTheme="minorHAnsi"/>
              <w:b/>
              <w:bCs/>
            </w:rPr>
          </w:pPr>
        </w:p>
        <w:p w14:paraId="6698F704" w14:textId="66E7CC1E" w:rsidR="00E97F0F" w:rsidRPr="00844781" w:rsidRDefault="00E97F0F" w:rsidP="00481329">
          <w:pPr>
            <w:rPr>
              <w:rFonts w:asciiTheme="minorHAnsi" w:hAnsiTheme="minorHAnsi"/>
              <w:b/>
              <w:bCs/>
            </w:rPr>
          </w:pPr>
          <w:r w:rsidRPr="00844781">
            <w:rPr>
              <w:rFonts w:asciiTheme="minorHAnsi" w:hAnsiTheme="minorHAnsi"/>
              <w:b/>
              <w:bCs/>
            </w:rPr>
            <w:t>Guidelines for Maintaining the SOP Version Control Table:</w:t>
          </w:r>
        </w:p>
        <w:p w14:paraId="19623C18" w14:textId="2EE29DCA" w:rsidR="00160A3D" w:rsidRPr="00844781" w:rsidRDefault="00E97F0F" w:rsidP="002D32B2">
          <w:pPr>
            <w:pStyle w:val="ListParagraph"/>
            <w:numPr>
              <w:ilvl w:val="0"/>
              <w:numId w:val="1"/>
            </w:numPr>
            <w:rPr>
              <w:lang w:eastAsia="en-GB"/>
            </w:rPr>
          </w:pPr>
          <w:r w:rsidRPr="00844781">
            <w:rPr>
              <w:b/>
              <w:bCs/>
              <w:lang w:eastAsia="en-GB"/>
            </w:rPr>
            <w:t>Version</w:t>
          </w:r>
          <w:r w:rsidRPr="00844781">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844781" w:rsidRDefault="00E97F0F" w:rsidP="002D32B2">
          <w:pPr>
            <w:pStyle w:val="ListParagraph"/>
            <w:numPr>
              <w:ilvl w:val="0"/>
              <w:numId w:val="1"/>
            </w:numPr>
            <w:rPr>
              <w:lang w:eastAsia="en-GB"/>
            </w:rPr>
          </w:pPr>
          <w:r w:rsidRPr="00844781">
            <w:rPr>
              <w:b/>
              <w:bCs/>
              <w:lang w:eastAsia="en-GB"/>
            </w:rPr>
            <w:t>Date</w:t>
          </w:r>
          <w:r w:rsidRPr="00844781">
            <w:rPr>
              <w:lang w:eastAsia="en-GB"/>
            </w:rPr>
            <w:t>: The date when the changes were finali</w:t>
          </w:r>
          <w:r w:rsidR="00E87F6D" w:rsidRPr="00844781">
            <w:rPr>
              <w:lang w:eastAsia="en-GB"/>
            </w:rPr>
            <w:t>s</w:t>
          </w:r>
          <w:r w:rsidRPr="00844781">
            <w:rPr>
              <w:lang w:eastAsia="en-GB"/>
            </w:rPr>
            <w:t>ed.</w:t>
          </w:r>
        </w:p>
        <w:p w14:paraId="2032F477" w14:textId="77777777" w:rsidR="00E97F0F" w:rsidRPr="00844781" w:rsidRDefault="00E97F0F" w:rsidP="002D32B2">
          <w:pPr>
            <w:pStyle w:val="ListParagraph"/>
            <w:numPr>
              <w:ilvl w:val="0"/>
              <w:numId w:val="1"/>
            </w:numPr>
            <w:rPr>
              <w:lang w:eastAsia="en-GB"/>
            </w:rPr>
          </w:pPr>
          <w:r w:rsidRPr="00844781">
            <w:rPr>
              <w:b/>
              <w:bCs/>
              <w:lang w:eastAsia="en-GB"/>
            </w:rPr>
            <w:t>Changes Made</w:t>
          </w:r>
          <w:r w:rsidRPr="00844781">
            <w:rPr>
              <w:lang w:eastAsia="en-GB"/>
            </w:rPr>
            <w:t>: A brief description of the changes or updates made.</w:t>
          </w:r>
        </w:p>
        <w:p w14:paraId="5DD94F52" w14:textId="77777777" w:rsidR="00E97F0F" w:rsidRPr="00844781" w:rsidRDefault="00E97F0F" w:rsidP="002D32B2">
          <w:pPr>
            <w:pStyle w:val="ListParagraph"/>
            <w:numPr>
              <w:ilvl w:val="0"/>
              <w:numId w:val="1"/>
            </w:numPr>
            <w:rPr>
              <w:lang w:eastAsia="en-GB"/>
            </w:rPr>
          </w:pPr>
          <w:r w:rsidRPr="00844781">
            <w:rPr>
              <w:b/>
              <w:bCs/>
              <w:lang w:eastAsia="en-GB"/>
            </w:rPr>
            <w:t>Updated By</w:t>
          </w:r>
          <w:r w:rsidRPr="00844781">
            <w:rPr>
              <w:lang w:eastAsia="en-GB"/>
            </w:rPr>
            <w:t>: The name of the individual who made the changes.</w:t>
          </w:r>
        </w:p>
        <w:p w14:paraId="74C4F1AD" w14:textId="77777777" w:rsidR="00E97F0F" w:rsidRPr="00844781" w:rsidRDefault="00E97F0F" w:rsidP="002D32B2">
          <w:pPr>
            <w:pStyle w:val="ListParagraph"/>
            <w:numPr>
              <w:ilvl w:val="0"/>
              <w:numId w:val="1"/>
            </w:numPr>
            <w:rPr>
              <w:lang w:eastAsia="en-GB"/>
            </w:rPr>
          </w:pPr>
          <w:r w:rsidRPr="00844781">
            <w:rPr>
              <w:b/>
              <w:bCs/>
              <w:lang w:eastAsia="en-GB"/>
            </w:rPr>
            <w:t>Approved By</w:t>
          </w:r>
          <w:r w:rsidRPr="00844781">
            <w:rPr>
              <w:lang w:eastAsia="en-GB"/>
            </w:rPr>
            <w:t>: The name of the person who reviewed and approved the changes.</w:t>
          </w:r>
        </w:p>
        <w:p w14:paraId="42786179" w14:textId="73DF26B5" w:rsidR="00C20288" w:rsidRPr="00844781" w:rsidRDefault="00E97F0F" w:rsidP="002D32B2">
          <w:pPr>
            <w:pStyle w:val="ListParagraph"/>
            <w:numPr>
              <w:ilvl w:val="0"/>
              <w:numId w:val="1"/>
            </w:numPr>
            <w:rPr>
              <w:lang w:eastAsia="en-GB"/>
            </w:rPr>
          </w:pPr>
          <w:r w:rsidRPr="00844781">
            <w:rPr>
              <w:b/>
              <w:bCs/>
              <w:lang w:eastAsia="en-GB"/>
            </w:rPr>
            <w:t>Remarks</w:t>
          </w:r>
          <w:r w:rsidRPr="00844781">
            <w:rPr>
              <w:lang w:eastAsia="en-GB"/>
            </w:rPr>
            <w:t>: Any additional notes about the update, such as the reason for changes or the impact on the procedures.</w:t>
          </w:r>
        </w:p>
        <w:p w14:paraId="52DCDB39" w14:textId="77777777" w:rsidR="00C20288" w:rsidRPr="00844781" w:rsidRDefault="00C20288">
          <w:pPr>
            <w:rPr>
              <w:rFonts w:asciiTheme="minorHAnsi" w:hAnsiTheme="minorHAnsi"/>
              <w:color w:val="000000"/>
            </w:rPr>
          </w:pPr>
          <w:r w:rsidRPr="00844781">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844781" w:rsidRDefault="00481329">
              <w:pPr>
                <w:pStyle w:val="TOCHeading"/>
                <w:rPr>
                  <w:rFonts w:asciiTheme="minorHAnsi" w:hAnsiTheme="minorHAnsi"/>
                </w:rPr>
              </w:pPr>
              <w:r w:rsidRPr="00844781">
                <w:rPr>
                  <w:rFonts w:asciiTheme="minorHAnsi" w:hAnsiTheme="minorHAnsi"/>
                </w:rPr>
                <w:t>Table of Contents</w:t>
              </w:r>
            </w:p>
            <w:p w14:paraId="7D544AF9" w14:textId="46640C93" w:rsidR="00075917" w:rsidRDefault="00481329">
              <w:pPr>
                <w:pStyle w:val="TOC1"/>
                <w:tabs>
                  <w:tab w:val="right" w:leader="dot" w:pos="9016"/>
                </w:tabs>
                <w:rPr>
                  <w:rFonts w:eastAsiaTheme="minorEastAsia"/>
                  <w:b w:val="0"/>
                  <w:bCs w:val="0"/>
                  <w:caps w:val="0"/>
                  <w:noProof/>
                  <w:sz w:val="24"/>
                  <w:szCs w:val="24"/>
                  <w:lang w:eastAsia="en-GB"/>
                </w:rPr>
              </w:pPr>
              <w:r w:rsidRPr="00844781">
                <w:rPr>
                  <w:b w:val="0"/>
                  <w:bCs w:val="0"/>
                </w:rPr>
                <w:fldChar w:fldCharType="begin"/>
              </w:r>
              <w:r w:rsidRPr="00844781">
                <w:instrText xml:space="preserve"> TOC \o "1-3" \h \z \u </w:instrText>
              </w:r>
              <w:r w:rsidRPr="00844781">
                <w:rPr>
                  <w:b w:val="0"/>
                  <w:bCs w:val="0"/>
                </w:rPr>
                <w:fldChar w:fldCharType="separate"/>
              </w:r>
              <w:hyperlink w:anchor="_Toc177312368" w:history="1">
                <w:r w:rsidR="00075917" w:rsidRPr="00C07C64">
                  <w:rPr>
                    <w:rStyle w:val="Hyperlink"/>
                    <w:noProof/>
                  </w:rPr>
                  <w:t>1. Purpose</w:t>
                </w:r>
                <w:r w:rsidR="00075917">
                  <w:rPr>
                    <w:noProof/>
                    <w:webHidden/>
                  </w:rPr>
                  <w:tab/>
                </w:r>
                <w:r w:rsidR="00075917">
                  <w:rPr>
                    <w:noProof/>
                    <w:webHidden/>
                  </w:rPr>
                  <w:fldChar w:fldCharType="begin"/>
                </w:r>
                <w:r w:rsidR="00075917">
                  <w:rPr>
                    <w:noProof/>
                    <w:webHidden/>
                  </w:rPr>
                  <w:instrText xml:space="preserve"> PAGEREF _Toc177312368 \h </w:instrText>
                </w:r>
                <w:r w:rsidR="00075917">
                  <w:rPr>
                    <w:noProof/>
                    <w:webHidden/>
                  </w:rPr>
                </w:r>
                <w:r w:rsidR="00075917">
                  <w:rPr>
                    <w:noProof/>
                    <w:webHidden/>
                  </w:rPr>
                  <w:fldChar w:fldCharType="separate"/>
                </w:r>
                <w:r w:rsidR="00075917">
                  <w:rPr>
                    <w:noProof/>
                    <w:webHidden/>
                  </w:rPr>
                  <w:t>3</w:t>
                </w:r>
                <w:r w:rsidR="00075917">
                  <w:rPr>
                    <w:noProof/>
                    <w:webHidden/>
                  </w:rPr>
                  <w:fldChar w:fldCharType="end"/>
                </w:r>
              </w:hyperlink>
            </w:p>
            <w:p w14:paraId="25CD2E77" w14:textId="5F6F31CC" w:rsidR="00075917" w:rsidRDefault="00075917">
              <w:pPr>
                <w:pStyle w:val="TOC1"/>
                <w:tabs>
                  <w:tab w:val="right" w:leader="dot" w:pos="9016"/>
                </w:tabs>
                <w:rPr>
                  <w:rFonts w:eastAsiaTheme="minorEastAsia"/>
                  <w:b w:val="0"/>
                  <w:bCs w:val="0"/>
                  <w:caps w:val="0"/>
                  <w:noProof/>
                  <w:sz w:val="24"/>
                  <w:szCs w:val="24"/>
                  <w:lang w:eastAsia="en-GB"/>
                </w:rPr>
              </w:pPr>
              <w:hyperlink w:anchor="_Toc177312369" w:history="1">
                <w:r w:rsidRPr="00C07C64">
                  <w:rPr>
                    <w:rStyle w:val="Hyperlink"/>
                    <w:noProof/>
                  </w:rPr>
                  <w:t>2. Definitions and Abbreviations</w:t>
                </w:r>
                <w:r>
                  <w:rPr>
                    <w:noProof/>
                    <w:webHidden/>
                  </w:rPr>
                  <w:tab/>
                </w:r>
                <w:r>
                  <w:rPr>
                    <w:noProof/>
                    <w:webHidden/>
                  </w:rPr>
                  <w:fldChar w:fldCharType="begin"/>
                </w:r>
                <w:r>
                  <w:rPr>
                    <w:noProof/>
                    <w:webHidden/>
                  </w:rPr>
                  <w:instrText xml:space="preserve"> PAGEREF _Toc177312369 \h </w:instrText>
                </w:r>
                <w:r>
                  <w:rPr>
                    <w:noProof/>
                    <w:webHidden/>
                  </w:rPr>
                </w:r>
                <w:r>
                  <w:rPr>
                    <w:noProof/>
                    <w:webHidden/>
                  </w:rPr>
                  <w:fldChar w:fldCharType="separate"/>
                </w:r>
                <w:r>
                  <w:rPr>
                    <w:noProof/>
                    <w:webHidden/>
                  </w:rPr>
                  <w:t>3</w:t>
                </w:r>
                <w:r>
                  <w:rPr>
                    <w:noProof/>
                    <w:webHidden/>
                  </w:rPr>
                  <w:fldChar w:fldCharType="end"/>
                </w:r>
              </w:hyperlink>
            </w:p>
            <w:p w14:paraId="4B7C5662" w14:textId="36C7EBCC" w:rsidR="00075917" w:rsidRDefault="00075917">
              <w:pPr>
                <w:pStyle w:val="TOC1"/>
                <w:tabs>
                  <w:tab w:val="right" w:leader="dot" w:pos="9016"/>
                </w:tabs>
                <w:rPr>
                  <w:rFonts w:eastAsiaTheme="minorEastAsia"/>
                  <w:b w:val="0"/>
                  <w:bCs w:val="0"/>
                  <w:caps w:val="0"/>
                  <w:noProof/>
                  <w:sz w:val="24"/>
                  <w:szCs w:val="24"/>
                  <w:lang w:eastAsia="en-GB"/>
                </w:rPr>
              </w:pPr>
              <w:hyperlink w:anchor="_Toc177312370" w:history="1">
                <w:r w:rsidRPr="00C07C64">
                  <w:rPr>
                    <w:rStyle w:val="Hyperlink"/>
                    <w:noProof/>
                  </w:rPr>
                  <w:t>3. Application</w:t>
                </w:r>
                <w:r>
                  <w:rPr>
                    <w:noProof/>
                    <w:webHidden/>
                  </w:rPr>
                  <w:tab/>
                </w:r>
                <w:r>
                  <w:rPr>
                    <w:noProof/>
                    <w:webHidden/>
                  </w:rPr>
                  <w:fldChar w:fldCharType="begin"/>
                </w:r>
                <w:r>
                  <w:rPr>
                    <w:noProof/>
                    <w:webHidden/>
                  </w:rPr>
                  <w:instrText xml:space="preserve"> PAGEREF _Toc177312370 \h </w:instrText>
                </w:r>
                <w:r>
                  <w:rPr>
                    <w:noProof/>
                    <w:webHidden/>
                  </w:rPr>
                </w:r>
                <w:r>
                  <w:rPr>
                    <w:noProof/>
                    <w:webHidden/>
                  </w:rPr>
                  <w:fldChar w:fldCharType="separate"/>
                </w:r>
                <w:r>
                  <w:rPr>
                    <w:noProof/>
                    <w:webHidden/>
                  </w:rPr>
                  <w:t>3</w:t>
                </w:r>
                <w:r>
                  <w:rPr>
                    <w:noProof/>
                    <w:webHidden/>
                  </w:rPr>
                  <w:fldChar w:fldCharType="end"/>
                </w:r>
              </w:hyperlink>
            </w:p>
            <w:p w14:paraId="7C0ACE8E" w14:textId="1271258C" w:rsidR="00075917" w:rsidRDefault="00075917">
              <w:pPr>
                <w:pStyle w:val="TOC2"/>
                <w:tabs>
                  <w:tab w:val="right" w:leader="dot" w:pos="9016"/>
                </w:tabs>
                <w:rPr>
                  <w:rFonts w:eastAsiaTheme="minorEastAsia"/>
                  <w:smallCaps w:val="0"/>
                  <w:noProof/>
                  <w:sz w:val="24"/>
                  <w:szCs w:val="24"/>
                  <w:lang w:eastAsia="en-GB"/>
                </w:rPr>
              </w:pPr>
              <w:hyperlink w:anchor="_Toc177312371" w:history="1">
                <w:r w:rsidRPr="00C07C64">
                  <w:rPr>
                    <w:rStyle w:val="Hyperlink"/>
                    <w:noProof/>
                  </w:rPr>
                  <w:t>3.1 Ownership and Stakeholders</w:t>
                </w:r>
                <w:r>
                  <w:rPr>
                    <w:noProof/>
                    <w:webHidden/>
                  </w:rPr>
                  <w:tab/>
                </w:r>
                <w:r>
                  <w:rPr>
                    <w:noProof/>
                    <w:webHidden/>
                  </w:rPr>
                  <w:fldChar w:fldCharType="begin"/>
                </w:r>
                <w:r>
                  <w:rPr>
                    <w:noProof/>
                    <w:webHidden/>
                  </w:rPr>
                  <w:instrText xml:space="preserve"> PAGEREF _Toc177312371 \h </w:instrText>
                </w:r>
                <w:r>
                  <w:rPr>
                    <w:noProof/>
                    <w:webHidden/>
                  </w:rPr>
                </w:r>
                <w:r>
                  <w:rPr>
                    <w:noProof/>
                    <w:webHidden/>
                  </w:rPr>
                  <w:fldChar w:fldCharType="separate"/>
                </w:r>
                <w:r>
                  <w:rPr>
                    <w:noProof/>
                    <w:webHidden/>
                  </w:rPr>
                  <w:t>3</w:t>
                </w:r>
                <w:r>
                  <w:rPr>
                    <w:noProof/>
                    <w:webHidden/>
                  </w:rPr>
                  <w:fldChar w:fldCharType="end"/>
                </w:r>
              </w:hyperlink>
            </w:p>
            <w:p w14:paraId="45A31F70" w14:textId="7988F808" w:rsidR="00075917" w:rsidRDefault="00075917">
              <w:pPr>
                <w:pStyle w:val="TOC3"/>
                <w:tabs>
                  <w:tab w:val="right" w:leader="dot" w:pos="9016"/>
                </w:tabs>
                <w:rPr>
                  <w:rFonts w:eastAsiaTheme="minorEastAsia"/>
                  <w:i w:val="0"/>
                  <w:iCs w:val="0"/>
                  <w:noProof/>
                  <w:sz w:val="24"/>
                  <w:szCs w:val="24"/>
                  <w:lang w:eastAsia="en-GB"/>
                </w:rPr>
              </w:pPr>
              <w:hyperlink w:anchor="_Toc177312372" w:history="1">
                <w:r w:rsidRPr="00C07C64">
                  <w:rPr>
                    <w:rStyle w:val="Hyperlink"/>
                    <w:noProof/>
                  </w:rPr>
                  <w:t>3.1.1 Digital Identity Service Providers (DISPs)</w:t>
                </w:r>
                <w:r>
                  <w:rPr>
                    <w:noProof/>
                    <w:webHidden/>
                  </w:rPr>
                  <w:tab/>
                </w:r>
                <w:r>
                  <w:rPr>
                    <w:noProof/>
                    <w:webHidden/>
                  </w:rPr>
                  <w:fldChar w:fldCharType="begin"/>
                </w:r>
                <w:r>
                  <w:rPr>
                    <w:noProof/>
                    <w:webHidden/>
                  </w:rPr>
                  <w:instrText xml:space="preserve"> PAGEREF _Toc177312372 \h </w:instrText>
                </w:r>
                <w:r>
                  <w:rPr>
                    <w:noProof/>
                    <w:webHidden/>
                  </w:rPr>
                </w:r>
                <w:r>
                  <w:rPr>
                    <w:noProof/>
                    <w:webHidden/>
                  </w:rPr>
                  <w:fldChar w:fldCharType="separate"/>
                </w:r>
                <w:r>
                  <w:rPr>
                    <w:noProof/>
                    <w:webHidden/>
                  </w:rPr>
                  <w:t>3</w:t>
                </w:r>
                <w:r>
                  <w:rPr>
                    <w:noProof/>
                    <w:webHidden/>
                  </w:rPr>
                  <w:fldChar w:fldCharType="end"/>
                </w:r>
              </w:hyperlink>
            </w:p>
            <w:p w14:paraId="1DF9DD49" w14:textId="289659E3" w:rsidR="00075917" w:rsidRDefault="00075917">
              <w:pPr>
                <w:pStyle w:val="TOC3"/>
                <w:tabs>
                  <w:tab w:val="right" w:leader="dot" w:pos="9016"/>
                </w:tabs>
                <w:rPr>
                  <w:rFonts w:eastAsiaTheme="minorEastAsia"/>
                  <w:i w:val="0"/>
                  <w:iCs w:val="0"/>
                  <w:noProof/>
                  <w:sz w:val="24"/>
                  <w:szCs w:val="24"/>
                  <w:lang w:eastAsia="en-GB"/>
                </w:rPr>
              </w:pPr>
              <w:hyperlink w:anchor="_Toc177312373" w:history="1">
                <w:r w:rsidRPr="00C07C64">
                  <w:rPr>
                    <w:rStyle w:val="Hyperlink"/>
                    <w:noProof/>
                  </w:rPr>
                  <w:t>3.1.2 IT and Security Teams</w:t>
                </w:r>
                <w:r>
                  <w:rPr>
                    <w:noProof/>
                    <w:webHidden/>
                  </w:rPr>
                  <w:tab/>
                </w:r>
                <w:r>
                  <w:rPr>
                    <w:noProof/>
                    <w:webHidden/>
                  </w:rPr>
                  <w:fldChar w:fldCharType="begin"/>
                </w:r>
                <w:r>
                  <w:rPr>
                    <w:noProof/>
                    <w:webHidden/>
                  </w:rPr>
                  <w:instrText xml:space="preserve"> PAGEREF _Toc177312373 \h </w:instrText>
                </w:r>
                <w:r>
                  <w:rPr>
                    <w:noProof/>
                    <w:webHidden/>
                  </w:rPr>
                </w:r>
                <w:r>
                  <w:rPr>
                    <w:noProof/>
                    <w:webHidden/>
                  </w:rPr>
                  <w:fldChar w:fldCharType="separate"/>
                </w:r>
                <w:r>
                  <w:rPr>
                    <w:noProof/>
                    <w:webHidden/>
                  </w:rPr>
                  <w:t>3</w:t>
                </w:r>
                <w:r>
                  <w:rPr>
                    <w:noProof/>
                    <w:webHidden/>
                  </w:rPr>
                  <w:fldChar w:fldCharType="end"/>
                </w:r>
              </w:hyperlink>
            </w:p>
            <w:p w14:paraId="15AB0BF2" w14:textId="7764F6D9" w:rsidR="00075917" w:rsidRDefault="00075917">
              <w:pPr>
                <w:pStyle w:val="TOC3"/>
                <w:tabs>
                  <w:tab w:val="right" w:leader="dot" w:pos="9016"/>
                </w:tabs>
                <w:rPr>
                  <w:rFonts w:eastAsiaTheme="minorEastAsia"/>
                  <w:i w:val="0"/>
                  <w:iCs w:val="0"/>
                  <w:noProof/>
                  <w:sz w:val="24"/>
                  <w:szCs w:val="24"/>
                  <w:lang w:eastAsia="en-GB"/>
                </w:rPr>
              </w:pPr>
              <w:hyperlink w:anchor="_Toc177312374" w:history="1">
                <w:r w:rsidRPr="00C07C64">
                  <w:rPr>
                    <w:rStyle w:val="Hyperlink"/>
                    <w:noProof/>
                  </w:rPr>
                  <w:t>3.1.3 Compliance and Legal Departments</w:t>
                </w:r>
                <w:r>
                  <w:rPr>
                    <w:noProof/>
                    <w:webHidden/>
                  </w:rPr>
                  <w:tab/>
                </w:r>
                <w:r>
                  <w:rPr>
                    <w:noProof/>
                    <w:webHidden/>
                  </w:rPr>
                  <w:fldChar w:fldCharType="begin"/>
                </w:r>
                <w:r>
                  <w:rPr>
                    <w:noProof/>
                    <w:webHidden/>
                  </w:rPr>
                  <w:instrText xml:space="preserve"> PAGEREF _Toc177312374 \h </w:instrText>
                </w:r>
                <w:r>
                  <w:rPr>
                    <w:noProof/>
                    <w:webHidden/>
                  </w:rPr>
                </w:r>
                <w:r>
                  <w:rPr>
                    <w:noProof/>
                    <w:webHidden/>
                  </w:rPr>
                  <w:fldChar w:fldCharType="separate"/>
                </w:r>
                <w:r>
                  <w:rPr>
                    <w:noProof/>
                    <w:webHidden/>
                  </w:rPr>
                  <w:t>3</w:t>
                </w:r>
                <w:r>
                  <w:rPr>
                    <w:noProof/>
                    <w:webHidden/>
                  </w:rPr>
                  <w:fldChar w:fldCharType="end"/>
                </w:r>
              </w:hyperlink>
            </w:p>
            <w:p w14:paraId="5DF5EEE5" w14:textId="163B31B8" w:rsidR="00075917" w:rsidRDefault="00075917">
              <w:pPr>
                <w:pStyle w:val="TOC2"/>
                <w:tabs>
                  <w:tab w:val="right" w:leader="dot" w:pos="9016"/>
                </w:tabs>
                <w:rPr>
                  <w:rFonts w:eastAsiaTheme="minorEastAsia"/>
                  <w:smallCaps w:val="0"/>
                  <w:noProof/>
                  <w:sz w:val="24"/>
                  <w:szCs w:val="24"/>
                  <w:lang w:eastAsia="en-GB"/>
                </w:rPr>
              </w:pPr>
              <w:hyperlink w:anchor="_Toc177312375" w:history="1">
                <w:r w:rsidRPr="00C07C64">
                  <w:rPr>
                    <w:rStyle w:val="Hyperlink"/>
                    <w:noProof/>
                  </w:rPr>
                  <w:t>3.2 Users and Beneficiaries</w:t>
                </w:r>
                <w:r>
                  <w:rPr>
                    <w:noProof/>
                    <w:webHidden/>
                  </w:rPr>
                  <w:tab/>
                </w:r>
                <w:r>
                  <w:rPr>
                    <w:noProof/>
                    <w:webHidden/>
                  </w:rPr>
                  <w:fldChar w:fldCharType="begin"/>
                </w:r>
                <w:r>
                  <w:rPr>
                    <w:noProof/>
                    <w:webHidden/>
                  </w:rPr>
                  <w:instrText xml:space="preserve"> PAGEREF _Toc177312375 \h </w:instrText>
                </w:r>
                <w:r>
                  <w:rPr>
                    <w:noProof/>
                    <w:webHidden/>
                  </w:rPr>
                </w:r>
                <w:r>
                  <w:rPr>
                    <w:noProof/>
                    <w:webHidden/>
                  </w:rPr>
                  <w:fldChar w:fldCharType="separate"/>
                </w:r>
                <w:r>
                  <w:rPr>
                    <w:noProof/>
                    <w:webHidden/>
                  </w:rPr>
                  <w:t>4</w:t>
                </w:r>
                <w:r>
                  <w:rPr>
                    <w:noProof/>
                    <w:webHidden/>
                  </w:rPr>
                  <w:fldChar w:fldCharType="end"/>
                </w:r>
              </w:hyperlink>
            </w:p>
            <w:p w14:paraId="3EDAB8EF" w14:textId="689B19A0" w:rsidR="00075917" w:rsidRDefault="00075917">
              <w:pPr>
                <w:pStyle w:val="TOC3"/>
                <w:tabs>
                  <w:tab w:val="right" w:leader="dot" w:pos="9016"/>
                </w:tabs>
                <w:rPr>
                  <w:rFonts w:eastAsiaTheme="minorEastAsia"/>
                  <w:i w:val="0"/>
                  <w:iCs w:val="0"/>
                  <w:noProof/>
                  <w:sz w:val="24"/>
                  <w:szCs w:val="24"/>
                  <w:lang w:eastAsia="en-GB"/>
                </w:rPr>
              </w:pPr>
              <w:hyperlink w:anchor="_Toc177312376" w:history="1">
                <w:r w:rsidRPr="00C07C64">
                  <w:rPr>
                    <w:rStyle w:val="Hyperlink"/>
                    <w:noProof/>
                  </w:rPr>
                  <w:t>3.2.1 General Public</w:t>
                </w:r>
                <w:r>
                  <w:rPr>
                    <w:noProof/>
                    <w:webHidden/>
                  </w:rPr>
                  <w:tab/>
                </w:r>
                <w:r>
                  <w:rPr>
                    <w:noProof/>
                    <w:webHidden/>
                  </w:rPr>
                  <w:fldChar w:fldCharType="begin"/>
                </w:r>
                <w:r>
                  <w:rPr>
                    <w:noProof/>
                    <w:webHidden/>
                  </w:rPr>
                  <w:instrText xml:space="preserve"> PAGEREF _Toc177312376 \h </w:instrText>
                </w:r>
                <w:r>
                  <w:rPr>
                    <w:noProof/>
                    <w:webHidden/>
                  </w:rPr>
                </w:r>
                <w:r>
                  <w:rPr>
                    <w:noProof/>
                    <w:webHidden/>
                  </w:rPr>
                  <w:fldChar w:fldCharType="separate"/>
                </w:r>
                <w:r>
                  <w:rPr>
                    <w:noProof/>
                    <w:webHidden/>
                  </w:rPr>
                  <w:t>4</w:t>
                </w:r>
                <w:r>
                  <w:rPr>
                    <w:noProof/>
                    <w:webHidden/>
                  </w:rPr>
                  <w:fldChar w:fldCharType="end"/>
                </w:r>
              </w:hyperlink>
            </w:p>
            <w:p w14:paraId="67F57852" w14:textId="64F52912" w:rsidR="00075917" w:rsidRDefault="00075917">
              <w:pPr>
                <w:pStyle w:val="TOC3"/>
                <w:tabs>
                  <w:tab w:val="right" w:leader="dot" w:pos="9016"/>
                </w:tabs>
                <w:rPr>
                  <w:rFonts w:eastAsiaTheme="minorEastAsia"/>
                  <w:i w:val="0"/>
                  <w:iCs w:val="0"/>
                  <w:noProof/>
                  <w:sz w:val="24"/>
                  <w:szCs w:val="24"/>
                  <w:lang w:eastAsia="en-GB"/>
                </w:rPr>
              </w:pPr>
              <w:hyperlink w:anchor="_Toc177312377" w:history="1">
                <w:r w:rsidRPr="00C07C64">
                  <w:rPr>
                    <w:rStyle w:val="Hyperlink"/>
                    <w:noProof/>
                  </w:rPr>
                  <w:t>3.1.2 Government Agencies</w:t>
                </w:r>
                <w:r>
                  <w:rPr>
                    <w:noProof/>
                    <w:webHidden/>
                  </w:rPr>
                  <w:tab/>
                </w:r>
                <w:r>
                  <w:rPr>
                    <w:noProof/>
                    <w:webHidden/>
                  </w:rPr>
                  <w:fldChar w:fldCharType="begin"/>
                </w:r>
                <w:r>
                  <w:rPr>
                    <w:noProof/>
                    <w:webHidden/>
                  </w:rPr>
                  <w:instrText xml:space="preserve"> PAGEREF _Toc177312377 \h </w:instrText>
                </w:r>
                <w:r>
                  <w:rPr>
                    <w:noProof/>
                    <w:webHidden/>
                  </w:rPr>
                </w:r>
                <w:r>
                  <w:rPr>
                    <w:noProof/>
                    <w:webHidden/>
                  </w:rPr>
                  <w:fldChar w:fldCharType="separate"/>
                </w:r>
                <w:r>
                  <w:rPr>
                    <w:noProof/>
                    <w:webHidden/>
                  </w:rPr>
                  <w:t>4</w:t>
                </w:r>
                <w:r>
                  <w:rPr>
                    <w:noProof/>
                    <w:webHidden/>
                  </w:rPr>
                  <w:fldChar w:fldCharType="end"/>
                </w:r>
              </w:hyperlink>
            </w:p>
            <w:p w14:paraId="4F15D747" w14:textId="1D718E56" w:rsidR="00075917" w:rsidRDefault="00075917">
              <w:pPr>
                <w:pStyle w:val="TOC3"/>
                <w:tabs>
                  <w:tab w:val="right" w:leader="dot" w:pos="9016"/>
                </w:tabs>
                <w:rPr>
                  <w:rFonts w:eastAsiaTheme="minorEastAsia"/>
                  <w:i w:val="0"/>
                  <w:iCs w:val="0"/>
                  <w:noProof/>
                  <w:sz w:val="24"/>
                  <w:szCs w:val="24"/>
                  <w:lang w:eastAsia="en-GB"/>
                </w:rPr>
              </w:pPr>
              <w:hyperlink w:anchor="_Toc177312378" w:history="1">
                <w:r w:rsidRPr="00C07C64">
                  <w:rPr>
                    <w:rStyle w:val="Hyperlink"/>
                    <w:noProof/>
                  </w:rPr>
                  <w:t>3.1.3 Private Sector Companies</w:t>
                </w:r>
                <w:r>
                  <w:rPr>
                    <w:noProof/>
                    <w:webHidden/>
                  </w:rPr>
                  <w:tab/>
                </w:r>
                <w:r>
                  <w:rPr>
                    <w:noProof/>
                    <w:webHidden/>
                  </w:rPr>
                  <w:fldChar w:fldCharType="begin"/>
                </w:r>
                <w:r>
                  <w:rPr>
                    <w:noProof/>
                    <w:webHidden/>
                  </w:rPr>
                  <w:instrText xml:space="preserve"> PAGEREF _Toc177312378 \h </w:instrText>
                </w:r>
                <w:r>
                  <w:rPr>
                    <w:noProof/>
                    <w:webHidden/>
                  </w:rPr>
                </w:r>
                <w:r>
                  <w:rPr>
                    <w:noProof/>
                    <w:webHidden/>
                  </w:rPr>
                  <w:fldChar w:fldCharType="separate"/>
                </w:r>
                <w:r>
                  <w:rPr>
                    <w:noProof/>
                    <w:webHidden/>
                  </w:rPr>
                  <w:t>4</w:t>
                </w:r>
                <w:r>
                  <w:rPr>
                    <w:noProof/>
                    <w:webHidden/>
                  </w:rPr>
                  <w:fldChar w:fldCharType="end"/>
                </w:r>
              </w:hyperlink>
            </w:p>
            <w:p w14:paraId="13F09171" w14:textId="0B9120B7" w:rsidR="00075917" w:rsidRDefault="00075917">
              <w:pPr>
                <w:pStyle w:val="TOC1"/>
                <w:tabs>
                  <w:tab w:val="right" w:leader="dot" w:pos="9016"/>
                </w:tabs>
                <w:rPr>
                  <w:rFonts w:eastAsiaTheme="minorEastAsia"/>
                  <w:b w:val="0"/>
                  <w:bCs w:val="0"/>
                  <w:caps w:val="0"/>
                  <w:noProof/>
                  <w:sz w:val="24"/>
                  <w:szCs w:val="24"/>
                  <w:lang w:eastAsia="en-GB"/>
                </w:rPr>
              </w:pPr>
              <w:hyperlink w:anchor="_Toc177312379" w:history="1">
                <w:r w:rsidRPr="00C07C64">
                  <w:rPr>
                    <w:rStyle w:val="Hyperlink"/>
                    <w:noProof/>
                  </w:rPr>
                  <w:t>4 Prerequisites</w:t>
                </w:r>
                <w:r>
                  <w:rPr>
                    <w:noProof/>
                    <w:webHidden/>
                  </w:rPr>
                  <w:tab/>
                </w:r>
                <w:r>
                  <w:rPr>
                    <w:noProof/>
                    <w:webHidden/>
                  </w:rPr>
                  <w:fldChar w:fldCharType="begin"/>
                </w:r>
                <w:r>
                  <w:rPr>
                    <w:noProof/>
                    <w:webHidden/>
                  </w:rPr>
                  <w:instrText xml:space="preserve"> PAGEREF _Toc177312379 \h </w:instrText>
                </w:r>
                <w:r>
                  <w:rPr>
                    <w:noProof/>
                    <w:webHidden/>
                  </w:rPr>
                </w:r>
                <w:r>
                  <w:rPr>
                    <w:noProof/>
                    <w:webHidden/>
                  </w:rPr>
                  <w:fldChar w:fldCharType="separate"/>
                </w:r>
                <w:r>
                  <w:rPr>
                    <w:noProof/>
                    <w:webHidden/>
                  </w:rPr>
                  <w:t>4</w:t>
                </w:r>
                <w:r>
                  <w:rPr>
                    <w:noProof/>
                    <w:webHidden/>
                  </w:rPr>
                  <w:fldChar w:fldCharType="end"/>
                </w:r>
              </w:hyperlink>
            </w:p>
            <w:p w14:paraId="0F085CF1" w14:textId="5BF294FB" w:rsidR="00075917" w:rsidRDefault="00075917">
              <w:pPr>
                <w:pStyle w:val="TOC2"/>
                <w:tabs>
                  <w:tab w:val="right" w:leader="dot" w:pos="9016"/>
                </w:tabs>
                <w:rPr>
                  <w:rFonts w:eastAsiaTheme="minorEastAsia"/>
                  <w:smallCaps w:val="0"/>
                  <w:noProof/>
                  <w:sz w:val="24"/>
                  <w:szCs w:val="24"/>
                  <w:lang w:eastAsia="en-GB"/>
                </w:rPr>
              </w:pPr>
              <w:hyperlink w:anchor="_Toc177312380" w:history="1">
                <w:r w:rsidRPr="00C07C64">
                  <w:rPr>
                    <w:rStyle w:val="Hyperlink"/>
                    <w:noProof/>
                  </w:rPr>
                  <w:t>4.1 Assumptions</w:t>
                </w:r>
                <w:r>
                  <w:rPr>
                    <w:noProof/>
                    <w:webHidden/>
                  </w:rPr>
                  <w:tab/>
                </w:r>
                <w:r>
                  <w:rPr>
                    <w:noProof/>
                    <w:webHidden/>
                  </w:rPr>
                  <w:fldChar w:fldCharType="begin"/>
                </w:r>
                <w:r>
                  <w:rPr>
                    <w:noProof/>
                    <w:webHidden/>
                  </w:rPr>
                  <w:instrText xml:space="preserve"> PAGEREF _Toc177312380 \h </w:instrText>
                </w:r>
                <w:r>
                  <w:rPr>
                    <w:noProof/>
                    <w:webHidden/>
                  </w:rPr>
                </w:r>
                <w:r>
                  <w:rPr>
                    <w:noProof/>
                    <w:webHidden/>
                  </w:rPr>
                  <w:fldChar w:fldCharType="separate"/>
                </w:r>
                <w:r>
                  <w:rPr>
                    <w:noProof/>
                    <w:webHidden/>
                  </w:rPr>
                  <w:t>4</w:t>
                </w:r>
                <w:r>
                  <w:rPr>
                    <w:noProof/>
                    <w:webHidden/>
                  </w:rPr>
                  <w:fldChar w:fldCharType="end"/>
                </w:r>
              </w:hyperlink>
            </w:p>
            <w:p w14:paraId="4EE24891" w14:textId="5825F44B" w:rsidR="00075917" w:rsidRDefault="00075917">
              <w:pPr>
                <w:pStyle w:val="TOC2"/>
                <w:tabs>
                  <w:tab w:val="right" w:leader="dot" w:pos="9016"/>
                </w:tabs>
                <w:rPr>
                  <w:rFonts w:eastAsiaTheme="minorEastAsia"/>
                  <w:smallCaps w:val="0"/>
                  <w:noProof/>
                  <w:sz w:val="24"/>
                  <w:szCs w:val="24"/>
                  <w:lang w:eastAsia="en-GB"/>
                </w:rPr>
              </w:pPr>
              <w:hyperlink w:anchor="_Toc177312381" w:history="1">
                <w:r w:rsidRPr="00C07C64">
                  <w:rPr>
                    <w:rStyle w:val="Hyperlink"/>
                    <w:noProof/>
                  </w:rPr>
                  <w:t>4.2 Constraints</w:t>
                </w:r>
                <w:r>
                  <w:rPr>
                    <w:noProof/>
                    <w:webHidden/>
                  </w:rPr>
                  <w:tab/>
                </w:r>
                <w:r>
                  <w:rPr>
                    <w:noProof/>
                    <w:webHidden/>
                  </w:rPr>
                  <w:fldChar w:fldCharType="begin"/>
                </w:r>
                <w:r>
                  <w:rPr>
                    <w:noProof/>
                    <w:webHidden/>
                  </w:rPr>
                  <w:instrText xml:space="preserve"> PAGEREF _Toc177312381 \h </w:instrText>
                </w:r>
                <w:r>
                  <w:rPr>
                    <w:noProof/>
                    <w:webHidden/>
                  </w:rPr>
                </w:r>
                <w:r>
                  <w:rPr>
                    <w:noProof/>
                    <w:webHidden/>
                  </w:rPr>
                  <w:fldChar w:fldCharType="separate"/>
                </w:r>
                <w:r>
                  <w:rPr>
                    <w:noProof/>
                    <w:webHidden/>
                  </w:rPr>
                  <w:t>4</w:t>
                </w:r>
                <w:r>
                  <w:rPr>
                    <w:noProof/>
                    <w:webHidden/>
                  </w:rPr>
                  <w:fldChar w:fldCharType="end"/>
                </w:r>
              </w:hyperlink>
            </w:p>
            <w:p w14:paraId="5A06B34C" w14:textId="2105F29F" w:rsidR="00075917" w:rsidRDefault="00075917">
              <w:pPr>
                <w:pStyle w:val="TOC1"/>
                <w:tabs>
                  <w:tab w:val="right" w:leader="dot" w:pos="9016"/>
                </w:tabs>
                <w:rPr>
                  <w:rFonts w:eastAsiaTheme="minorEastAsia"/>
                  <w:b w:val="0"/>
                  <w:bCs w:val="0"/>
                  <w:caps w:val="0"/>
                  <w:noProof/>
                  <w:sz w:val="24"/>
                  <w:szCs w:val="24"/>
                  <w:lang w:eastAsia="en-GB"/>
                </w:rPr>
              </w:pPr>
              <w:hyperlink w:anchor="_Toc177312382" w:history="1">
                <w:r w:rsidRPr="00C07C64">
                  <w:rPr>
                    <w:rStyle w:val="Hyperlink"/>
                    <w:noProof/>
                  </w:rPr>
                  <w:t>5. Process &amp; Procedures</w:t>
                </w:r>
                <w:r>
                  <w:rPr>
                    <w:noProof/>
                    <w:webHidden/>
                  </w:rPr>
                  <w:tab/>
                </w:r>
                <w:r>
                  <w:rPr>
                    <w:noProof/>
                    <w:webHidden/>
                  </w:rPr>
                  <w:fldChar w:fldCharType="begin"/>
                </w:r>
                <w:r>
                  <w:rPr>
                    <w:noProof/>
                    <w:webHidden/>
                  </w:rPr>
                  <w:instrText xml:space="preserve"> PAGEREF _Toc177312382 \h </w:instrText>
                </w:r>
                <w:r>
                  <w:rPr>
                    <w:noProof/>
                    <w:webHidden/>
                  </w:rPr>
                </w:r>
                <w:r>
                  <w:rPr>
                    <w:noProof/>
                    <w:webHidden/>
                  </w:rPr>
                  <w:fldChar w:fldCharType="separate"/>
                </w:r>
                <w:r>
                  <w:rPr>
                    <w:noProof/>
                    <w:webHidden/>
                  </w:rPr>
                  <w:t>4</w:t>
                </w:r>
                <w:r>
                  <w:rPr>
                    <w:noProof/>
                    <w:webHidden/>
                  </w:rPr>
                  <w:fldChar w:fldCharType="end"/>
                </w:r>
              </w:hyperlink>
            </w:p>
            <w:p w14:paraId="4E195588" w14:textId="2FAEB327" w:rsidR="00075917" w:rsidRDefault="00075917">
              <w:pPr>
                <w:pStyle w:val="TOC2"/>
                <w:tabs>
                  <w:tab w:val="right" w:leader="dot" w:pos="9016"/>
                </w:tabs>
                <w:rPr>
                  <w:rFonts w:eastAsiaTheme="minorEastAsia"/>
                  <w:smallCaps w:val="0"/>
                  <w:noProof/>
                  <w:sz w:val="24"/>
                  <w:szCs w:val="24"/>
                  <w:lang w:eastAsia="en-GB"/>
                </w:rPr>
              </w:pPr>
              <w:hyperlink w:anchor="_Toc177312383" w:history="1">
                <w:r w:rsidRPr="00C07C64">
                  <w:rPr>
                    <w:rStyle w:val="Hyperlink"/>
                    <w:noProof/>
                  </w:rPr>
                  <w:t>5.1 Start and Receive DID Details</w:t>
                </w:r>
                <w:r>
                  <w:rPr>
                    <w:noProof/>
                    <w:webHidden/>
                  </w:rPr>
                  <w:tab/>
                </w:r>
                <w:r>
                  <w:rPr>
                    <w:noProof/>
                    <w:webHidden/>
                  </w:rPr>
                  <w:fldChar w:fldCharType="begin"/>
                </w:r>
                <w:r>
                  <w:rPr>
                    <w:noProof/>
                    <w:webHidden/>
                  </w:rPr>
                  <w:instrText xml:space="preserve"> PAGEREF _Toc177312383 \h </w:instrText>
                </w:r>
                <w:r>
                  <w:rPr>
                    <w:noProof/>
                    <w:webHidden/>
                  </w:rPr>
                </w:r>
                <w:r>
                  <w:rPr>
                    <w:noProof/>
                    <w:webHidden/>
                  </w:rPr>
                  <w:fldChar w:fldCharType="separate"/>
                </w:r>
                <w:r>
                  <w:rPr>
                    <w:noProof/>
                    <w:webHidden/>
                  </w:rPr>
                  <w:t>4</w:t>
                </w:r>
                <w:r>
                  <w:rPr>
                    <w:noProof/>
                    <w:webHidden/>
                  </w:rPr>
                  <w:fldChar w:fldCharType="end"/>
                </w:r>
              </w:hyperlink>
            </w:p>
            <w:p w14:paraId="3CF323F7" w14:textId="7B5451B1" w:rsidR="00075917" w:rsidRDefault="00075917">
              <w:pPr>
                <w:pStyle w:val="TOC2"/>
                <w:tabs>
                  <w:tab w:val="right" w:leader="dot" w:pos="9016"/>
                </w:tabs>
                <w:rPr>
                  <w:rFonts w:eastAsiaTheme="minorEastAsia"/>
                  <w:smallCaps w:val="0"/>
                  <w:noProof/>
                  <w:sz w:val="24"/>
                  <w:szCs w:val="24"/>
                  <w:lang w:eastAsia="en-GB"/>
                </w:rPr>
              </w:pPr>
              <w:hyperlink w:anchor="_Toc177312384" w:history="1">
                <w:r w:rsidRPr="00C07C64">
                  <w:rPr>
                    <w:rStyle w:val="Hyperlink"/>
                    <w:noProof/>
                  </w:rPr>
                  <w:t>5.2 Enter FTP and Set Up PIN</w:t>
                </w:r>
                <w:r>
                  <w:rPr>
                    <w:noProof/>
                    <w:webHidden/>
                  </w:rPr>
                  <w:tab/>
                </w:r>
                <w:r>
                  <w:rPr>
                    <w:noProof/>
                    <w:webHidden/>
                  </w:rPr>
                  <w:fldChar w:fldCharType="begin"/>
                </w:r>
                <w:r>
                  <w:rPr>
                    <w:noProof/>
                    <w:webHidden/>
                  </w:rPr>
                  <w:instrText xml:space="preserve"> PAGEREF _Toc177312384 \h </w:instrText>
                </w:r>
                <w:r>
                  <w:rPr>
                    <w:noProof/>
                    <w:webHidden/>
                  </w:rPr>
                </w:r>
                <w:r>
                  <w:rPr>
                    <w:noProof/>
                    <w:webHidden/>
                  </w:rPr>
                  <w:fldChar w:fldCharType="separate"/>
                </w:r>
                <w:r>
                  <w:rPr>
                    <w:noProof/>
                    <w:webHidden/>
                  </w:rPr>
                  <w:t>4</w:t>
                </w:r>
                <w:r>
                  <w:rPr>
                    <w:noProof/>
                    <w:webHidden/>
                  </w:rPr>
                  <w:fldChar w:fldCharType="end"/>
                </w:r>
              </w:hyperlink>
            </w:p>
            <w:p w14:paraId="56B7813D" w14:textId="1F4A0661" w:rsidR="00075917" w:rsidRDefault="00075917">
              <w:pPr>
                <w:pStyle w:val="TOC2"/>
                <w:tabs>
                  <w:tab w:val="right" w:leader="dot" w:pos="9016"/>
                </w:tabs>
                <w:rPr>
                  <w:rFonts w:eastAsiaTheme="minorEastAsia"/>
                  <w:smallCaps w:val="0"/>
                  <w:noProof/>
                  <w:sz w:val="24"/>
                  <w:szCs w:val="24"/>
                  <w:lang w:eastAsia="en-GB"/>
                </w:rPr>
              </w:pPr>
              <w:hyperlink w:anchor="_Toc177312385" w:history="1">
                <w:r w:rsidRPr="00C07C64">
                  <w:rPr>
                    <w:rStyle w:val="Hyperlink"/>
                    <w:noProof/>
                  </w:rPr>
                  <w:t>5.3 Authenticate Using Multiple Methods</w:t>
                </w:r>
                <w:r>
                  <w:rPr>
                    <w:noProof/>
                    <w:webHidden/>
                  </w:rPr>
                  <w:tab/>
                </w:r>
                <w:r>
                  <w:rPr>
                    <w:noProof/>
                    <w:webHidden/>
                  </w:rPr>
                  <w:fldChar w:fldCharType="begin"/>
                </w:r>
                <w:r>
                  <w:rPr>
                    <w:noProof/>
                    <w:webHidden/>
                  </w:rPr>
                  <w:instrText xml:space="preserve"> PAGEREF _Toc177312385 \h </w:instrText>
                </w:r>
                <w:r>
                  <w:rPr>
                    <w:noProof/>
                    <w:webHidden/>
                  </w:rPr>
                </w:r>
                <w:r>
                  <w:rPr>
                    <w:noProof/>
                    <w:webHidden/>
                  </w:rPr>
                  <w:fldChar w:fldCharType="separate"/>
                </w:r>
                <w:r>
                  <w:rPr>
                    <w:noProof/>
                    <w:webHidden/>
                  </w:rPr>
                  <w:t>5</w:t>
                </w:r>
                <w:r>
                  <w:rPr>
                    <w:noProof/>
                    <w:webHidden/>
                  </w:rPr>
                  <w:fldChar w:fldCharType="end"/>
                </w:r>
              </w:hyperlink>
            </w:p>
            <w:p w14:paraId="58E5D813" w14:textId="17B341DA" w:rsidR="00075917" w:rsidRDefault="00075917">
              <w:pPr>
                <w:pStyle w:val="TOC2"/>
                <w:tabs>
                  <w:tab w:val="right" w:leader="dot" w:pos="9016"/>
                </w:tabs>
                <w:rPr>
                  <w:rFonts w:eastAsiaTheme="minorEastAsia"/>
                  <w:smallCaps w:val="0"/>
                  <w:noProof/>
                  <w:sz w:val="24"/>
                  <w:szCs w:val="24"/>
                  <w:lang w:eastAsia="en-GB"/>
                </w:rPr>
              </w:pPr>
              <w:hyperlink w:anchor="_Toc177312386" w:history="1">
                <w:r w:rsidRPr="00C07C64">
                  <w:rPr>
                    <w:rStyle w:val="Hyperlink"/>
                    <w:noProof/>
                  </w:rPr>
                  <w:t>5.4 Verify, Authenticate, and Notify</w:t>
                </w:r>
                <w:r>
                  <w:rPr>
                    <w:noProof/>
                    <w:webHidden/>
                  </w:rPr>
                  <w:tab/>
                </w:r>
                <w:r>
                  <w:rPr>
                    <w:noProof/>
                    <w:webHidden/>
                  </w:rPr>
                  <w:fldChar w:fldCharType="begin"/>
                </w:r>
                <w:r>
                  <w:rPr>
                    <w:noProof/>
                    <w:webHidden/>
                  </w:rPr>
                  <w:instrText xml:space="preserve"> PAGEREF _Toc177312386 \h </w:instrText>
                </w:r>
                <w:r>
                  <w:rPr>
                    <w:noProof/>
                    <w:webHidden/>
                  </w:rPr>
                </w:r>
                <w:r>
                  <w:rPr>
                    <w:noProof/>
                    <w:webHidden/>
                  </w:rPr>
                  <w:fldChar w:fldCharType="separate"/>
                </w:r>
                <w:r>
                  <w:rPr>
                    <w:noProof/>
                    <w:webHidden/>
                  </w:rPr>
                  <w:t>5</w:t>
                </w:r>
                <w:r>
                  <w:rPr>
                    <w:noProof/>
                    <w:webHidden/>
                  </w:rPr>
                  <w:fldChar w:fldCharType="end"/>
                </w:r>
              </w:hyperlink>
            </w:p>
            <w:p w14:paraId="049F45B8" w14:textId="696136B7" w:rsidR="00075917" w:rsidRDefault="00075917">
              <w:pPr>
                <w:pStyle w:val="TOC1"/>
                <w:tabs>
                  <w:tab w:val="right" w:leader="dot" w:pos="9016"/>
                </w:tabs>
                <w:rPr>
                  <w:rFonts w:eastAsiaTheme="minorEastAsia"/>
                  <w:b w:val="0"/>
                  <w:bCs w:val="0"/>
                  <w:caps w:val="0"/>
                  <w:noProof/>
                  <w:sz w:val="24"/>
                  <w:szCs w:val="24"/>
                  <w:lang w:eastAsia="en-GB"/>
                </w:rPr>
              </w:pPr>
              <w:hyperlink w:anchor="_Toc177312387" w:history="1">
                <w:r w:rsidRPr="00C07C64">
                  <w:rPr>
                    <w:rStyle w:val="Hyperlink"/>
                    <w:rFonts w:eastAsia="Times New Roman"/>
                    <w:noProof/>
                    <w:lang w:eastAsia="en-GB"/>
                  </w:rPr>
                  <w:t xml:space="preserve">6. </w:t>
                </w:r>
                <w:r w:rsidRPr="00C07C64">
                  <w:rPr>
                    <w:rStyle w:val="Hyperlink"/>
                    <w:noProof/>
                    <w:lang w:eastAsia="en-GB"/>
                  </w:rPr>
                  <w:t>Visualisation</w:t>
                </w:r>
                <w:r>
                  <w:rPr>
                    <w:noProof/>
                    <w:webHidden/>
                  </w:rPr>
                  <w:tab/>
                </w:r>
                <w:r>
                  <w:rPr>
                    <w:noProof/>
                    <w:webHidden/>
                  </w:rPr>
                  <w:fldChar w:fldCharType="begin"/>
                </w:r>
                <w:r>
                  <w:rPr>
                    <w:noProof/>
                    <w:webHidden/>
                  </w:rPr>
                  <w:instrText xml:space="preserve"> PAGEREF _Toc177312387 \h </w:instrText>
                </w:r>
                <w:r>
                  <w:rPr>
                    <w:noProof/>
                    <w:webHidden/>
                  </w:rPr>
                </w:r>
                <w:r>
                  <w:rPr>
                    <w:noProof/>
                    <w:webHidden/>
                  </w:rPr>
                  <w:fldChar w:fldCharType="separate"/>
                </w:r>
                <w:r>
                  <w:rPr>
                    <w:noProof/>
                    <w:webHidden/>
                  </w:rPr>
                  <w:t>6</w:t>
                </w:r>
                <w:r>
                  <w:rPr>
                    <w:noProof/>
                    <w:webHidden/>
                  </w:rPr>
                  <w:fldChar w:fldCharType="end"/>
                </w:r>
              </w:hyperlink>
            </w:p>
            <w:p w14:paraId="6D425E23" w14:textId="19F06933" w:rsidR="00075917" w:rsidRDefault="00075917">
              <w:pPr>
                <w:pStyle w:val="TOC1"/>
                <w:tabs>
                  <w:tab w:val="right" w:leader="dot" w:pos="9016"/>
                </w:tabs>
                <w:rPr>
                  <w:rFonts w:eastAsiaTheme="minorEastAsia"/>
                  <w:b w:val="0"/>
                  <w:bCs w:val="0"/>
                  <w:caps w:val="0"/>
                  <w:noProof/>
                  <w:sz w:val="24"/>
                  <w:szCs w:val="24"/>
                  <w:lang w:eastAsia="en-GB"/>
                </w:rPr>
              </w:pPr>
              <w:hyperlink w:anchor="_Toc177312388" w:history="1">
                <w:r w:rsidRPr="00C07C64">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_Toc177312388 \h </w:instrText>
                </w:r>
                <w:r>
                  <w:rPr>
                    <w:noProof/>
                    <w:webHidden/>
                  </w:rPr>
                </w:r>
                <w:r>
                  <w:rPr>
                    <w:noProof/>
                    <w:webHidden/>
                  </w:rPr>
                  <w:fldChar w:fldCharType="separate"/>
                </w:r>
                <w:r>
                  <w:rPr>
                    <w:noProof/>
                    <w:webHidden/>
                  </w:rPr>
                  <w:t>7</w:t>
                </w:r>
                <w:r>
                  <w:rPr>
                    <w:noProof/>
                    <w:webHidden/>
                  </w:rPr>
                  <w:fldChar w:fldCharType="end"/>
                </w:r>
              </w:hyperlink>
            </w:p>
            <w:p w14:paraId="26224AB2" w14:textId="0C239851" w:rsidR="00075917" w:rsidRDefault="00075917">
              <w:pPr>
                <w:pStyle w:val="TOC1"/>
                <w:tabs>
                  <w:tab w:val="right" w:leader="dot" w:pos="9016"/>
                </w:tabs>
                <w:rPr>
                  <w:rFonts w:eastAsiaTheme="minorEastAsia"/>
                  <w:b w:val="0"/>
                  <w:bCs w:val="0"/>
                  <w:caps w:val="0"/>
                  <w:noProof/>
                  <w:sz w:val="24"/>
                  <w:szCs w:val="24"/>
                  <w:lang w:eastAsia="en-GB"/>
                </w:rPr>
              </w:pPr>
              <w:hyperlink w:anchor="_Toc177312389" w:history="1">
                <w:r w:rsidRPr="00C07C64">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_Toc177312389 \h </w:instrText>
                </w:r>
                <w:r>
                  <w:rPr>
                    <w:noProof/>
                    <w:webHidden/>
                  </w:rPr>
                </w:r>
                <w:r>
                  <w:rPr>
                    <w:noProof/>
                    <w:webHidden/>
                  </w:rPr>
                  <w:fldChar w:fldCharType="separate"/>
                </w:r>
                <w:r>
                  <w:rPr>
                    <w:noProof/>
                    <w:webHidden/>
                  </w:rPr>
                  <w:t>7</w:t>
                </w:r>
                <w:r>
                  <w:rPr>
                    <w:noProof/>
                    <w:webHidden/>
                  </w:rPr>
                  <w:fldChar w:fldCharType="end"/>
                </w:r>
              </w:hyperlink>
            </w:p>
            <w:p w14:paraId="49B4A4FC" w14:textId="0C984A63" w:rsidR="00E76E43" w:rsidRPr="00844781" w:rsidRDefault="00481329" w:rsidP="00AB4374">
              <w:pPr>
                <w:rPr>
                  <w:rFonts w:asciiTheme="minorHAnsi" w:hAnsiTheme="minorHAnsi"/>
                  <w:noProof/>
                </w:rPr>
              </w:pPr>
              <w:r w:rsidRPr="00844781">
                <w:rPr>
                  <w:rFonts w:asciiTheme="minorHAnsi" w:hAnsiTheme="minorHAnsi"/>
                  <w:b/>
                  <w:bCs/>
                  <w:noProof/>
                </w:rPr>
                <w:fldChar w:fldCharType="end"/>
              </w:r>
            </w:p>
          </w:sdtContent>
        </w:sdt>
        <w:p w14:paraId="7D98ED75" w14:textId="21CCD283" w:rsidR="00E81518" w:rsidRPr="00844781" w:rsidRDefault="00E97F0F" w:rsidP="00AB4374">
          <w:pPr>
            <w:rPr>
              <w:rFonts w:asciiTheme="minorHAnsi" w:hAnsiTheme="minorHAnsi"/>
              <w:noProof/>
            </w:rPr>
          </w:pPr>
          <w:r w:rsidRPr="00844781">
            <w:rPr>
              <w:rFonts w:asciiTheme="minorHAnsi" w:hAnsiTheme="minorHAnsi"/>
              <w:b/>
              <w:bCs/>
              <w:color w:val="000000"/>
              <w:sz w:val="36"/>
              <w:szCs w:val="36"/>
            </w:rPr>
            <w:br w:type="page"/>
          </w:r>
        </w:p>
      </w:sdtContent>
    </w:sdt>
    <w:p w14:paraId="59FEB4FF" w14:textId="414D85D5" w:rsidR="00F430D2" w:rsidRPr="00844781" w:rsidRDefault="00F430D2" w:rsidP="00E13AE4">
      <w:pPr>
        <w:pStyle w:val="Heading1"/>
        <w:jc w:val="both"/>
        <w:rPr>
          <w:rFonts w:asciiTheme="minorHAnsi" w:hAnsiTheme="minorHAnsi"/>
        </w:rPr>
      </w:pPr>
      <w:bookmarkStart w:id="0" w:name="_Toc177312368"/>
      <w:r w:rsidRPr="00844781">
        <w:rPr>
          <w:rFonts w:asciiTheme="minorHAnsi" w:hAnsiTheme="minorHAnsi"/>
        </w:rPr>
        <w:lastRenderedPageBreak/>
        <w:t xml:space="preserve">1. </w:t>
      </w:r>
      <w:r w:rsidR="009B6262" w:rsidRPr="00844781">
        <w:rPr>
          <w:rFonts w:asciiTheme="minorHAnsi" w:hAnsiTheme="minorHAnsi"/>
        </w:rPr>
        <w:t>Purpose</w:t>
      </w:r>
      <w:bookmarkEnd w:id="0"/>
    </w:p>
    <w:p w14:paraId="1298839A" w14:textId="57DFB378" w:rsidR="004A39B7" w:rsidRPr="00844781" w:rsidRDefault="0052658B" w:rsidP="00E13AE4">
      <w:pPr>
        <w:spacing w:line="276" w:lineRule="auto"/>
        <w:jc w:val="both"/>
        <w:rPr>
          <w:rFonts w:asciiTheme="minorHAnsi" w:hAnsiTheme="minorHAnsi"/>
        </w:rPr>
      </w:pPr>
      <w:r w:rsidRPr="00844781">
        <w:rPr>
          <w:rFonts w:asciiTheme="minorHAnsi" w:hAnsiTheme="minorHAnsi"/>
        </w:rPr>
        <w:t>This SOP outlines the standardi</w:t>
      </w:r>
      <w:r w:rsidR="003A232C" w:rsidRPr="00844781">
        <w:rPr>
          <w:rFonts w:asciiTheme="minorHAnsi" w:hAnsiTheme="minorHAnsi"/>
        </w:rPr>
        <w:t>s</w:t>
      </w:r>
      <w:r w:rsidRPr="00844781">
        <w:rPr>
          <w:rFonts w:asciiTheme="minorHAnsi" w:hAnsiTheme="minorHAnsi"/>
        </w:rPr>
        <w:t>ed procedure for the activation of a Digital Identity (DID) account. It ensures secure and accurate activation through proper verification, authentication, and notification mechanisms</w:t>
      </w:r>
      <w:r w:rsidR="008B4A1D" w:rsidRPr="00844781">
        <w:rPr>
          <w:rFonts w:asciiTheme="minorHAnsi" w:hAnsiTheme="minorHAnsi"/>
        </w:rPr>
        <w:t>.</w:t>
      </w:r>
    </w:p>
    <w:p w14:paraId="54ED6784" w14:textId="77777777" w:rsidR="00C11BE6" w:rsidRPr="00844781" w:rsidRDefault="00C11BE6" w:rsidP="00E13AE4">
      <w:pPr>
        <w:pStyle w:val="Heading1"/>
        <w:jc w:val="both"/>
        <w:rPr>
          <w:rFonts w:asciiTheme="minorHAnsi" w:hAnsiTheme="minorHAnsi"/>
        </w:rPr>
      </w:pPr>
      <w:bookmarkStart w:id="1" w:name="_Toc177312369"/>
      <w:r w:rsidRPr="00844781">
        <w:rPr>
          <w:rFonts w:asciiTheme="minorHAnsi" w:hAnsiTheme="minorHAnsi"/>
        </w:rPr>
        <w:t>2. Definitions and Abbreviations</w:t>
      </w:r>
      <w:bookmarkEnd w:id="1"/>
    </w:p>
    <w:p w14:paraId="32A920F3"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DID</w:t>
      </w:r>
      <w:r w:rsidRPr="00844781">
        <w:rPr>
          <w:rFonts w:asciiTheme="minorHAnsi" w:hAnsiTheme="minorHAnsi"/>
        </w:rPr>
        <w:t>: Digital Identity</w:t>
      </w:r>
    </w:p>
    <w:p w14:paraId="1D61D6A2"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KM</w:t>
      </w:r>
      <w:r w:rsidRPr="00844781">
        <w:rPr>
          <w:rFonts w:asciiTheme="minorHAnsi" w:hAnsiTheme="minorHAnsi"/>
        </w:rPr>
        <w:t>: Key Manager</w:t>
      </w:r>
    </w:p>
    <w:p w14:paraId="4D73BBD9"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KR</w:t>
      </w:r>
      <w:r w:rsidRPr="00844781">
        <w:rPr>
          <w:rFonts w:asciiTheme="minorHAnsi" w:hAnsiTheme="minorHAnsi"/>
        </w:rPr>
        <w:t>: Key Revocation</w:t>
      </w:r>
    </w:p>
    <w:p w14:paraId="6BFA5A1B"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HSM</w:t>
      </w:r>
      <w:r w:rsidRPr="00844781">
        <w:rPr>
          <w:rFonts w:asciiTheme="minorHAnsi" w:hAnsiTheme="minorHAnsi"/>
        </w:rPr>
        <w:t>: Hardware Security Module</w:t>
      </w:r>
    </w:p>
    <w:p w14:paraId="7E5FBBAF"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CA</w:t>
      </w:r>
      <w:r w:rsidRPr="00844781">
        <w:rPr>
          <w:rFonts w:asciiTheme="minorHAnsi" w:hAnsiTheme="minorHAnsi"/>
        </w:rPr>
        <w:t>: Certificate Authority</w:t>
      </w:r>
    </w:p>
    <w:p w14:paraId="39B02EC6"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IDA</w:t>
      </w:r>
      <w:r w:rsidRPr="00844781">
        <w:rPr>
          <w:rFonts w:asciiTheme="minorHAnsi" w:hAnsiTheme="minorHAnsi"/>
        </w:rPr>
        <w:t>: ID Authentication Database</w:t>
      </w:r>
    </w:p>
    <w:p w14:paraId="36FF21B2"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AC</w:t>
      </w:r>
      <w:r w:rsidRPr="00844781">
        <w:rPr>
          <w:rFonts w:asciiTheme="minorHAnsi" w:hAnsiTheme="minorHAnsi"/>
        </w:rPr>
        <w:t>: Access Control</w:t>
      </w:r>
    </w:p>
    <w:p w14:paraId="74BC733E"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FTP</w:t>
      </w:r>
      <w:r w:rsidRPr="00844781">
        <w:rPr>
          <w:rFonts w:asciiTheme="minorHAnsi" w:hAnsiTheme="minorHAnsi"/>
        </w:rPr>
        <w:t>: First Time Password</w:t>
      </w:r>
    </w:p>
    <w:p w14:paraId="7C9DF998"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OTP</w:t>
      </w:r>
      <w:r w:rsidRPr="00844781">
        <w:rPr>
          <w:rFonts w:asciiTheme="minorHAnsi" w:hAnsiTheme="minorHAnsi"/>
        </w:rPr>
        <w:t>: One-Time Password</w:t>
      </w:r>
    </w:p>
    <w:p w14:paraId="537D47F6"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2FA</w:t>
      </w:r>
      <w:r w:rsidRPr="00844781">
        <w:rPr>
          <w:rFonts w:asciiTheme="minorHAnsi" w:hAnsiTheme="minorHAnsi"/>
        </w:rPr>
        <w:t>: Two-Factor Authentication</w:t>
      </w:r>
    </w:p>
    <w:p w14:paraId="083E7912"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API</w:t>
      </w:r>
      <w:r w:rsidRPr="00844781">
        <w:rPr>
          <w:rFonts w:asciiTheme="minorHAnsi" w:hAnsiTheme="minorHAnsi"/>
        </w:rPr>
        <w:t>: Application Programming Interface</w:t>
      </w:r>
    </w:p>
    <w:p w14:paraId="5FB74CB4"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HTTPS</w:t>
      </w:r>
      <w:r w:rsidRPr="00844781">
        <w:rPr>
          <w:rFonts w:asciiTheme="minorHAnsi" w:hAnsiTheme="minorHAnsi"/>
        </w:rPr>
        <w:t>: Hyper Text Transfer Protocol Secure</w:t>
      </w:r>
    </w:p>
    <w:p w14:paraId="160672D4"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SSL/TLS</w:t>
      </w:r>
      <w:r w:rsidRPr="00844781">
        <w:rPr>
          <w:rFonts w:asciiTheme="minorHAnsi" w:hAnsiTheme="minorHAnsi"/>
        </w:rPr>
        <w:t>: Secure Sockets Layer / Transport Layer Security</w:t>
      </w:r>
    </w:p>
    <w:p w14:paraId="106FF5E7" w14:textId="77777777" w:rsidR="00C11BE6" w:rsidRPr="00844781" w:rsidRDefault="00C11BE6" w:rsidP="00E13AE4">
      <w:pPr>
        <w:spacing w:line="276" w:lineRule="auto"/>
        <w:jc w:val="both"/>
        <w:rPr>
          <w:rFonts w:asciiTheme="minorHAnsi" w:hAnsiTheme="minorHAnsi"/>
        </w:rPr>
      </w:pPr>
      <w:r w:rsidRPr="00844781">
        <w:rPr>
          <w:rFonts w:asciiTheme="minorHAnsi" w:hAnsiTheme="minorHAnsi"/>
          <w:b/>
          <w:bCs/>
        </w:rPr>
        <w:t>IDS</w:t>
      </w:r>
      <w:r w:rsidRPr="00844781">
        <w:rPr>
          <w:rFonts w:asciiTheme="minorHAnsi" w:hAnsiTheme="minorHAnsi"/>
        </w:rPr>
        <w:t>: Intrusion Detection System</w:t>
      </w:r>
    </w:p>
    <w:p w14:paraId="4630B06F" w14:textId="1F2D6B11" w:rsidR="00C11BE6" w:rsidRPr="00844781" w:rsidRDefault="00C11BE6" w:rsidP="00E13AE4">
      <w:pPr>
        <w:spacing w:line="276" w:lineRule="auto"/>
        <w:jc w:val="both"/>
        <w:rPr>
          <w:rFonts w:asciiTheme="minorHAnsi" w:hAnsiTheme="minorHAnsi"/>
        </w:rPr>
      </w:pPr>
      <w:r w:rsidRPr="00844781">
        <w:rPr>
          <w:rFonts w:asciiTheme="minorHAnsi" w:hAnsiTheme="minorHAnsi"/>
          <w:b/>
          <w:bCs/>
        </w:rPr>
        <w:t>IPS</w:t>
      </w:r>
      <w:r w:rsidRPr="00844781">
        <w:rPr>
          <w:rFonts w:asciiTheme="minorHAnsi" w:hAnsiTheme="minorHAnsi"/>
        </w:rPr>
        <w:t>: Intrusion Prevention System</w:t>
      </w:r>
    </w:p>
    <w:p w14:paraId="770A94C9" w14:textId="77777777" w:rsidR="00BE39EA" w:rsidRPr="00844781" w:rsidRDefault="00BE39EA" w:rsidP="00DC6099">
      <w:pPr>
        <w:spacing w:line="276" w:lineRule="auto"/>
        <w:rPr>
          <w:rFonts w:asciiTheme="minorHAnsi" w:eastAsiaTheme="majorEastAsia" w:hAnsiTheme="minorHAnsi" w:cstheme="majorBidi"/>
          <w:b/>
          <w:bCs/>
          <w:color w:val="0F4761" w:themeColor="accent1" w:themeShade="BF"/>
          <w:kern w:val="2"/>
          <w:sz w:val="40"/>
          <w:szCs w:val="40"/>
          <w:lang w:eastAsia="en-US"/>
          <w14:ligatures w14:val="standardContextual"/>
        </w:rPr>
      </w:pPr>
    </w:p>
    <w:p w14:paraId="1CE4B387" w14:textId="50DB856A" w:rsidR="00DC6099" w:rsidRPr="00844781" w:rsidRDefault="00BE39EA" w:rsidP="004B48C6">
      <w:pPr>
        <w:pStyle w:val="Heading1"/>
        <w:rPr>
          <w:rFonts w:asciiTheme="minorHAnsi" w:hAnsiTheme="minorHAnsi"/>
        </w:rPr>
      </w:pPr>
      <w:bookmarkStart w:id="2" w:name="_Toc177312370"/>
      <w:r w:rsidRPr="00844781">
        <w:rPr>
          <w:rFonts w:asciiTheme="minorHAnsi" w:hAnsiTheme="minorHAnsi"/>
        </w:rPr>
        <w:t>3</w:t>
      </w:r>
      <w:r w:rsidR="004B48C6" w:rsidRPr="00844781">
        <w:rPr>
          <w:rFonts w:asciiTheme="minorHAnsi" w:hAnsiTheme="minorHAnsi"/>
        </w:rPr>
        <w:t>.</w:t>
      </w:r>
      <w:r w:rsidRPr="00844781">
        <w:rPr>
          <w:rFonts w:asciiTheme="minorHAnsi" w:hAnsiTheme="minorHAnsi"/>
        </w:rPr>
        <w:t xml:space="preserve"> </w:t>
      </w:r>
      <w:r w:rsidR="00DC6099" w:rsidRPr="00844781">
        <w:rPr>
          <w:rFonts w:asciiTheme="minorHAnsi" w:hAnsiTheme="minorHAnsi"/>
        </w:rPr>
        <w:t>Application</w:t>
      </w:r>
      <w:bookmarkEnd w:id="2"/>
    </w:p>
    <w:p w14:paraId="0CC8094E" w14:textId="4720D965" w:rsidR="00DC6099" w:rsidRPr="00844781" w:rsidRDefault="000C0173" w:rsidP="00BE39EA">
      <w:pPr>
        <w:pStyle w:val="Heading2"/>
        <w:rPr>
          <w:rFonts w:asciiTheme="minorHAnsi" w:hAnsiTheme="minorHAnsi"/>
        </w:rPr>
      </w:pPr>
      <w:bookmarkStart w:id="3" w:name="_Toc177312371"/>
      <w:r w:rsidRPr="00844781">
        <w:rPr>
          <w:rFonts w:asciiTheme="minorHAnsi" w:hAnsiTheme="minorHAnsi"/>
        </w:rPr>
        <w:t xml:space="preserve">3.1 </w:t>
      </w:r>
      <w:r w:rsidR="00DC6099" w:rsidRPr="00844781">
        <w:rPr>
          <w:rFonts w:asciiTheme="minorHAnsi" w:hAnsiTheme="minorHAnsi"/>
        </w:rPr>
        <w:t>Ownership and Stakeholders</w:t>
      </w:r>
      <w:bookmarkEnd w:id="3"/>
    </w:p>
    <w:p w14:paraId="71199ED8" w14:textId="367DE710" w:rsidR="00DC6099" w:rsidRPr="00844781" w:rsidRDefault="000C0173" w:rsidP="0049525D">
      <w:pPr>
        <w:pStyle w:val="Heading3"/>
      </w:pPr>
      <w:bookmarkStart w:id="4" w:name="_Toc177312372"/>
      <w:r w:rsidRPr="00844781">
        <w:t xml:space="preserve">3.1.1 </w:t>
      </w:r>
      <w:r w:rsidR="00DC6099" w:rsidRPr="00844781">
        <w:t>Digital Identity Service Providers (DISPs)</w:t>
      </w:r>
      <w:bookmarkEnd w:id="4"/>
    </w:p>
    <w:p w14:paraId="36DD7B82" w14:textId="7703F5EB" w:rsidR="0052658B" w:rsidRPr="00844781" w:rsidRDefault="0052658B" w:rsidP="0052658B">
      <w:pPr>
        <w:pStyle w:val="ListParagraph"/>
        <w:numPr>
          <w:ilvl w:val="0"/>
          <w:numId w:val="1"/>
        </w:numPr>
      </w:pPr>
      <w:r w:rsidRPr="00844781">
        <w:rPr>
          <w:rStyle w:val="Strong"/>
          <w:rFonts w:eastAsiaTheme="majorEastAsia"/>
        </w:rPr>
        <w:t>Ownership</w:t>
      </w:r>
      <w:r w:rsidRPr="00844781">
        <w:t>: Oversee the activation process.</w:t>
      </w:r>
    </w:p>
    <w:p w14:paraId="4D36A4CD" w14:textId="64A9608E" w:rsidR="00DC6099" w:rsidRPr="00844781" w:rsidRDefault="0052658B" w:rsidP="0052658B">
      <w:pPr>
        <w:pStyle w:val="ListParagraph"/>
        <w:numPr>
          <w:ilvl w:val="0"/>
          <w:numId w:val="1"/>
        </w:numPr>
        <w:rPr>
          <w:rFonts w:eastAsiaTheme="majorEastAsia"/>
        </w:rPr>
      </w:pPr>
      <w:r w:rsidRPr="00844781">
        <w:rPr>
          <w:rStyle w:val="Strong"/>
        </w:rPr>
        <w:t>Responsibilities</w:t>
      </w:r>
      <w:r w:rsidRPr="00844781">
        <w:t>: Ensure secure and compliant activation of accounts.</w:t>
      </w:r>
    </w:p>
    <w:p w14:paraId="445D3CA4" w14:textId="5A9E725D" w:rsidR="00DC6099" w:rsidRPr="00844781" w:rsidRDefault="00DA5B20" w:rsidP="0049525D">
      <w:pPr>
        <w:pStyle w:val="Heading3"/>
      </w:pPr>
      <w:bookmarkStart w:id="5" w:name="_Toc177312373"/>
      <w:r w:rsidRPr="00844781">
        <w:t xml:space="preserve">3.1.2 </w:t>
      </w:r>
      <w:r w:rsidR="00DC6099" w:rsidRPr="00844781">
        <w:t>IT and Security Teams</w:t>
      </w:r>
      <w:bookmarkEnd w:id="5"/>
    </w:p>
    <w:p w14:paraId="248F8EF0" w14:textId="4B64DC0C" w:rsidR="00591307" w:rsidRPr="00844781" w:rsidRDefault="00591307" w:rsidP="00591307">
      <w:pPr>
        <w:pStyle w:val="ListParagraph"/>
        <w:numPr>
          <w:ilvl w:val="0"/>
          <w:numId w:val="1"/>
        </w:numPr>
      </w:pPr>
      <w:r w:rsidRPr="00844781">
        <w:rPr>
          <w:rStyle w:val="Strong"/>
          <w:rFonts w:eastAsiaTheme="majorEastAsia"/>
        </w:rPr>
        <w:t>Ownership</w:t>
      </w:r>
      <w:r w:rsidRPr="00844781">
        <w:t>: Manage technical infrastructure and security protocols.</w:t>
      </w:r>
    </w:p>
    <w:p w14:paraId="5241E056" w14:textId="1DAF934E" w:rsidR="00390A2C" w:rsidRPr="00844781" w:rsidRDefault="00591307" w:rsidP="00591307">
      <w:pPr>
        <w:pStyle w:val="ListParagraph"/>
        <w:numPr>
          <w:ilvl w:val="0"/>
          <w:numId w:val="1"/>
        </w:numPr>
      </w:pPr>
      <w:r w:rsidRPr="00844781">
        <w:rPr>
          <w:rStyle w:val="Strong"/>
        </w:rPr>
        <w:t>Responsibilities</w:t>
      </w:r>
      <w:r w:rsidRPr="00844781">
        <w:t>: Maintain system security, data encryption, and infrastructure</w:t>
      </w:r>
      <w:r w:rsidR="005A536D" w:rsidRPr="00844781">
        <w:t>.</w:t>
      </w:r>
    </w:p>
    <w:p w14:paraId="1CB2D797" w14:textId="7099450A" w:rsidR="00DC6099" w:rsidRPr="00844781" w:rsidRDefault="00DA5B20" w:rsidP="0049525D">
      <w:pPr>
        <w:pStyle w:val="Heading3"/>
      </w:pPr>
      <w:bookmarkStart w:id="6" w:name="_Toc177312374"/>
      <w:r w:rsidRPr="00844781">
        <w:t xml:space="preserve">3.1.3 </w:t>
      </w:r>
      <w:r w:rsidR="00DC6099" w:rsidRPr="00844781">
        <w:t>Compliance and Legal Departments</w:t>
      </w:r>
      <w:bookmarkEnd w:id="6"/>
    </w:p>
    <w:p w14:paraId="1398B59D" w14:textId="2EC7AD4B" w:rsidR="00591307" w:rsidRPr="00844781" w:rsidRDefault="00591307" w:rsidP="00591307">
      <w:pPr>
        <w:pStyle w:val="ListParagraph"/>
        <w:numPr>
          <w:ilvl w:val="0"/>
          <w:numId w:val="1"/>
        </w:numPr>
      </w:pPr>
      <w:r w:rsidRPr="00844781">
        <w:rPr>
          <w:rStyle w:val="Strong"/>
          <w:rFonts w:eastAsiaTheme="majorEastAsia"/>
        </w:rPr>
        <w:t>Ownership</w:t>
      </w:r>
      <w:r w:rsidRPr="00844781">
        <w:t>: Ensure compliance with legal and regulatory standards.</w:t>
      </w:r>
    </w:p>
    <w:p w14:paraId="42EAF045" w14:textId="6F23A424" w:rsidR="00390A2C" w:rsidRPr="00844781" w:rsidRDefault="00591307" w:rsidP="00591307">
      <w:pPr>
        <w:pStyle w:val="ListParagraph"/>
        <w:numPr>
          <w:ilvl w:val="0"/>
          <w:numId w:val="1"/>
        </w:numPr>
      </w:pPr>
      <w:r w:rsidRPr="00844781">
        <w:rPr>
          <w:rStyle w:val="Strong"/>
        </w:rPr>
        <w:t>Responsibilities</w:t>
      </w:r>
      <w:r w:rsidRPr="00844781">
        <w:t>: Oversee compliance checks, documentation, and regulatory adherence.</w:t>
      </w:r>
    </w:p>
    <w:p w14:paraId="75C47415" w14:textId="2D7DD32C" w:rsidR="00DC6099" w:rsidRPr="00844781" w:rsidRDefault="00DA5B20" w:rsidP="00BE39EA">
      <w:pPr>
        <w:pStyle w:val="Heading2"/>
        <w:rPr>
          <w:rFonts w:asciiTheme="minorHAnsi" w:hAnsiTheme="minorHAnsi"/>
        </w:rPr>
      </w:pPr>
      <w:bookmarkStart w:id="7" w:name="_Toc177312375"/>
      <w:r w:rsidRPr="00844781">
        <w:rPr>
          <w:rFonts w:asciiTheme="minorHAnsi" w:hAnsiTheme="minorHAnsi"/>
        </w:rPr>
        <w:lastRenderedPageBreak/>
        <w:t xml:space="preserve">3.2 </w:t>
      </w:r>
      <w:r w:rsidR="00DC6099" w:rsidRPr="00844781">
        <w:rPr>
          <w:rFonts w:asciiTheme="minorHAnsi" w:hAnsiTheme="minorHAnsi"/>
        </w:rPr>
        <w:t>Users and Beneficiaries</w:t>
      </w:r>
      <w:bookmarkEnd w:id="7"/>
    </w:p>
    <w:p w14:paraId="0CA64D0E" w14:textId="2EF8738E" w:rsidR="00DC6099" w:rsidRPr="00844781" w:rsidRDefault="00DA5B20" w:rsidP="0049525D">
      <w:pPr>
        <w:pStyle w:val="Heading3"/>
      </w:pPr>
      <w:bookmarkStart w:id="8" w:name="_Toc177312376"/>
      <w:r w:rsidRPr="00844781">
        <w:t xml:space="preserve">3.2.1 </w:t>
      </w:r>
      <w:r w:rsidR="00DC6099" w:rsidRPr="00844781">
        <w:t>General Public</w:t>
      </w:r>
      <w:bookmarkEnd w:id="8"/>
    </w:p>
    <w:p w14:paraId="5C6EB02D" w14:textId="6E139791" w:rsidR="00374663" w:rsidRPr="00844781" w:rsidRDefault="00374663" w:rsidP="00374663">
      <w:pPr>
        <w:pStyle w:val="ListParagraph"/>
        <w:numPr>
          <w:ilvl w:val="0"/>
          <w:numId w:val="1"/>
        </w:numPr>
      </w:pPr>
      <w:r w:rsidRPr="00844781">
        <w:rPr>
          <w:rStyle w:val="Strong"/>
          <w:rFonts w:eastAsiaTheme="majorEastAsia"/>
        </w:rPr>
        <w:t>Users</w:t>
      </w:r>
      <w:r w:rsidRPr="00844781">
        <w:t>: Individuals activating their DID accounts.</w:t>
      </w:r>
    </w:p>
    <w:p w14:paraId="4A43C4B5" w14:textId="5451CA6E" w:rsidR="002D186B" w:rsidRPr="00844781" w:rsidRDefault="00374663" w:rsidP="00374663">
      <w:pPr>
        <w:pStyle w:val="ListParagraph"/>
        <w:numPr>
          <w:ilvl w:val="0"/>
          <w:numId w:val="1"/>
        </w:numPr>
      </w:pPr>
      <w:r w:rsidRPr="00844781">
        <w:rPr>
          <w:rStyle w:val="Strong"/>
        </w:rPr>
        <w:t>Usage</w:t>
      </w:r>
      <w:r w:rsidRPr="00844781">
        <w:t>: Provide necessary details and authentication for account activation.</w:t>
      </w:r>
    </w:p>
    <w:p w14:paraId="637B8D7A" w14:textId="7BB517D4" w:rsidR="00DC6099" w:rsidRPr="00844781" w:rsidRDefault="00DA5B20" w:rsidP="0049525D">
      <w:pPr>
        <w:pStyle w:val="Heading3"/>
      </w:pPr>
      <w:bookmarkStart w:id="9" w:name="_Toc177312377"/>
      <w:r w:rsidRPr="00844781">
        <w:t xml:space="preserve">3.1.2 </w:t>
      </w:r>
      <w:r w:rsidR="00DC6099" w:rsidRPr="00844781">
        <w:t>Government Agencies</w:t>
      </w:r>
      <w:bookmarkEnd w:id="9"/>
    </w:p>
    <w:p w14:paraId="207F29BB" w14:textId="2A149C1A" w:rsidR="00374663" w:rsidRPr="00844781" w:rsidRDefault="00374663" w:rsidP="00374663">
      <w:pPr>
        <w:pStyle w:val="ListParagraph"/>
        <w:numPr>
          <w:ilvl w:val="0"/>
          <w:numId w:val="1"/>
        </w:numPr>
      </w:pPr>
      <w:r w:rsidRPr="00844781">
        <w:rPr>
          <w:rStyle w:val="Strong"/>
          <w:rFonts w:eastAsiaTheme="majorEastAsia"/>
        </w:rPr>
        <w:t>Users</w:t>
      </w:r>
      <w:r w:rsidRPr="00844781">
        <w:t>: Agencies requiring verified identities for services.</w:t>
      </w:r>
    </w:p>
    <w:p w14:paraId="0E5F25B2" w14:textId="3C549903" w:rsidR="002D186B" w:rsidRPr="00844781" w:rsidRDefault="00374663" w:rsidP="00374663">
      <w:pPr>
        <w:pStyle w:val="ListParagraph"/>
        <w:numPr>
          <w:ilvl w:val="0"/>
          <w:numId w:val="1"/>
        </w:numPr>
      </w:pPr>
      <w:r w:rsidRPr="00844781">
        <w:rPr>
          <w:rStyle w:val="Strong"/>
        </w:rPr>
        <w:t>Usage</w:t>
      </w:r>
      <w:r w:rsidRPr="00844781">
        <w:t>: Utili</w:t>
      </w:r>
      <w:r w:rsidR="003A232C" w:rsidRPr="00844781">
        <w:t>s</w:t>
      </w:r>
      <w:r w:rsidRPr="00844781">
        <w:t>e verified identity information for secure service delivery.</w:t>
      </w:r>
    </w:p>
    <w:p w14:paraId="483294B0" w14:textId="3182376A" w:rsidR="00DC6099" w:rsidRPr="00844781" w:rsidRDefault="00DA5B20" w:rsidP="0049525D">
      <w:pPr>
        <w:pStyle w:val="Heading3"/>
      </w:pPr>
      <w:bookmarkStart w:id="10" w:name="_Toc177312378"/>
      <w:r w:rsidRPr="00844781">
        <w:t xml:space="preserve">3.1.3 </w:t>
      </w:r>
      <w:r w:rsidR="00DC6099" w:rsidRPr="00844781">
        <w:t>Private Sector Companies</w:t>
      </w:r>
      <w:bookmarkEnd w:id="10"/>
    </w:p>
    <w:p w14:paraId="7D33779D" w14:textId="02531581" w:rsidR="009138D4" w:rsidRPr="00844781" w:rsidRDefault="009138D4" w:rsidP="009138D4">
      <w:pPr>
        <w:pStyle w:val="ListParagraph"/>
        <w:numPr>
          <w:ilvl w:val="0"/>
          <w:numId w:val="1"/>
        </w:numPr>
      </w:pPr>
      <w:r w:rsidRPr="00844781">
        <w:rPr>
          <w:rStyle w:val="Strong"/>
          <w:rFonts w:eastAsiaTheme="majorEastAsia"/>
        </w:rPr>
        <w:t>Users</w:t>
      </w:r>
      <w:r w:rsidRPr="00844781">
        <w:t>: Businesses requiring high-security identity verification.</w:t>
      </w:r>
    </w:p>
    <w:p w14:paraId="4150491D" w14:textId="7BF93315" w:rsidR="00BE39E9" w:rsidRPr="00844781" w:rsidRDefault="009138D4" w:rsidP="009138D4">
      <w:pPr>
        <w:pStyle w:val="ListParagraph"/>
        <w:numPr>
          <w:ilvl w:val="0"/>
          <w:numId w:val="1"/>
        </w:numPr>
      </w:pPr>
      <w:r w:rsidRPr="00844781">
        <w:rPr>
          <w:rStyle w:val="Strong"/>
        </w:rPr>
        <w:t>Usage</w:t>
      </w:r>
      <w:r w:rsidRPr="00844781">
        <w:t>: Use secured identities for compliance and verification purposes</w:t>
      </w:r>
      <w:r w:rsidR="00BE39E9" w:rsidRPr="00844781">
        <w:t>.</w:t>
      </w:r>
    </w:p>
    <w:p w14:paraId="15F93220" w14:textId="583B67B0" w:rsidR="00DC6099" w:rsidRPr="00844781" w:rsidRDefault="00AF1606" w:rsidP="0049525D">
      <w:pPr>
        <w:pStyle w:val="Heading1"/>
        <w:rPr>
          <w:rFonts w:asciiTheme="minorHAnsi" w:hAnsiTheme="minorHAnsi"/>
        </w:rPr>
      </w:pPr>
      <w:bookmarkStart w:id="11" w:name="_Toc177312379"/>
      <w:r w:rsidRPr="00844781">
        <w:rPr>
          <w:rFonts w:asciiTheme="minorHAnsi" w:hAnsiTheme="minorHAnsi"/>
        </w:rPr>
        <w:t xml:space="preserve">4 </w:t>
      </w:r>
      <w:r w:rsidR="00DC6099" w:rsidRPr="00844781">
        <w:rPr>
          <w:rFonts w:asciiTheme="minorHAnsi" w:hAnsiTheme="minorHAnsi"/>
        </w:rPr>
        <w:t>Prerequisites</w:t>
      </w:r>
      <w:bookmarkEnd w:id="11"/>
    </w:p>
    <w:p w14:paraId="371520D1" w14:textId="43999691" w:rsidR="00DC6099" w:rsidRPr="00844781" w:rsidRDefault="00EE1FF5" w:rsidP="00BE39EA">
      <w:pPr>
        <w:pStyle w:val="Heading2"/>
        <w:rPr>
          <w:rFonts w:asciiTheme="minorHAnsi" w:hAnsiTheme="minorHAnsi"/>
        </w:rPr>
      </w:pPr>
      <w:bookmarkStart w:id="12" w:name="_Toc177312380"/>
      <w:r w:rsidRPr="00844781">
        <w:rPr>
          <w:rFonts w:asciiTheme="minorHAnsi" w:hAnsiTheme="minorHAnsi"/>
        </w:rPr>
        <w:t>4.1</w:t>
      </w:r>
      <w:r w:rsidR="0049525D" w:rsidRPr="00844781">
        <w:rPr>
          <w:rFonts w:asciiTheme="minorHAnsi" w:hAnsiTheme="minorHAnsi"/>
        </w:rPr>
        <w:t xml:space="preserve"> </w:t>
      </w:r>
      <w:r w:rsidR="00DC6099" w:rsidRPr="00844781">
        <w:rPr>
          <w:rFonts w:asciiTheme="minorHAnsi" w:hAnsiTheme="minorHAnsi"/>
        </w:rPr>
        <w:t>Assumptions</w:t>
      </w:r>
      <w:bookmarkEnd w:id="12"/>
    </w:p>
    <w:p w14:paraId="4621BACE" w14:textId="664F46BF" w:rsidR="00476858" w:rsidRPr="00844781" w:rsidRDefault="00476858" w:rsidP="00476858">
      <w:pPr>
        <w:pStyle w:val="ListParagraph"/>
        <w:numPr>
          <w:ilvl w:val="0"/>
          <w:numId w:val="1"/>
        </w:numPr>
      </w:pPr>
      <w:r w:rsidRPr="00844781">
        <w:t>Subscribers have received their DID and FTP credentials.</w:t>
      </w:r>
    </w:p>
    <w:p w14:paraId="17084C07" w14:textId="5558783B" w:rsidR="00476858" w:rsidRPr="00844781" w:rsidRDefault="00476858" w:rsidP="00476858">
      <w:pPr>
        <w:pStyle w:val="ListParagraph"/>
        <w:numPr>
          <w:ilvl w:val="0"/>
          <w:numId w:val="4"/>
        </w:numPr>
      </w:pPr>
      <w:r w:rsidRPr="00844781">
        <w:t>Administrators are trained to handle the activation process securely.</w:t>
      </w:r>
    </w:p>
    <w:p w14:paraId="00B54A1C" w14:textId="660F6455" w:rsidR="00CB0FE1" w:rsidRPr="00844781" w:rsidRDefault="00476858" w:rsidP="00476858">
      <w:pPr>
        <w:numPr>
          <w:ilvl w:val="0"/>
          <w:numId w:val="4"/>
        </w:numPr>
        <w:spacing w:before="100" w:beforeAutospacing="1" w:after="100" w:afterAutospacing="1"/>
        <w:rPr>
          <w:rFonts w:asciiTheme="minorHAnsi" w:hAnsiTheme="minorHAnsi"/>
        </w:rPr>
      </w:pPr>
      <w:r w:rsidRPr="00844781">
        <w:rPr>
          <w:rFonts w:asciiTheme="minorHAnsi" w:hAnsiTheme="minorHAnsi"/>
        </w:rPr>
        <w:t>Technological infrastructure meets current security standards</w:t>
      </w:r>
      <w:r w:rsidR="00CE4C06" w:rsidRPr="00844781">
        <w:rPr>
          <w:rFonts w:asciiTheme="minorHAnsi" w:eastAsiaTheme="minorHAnsi" w:hAnsiTheme="minorHAnsi" w:cstheme="minorBidi"/>
          <w:kern w:val="2"/>
          <w:lang w:eastAsia="en-US"/>
          <w14:ligatures w14:val="standardContextual"/>
        </w:rPr>
        <w:t>.</w:t>
      </w:r>
    </w:p>
    <w:p w14:paraId="3CE584B1" w14:textId="788C34F8" w:rsidR="00F93019" w:rsidRPr="00844781" w:rsidRDefault="0049106D" w:rsidP="00F93019">
      <w:pPr>
        <w:pStyle w:val="Heading2"/>
        <w:rPr>
          <w:rFonts w:asciiTheme="minorHAnsi" w:hAnsiTheme="minorHAnsi"/>
        </w:rPr>
      </w:pPr>
      <w:bookmarkStart w:id="13" w:name="_Toc177312381"/>
      <w:r w:rsidRPr="00844781">
        <w:rPr>
          <w:rFonts w:asciiTheme="minorHAnsi" w:hAnsiTheme="minorHAnsi"/>
        </w:rPr>
        <w:t>4.</w:t>
      </w:r>
      <w:r w:rsidR="0049525D" w:rsidRPr="00844781">
        <w:rPr>
          <w:rFonts w:asciiTheme="minorHAnsi" w:hAnsiTheme="minorHAnsi"/>
        </w:rPr>
        <w:t>2</w:t>
      </w:r>
      <w:r w:rsidRPr="00844781">
        <w:rPr>
          <w:rFonts w:asciiTheme="minorHAnsi" w:hAnsiTheme="minorHAnsi"/>
        </w:rPr>
        <w:t xml:space="preserve"> </w:t>
      </w:r>
      <w:r w:rsidR="00DC6099" w:rsidRPr="00844781">
        <w:rPr>
          <w:rFonts w:asciiTheme="minorHAnsi" w:hAnsiTheme="minorHAnsi"/>
        </w:rPr>
        <w:t>Constraints</w:t>
      </w:r>
      <w:bookmarkEnd w:id="13"/>
    </w:p>
    <w:p w14:paraId="63AFE86F" w14:textId="54CC0A9B" w:rsidR="00B476A3" w:rsidRPr="00844781" w:rsidRDefault="00B476A3" w:rsidP="00B476A3">
      <w:pPr>
        <w:pStyle w:val="ListParagraph"/>
        <w:numPr>
          <w:ilvl w:val="0"/>
          <w:numId w:val="6"/>
        </w:numPr>
      </w:pPr>
      <w:r w:rsidRPr="00844781">
        <w:t>The activation process may be affected by system downtimes or regulatory changes.</w:t>
      </w:r>
    </w:p>
    <w:p w14:paraId="6F76E801" w14:textId="5171DB64" w:rsidR="0049106D" w:rsidRPr="00844781" w:rsidRDefault="00B476A3" w:rsidP="00B476A3">
      <w:pPr>
        <w:pStyle w:val="ListParagraph"/>
        <w:numPr>
          <w:ilvl w:val="0"/>
          <w:numId w:val="6"/>
        </w:numPr>
        <w:rPr>
          <w:rFonts w:eastAsiaTheme="majorEastAsia"/>
        </w:rPr>
      </w:pPr>
      <w:r w:rsidRPr="00844781">
        <w:t>Secure devices and internet access are required for administrators</w:t>
      </w:r>
      <w:r w:rsidR="00A945BA" w:rsidRPr="00844781">
        <w:rPr>
          <w:rFonts w:eastAsiaTheme="majorEastAsia"/>
        </w:rPr>
        <w:t>.</w:t>
      </w:r>
    </w:p>
    <w:p w14:paraId="597C5B6B" w14:textId="60E5B70F" w:rsidR="005A0C27" w:rsidRPr="00844781" w:rsidRDefault="003557A2" w:rsidP="0049525D">
      <w:pPr>
        <w:pStyle w:val="Heading1"/>
        <w:rPr>
          <w:rFonts w:asciiTheme="minorHAnsi" w:hAnsiTheme="minorHAnsi"/>
        </w:rPr>
      </w:pPr>
      <w:bookmarkStart w:id="14" w:name="_Toc177312382"/>
      <w:r w:rsidRPr="00844781">
        <w:rPr>
          <w:rFonts w:asciiTheme="minorHAnsi" w:hAnsiTheme="minorHAnsi"/>
        </w:rPr>
        <w:t>5</w:t>
      </w:r>
      <w:r w:rsidR="0049525D" w:rsidRPr="00844781">
        <w:rPr>
          <w:rFonts w:asciiTheme="minorHAnsi" w:hAnsiTheme="minorHAnsi"/>
        </w:rPr>
        <w:t>.</w:t>
      </w:r>
      <w:r w:rsidRPr="00844781">
        <w:rPr>
          <w:rFonts w:asciiTheme="minorHAnsi" w:hAnsiTheme="minorHAnsi"/>
        </w:rPr>
        <w:t xml:space="preserve"> </w:t>
      </w:r>
      <w:r w:rsidR="005A0C27" w:rsidRPr="00844781">
        <w:rPr>
          <w:rFonts w:asciiTheme="minorHAnsi" w:hAnsiTheme="minorHAnsi"/>
        </w:rPr>
        <w:t>Process &amp; Procedures</w:t>
      </w:r>
      <w:bookmarkEnd w:id="14"/>
    </w:p>
    <w:p w14:paraId="35762C66" w14:textId="77777777" w:rsidR="00B476A3" w:rsidRPr="00844781" w:rsidRDefault="00B476A3" w:rsidP="00B476A3">
      <w:pPr>
        <w:pStyle w:val="Heading2"/>
        <w:rPr>
          <w:rFonts w:asciiTheme="minorHAnsi" w:hAnsiTheme="minorHAnsi"/>
          <w:b/>
          <w:bCs/>
        </w:rPr>
      </w:pPr>
      <w:bookmarkStart w:id="15" w:name="_Toc177312383"/>
      <w:r w:rsidRPr="00844781">
        <w:rPr>
          <w:rStyle w:val="Strong"/>
          <w:rFonts w:asciiTheme="minorHAnsi" w:hAnsiTheme="minorHAnsi"/>
          <w:b w:val="0"/>
          <w:bCs w:val="0"/>
        </w:rPr>
        <w:t>5.1 Start and Receive DID Details</w:t>
      </w:r>
      <w:bookmarkEnd w:id="15"/>
    </w:p>
    <w:p w14:paraId="1192244B" w14:textId="77777777" w:rsidR="00B476A3" w:rsidRPr="00844781" w:rsidRDefault="00B476A3" w:rsidP="00B476A3">
      <w:pPr>
        <w:numPr>
          <w:ilvl w:val="0"/>
          <w:numId w:val="26"/>
        </w:numPr>
        <w:spacing w:before="100" w:beforeAutospacing="1" w:after="100" w:afterAutospacing="1"/>
        <w:rPr>
          <w:rFonts w:asciiTheme="minorHAnsi" w:hAnsiTheme="minorHAnsi"/>
        </w:rPr>
      </w:pPr>
      <w:r w:rsidRPr="00844781">
        <w:rPr>
          <w:rStyle w:val="Strong"/>
          <w:rFonts w:asciiTheme="minorHAnsi" w:eastAsiaTheme="majorEastAsia" w:hAnsiTheme="minorHAnsi"/>
        </w:rPr>
        <w:t>Action</w:t>
      </w:r>
      <w:r w:rsidRPr="00844781">
        <w:rPr>
          <w:rFonts w:asciiTheme="minorHAnsi" w:hAnsiTheme="minorHAnsi"/>
        </w:rPr>
        <w:t>:</w:t>
      </w:r>
    </w:p>
    <w:p w14:paraId="2E86FF8E" w14:textId="77777777" w:rsidR="00B476A3" w:rsidRPr="00844781" w:rsidRDefault="00B476A3" w:rsidP="00B476A3">
      <w:pPr>
        <w:numPr>
          <w:ilvl w:val="1"/>
          <w:numId w:val="26"/>
        </w:numPr>
        <w:spacing w:before="100" w:beforeAutospacing="1" w:after="100" w:afterAutospacing="1"/>
        <w:rPr>
          <w:rFonts w:asciiTheme="minorHAnsi" w:hAnsiTheme="minorHAnsi"/>
        </w:rPr>
      </w:pPr>
      <w:r w:rsidRPr="00844781">
        <w:rPr>
          <w:rFonts w:asciiTheme="minorHAnsi" w:hAnsiTheme="minorHAnsi"/>
        </w:rPr>
        <w:t>The subscriber starts the process either online or by visiting the DID portal/</w:t>
      </w:r>
      <w:proofErr w:type="spellStart"/>
      <w:r w:rsidRPr="00844781">
        <w:rPr>
          <w:rFonts w:asciiTheme="minorHAnsi" w:hAnsiTheme="minorHAnsi"/>
        </w:rPr>
        <w:t>enrollment</w:t>
      </w:r>
      <w:proofErr w:type="spellEnd"/>
      <w:r w:rsidRPr="00844781">
        <w:rPr>
          <w:rFonts w:asciiTheme="minorHAnsi" w:hAnsiTheme="minorHAnsi"/>
        </w:rPr>
        <w:t xml:space="preserve"> </w:t>
      </w:r>
      <w:proofErr w:type="spellStart"/>
      <w:r w:rsidRPr="00844781">
        <w:rPr>
          <w:rFonts w:asciiTheme="minorHAnsi" w:hAnsiTheme="minorHAnsi"/>
        </w:rPr>
        <w:t>center</w:t>
      </w:r>
      <w:proofErr w:type="spellEnd"/>
      <w:r w:rsidRPr="00844781">
        <w:rPr>
          <w:rFonts w:asciiTheme="minorHAnsi" w:hAnsiTheme="minorHAnsi"/>
        </w:rPr>
        <w:t>.</w:t>
      </w:r>
    </w:p>
    <w:p w14:paraId="0C06A7CE" w14:textId="77777777" w:rsidR="00B476A3" w:rsidRPr="00844781" w:rsidRDefault="00B476A3" w:rsidP="00B476A3">
      <w:pPr>
        <w:numPr>
          <w:ilvl w:val="1"/>
          <w:numId w:val="26"/>
        </w:numPr>
        <w:spacing w:before="100" w:beforeAutospacing="1" w:after="100" w:afterAutospacing="1"/>
        <w:rPr>
          <w:rFonts w:asciiTheme="minorHAnsi" w:hAnsiTheme="minorHAnsi"/>
        </w:rPr>
      </w:pPr>
      <w:r w:rsidRPr="00844781">
        <w:rPr>
          <w:rFonts w:asciiTheme="minorHAnsi" w:hAnsiTheme="minorHAnsi"/>
        </w:rPr>
        <w:t>The subscriber receives DID and a letter with account details.</w:t>
      </w:r>
    </w:p>
    <w:p w14:paraId="76604CAB" w14:textId="77777777" w:rsidR="00B476A3" w:rsidRPr="00844781" w:rsidRDefault="00B476A3" w:rsidP="00B476A3">
      <w:pPr>
        <w:numPr>
          <w:ilvl w:val="0"/>
          <w:numId w:val="26"/>
        </w:numPr>
        <w:spacing w:before="100" w:beforeAutospacing="1" w:after="100" w:afterAutospacing="1"/>
        <w:rPr>
          <w:rFonts w:asciiTheme="minorHAnsi" w:hAnsiTheme="minorHAnsi"/>
        </w:rPr>
      </w:pPr>
      <w:r w:rsidRPr="00844781">
        <w:rPr>
          <w:rStyle w:val="Strong"/>
          <w:rFonts w:asciiTheme="minorHAnsi" w:eastAsiaTheme="majorEastAsia" w:hAnsiTheme="minorHAnsi"/>
        </w:rPr>
        <w:t>Output</w:t>
      </w:r>
      <w:r w:rsidRPr="00844781">
        <w:rPr>
          <w:rFonts w:asciiTheme="minorHAnsi" w:hAnsiTheme="minorHAnsi"/>
        </w:rPr>
        <w:t>: Subscriber is ready to proceed with account activation.</w:t>
      </w:r>
    </w:p>
    <w:p w14:paraId="676A3D38" w14:textId="77777777" w:rsidR="00B476A3" w:rsidRPr="00844781" w:rsidRDefault="00B476A3" w:rsidP="00B476A3">
      <w:pPr>
        <w:pStyle w:val="Heading2"/>
        <w:rPr>
          <w:rFonts w:asciiTheme="minorHAnsi" w:hAnsiTheme="minorHAnsi"/>
          <w:b/>
          <w:bCs/>
        </w:rPr>
      </w:pPr>
      <w:bookmarkStart w:id="16" w:name="_Toc177312384"/>
      <w:r w:rsidRPr="00844781">
        <w:rPr>
          <w:rStyle w:val="Strong"/>
          <w:rFonts w:asciiTheme="minorHAnsi" w:hAnsiTheme="minorHAnsi"/>
          <w:b w:val="0"/>
          <w:bCs w:val="0"/>
        </w:rPr>
        <w:t>5.2 Enter FTP and Set Up PIN</w:t>
      </w:r>
      <w:bookmarkEnd w:id="16"/>
    </w:p>
    <w:p w14:paraId="71BB8C58" w14:textId="77777777" w:rsidR="00B476A3" w:rsidRPr="00844781" w:rsidRDefault="00B476A3" w:rsidP="00B476A3">
      <w:pPr>
        <w:numPr>
          <w:ilvl w:val="0"/>
          <w:numId w:val="27"/>
        </w:numPr>
        <w:spacing w:before="100" w:beforeAutospacing="1" w:after="100" w:afterAutospacing="1"/>
        <w:rPr>
          <w:rFonts w:asciiTheme="minorHAnsi" w:hAnsiTheme="minorHAnsi"/>
        </w:rPr>
      </w:pPr>
      <w:r w:rsidRPr="00844781">
        <w:rPr>
          <w:rStyle w:val="Strong"/>
          <w:rFonts w:asciiTheme="minorHAnsi" w:eastAsiaTheme="majorEastAsia" w:hAnsiTheme="minorHAnsi"/>
        </w:rPr>
        <w:t>Action</w:t>
      </w:r>
      <w:r w:rsidRPr="00844781">
        <w:rPr>
          <w:rFonts w:asciiTheme="minorHAnsi" w:hAnsiTheme="minorHAnsi"/>
        </w:rPr>
        <w:t>:</w:t>
      </w:r>
    </w:p>
    <w:p w14:paraId="4304079A" w14:textId="77777777" w:rsidR="00B476A3" w:rsidRPr="00844781" w:rsidRDefault="00B476A3" w:rsidP="00B476A3">
      <w:pPr>
        <w:numPr>
          <w:ilvl w:val="1"/>
          <w:numId w:val="27"/>
        </w:numPr>
        <w:spacing w:before="100" w:beforeAutospacing="1" w:after="100" w:afterAutospacing="1"/>
        <w:rPr>
          <w:rFonts w:asciiTheme="minorHAnsi" w:hAnsiTheme="minorHAnsi"/>
        </w:rPr>
      </w:pPr>
      <w:r w:rsidRPr="00844781">
        <w:rPr>
          <w:rFonts w:asciiTheme="minorHAnsi" w:hAnsiTheme="minorHAnsi"/>
        </w:rPr>
        <w:t>The subscriber enters the FTP (temporary) received.</w:t>
      </w:r>
    </w:p>
    <w:p w14:paraId="0CA46D8C" w14:textId="77777777" w:rsidR="00B476A3" w:rsidRPr="00844781" w:rsidRDefault="00B476A3" w:rsidP="00B476A3">
      <w:pPr>
        <w:numPr>
          <w:ilvl w:val="1"/>
          <w:numId w:val="27"/>
        </w:numPr>
        <w:spacing w:before="100" w:beforeAutospacing="1" w:after="100" w:afterAutospacing="1"/>
        <w:rPr>
          <w:rFonts w:asciiTheme="minorHAnsi" w:hAnsiTheme="minorHAnsi"/>
        </w:rPr>
      </w:pPr>
      <w:r w:rsidRPr="00844781">
        <w:rPr>
          <w:rFonts w:asciiTheme="minorHAnsi" w:hAnsiTheme="minorHAnsi"/>
        </w:rPr>
        <w:t>The subscriber sets up a PIN or memorable secret.</w:t>
      </w:r>
    </w:p>
    <w:p w14:paraId="1B0B5C18" w14:textId="77777777" w:rsidR="00B476A3" w:rsidRPr="00844781" w:rsidRDefault="00B476A3" w:rsidP="00B476A3">
      <w:pPr>
        <w:numPr>
          <w:ilvl w:val="0"/>
          <w:numId w:val="27"/>
        </w:numPr>
        <w:spacing w:before="100" w:beforeAutospacing="1" w:after="100" w:afterAutospacing="1"/>
        <w:rPr>
          <w:rFonts w:asciiTheme="minorHAnsi" w:hAnsiTheme="minorHAnsi"/>
        </w:rPr>
      </w:pPr>
      <w:r w:rsidRPr="00844781">
        <w:rPr>
          <w:rStyle w:val="Strong"/>
          <w:rFonts w:asciiTheme="minorHAnsi" w:eastAsiaTheme="majorEastAsia" w:hAnsiTheme="minorHAnsi"/>
        </w:rPr>
        <w:t>Output</w:t>
      </w:r>
      <w:r w:rsidRPr="00844781">
        <w:rPr>
          <w:rFonts w:asciiTheme="minorHAnsi" w:hAnsiTheme="minorHAnsi"/>
        </w:rPr>
        <w:t>: FTP is verified, and PIN setup is completed.</w:t>
      </w:r>
    </w:p>
    <w:p w14:paraId="1DD8BC18" w14:textId="77777777" w:rsidR="00B476A3" w:rsidRPr="00844781" w:rsidRDefault="00B476A3" w:rsidP="00B476A3">
      <w:pPr>
        <w:pStyle w:val="Heading2"/>
        <w:rPr>
          <w:rFonts w:asciiTheme="minorHAnsi" w:hAnsiTheme="minorHAnsi"/>
          <w:b/>
          <w:bCs/>
        </w:rPr>
      </w:pPr>
      <w:bookmarkStart w:id="17" w:name="_Toc177312385"/>
      <w:r w:rsidRPr="00844781">
        <w:rPr>
          <w:rStyle w:val="Strong"/>
          <w:rFonts w:asciiTheme="minorHAnsi" w:hAnsiTheme="minorHAnsi"/>
          <w:b w:val="0"/>
          <w:bCs w:val="0"/>
        </w:rPr>
        <w:lastRenderedPageBreak/>
        <w:t>5.3 Authenticate Using Multiple Methods</w:t>
      </w:r>
      <w:bookmarkEnd w:id="17"/>
    </w:p>
    <w:p w14:paraId="1EB4A11D" w14:textId="77777777" w:rsidR="00B476A3" w:rsidRPr="00844781" w:rsidRDefault="00B476A3" w:rsidP="00B476A3">
      <w:pPr>
        <w:numPr>
          <w:ilvl w:val="0"/>
          <w:numId w:val="28"/>
        </w:numPr>
        <w:spacing w:before="100" w:beforeAutospacing="1" w:after="100" w:afterAutospacing="1"/>
        <w:rPr>
          <w:rFonts w:asciiTheme="minorHAnsi" w:hAnsiTheme="minorHAnsi"/>
        </w:rPr>
      </w:pPr>
      <w:r w:rsidRPr="00844781">
        <w:rPr>
          <w:rStyle w:val="Strong"/>
          <w:rFonts w:asciiTheme="minorHAnsi" w:eastAsiaTheme="majorEastAsia" w:hAnsiTheme="minorHAnsi"/>
        </w:rPr>
        <w:t>Action</w:t>
      </w:r>
      <w:r w:rsidRPr="00844781">
        <w:rPr>
          <w:rFonts w:asciiTheme="minorHAnsi" w:hAnsiTheme="minorHAnsi"/>
        </w:rPr>
        <w:t>:</w:t>
      </w:r>
    </w:p>
    <w:p w14:paraId="12959873" w14:textId="77777777" w:rsidR="00B476A3" w:rsidRPr="00844781" w:rsidRDefault="00B476A3" w:rsidP="00B476A3">
      <w:pPr>
        <w:numPr>
          <w:ilvl w:val="1"/>
          <w:numId w:val="28"/>
        </w:numPr>
        <w:spacing w:before="100" w:beforeAutospacing="1" w:after="100" w:afterAutospacing="1"/>
        <w:rPr>
          <w:rFonts w:asciiTheme="minorHAnsi" w:hAnsiTheme="minorHAnsi"/>
        </w:rPr>
      </w:pPr>
      <w:r w:rsidRPr="00844781">
        <w:rPr>
          <w:rFonts w:asciiTheme="minorHAnsi" w:hAnsiTheme="minorHAnsi"/>
        </w:rPr>
        <w:t>The subscriber authenticates using various methods:</w:t>
      </w:r>
    </w:p>
    <w:p w14:paraId="10062F20" w14:textId="77777777" w:rsidR="00B476A3" w:rsidRPr="00844781" w:rsidRDefault="00B476A3" w:rsidP="00B476A3">
      <w:pPr>
        <w:numPr>
          <w:ilvl w:val="2"/>
          <w:numId w:val="28"/>
        </w:numPr>
        <w:spacing w:before="100" w:beforeAutospacing="1" w:after="100" w:afterAutospacing="1"/>
        <w:rPr>
          <w:rFonts w:asciiTheme="minorHAnsi" w:hAnsiTheme="minorHAnsi"/>
        </w:rPr>
      </w:pPr>
      <w:r w:rsidRPr="00844781">
        <w:rPr>
          <w:rFonts w:asciiTheme="minorHAnsi" w:hAnsiTheme="minorHAnsi"/>
        </w:rPr>
        <w:t>Mobile phone number or memorable secret.</w:t>
      </w:r>
    </w:p>
    <w:p w14:paraId="584A8CB4" w14:textId="77777777" w:rsidR="00B476A3" w:rsidRPr="00844781" w:rsidRDefault="00B476A3" w:rsidP="00B476A3">
      <w:pPr>
        <w:numPr>
          <w:ilvl w:val="2"/>
          <w:numId w:val="28"/>
        </w:numPr>
        <w:spacing w:before="100" w:beforeAutospacing="1" w:after="100" w:afterAutospacing="1"/>
        <w:rPr>
          <w:rFonts w:asciiTheme="minorHAnsi" w:hAnsiTheme="minorHAnsi"/>
        </w:rPr>
      </w:pPr>
      <w:r w:rsidRPr="00844781">
        <w:rPr>
          <w:rFonts w:asciiTheme="minorHAnsi" w:hAnsiTheme="minorHAnsi"/>
        </w:rPr>
        <w:t>Fingerprint, facial biometric.</w:t>
      </w:r>
    </w:p>
    <w:p w14:paraId="3F04CA6E" w14:textId="77777777" w:rsidR="00B476A3" w:rsidRPr="00844781" w:rsidRDefault="00B476A3" w:rsidP="00B476A3">
      <w:pPr>
        <w:numPr>
          <w:ilvl w:val="2"/>
          <w:numId w:val="28"/>
        </w:numPr>
        <w:spacing w:before="100" w:beforeAutospacing="1" w:after="100" w:afterAutospacing="1"/>
        <w:rPr>
          <w:rFonts w:asciiTheme="minorHAnsi" w:hAnsiTheme="minorHAnsi"/>
        </w:rPr>
      </w:pPr>
      <w:r w:rsidRPr="00844781">
        <w:rPr>
          <w:rFonts w:asciiTheme="minorHAnsi" w:hAnsiTheme="minorHAnsi"/>
        </w:rPr>
        <w:t>OTP.</w:t>
      </w:r>
    </w:p>
    <w:p w14:paraId="35D6AD29" w14:textId="77777777" w:rsidR="00B476A3" w:rsidRPr="00844781" w:rsidRDefault="00B476A3" w:rsidP="00B476A3">
      <w:pPr>
        <w:numPr>
          <w:ilvl w:val="0"/>
          <w:numId w:val="28"/>
        </w:numPr>
        <w:spacing w:before="100" w:beforeAutospacing="1" w:after="100" w:afterAutospacing="1"/>
        <w:rPr>
          <w:rFonts w:asciiTheme="minorHAnsi" w:hAnsiTheme="minorHAnsi"/>
        </w:rPr>
      </w:pPr>
      <w:r w:rsidRPr="00844781">
        <w:rPr>
          <w:rStyle w:val="Strong"/>
          <w:rFonts w:asciiTheme="minorHAnsi" w:eastAsiaTheme="majorEastAsia" w:hAnsiTheme="minorHAnsi"/>
        </w:rPr>
        <w:t>Output</w:t>
      </w:r>
      <w:r w:rsidRPr="00844781">
        <w:rPr>
          <w:rFonts w:asciiTheme="minorHAnsi" w:hAnsiTheme="minorHAnsi"/>
        </w:rPr>
        <w:t>: Successful multi-factor authentication.</w:t>
      </w:r>
    </w:p>
    <w:p w14:paraId="07BDD783" w14:textId="77777777" w:rsidR="00B476A3" w:rsidRPr="00844781" w:rsidRDefault="00B476A3" w:rsidP="00B476A3">
      <w:pPr>
        <w:pStyle w:val="Heading2"/>
        <w:rPr>
          <w:rFonts w:asciiTheme="minorHAnsi" w:hAnsiTheme="minorHAnsi"/>
          <w:b/>
          <w:bCs/>
        </w:rPr>
      </w:pPr>
      <w:bookmarkStart w:id="18" w:name="_Toc177312386"/>
      <w:r w:rsidRPr="00844781">
        <w:rPr>
          <w:rStyle w:val="Strong"/>
          <w:rFonts w:asciiTheme="minorHAnsi" w:hAnsiTheme="minorHAnsi"/>
          <w:b w:val="0"/>
          <w:bCs w:val="0"/>
        </w:rPr>
        <w:t>5.4 Verify, Authenticate, and Notify</w:t>
      </w:r>
      <w:bookmarkEnd w:id="18"/>
    </w:p>
    <w:p w14:paraId="1901795C" w14:textId="77777777" w:rsidR="00B476A3" w:rsidRPr="00844781" w:rsidRDefault="00B476A3" w:rsidP="00B476A3">
      <w:pPr>
        <w:numPr>
          <w:ilvl w:val="0"/>
          <w:numId w:val="29"/>
        </w:numPr>
        <w:spacing w:before="100" w:beforeAutospacing="1" w:after="100" w:afterAutospacing="1"/>
        <w:rPr>
          <w:rFonts w:asciiTheme="minorHAnsi" w:hAnsiTheme="minorHAnsi"/>
        </w:rPr>
      </w:pPr>
      <w:r w:rsidRPr="00844781">
        <w:rPr>
          <w:rStyle w:val="Strong"/>
          <w:rFonts w:asciiTheme="minorHAnsi" w:eastAsiaTheme="majorEastAsia" w:hAnsiTheme="minorHAnsi"/>
        </w:rPr>
        <w:t>Administrator/Verifier Actions</w:t>
      </w:r>
      <w:r w:rsidRPr="00844781">
        <w:rPr>
          <w:rFonts w:asciiTheme="minorHAnsi" w:hAnsiTheme="minorHAnsi"/>
        </w:rPr>
        <w:t>:</w:t>
      </w:r>
    </w:p>
    <w:p w14:paraId="68997DCF"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Verify UIN and demographic data match.</w:t>
      </w:r>
    </w:p>
    <w:p w14:paraId="637C61A9"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Request authentication.</w:t>
      </w:r>
    </w:p>
    <w:p w14:paraId="35BB8D13" w14:textId="77777777" w:rsidR="00B476A3" w:rsidRPr="00844781" w:rsidRDefault="00B476A3" w:rsidP="00B476A3">
      <w:pPr>
        <w:numPr>
          <w:ilvl w:val="0"/>
          <w:numId w:val="29"/>
        </w:numPr>
        <w:spacing w:before="100" w:beforeAutospacing="1" w:after="100" w:afterAutospacing="1"/>
        <w:rPr>
          <w:rFonts w:asciiTheme="minorHAnsi" w:hAnsiTheme="minorHAnsi"/>
        </w:rPr>
      </w:pPr>
      <w:r w:rsidRPr="00844781">
        <w:rPr>
          <w:rStyle w:val="Strong"/>
          <w:rFonts w:asciiTheme="minorHAnsi" w:eastAsiaTheme="majorEastAsia" w:hAnsiTheme="minorHAnsi"/>
        </w:rPr>
        <w:t>Public Network Systems (Client)</w:t>
      </w:r>
      <w:r w:rsidRPr="00844781">
        <w:rPr>
          <w:rFonts w:asciiTheme="minorHAnsi" w:hAnsiTheme="minorHAnsi"/>
        </w:rPr>
        <w:t>:</w:t>
      </w:r>
    </w:p>
    <w:p w14:paraId="771FF554"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Mask and encrypt UIN, demographic details, FTP details, and authentication details.</w:t>
      </w:r>
    </w:p>
    <w:p w14:paraId="20139925" w14:textId="77777777" w:rsidR="00B476A3" w:rsidRPr="00844781" w:rsidRDefault="00B476A3" w:rsidP="00B476A3">
      <w:pPr>
        <w:numPr>
          <w:ilvl w:val="0"/>
          <w:numId w:val="29"/>
        </w:numPr>
        <w:spacing w:before="100" w:beforeAutospacing="1" w:after="100" w:afterAutospacing="1"/>
        <w:rPr>
          <w:rFonts w:asciiTheme="minorHAnsi" w:hAnsiTheme="minorHAnsi"/>
        </w:rPr>
      </w:pPr>
      <w:r w:rsidRPr="00844781">
        <w:rPr>
          <w:rStyle w:val="Strong"/>
          <w:rFonts w:asciiTheme="minorHAnsi" w:eastAsiaTheme="majorEastAsia" w:hAnsiTheme="minorHAnsi"/>
        </w:rPr>
        <w:t>Private Network Systems (Server)</w:t>
      </w:r>
      <w:r w:rsidRPr="00844781">
        <w:rPr>
          <w:rFonts w:asciiTheme="minorHAnsi" w:hAnsiTheme="minorHAnsi"/>
        </w:rPr>
        <w:t>:</w:t>
      </w:r>
    </w:p>
    <w:p w14:paraId="2AE6DD0F"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Verify data match and authentication.</w:t>
      </w:r>
    </w:p>
    <w:p w14:paraId="75BB6043"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Activate DID account and enable authenticators for online authentication.</w:t>
      </w:r>
    </w:p>
    <w:p w14:paraId="3068E60C"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Store authenticator status in the UIN account.</w:t>
      </w:r>
    </w:p>
    <w:p w14:paraId="434E3001"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Generate notifications for successful activation.</w:t>
      </w:r>
    </w:p>
    <w:p w14:paraId="29946171"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Handle errors and retry if necessary.</w:t>
      </w:r>
    </w:p>
    <w:p w14:paraId="3C6B060A" w14:textId="77777777" w:rsidR="00B476A3" w:rsidRPr="00844781" w:rsidRDefault="00B476A3" w:rsidP="00B476A3">
      <w:pPr>
        <w:numPr>
          <w:ilvl w:val="1"/>
          <w:numId w:val="29"/>
        </w:numPr>
        <w:spacing w:before="100" w:beforeAutospacing="1" w:after="100" w:afterAutospacing="1"/>
        <w:rPr>
          <w:rFonts w:asciiTheme="minorHAnsi" w:hAnsiTheme="minorHAnsi"/>
        </w:rPr>
      </w:pPr>
      <w:r w:rsidRPr="00844781">
        <w:rPr>
          <w:rFonts w:asciiTheme="minorHAnsi" w:hAnsiTheme="minorHAnsi"/>
        </w:rPr>
        <w:t>Log the process and status in the IDA.</w:t>
      </w:r>
    </w:p>
    <w:p w14:paraId="4AD1F814" w14:textId="0129EB26" w:rsidR="00A27084" w:rsidRPr="00844781" w:rsidRDefault="00B476A3" w:rsidP="00B476A3">
      <w:pPr>
        <w:numPr>
          <w:ilvl w:val="0"/>
          <w:numId w:val="29"/>
        </w:numPr>
        <w:spacing w:before="100" w:beforeAutospacing="1" w:after="100" w:afterAutospacing="1"/>
        <w:rPr>
          <w:rFonts w:asciiTheme="minorHAnsi" w:hAnsiTheme="minorHAnsi"/>
        </w:rPr>
      </w:pPr>
      <w:r w:rsidRPr="00844781">
        <w:rPr>
          <w:rStyle w:val="Strong"/>
          <w:rFonts w:asciiTheme="minorHAnsi" w:eastAsiaTheme="majorEastAsia" w:hAnsiTheme="minorHAnsi"/>
        </w:rPr>
        <w:t>Output</w:t>
      </w:r>
      <w:r w:rsidRPr="00844781">
        <w:rPr>
          <w:rFonts w:asciiTheme="minorHAnsi" w:hAnsiTheme="minorHAnsi"/>
        </w:rPr>
        <w:t>: Account is activated, and the user is notified of the activation status.</w:t>
      </w:r>
    </w:p>
    <w:p w14:paraId="55346CC3" w14:textId="0DDC5A2E" w:rsidR="00DC6099" w:rsidRPr="00844781" w:rsidRDefault="00DC6099" w:rsidP="005A0C27">
      <w:pPr>
        <w:rPr>
          <w:rFonts w:asciiTheme="minorHAnsi" w:eastAsiaTheme="majorEastAsia" w:hAnsiTheme="minorHAnsi"/>
        </w:rPr>
      </w:pPr>
    </w:p>
    <w:p w14:paraId="1186EB4E" w14:textId="34471A9A" w:rsidR="001C5868" w:rsidRPr="00844781" w:rsidRDefault="001C5868" w:rsidP="00BE39EA">
      <w:pPr>
        <w:rPr>
          <w:rFonts w:asciiTheme="minorHAnsi" w:hAnsiTheme="minorHAnsi"/>
        </w:rPr>
        <w:sectPr w:rsidR="001C5868" w:rsidRPr="00844781" w:rsidSect="007663C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43806EAC" w:rsidR="00BD4CEB" w:rsidRPr="00844781" w:rsidRDefault="00A15329" w:rsidP="002529A9">
      <w:pPr>
        <w:pStyle w:val="Heading1"/>
        <w:rPr>
          <w:rFonts w:asciiTheme="minorHAnsi" w:eastAsia="Times New Roman" w:hAnsiTheme="minorHAnsi"/>
          <w:lang w:eastAsia="en-GB"/>
        </w:rPr>
      </w:pPr>
      <w:bookmarkStart w:id="19" w:name="_Toc177312387"/>
      <w:r w:rsidRPr="00844781">
        <w:rPr>
          <w:rFonts w:asciiTheme="minorHAnsi" w:eastAsia="Times New Roman" w:hAnsiTheme="minorHAnsi"/>
          <w:lang w:eastAsia="en-GB"/>
        </w:rPr>
        <w:lastRenderedPageBreak/>
        <w:t>6</w:t>
      </w:r>
      <w:r w:rsidR="00BD4CEB" w:rsidRPr="00844781">
        <w:rPr>
          <w:rFonts w:asciiTheme="minorHAnsi" w:eastAsia="Times New Roman" w:hAnsiTheme="minorHAnsi"/>
          <w:lang w:eastAsia="en-GB"/>
        </w:rPr>
        <w:t xml:space="preserve">. </w:t>
      </w:r>
      <w:r w:rsidR="002B18F8" w:rsidRPr="00844781">
        <w:rPr>
          <w:rFonts w:asciiTheme="minorHAnsi" w:hAnsiTheme="minorHAnsi"/>
          <w:lang w:eastAsia="en-GB"/>
        </w:rPr>
        <w:t>Visualisation</w:t>
      </w:r>
      <w:bookmarkEnd w:id="19"/>
    </w:p>
    <w:p w14:paraId="041D6D01" w14:textId="5BDDE0FD" w:rsidR="00D950E2" w:rsidRPr="00844781" w:rsidRDefault="00E3370E" w:rsidP="00853960">
      <w:pPr>
        <w:rPr>
          <w:rFonts w:asciiTheme="minorHAnsi" w:hAnsiTheme="minorHAnsi"/>
        </w:rPr>
      </w:pPr>
      <w:r w:rsidRPr="00844781">
        <w:rPr>
          <w:rFonts w:asciiTheme="minorHAnsi" w:hAnsiTheme="minorHAnsi"/>
          <w:noProof/>
          <w14:ligatures w14:val="standardContextual"/>
        </w:rPr>
        <w:drawing>
          <wp:inline distT="0" distB="0" distL="0" distR="0" wp14:anchorId="6A0D331B" wp14:editId="17A84EE6">
            <wp:extent cx="6892245" cy="7431314"/>
            <wp:effectExtent l="0" t="0" r="4445" b="0"/>
            <wp:docPr id="81185696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56968" name="Picture 5"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93425" cy="7432586"/>
                    </a:xfrm>
                    <a:prstGeom prst="rect">
                      <a:avLst/>
                    </a:prstGeom>
                  </pic:spPr>
                </pic:pic>
              </a:graphicData>
            </a:graphic>
          </wp:inline>
        </w:drawing>
      </w:r>
    </w:p>
    <w:p w14:paraId="58954CCE" w14:textId="3ADC47B1" w:rsidR="00112C5A" w:rsidRPr="00844781" w:rsidRDefault="002916AD" w:rsidP="00C11BE6">
      <w:pPr>
        <w:rPr>
          <w:rFonts w:asciiTheme="minorHAnsi" w:hAnsiTheme="minorHAnsi"/>
        </w:rPr>
      </w:pPr>
      <w:r w:rsidRPr="00844781">
        <w:rPr>
          <w:rFonts w:asciiTheme="minorHAnsi" w:hAnsiTheme="minorHAnsi"/>
        </w:rPr>
        <w:t xml:space="preserve">Please refer to the </w:t>
      </w:r>
      <w:hyperlink r:id="rId19" w:history="1">
        <w:r w:rsidRPr="00844781">
          <w:rPr>
            <w:rStyle w:val="Hyperlink"/>
            <w:rFonts w:asciiTheme="minorHAnsi" w:hAnsiTheme="minorHAnsi"/>
          </w:rPr>
          <w:t>GitHub</w:t>
        </w:r>
      </w:hyperlink>
      <w:r w:rsidRPr="00844781">
        <w:rPr>
          <w:rFonts w:asciiTheme="minorHAnsi" w:hAnsiTheme="minorHAnsi"/>
        </w:rPr>
        <w:t xml:space="preserve"> repository for further information</w:t>
      </w:r>
      <w:r w:rsidR="00A15329" w:rsidRPr="00844781">
        <w:rPr>
          <w:rFonts w:asciiTheme="minorHAnsi" w:hAnsiTheme="minorHAnsi"/>
        </w:rPr>
        <w:t>.</w:t>
      </w:r>
    </w:p>
    <w:p w14:paraId="7E038162" w14:textId="77777777" w:rsidR="00112C5A" w:rsidRPr="00844781" w:rsidRDefault="00112C5A" w:rsidP="00C11BE6">
      <w:pPr>
        <w:rPr>
          <w:rFonts w:asciiTheme="minorHAnsi" w:hAnsiTheme="minorHAnsi"/>
        </w:rPr>
      </w:pPr>
    </w:p>
    <w:p w14:paraId="795D3D2F" w14:textId="20D1051F" w:rsidR="00112C5A" w:rsidRPr="00844781" w:rsidRDefault="00112C5A" w:rsidP="00C11BE6">
      <w:pPr>
        <w:rPr>
          <w:rFonts w:asciiTheme="minorHAnsi" w:hAnsiTheme="minorHAnsi"/>
        </w:rPr>
        <w:sectPr w:rsidR="00112C5A" w:rsidRPr="00844781" w:rsidSect="00B3095E">
          <w:headerReference w:type="first" r:id="rId20"/>
          <w:pgSz w:w="11906" w:h="16838"/>
          <w:pgMar w:top="357" w:right="357" w:bottom="369" w:left="822" w:header="0" w:footer="0" w:gutter="0"/>
          <w:cols w:space="708"/>
          <w:titlePg/>
          <w:docGrid w:linePitch="360"/>
        </w:sectPr>
      </w:pPr>
    </w:p>
    <w:p w14:paraId="2E9090F1" w14:textId="13C723D8" w:rsidR="00884BF3" w:rsidRPr="00844781" w:rsidRDefault="002B18F8" w:rsidP="002B18F8">
      <w:pPr>
        <w:pStyle w:val="Heading1"/>
        <w:rPr>
          <w:rFonts w:eastAsia="Times New Roman"/>
        </w:rPr>
      </w:pPr>
      <w:bookmarkStart w:id="20" w:name="_Toc177312388"/>
      <w:r>
        <w:rPr>
          <w:rFonts w:eastAsia="Times New Roman"/>
        </w:rPr>
        <w:lastRenderedPageBreak/>
        <w:t>7.</w:t>
      </w:r>
      <w:r w:rsidR="003D1D8D" w:rsidRPr="00844781">
        <w:rPr>
          <w:rFonts w:eastAsia="Times New Roman"/>
        </w:rPr>
        <w:t xml:space="preserve"> Rationalisation</w:t>
      </w:r>
      <w:bookmarkEnd w:id="20"/>
    </w:p>
    <w:tbl>
      <w:tblPr>
        <w:tblW w:w="9684"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629"/>
        <w:gridCol w:w="1563"/>
        <w:gridCol w:w="1623"/>
        <w:gridCol w:w="1576"/>
        <w:gridCol w:w="1490"/>
        <w:gridCol w:w="1803"/>
      </w:tblGrid>
      <w:tr w:rsidR="00884BF3" w:rsidRPr="00844781" w14:paraId="281967DB" w14:textId="77777777" w:rsidTr="00B33932">
        <w:trPr>
          <w:trHeight w:val="300"/>
        </w:trPr>
        <w:tc>
          <w:tcPr>
            <w:tcW w:w="9684" w:type="dxa"/>
            <w:gridSpan w:val="6"/>
            <w:shd w:val="clear" w:color="auto" w:fill="auto"/>
            <w:noWrap/>
            <w:hideMark/>
          </w:tcPr>
          <w:p w14:paraId="73EEB818" w14:textId="0721330F" w:rsidR="00884BF3" w:rsidRPr="00844781" w:rsidRDefault="002E740D" w:rsidP="00B3095E">
            <w:pPr>
              <w:jc w:val="center"/>
              <w:rPr>
                <w:rFonts w:asciiTheme="minorHAnsi" w:hAnsiTheme="minorHAnsi"/>
                <w:b/>
                <w:bCs/>
              </w:rPr>
            </w:pPr>
            <w:r w:rsidRPr="00844781">
              <w:rPr>
                <w:rFonts w:asciiTheme="minorHAnsi" w:hAnsiTheme="minorHAnsi"/>
                <w:b/>
                <w:bCs/>
              </w:rPr>
              <w:t>OB.4.D ACTIVATION OF DIGITAL ID ACCOUNT</w:t>
            </w:r>
          </w:p>
        </w:tc>
      </w:tr>
      <w:tr w:rsidR="00884BF3" w:rsidRPr="00844781" w14:paraId="45768912" w14:textId="77777777" w:rsidTr="00B33932">
        <w:trPr>
          <w:trHeight w:val="560"/>
        </w:trPr>
        <w:tc>
          <w:tcPr>
            <w:tcW w:w="1629" w:type="dxa"/>
            <w:shd w:val="clear" w:color="auto" w:fill="auto"/>
            <w:hideMark/>
          </w:tcPr>
          <w:p w14:paraId="71B20F0D" w14:textId="77777777" w:rsidR="00884BF3" w:rsidRPr="00844781" w:rsidRDefault="00884BF3" w:rsidP="00B3095E">
            <w:pPr>
              <w:jc w:val="center"/>
              <w:rPr>
                <w:rFonts w:asciiTheme="minorHAnsi" w:hAnsiTheme="minorHAnsi" w:cs="Arial"/>
                <w:b/>
                <w:bCs/>
                <w:color w:val="0D0D0D"/>
                <w:sz w:val="19"/>
                <w:szCs w:val="19"/>
              </w:rPr>
            </w:pPr>
            <w:r w:rsidRPr="00844781">
              <w:rPr>
                <w:rFonts w:asciiTheme="minorHAnsi" w:hAnsiTheme="minorHAnsi" w:cs="Arial"/>
                <w:b/>
                <w:bCs/>
                <w:color w:val="0D0D0D"/>
                <w:sz w:val="19"/>
                <w:szCs w:val="19"/>
              </w:rPr>
              <w:t>Step</w:t>
            </w:r>
          </w:p>
        </w:tc>
        <w:tc>
          <w:tcPr>
            <w:tcW w:w="1563" w:type="dxa"/>
            <w:shd w:val="clear" w:color="auto" w:fill="auto"/>
            <w:hideMark/>
          </w:tcPr>
          <w:p w14:paraId="56F86566" w14:textId="77777777" w:rsidR="00884BF3" w:rsidRPr="00844781" w:rsidRDefault="00884BF3" w:rsidP="00B3095E">
            <w:pPr>
              <w:jc w:val="center"/>
              <w:rPr>
                <w:rFonts w:asciiTheme="minorHAnsi" w:hAnsiTheme="minorHAnsi" w:cs="Arial"/>
                <w:b/>
                <w:bCs/>
                <w:color w:val="0D0D0D"/>
                <w:sz w:val="19"/>
                <w:szCs w:val="19"/>
              </w:rPr>
            </w:pPr>
            <w:r w:rsidRPr="00844781">
              <w:rPr>
                <w:rFonts w:asciiTheme="minorHAnsi" w:hAnsiTheme="minorHAnsi" w:cs="Arial"/>
                <w:b/>
                <w:bCs/>
                <w:color w:val="0D0D0D"/>
                <w:sz w:val="19"/>
                <w:szCs w:val="19"/>
              </w:rPr>
              <w:t>Description</w:t>
            </w:r>
          </w:p>
        </w:tc>
        <w:tc>
          <w:tcPr>
            <w:tcW w:w="1623" w:type="dxa"/>
            <w:shd w:val="clear" w:color="auto" w:fill="auto"/>
            <w:hideMark/>
          </w:tcPr>
          <w:p w14:paraId="1256E7AE" w14:textId="77777777" w:rsidR="00884BF3" w:rsidRPr="00844781" w:rsidRDefault="00884BF3" w:rsidP="00B3095E">
            <w:pPr>
              <w:jc w:val="center"/>
              <w:rPr>
                <w:rFonts w:asciiTheme="minorHAnsi" w:hAnsiTheme="minorHAnsi" w:cs="Arial"/>
                <w:b/>
                <w:bCs/>
                <w:color w:val="0D0D0D"/>
                <w:sz w:val="19"/>
                <w:szCs w:val="19"/>
              </w:rPr>
            </w:pPr>
            <w:r w:rsidRPr="00844781">
              <w:rPr>
                <w:rFonts w:asciiTheme="minorHAnsi" w:hAnsiTheme="minorHAnsi" w:cs="Arial"/>
                <w:b/>
                <w:bCs/>
                <w:color w:val="0D0D0D"/>
                <w:sz w:val="19"/>
                <w:szCs w:val="19"/>
              </w:rPr>
              <w:t>Action</w:t>
            </w:r>
          </w:p>
        </w:tc>
        <w:tc>
          <w:tcPr>
            <w:tcW w:w="1576" w:type="dxa"/>
            <w:shd w:val="clear" w:color="auto" w:fill="auto"/>
            <w:hideMark/>
          </w:tcPr>
          <w:p w14:paraId="2B02A7B9" w14:textId="77777777" w:rsidR="00884BF3" w:rsidRPr="00844781" w:rsidRDefault="00884BF3" w:rsidP="00B3095E">
            <w:pPr>
              <w:jc w:val="center"/>
              <w:rPr>
                <w:rFonts w:asciiTheme="minorHAnsi" w:hAnsiTheme="minorHAnsi" w:cs="Arial"/>
                <w:b/>
                <w:bCs/>
                <w:color w:val="0D0D0D"/>
                <w:sz w:val="19"/>
                <w:szCs w:val="19"/>
              </w:rPr>
            </w:pPr>
            <w:r w:rsidRPr="00844781">
              <w:rPr>
                <w:rFonts w:asciiTheme="minorHAnsi" w:hAnsiTheme="minorHAnsi" w:cs="Arial"/>
                <w:b/>
                <w:bCs/>
                <w:color w:val="0D0D0D"/>
                <w:sz w:val="19"/>
                <w:szCs w:val="19"/>
              </w:rPr>
              <w:t>Systems Involved</w:t>
            </w:r>
          </w:p>
        </w:tc>
        <w:tc>
          <w:tcPr>
            <w:tcW w:w="1490" w:type="dxa"/>
            <w:shd w:val="clear" w:color="auto" w:fill="auto"/>
            <w:hideMark/>
          </w:tcPr>
          <w:p w14:paraId="1FE92FD0" w14:textId="77777777" w:rsidR="00884BF3" w:rsidRPr="00844781" w:rsidRDefault="00884BF3" w:rsidP="00B3095E">
            <w:pPr>
              <w:jc w:val="center"/>
              <w:rPr>
                <w:rFonts w:asciiTheme="minorHAnsi" w:hAnsiTheme="minorHAnsi" w:cs="Arial"/>
                <w:b/>
                <w:bCs/>
                <w:color w:val="0D0D0D"/>
                <w:sz w:val="19"/>
                <w:szCs w:val="19"/>
              </w:rPr>
            </w:pPr>
            <w:r w:rsidRPr="00844781">
              <w:rPr>
                <w:rFonts w:asciiTheme="minorHAnsi" w:hAnsiTheme="minorHAnsi" w:cs="Arial"/>
                <w:b/>
                <w:bCs/>
                <w:color w:val="0D0D0D"/>
                <w:sz w:val="19"/>
                <w:szCs w:val="19"/>
              </w:rPr>
              <w:t>Security Measures</w:t>
            </w:r>
          </w:p>
        </w:tc>
        <w:tc>
          <w:tcPr>
            <w:tcW w:w="1803" w:type="dxa"/>
            <w:shd w:val="clear" w:color="auto" w:fill="auto"/>
            <w:hideMark/>
          </w:tcPr>
          <w:p w14:paraId="4FDBFC9A" w14:textId="77777777" w:rsidR="00884BF3" w:rsidRPr="00844781" w:rsidRDefault="00884BF3" w:rsidP="00B3095E">
            <w:pPr>
              <w:jc w:val="center"/>
              <w:rPr>
                <w:rFonts w:asciiTheme="minorHAnsi" w:hAnsiTheme="minorHAnsi" w:cs="Arial"/>
                <w:b/>
                <w:bCs/>
                <w:color w:val="0D0D0D"/>
                <w:sz w:val="19"/>
                <w:szCs w:val="19"/>
              </w:rPr>
            </w:pPr>
            <w:r w:rsidRPr="00844781">
              <w:rPr>
                <w:rFonts w:asciiTheme="minorHAnsi" w:hAnsiTheme="minorHAnsi" w:cs="Arial"/>
                <w:b/>
                <w:bCs/>
                <w:color w:val="0D0D0D"/>
                <w:sz w:val="19"/>
                <w:szCs w:val="19"/>
              </w:rPr>
              <w:t>Standards and References</w:t>
            </w:r>
          </w:p>
        </w:tc>
      </w:tr>
      <w:tr w:rsidR="00222A2C" w:rsidRPr="00844781" w14:paraId="474CD202" w14:textId="77777777" w:rsidTr="00101A86">
        <w:trPr>
          <w:trHeight w:val="1400"/>
        </w:trPr>
        <w:tc>
          <w:tcPr>
            <w:tcW w:w="1629" w:type="dxa"/>
            <w:shd w:val="clear" w:color="auto" w:fill="auto"/>
            <w:hideMark/>
          </w:tcPr>
          <w:p w14:paraId="6F754B4E" w14:textId="5D14D259"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1. Start Process</w:t>
            </w:r>
          </w:p>
        </w:tc>
        <w:tc>
          <w:tcPr>
            <w:tcW w:w="1563" w:type="dxa"/>
            <w:shd w:val="clear" w:color="auto" w:fill="auto"/>
            <w:hideMark/>
          </w:tcPr>
          <w:p w14:paraId="01D6F264" w14:textId="79111C0B"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Initiate delivery process online.</w:t>
            </w:r>
          </w:p>
        </w:tc>
        <w:tc>
          <w:tcPr>
            <w:tcW w:w="1623" w:type="dxa"/>
            <w:shd w:val="clear" w:color="auto" w:fill="auto"/>
            <w:hideMark/>
          </w:tcPr>
          <w:p w14:paraId="2E1D8DF7" w14:textId="2C2F24C8"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Administrator starts the credential delivery process upon successful application approval.</w:t>
            </w:r>
          </w:p>
        </w:tc>
        <w:tc>
          <w:tcPr>
            <w:tcW w:w="1576" w:type="dxa"/>
            <w:shd w:val="clear" w:color="auto" w:fill="auto"/>
            <w:hideMark/>
          </w:tcPr>
          <w:p w14:paraId="3EDC19F2" w14:textId="2C832990"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Public Network Systems Client</w:t>
            </w:r>
          </w:p>
        </w:tc>
        <w:tc>
          <w:tcPr>
            <w:tcW w:w="1490" w:type="dxa"/>
            <w:shd w:val="clear" w:color="auto" w:fill="auto"/>
            <w:hideMark/>
          </w:tcPr>
          <w:p w14:paraId="1CDC21E6" w14:textId="724E2F28"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Secure data transmission.</w:t>
            </w:r>
          </w:p>
        </w:tc>
        <w:tc>
          <w:tcPr>
            <w:tcW w:w="1803" w:type="dxa"/>
            <w:shd w:val="clear" w:color="auto" w:fill="auto"/>
            <w:hideMark/>
          </w:tcPr>
          <w:p w14:paraId="440D24E2" w14:textId="498065FF"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ISO/IEC 27001</w:t>
            </w:r>
            <w:r w:rsidRPr="00844781">
              <w:rPr>
                <w:rStyle w:val="font131"/>
                <w:rFonts w:asciiTheme="minorHAnsi" w:eastAsiaTheme="majorEastAsia" w:hAnsiTheme="minorHAnsi"/>
              </w:rPr>
              <w:t xml:space="preserve"> for data security</w:t>
            </w:r>
          </w:p>
        </w:tc>
      </w:tr>
      <w:tr w:rsidR="00222A2C" w:rsidRPr="00844781" w14:paraId="37A1FDF3" w14:textId="77777777" w:rsidTr="00101A86">
        <w:trPr>
          <w:trHeight w:val="2240"/>
        </w:trPr>
        <w:tc>
          <w:tcPr>
            <w:tcW w:w="1629" w:type="dxa"/>
            <w:shd w:val="clear" w:color="auto" w:fill="auto"/>
            <w:hideMark/>
          </w:tcPr>
          <w:p w14:paraId="692183BF" w14:textId="6EF2F9E4"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2. Print and Encrypt Credentials</w:t>
            </w:r>
          </w:p>
        </w:tc>
        <w:tc>
          <w:tcPr>
            <w:tcW w:w="1563" w:type="dxa"/>
            <w:shd w:val="clear" w:color="auto" w:fill="auto"/>
            <w:hideMark/>
          </w:tcPr>
          <w:p w14:paraId="45C81B3D" w14:textId="4021D09B"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Print physical ID and password letters.</w:t>
            </w:r>
          </w:p>
        </w:tc>
        <w:tc>
          <w:tcPr>
            <w:tcW w:w="1623" w:type="dxa"/>
            <w:shd w:val="clear" w:color="auto" w:fill="auto"/>
            <w:hideMark/>
          </w:tcPr>
          <w:p w14:paraId="28C9DFBC" w14:textId="532558C5"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Print credentials and use encryption for transmitting digital ID attributes and FTP credentials.</w:t>
            </w:r>
          </w:p>
        </w:tc>
        <w:tc>
          <w:tcPr>
            <w:tcW w:w="1576" w:type="dxa"/>
            <w:shd w:val="clear" w:color="auto" w:fill="auto"/>
            <w:hideMark/>
          </w:tcPr>
          <w:p w14:paraId="6398EA57" w14:textId="4640FE51"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Public/Private Network Systems</w:t>
            </w:r>
          </w:p>
        </w:tc>
        <w:tc>
          <w:tcPr>
            <w:tcW w:w="1490" w:type="dxa"/>
            <w:shd w:val="clear" w:color="auto" w:fill="auto"/>
            <w:hideMark/>
          </w:tcPr>
          <w:p w14:paraId="7C62EA89" w14:textId="4CB1371F"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Encryption of sensitive data.</w:t>
            </w:r>
          </w:p>
        </w:tc>
        <w:tc>
          <w:tcPr>
            <w:tcW w:w="1803" w:type="dxa"/>
            <w:shd w:val="clear" w:color="auto" w:fill="auto"/>
            <w:hideMark/>
          </w:tcPr>
          <w:p w14:paraId="79CC8F4A" w14:textId="1D449D4B"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ISO/IEC 27001</w:t>
            </w:r>
            <w:r w:rsidRPr="00844781">
              <w:rPr>
                <w:rStyle w:val="font131"/>
                <w:rFonts w:asciiTheme="minorHAnsi" w:eastAsiaTheme="majorEastAsia" w:hAnsiTheme="minorHAnsi"/>
              </w:rPr>
              <w:t xml:space="preserve">, </w:t>
            </w:r>
            <w:proofErr w:type="spellStart"/>
            <w:r w:rsidRPr="00844781">
              <w:rPr>
                <w:rStyle w:val="font131"/>
                <w:rFonts w:asciiTheme="minorHAnsi" w:eastAsiaTheme="majorEastAsia" w:hAnsiTheme="minorHAnsi"/>
              </w:rPr>
              <w:t>eIDAS</w:t>
            </w:r>
            <w:proofErr w:type="spellEnd"/>
            <w:r w:rsidRPr="00844781">
              <w:rPr>
                <w:rStyle w:val="font131"/>
                <w:rFonts w:asciiTheme="minorHAnsi" w:eastAsiaTheme="majorEastAsia" w:hAnsiTheme="minorHAnsi"/>
              </w:rPr>
              <w:t xml:space="preserve"> for secure document management</w:t>
            </w:r>
          </w:p>
        </w:tc>
      </w:tr>
      <w:tr w:rsidR="00222A2C" w:rsidRPr="00844781" w14:paraId="7783FDB1" w14:textId="77777777" w:rsidTr="00101A86">
        <w:trPr>
          <w:trHeight w:val="1400"/>
        </w:trPr>
        <w:tc>
          <w:tcPr>
            <w:tcW w:w="1629" w:type="dxa"/>
            <w:shd w:val="clear" w:color="auto" w:fill="auto"/>
            <w:hideMark/>
          </w:tcPr>
          <w:p w14:paraId="5C9814B0" w14:textId="4A8D0E7A"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3. Notification and Tracking</w:t>
            </w:r>
          </w:p>
        </w:tc>
        <w:tc>
          <w:tcPr>
            <w:tcW w:w="1563" w:type="dxa"/>
            <w:shd w:val="clear" w:color="auto" w:fill="auto"/>
            <w:hideMark/>
          </w:tcPr>
          <w:p w14:paraId="515E93BB" w14:textId="323F51AC"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Send credentials via post with tracking.</w:t>
            </w:r>
          </w:p>
        </w:tc>
        <w:tc>
          <w:tcPr>
            <w:tcW w:w="1623" w:type="dxa"/>
            <w:shd w:val="clear" w:color="auto" w:fill="auto"/>
            <w:hideMark/>
          </w:tcPr>
          <w:p w14:paraId="34564713" w14:textId="52E6D789"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Generate a tracking number, notify the subscriber, and encrypt the tracking information.</w:t>
            </w:r>
          </w:p>
        </w:tc>
        <w:tc>
          <w:tcPr>
            <w:tcW w:w="1576" w:type="dxa"/>
            <w:shd w:val="clear" w:color="auto" w:fill="auto"/>
            <w:hideMark/>
          </w:tcPr>
          <w:p w14:paraId="6CF16B15" w14:textId="56B2C935"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Notification Generator, Private Network Systems Server</w:t>
            </w:r>
          </w:p>
        </w:tc>
        <w:tc>
          <w:tcPr>
            <w:tcW w:w="1490" w:type="dxa"/>
            <w:shd w:val="clear" w:color="auto" w:fill="auto"/>
            <w:hideMark/>
          </w:tcPr>
          <w:p w14:paraId="04A5F3E7" w14:textId="0F96399E"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Secure tracking and notification delivery.</w:t>
            </w:r>
          </w:p>
        </w:tc>
        <w:tc>
          <w:tcPr>
            <w:tcW w:w="1803" w:type="dxa"/>
            <w:shd w:val="clear" w:color="auto" w:fill="auto"/>
            <w:hideMark/>
          </w:tcPr>
          <w:p w14:paraId="6D8A8E5A" w14:textId="0BA6ED4A"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ISO/IEC 27001</w:t>
            </w:r>
            <w:r w:rsidRPr="00844781">
              <w:rPr>
                <w:rStyle w:val="font131"/>
                <w:rFonts w:asciiTheme="minorHAnsi" w:eastAsiaTheme="majorEastAsia" w:hAnsiTheme="minorHAnsi"/>
              </w:rPr>
              <w:t xml:space="preserve"> for secure communications, NIST Digital Identity Guidelines</w:t>
            </w:r>
          </w:p>
        </w:tc>
      </w:tr>
      <w:tr w:rsidR="00222A2C" w:rsidRPr="00844781" w14:paraId="00ACCDF2" w14:textId="77777777" w:rsidTr="00101A86">
        <w:trPr>
          <w:trHeight w:val="1680"/>
        </w:trPr>
        <w:tc>
          <w:tcPr>
            <w:tcW w:w="1629" w:type="dxa"/>
            <w:shd w:val="clear" w:color="auto" w:fill="auto"/>
            <w:hideMark/>
          </w:tcPr>
          <w:p w14:paraId="1DA857D4" w14:textId="313CCCAA"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4. Delivery Confirmation</w:t>
            </w:r>
          </w:p>
        </w:tc>
        <w:tc>
          <w:tcPr>
            <w:tcW w:w="1563" w:type="dxa"/>
            <w:shd w:val="clear" w:color="auto" w:fill="auto"/>
            <w:hideMark/>
          </w:tcPr>
          <w:p w14:paraId="5E3E227A" w14:textId="64B7B4E9"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Confirm receipt and verify identity.</w:t>
            </w:r>
          </w:p>
        </w:tc>
        <w:tc>
          <w:tcPr>
            <w:tcW w:w="1623" w:type="dxa"/>
            <w:shd w:val="clear" w:color="auto" w:fill="auto"/>
            <w:hideMark/>
          </w:tcPr>
          <w:p w14:paraId="10BD8095" w14:textId="1729FB40"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Subscriber receives the credentials, verifies through provided methods, and confirms receipt.</w:t>
            </w:r>
          </w:p>
        </w:tc>
        <w:tc>
          <w:tcPr>
            <w:tcW w:w="1576" w:type="dxa"/>
            <w:shd w:val="clear" w:color="auto" w:fill="auto"/>
            <w:hideMark/>
          </w:tcPr>
          <w:p w14:paraId="50FA9AEF" w14:textId="35DB96B9"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Public/Private Network Systems</w:t>
            </w:r>
          </w:p>
        </w:tc>
        <w:tc>
          <w:tcPr>
            <w:tcW w:w="1490" w:type="dxa"/>
            <w:shd w:val="clear" w:color="auto" w:fill="auto"/>
            <w:hideMark/>
          </w:tcPr>
          <w:p w14:paraId="3916B59D" w14:textId="50548490"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Two-factor authentication and receipt confirmation.</w:t>
            </w:r>
          </w:p>
        </w:tc>
        <w:tc>
          <w:tcPr>
            <w:tcW w:w="1803" w:type="dxa"/>
            <w:shd w:val="clear" w:color="auto" w:fill="auto"/>
            <w:hideMark/>
          </w:tcPr>
          <w:p w14:paraId="37422C5D" w14:textId="0A449AFA"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GDPR</w:t>
            </w:r>
            <w:r w:rsidRPr="00844781">
              <w:rPr>
                <w:rStyle w:val="font131"/>
                <w:rFonts w:asciiTheme="minorHAnsi" w:eastAsiaTheme="majorEastAsia" w:hAnsiTheme="minorHAnsi"/>
              </w:rPr>
              <w:t xml:space="preserve"> for data protection, ISO/IEC 27001 for authentication procedures</w:t>
            </w:r>
          </w:p>
        </w:tc>
      </w:tr>
      <w:tr w:rsidR="00222A2C" w:rsidRPr="00844781" w14:paraId="78CBC2B1" w14:textId="77777777" w:rsidTr="00101A86">
        <w:trPr>
          <w:trHeight w:val="1680"/>
        </w:trPr>
        <w:tc>
          <w:tcPr>
            <w:tcW w:w="1629" w:type="dxa"/>
            <w:shd w:val="clear" w:color="auto" w:fill="auto"/>
            <w:hideMark/>
          </w:tcPr>
          <w:p w14:paraId="00656E72" w14:textId="0A5B9E71"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5. Log and Update Status</w:t>
            </w:r>
          </w:p>
        </w:tc>
        <w:tc>
          <w:tcPr>
            <w:tcW w:w="1563" w:type="dxa"/>
            <w:shd w:val="clear" w:color="auto" w:fill="auto"/>
            <w:hideMark/>
          </w:tcPr>
          <w:p w14:paraId="4E4AC15D" w14:textId="005E0D8D"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Update and log the delivery status.</w:t>
            </w:r>
          </w:p>
        </w:tc>
        <w:tc>
          <w:tcPr>
            <w:tcW w:w="1623" w:type="dxa"/>
            <w:shd w:val="clear" w:color="auto" w:fill="auto"/>
            <w:hideMark/>
          </w:tcPr>
          <w:p w14:paraId="24E8E9BC" w14:textId="6621B74E"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Log the process and update the status in the digital ID account.</w:t>
            </w:r>
          </w:p>
        </w:tc>
        <w:tc>
          <w:tcPr>
            <w:tcW w:w="1576" w:type="dxa"/>
            <w:shd w:val="clear" w:color="auto" w:fill="auto"/>
            <w:hideMark/>
          </w:tcPr>
          <w:p w14:paraId="165B9050" w14:textId="38B0B71E"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IDA (Identity Authentication Database), Notification Generator</w:t>
            </w:r>
          </w:p>
        </w:tc>
        <w:tc>
          <w:tcPr>
            <w:tcW w:w="1490" w:type="dxa"/>
            <w:shd w:val="clear" w:color="auto" w:fill="auto"/>
            <w:hideMark/>
          </w:tcPr>
          <w:p w14:paraId="51BC1DAF" w14:textId="076EFF2E"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Logging for audit and compliance, secure data storage.</w:t>
            </w:r>
          </w:p>
        </w:tc>
        <w:tc>
          <w:tcPr>
            <w:tcW w:w="1803" w:type="dxa"/>
            <w:shd w:val="clear" w:color="auto" w:fill="auto"/>
            <w:hideMark/>
          </w:tcPr>
          <w:p w14:paraId="38CBAD7F" w14:textId="628A795A" w:rsidR="00222A2C" w:rsidRPr="00844781" w:rsidRDefault="00222A2C" w:rsidP="00B3095E">
            <w:pPr>
              <w:rPr>
                <w:rFonts w:asciiTheme="minorHAnsi" w:hAnsiTheme="minorHAnsi" w:cs="Arial"/>
                <w:color w:val="0D0D0D"/>
                <w:sz w:val="19"/>
                <w:szCs w:val="19"/>
              </w:rPr>
            </w:pPr>
            <w:r w:rsidRPr="00844781">
              <w:rPr>
                <w:rFonts w:asciiTheme="minorHAnsi" w:hAnsiTheme="minorHAnsi" w:cs="Arial"/>
                <w:color w:val="0D0D0D"/>
                <w:sz w:val="19"/>
                <w:szCs w:val="19"/>
              </w:rPr>
              <w:t>ISO/IEC 27001</w:t>
            </w:r>
            <w:r w:rsidRPr="00844781">
              <w:rPr>
                <w:rStyle w:val="font131"/>
                <w:rFonts w:asciiTheme="minorHAnsi" w:eastAsiaTheme="majorEastAsia" w:hAnsiTheme="minorHAnsi"/>
              </w:rPr>
              <w:t xml:space="preserve"> for maintaining secure audit logs; FATF Digital Identity Guidance for reliable electronic records</w:t>
            </w:r>
          </w:p>
        </w:tc>
      </w:tr>
    </w:tbl>
    <w:p w14:paraId="75D4AD3E" w14:textId="77777777" w:rsidR="00D17027" w:rsidRPr="00844781" w:rsidRDefault="00D17027" w:rsidP="00D17027">
      <w:pPr>
        <w:rPr>
          <w:rFonts w:asciiTheme="minorHAnsi" w:hAnsiTheme="minorHAnsi"/>
        </w:rPr>
      </w:pPr>
    </w:p>
    <w:p w14:paraId="290F90A2" w14:textId="5430BE9F" w:rsidR="003E69C0" w:rsidRPr="00844781" w:rsidRDefault="002B18F8" w:rsidP="00112C5A">
      <w:pPr>
        <w:pStyle w:val="Heading1"/>
        <w:rPr>
          <w:rFonts w:asciiTheme="minorHAnsi" w:eastAsia="Times New Roman" w:hAnsiTheme="minorHAnsi"/>
          <w:lang w:eastAsia="en-GB"/>
        </w:rPr>
      </w:pPr>
      <w:bookmarkStart w:id="21" w:name="_Toc177312389"/>
      <w:r>
        <w:rPr>
          <w:rFonts w:asciiTheme="minorHAnsi" w:eastAsia="Times New Roman" w:hAnsiTheme="minorHAnsi"/>
          <w:lang w:eastAsia="en-GB"/>
        </w:rPr>
        <w:t>8</w:t>
      </w:r>
      <w:r w:rsidR="0084346B" w:rsidRPr="00844781">
        <w:rPr>
          <w:rFonts w:asciiTheme="minorHAnsi" w:eastAsia="Times New Roman" w:hAnsiTheme="minorHAnsi"/>
          <w:lang w:eastAsia="en-GB"/>
        </w:rPr>
        <w:t>.</w:t>
      </w:r>
      <w:r w:rsidR="003E69C0" w:rsidRPr="00844781">
        <w:rPr>
          <w:rFonts w:asciiTheme="minorHAnsi" w:eastAsia="Times New Roman" w:hAnsiTheme="minorHAnsi"/>
          <w:lang w:eastAsia="en-GB"/>
        </w:rPr>
        <w:t xml:space="preserve"> References</w:t>
      </w:r>
      <w:bookmarkEnd w:id="21"/>
    </w:p>
    <w:p w14:paraId="58EC958B" w14:textId="77777777" w:rsidR="002A337D" w:rsidRPr="00844781" w:rsidRDefault="002A337D" w:rsidP="002A337D">
      <w:pPr>
        <w:rPr>
          <w:rFonts w:asciiTheme="minorHAnsi" w:hAnsiTheme="minorHAnsi"/>
        </w:rPr>
      </w:pPr>
    </w:p>
    <w:p w14:paraId="498AA058" w14:textId="73D5F1DC" w:rsidR="009F7CE2" w:rsidRPr="00844781" w:rsidRDefault="009F7CE2" w:rsidP="007009A4">
      <w:pPr>
        <w:pStyle w:val="ListParagraph"/>
        <w:numPr>
          <w:ilvl w:val="0"/>
          <w:numId w:val="2"/>
        </w:numPr>
        <w:spacing w:line="276" w:lineRule="auto"/>
        <w:jc w:val="both"/>
      </w:pPr>
      <w:r w:rsidRPr="00844781">
        <w:t>NIST. Digital Identity Guidelines: Age Verification Guidance. Available at: [</w:t>
      </w:r>
      <w:r w:rsidR="00F6504A" w:rsidRPr="00844781">
        <w:t>https://pages.nist.gov/800-63-3/]</w:t>
      </w:r>
      <w:r w:rsidRPr="00844781">
        <w:t>.</w:t>
      </w:r>
    </w:p>
    <w:p w14:paraId="66362430" w14:textId="2069DB83" w:rsidR="009F7CE2" w:rsidRPr="00844781" w:rsidRDefault="009F7CE2" w:rsidP="007009A4">
      <w:pPr>
        <w:pStyle w:val="ListParagraph"/>
        <w:numPr>
          <w:ilvl w:val="0"/>
          <w:numId w:val="2"/>
        </w:numPr>
        <w:spacing w:line="276" w:lineRule="auto"/>
        <w:jc w:val="both"/>
      </w:pPr>
      <w:proofErr w:type="spellStart"/>
      <w:r w:rsidRPr="00844781">
        <w:t>eIDAS</w:t>
      </w:r>
      <w:proofErr w:type="spellEnd"/>
      <w:r w:rsidRPr="00844781">
        <w:t>. Identity Proofing Requirements. Available at: [</w:t>
      </w:r>
      <w:r w:rsidR="00CF1287" w:rsidRPr="00844781">
        <w:t>https://eur-lex.europa.eu/legal-content/EN/TXT/?uri=uriserv:OJ.L_.2014.257.01.0073.01.ENG</w:t>
      </w:r>
      <w:r w:rsidRPr="00844781">
        <w:t>].</w:t>
      </w:r>
    </w:p>
    <w:p w14:paraId="46172592" w14:textId="12615B78" w:rsidR="009F7CE2" w:rsidRPr="00844781" w:rsidRDefault="009F7CE2" w:rsidP="007009A4">
      <w:pPr>
        <w:pStyle w:val="ListParagraph"/>
        <w:numPr>
          <w:ilvl w:val="0"/>
          <w:numId w:val="2"/>
        </w:numPr>
        <w:spacing w:line="276" w:lineRule="auto"/>
        <w:jc w:val="both"/>
      </w:pPr>
      <w:r w:rsidRPr="00844781">
        <w:lastRenderedPageBreak/>
        <w:t>ISO. 27001, Secure System Access Control. Available at: [</w:t>
      </w:r>
      <w:r w:rsidR="00977916" w:rsidRPr="00844781">
        <w:t>https://www.iso.org/standard/27001</w:t>
      </w:r>
      <w:r w:rsidRPr="00844781">
        <w:t>].</w:t>
      </w:r>
    </w:p>
    <w:p w14:paraId="01092D9B" w14:textId="610B5B0D" w:rsidR="009F7CE2" w:rsidRPr="00844781" w:rsidRDefault="009F7CE2" w:rsidP="007009A4">
      <w:pPr>
        <w:pStyle w:val="ListParagraph"/>
        <w:numPr>
          <w:ilvl w:val="0"/>
          <w:numId w:val="2"/>
        </w:numPr>
        <w:spacing w:line="276" w:lineRule="auto"/>
        <w:jc w:val="both"/>
      </w:pPr>
      <w:r w:rsidRPr="00844781">
        <w:t>Aadhaar. Account Creation and Management. Available at: [</w:t>
      </w:r>
      <w:r w:rsidR="00F330CF" w:rsidRPr="00844781">
        <w:t>https://uidai.gov.in/en/my-aadhaar/about-your-aadhaar/aadhaar-enrolment.html</w:t>
      </w:r>
      <w:r w:rsidRPr="00844781">
        <w:t>].</w:t>
      </w:r>
    </w:p>
    <w:p w14:paraId="5827456F" w14:textId="726CB878" w:rsidR="009F7CE2" w:rsidRPr="00844781" w:rsidRDefault="009F7CE2" w:rsidP="007009A4">
      <w:pPr>
        <w:pStyle w:val="ListParagraph"/>
        <w:numPr>
          <w:ilvl w:val="0"/>
          <w:numId w:val="2"/>
        </w:numPr>
        <w:spacing w:line="276" w:lineRule="auto"/>
        <w:jc w:val="both"/>
      </w:pPr>
      <w:proofErr w:type="spellStart"/>
      <w:r w:rsidRPr="00844781">
        <w:t>SingPass</w:t>
      </w:r>
      <w:proofErr w:type="spellEnd"/>
      <w:r w:rsidRPr="00844781">
        <w:t>. Account Creation and Management. Available at: [</w:t>
      </w:r>
      <w:r w:rsidR="00D279D7" w:rsidRPr="00844781">
        <w:t>https://www.singpass.gov.sg/home/ui/assets/pdf/Singpass_Registration_Guide.pdf</w:t>
      </w:r>
      <w:r w:rsidRPr="00844781">
        <w:t>].</w:t>
      </w:r>
    </w:p>
    <w:p w14:paraId="759FA104" w14:textId="405E8182" w:rsidR="009F7CE2" w:rsidRPr="00844781" w:rsidRDefault="009F7CE2" w:rsidP="007009A4">
      <w:pPr>
        <w:pStyle w:val="ListParagraph"/>
        <w:numPr>
          <w:ilvl w:val="0"/>
          <w:numId w:val="2"/>
        </w:numPr>
        <w:spacing w:line="276" w:lineRule="auto"/>
        <w:jc w:val="both"/>
      </w:pPr>
      <w:r w:rsidRPr="00844781">
        <w:t>FATF. Digital Identity Guidance: Authentication Mechanisms. Available at: [</w:t>
      </w:r>
      <w:r w:rsidR="00D279D7" w:rsidRPr="00844781">
        <w:t>https://www.fatf-gafi.org/en/publications/Financialinclusionandnpoissues/Digital-identity-guidance.html</w:t>
      </w:r>
      <w:r w:rsidRPr="00844781">
        <w:t>].</w:t>
      </w:r>
    </w:p>
    <w:p w14:paraId="6C461C6C" w14:textId="7C3CFC9F" w:rsidR="009F7CE2" w:rsidRPr="00844781" w:rsidRDefault="009F7CE2" w:rsidP="007009A4">
      <w:pPr>
        <w:pStyle w:val="ListParagraph"/>
        <w:numPr>
          <w:ilvl w:val="0"/>
          <w:numId w:val="2"/>
        </w:numPr>
        <w:spacing w:line="276" w:lineRule="auto"/>
        <w:jc w:val="both"/>
      </w:pPr>
      <w:r w:rsidRPr="00844781">
        <w:t>Estonia ID. Data Protection Practices. Available at: [</w:t>
      </w:r>
      <w:r w:rsidR="009933E8" w:rsidRPr="00844781">
        <w:t>https://toolbox.estonia.ee/asset-page/252494-e-estonia-guide-full-brochure</w:t>
      </w:r>
      <w:r w:rsidRPr="00844781">
        <w:t>].</w:t>
      </w:r>
    </w:p>
    <w:p w14:paraId="25CF4927" w14:textId="6F36F81A" w:rsidR="009F7CE2" w:rsidRPr="00844781" w:rsidRDefault="009F7CE2" w:rsidP="007009A4">
      <w:pPr>
        <w:pStyle w:val="ListParagraph"/>
        <w:numPr>
          <w:ilvl w:val="0"/>
          <w:numId w:val="2"/>
        </w:numPr>
        <w:spacing w:line="276" w:lineRule="auto"/>
        <w:jc w:val="both"/>
        <w:rPr>
          <w:lang w:eastAsia="en-GB"/>
        </w:rPr>
      </w:pPr>
      <w:r w:rsidRPr="00844781">
        <w:t>Emirates ID. Available at: [</w:t>
      </w:r>
      <w:r w:rsidR="002D32B2" w:rsidRPr="00844781">
        <w:t>https://u.ae/en/information-and-services/visa-and-emirates-id/emirates-id</w:t>
      </w:r>
      <w:r w:rsidRPr="00844781">
        <w:t>].</w:t>
      </w:r>
    </w:p>
    <w:sectPr w:rsidR="009F7CE2" w:rsidRPr="00844781"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AE0C4" w14:textId="77777777" w:rsidR="00054B56" w:rsidRDefault="00054B56" w:rsidP="00AB4374">
      <w:r>
        <w:separator/>
      </w:r>
    </w:p>
  </w:endnote>
  <w:endnote w:type="continuationSeparator" w:id="0">
    <w:p w14:paraId="592A5A6F" w14:textId="77777777" w:rsidR="00054B56" w:rsidRDefault="00054B56" w:rsidP="00AB4374">
      <w:r>
        <w:continuationSeparator/>
      </w:r>
    </w:p>
  </w:endnote>
  <w:endnote w:type="continuationNotice" w:id="1">
    <w:p w14:paraId="40FAFD68" w14:textId="77777777" w:rsidR="00054B56" w:rsidRDefault="00054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E0B55" w14:textId="77777777" w:rsidR="00054B56" w:rsidRDefault="00054B56" w:rsidP="00AB4374">
      <w:r>
        <w:separator/>
      </w:r>
    </w:p>
  </w:footnote>
  <w:footnote w:type="continuationSeparator" w:id="0">
    <w:p w14:paraId="3B5172F3" w14:textId="77777777" w:rsidR="00054B56" w:rsidRDefault="00054B56" w:rsidP="00AB4374">
      <w:r>
        <w:continuationSeparator/>
      </w:r>
    </w:p>
  </w:footnote>
  <w:footnote w:type="continuationNotice" w:id="1">
    <w:p w14:paraId="0E17677B" w14:textId="77777777" w:rsidR="00054B56" w:rsidRDefault="00054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CEEE8" w14:textId="77777777" w:rsidR="007663CE" w:rsidRDefault="00766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D24B0" w14:textId="77777777" w:rsidR="007663CE" w:rsidRDefault="00766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6BB28" w14:textId="539E6B17" w:rsidR="007663CE" w:rsidRDefault="007663CE">
    <w:pPr>
      <w:pStyle w:val="Header"/>
    </w:pPr>
    <w:r>
      <w:rPr>
        <w:noProof/>
      </w:rPr>
      <w:drawing>
        <wp:inline distT="0" distB="0" distL="0" distR="0" wp14:anchorId="7F7F3C0D" wp14:editId="3C49ED54">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01104" cy="1151993"/>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89"/>
    <w:multiLevelType w:val="hybridMultilevel"/>
    <w:tmpl w:val="C5FE4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44484"/>
    <w:multiLevelType w:val="multilevel"/>
    <w:tmpl w:val="8E3E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E73"/>
    <w:multiLevelType w:val="multilevel"/>
    <w:tmpl w:val="ADE84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4"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C321C"/>
    <w:multiLevelType w:val="multilevel"/>
    <w:tmpl w:val="27C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430E8"/>
    <w:multiLevelType w:val="multilevel"/>
    <w:tmpl w:val="F9D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31E75"/>
    <w:multiLevelType w:val="multilevel"/>
    <w:tmpl w:val="2F44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0C7B"/>
    <w:multiLevelType w:val="multilevel"/>
    <w:tmpl w:val="ED8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D3832"/>
    <w:multiLevelType w:val="hybridMultilevel"/>
    <w:tmpl w:val="2A60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6700B"/>
    <w:multiLevelType w:val="multilevel"/>
    <w:tmpl w:val="37F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560C"/>
    <w:multiLevelType w:val="hybridMultilevel"/>
    <w:tmpl w:val="C0F2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10C07"/>
    <w:multiLevelType w:val="hybridMultilevel"/>
    <w:tmpl w:val="438E1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E256E"/>
    <w:multiLevelType w:val="hybridMultilevel"/>
    <w:tmpl w:val="33826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D490F"/>
    <w:multiLevelType w:val="multilevel"/>
    <w:tmpl w:val="01C6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BE67E7"/>
    <w:multiLevelType w:val="hybridMultilevel"/>
    <w:tmpl w:val="A3EAE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D83FDC"/>
    <w:multiLevelType w:val="hybridMultilevel"/>
    <w:tmpl w:val="3268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D62296"/>
    <w:multiLevelType w:val="hybridMultilevel"/>
    <w:tmpl w:val="079C3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132EDA"/>
    <w:multiLevelType w:val="hybridMultilevel"/>
    <w:tmpl w:val="3FCE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18"/>
  </w:num>
  <w:num w:numId="2" w16cid:durableId="1942177363">
    <w:abstractNumId w:val="5"/>
  </w:num>
  <w:num w:numId="3" w16cid:durableId="559487823">
    <w:abstractNumId w:val="21"/>
  </w:num>
  <w:num w:numId="4" w16cid:durableId="541402644">
    <w:abstractNumId w:val="4"/>
  </w:num>
  <w:num w:numId="5" w16cid:durableId="2119569503">
    <w:abstractNumId w:val="15"/>
  </w:num>
  <w:num w:numId="6" w16cid:durableId="657418039">
    <w:abstractNumId w:val="23"/>
  </w:num>
  <w:num w:numId="7" w16cid:durableId="1344479876">
    <w:abstractNumId w:val="22"/>
  </w:num>
  <w:num w:numId="8" w16cid:durableId="1564829786">
    <w:abstractNumId w:val="17"/>
  </w:num>
  <w:num w:numId="9" w16cid:durableId="1507161856">
    <w:abstractNumId w:val="7"/>
  </w:num>
  <w:num w:numId="10" w16cid:durableId="1114059300">
    <w:abstractNumId w:val="28"/>
  </w:num>
  <w:num w:numId="11" w16cid:durableId="1089275082">
    <w:abstractNumId w:val="13"/>
  </w:num>
  <w:num w:numId="12" w16cid:durableId="1231623854">
    <w:abstractNumId w:val="6"/>
  </w:num>
  <w:num w:numId="13" w16cid:durableId="1348017750">
    <w:abstractNumId w:val="3"/>
  </w:num>
  <w:num w:numId="14" w16cid:durableId="2005744818">
    <w:abstractNumId w:val="9"/>
  </w:num>
  <w:num w:numId="15" w16cid:durableId="443623520">
    <w:abstractNumId w:val="8"/>
  </w:num>
  <w:num w:numId="16" w16cid:durableId="114568276">
    <w:abstractNumId w:val="11"/>
  </w:num>
  <w:num w:numId="17" w16cid:durableId="2041081538">
    <w:abstractNumId w:val="14"/>
  </w:num>
  <w:num w:numId="18" w16cid:durableId="1533032280">
    <w:abstractNumId w:val="27"/>
  </w:num>
  <w:num w:numId="19" w16cid:durableId="1768772197">
    <w:abstractNumId w:val="12"/>
  </w:num>
  <w:num w:numId="20" w16cid:durableId="362097739">
    <w:abstractNumId w:val="26"/>
  </w:num>
  <w:num w:numId="21" w16cid:durableId="1691831820">
    <w:abstractNumId w:val="19"/>
  </w:num>
  <w:num w:numId="22" w16cid:durableId="1449202254">
    <w:abstractNumId w:val="25"/>
  </w:num>
  <w:num w:numId="23" w16cid:durableId="2032223108">
    <w:abstractNumId w:val="24"/>
  </w:num>
  <w:num w:numId="24" w16cid:durableId="1461920943">
    <w:abstractNumId w:val="0"/>
  </w:num>
  <w:num w:numId="25" w16cid:durableId="2080209122">
    <w:abstractNumId w:val="16"/>
  </w:num>
  <w:num w:numId="26" w16cid:durableId="2111655710">
    <w:abstractNumId w:val="2"/>
  </w:num>
  <w:num w:numId="27" w16cid:durableId="892501614">
    <w:abstractNumId w:val="20"/>
  </w:num>
  <w:num w:numId="28" w16cid:durableId="1560097102">
    <w:abstractNumId w:val="1"/>
  </w:num>
  <w:num w:numId="29" w16cid:durableId="116320058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54B56"/>
    <w:rsid w:val="00066F99"/>
    <w:rsid w:val="00067631"/>
    <w:rsid w:val="0007474E"/>
    <w:rsid w:val="00075917"/>
    <w:rsid w:val="0007780C"/>
    <w:rsid w:val="00080600"/>
    <w:rsid w:val="000807B1"/>
    <w:rsid w:val="0008516C"/>
    <w:rsid w:val="000859A9"/>
    <w:rsid w:val="00087A84"/>
    <w:rsid w:val="00091B31"/>
    <w:rsid w:val="000928C5"/>
    <w:rsid w:val="00093C06"/>
    <w:rsid w:val="000B2569"/>
    <w:rsid w:val="000C0173"/>
    <w:rsid w:val="000C351B"/>
    <w:rsid w:val="000D4750"/>
    <w:rsid w:val="000D5547"/>
    <w:rsid w:val="000E4B49"/>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3F5D"/>
    <w:rsid w:val="001C5868"/>
    <w:rsid w:val="001D09DE"/>
    <w:rsid w:val="001E5E53"/>
    <w:rsid w:val="001E78A3"/>
    <w:rsid w:val="001F176D"/>
    <w:rsid w:val="001F5257"/>
    <w:rsid w:val="00213712"/>
    <w:rsid w:val="002137B1"/>
    <w:rsid w:val="00222A2C"/>
    <w:rsid w:val="00230B89"/>
    <w:rsid w:val="00235433"/>
    <w:rsid w:val="00235E2E"/>
    <w:rsid w:val="002502CA"/>
    <w:rsid w:val="002529A9"/>
    <w:rsid w:val="00252B2C"/>
    <w:rsid w:val="00264B88"/>
    <w:rsid w:val="00266AEB"/>
    <w:rsid w:val="00271529"/>
    <w:rsid w:val="00274604"/>
    <w:rsid w:val="002762FE"/>
    <w:rsid w:val="002916AD"/>
    <w:rsid w:val="00291E5C"/>
    <w:rsid w:val="00295882"/>
    <w:rsid w:val="002A337D"/>
    <w:rsid w:val="002A710A"/>
    <w:rsid w:val="002B18F8"/>
    <w:rsid w:val="002C3AA6"/>
    <w:rsid w:val="002D186B"/>
    <w:rsid w:val="002D32B2"/>
    <w:rsid w:val="002D37F6"/>
    <w:rsid w:val="002D4A82"/>
    <w:rsid w:val="002E740D"/>
    <w:rsid w:val="002F6258"/>
    <w:rsid w:val="003024CD"/>
    <w:rsid w:val="003033D3"/>
    <w:rsid w:val="00320BA4"/>
    <w:rsid w:val="003306FE"/>
    <w:rsid w:val="00342269"/>
    <w:rsid w:val="00350545"/>
    <w:rsid w:val="003557A2"/>
    <w:rsid w:val="003661A2"/>
    <w:rsid w:val="00367597"/>
    <w:rsid w:val="00370A3D"/>
    <w:rsid w:val="0037391C"/>
    <w:rsid w:val="00374663"/>
    <w:rsid w:val="003813E4"/>
    <w:rsid w:val="003826D3"/>
    <w:rsid w:val="00390A2C"/>
    <w:rsid w:val="0039594E"/>
    <w:rsid w:val="003A067D"/>
    <w:rsid w:val="003A232C"/>
    <w:rsid w:val="003B6C77"/>
    <w:rsid w:val="003D1D8D"/>
    <w:rsid w:val="003D246F"/>
    <w:rsid w:val="003D3FFD"/>
    <w:rsid w:val="003E1C8B"/>
    <w:rsid w:val="003E46FF"/>
    <w:rsid w:val="003E69C0"/>
    <w:rsid w:val="003F6F8B"/>
    <w:rsid w:val="00424393"/>
    <w:rsid w:val="00425C5A"/>
    <w:rsid w:val="00431259"/>
    <w:rsid w:val="004365EA"/>
    <w:rsid w:val="00446073"/>
    <w:rsid w:val="00447F9B"/>
    <w:rsid w:val="0046480B"/>
    <w:rsid w:val="00466002"/>
    <w:rsid w:val="00471609"/>
    <w:rsid w:val="00476858"/>
    <w:rsid w:val="00477AC0"/>
    <w:rsid w:val="00481329"/>
    <w:rsid w:val="0049106D"/>
    <w:rsid w:val="004946DB"/>
    <w:rsid w:val="0049525D"/>
    <w:rsid w:val="004A2A39"/>
    <w:rsid w:val="004A2F7E"/>
    <w:rsid w:val="004A39B7"/>
    <w:rsid w:val="004B2DE3"/>
    <w:rsid w:val="004B4279"/>
    <w:rsid w:val="004B48C6"/>
    <w:rsid w:val="004B5B1D"/>
    <w:rsid w:val="004C4277"/>
    <w:rsid w:val="004C57D8"/>
    <w:rsid w:val="004C67FE"/>
    <w:rsid w:val="004E1F64"/>
    <w:rsid w:val="004E384C"/>
    <w:rsid w:val="004E5A7A"/>
    <w:rsid w:val="004E6959"/>
    <w:rsid w:val="004F3D19"/>
    <w:rsid w:val="0050676F"/>
    <w:rsid w:val="00510B91"/>
    <w:rsid w:val="0051444A"/>
    <w:rsid w:val="00520E4E"/>
    <w:rsid w:val="0052123A"/>
    <w:rsid w:val="005236E3"/>
    <w:rsid w:val="0052658B"/>
    <w:rsid w:val="0054560B"/>
    <w:rsid w:val="00570CBE"/>
    <w:rsid w:val="0057317A"/>
    <w:rsid w:val="005765AB"/>
    <w:rsid w:val="00582C0B"/>
    <w:rsid w:val="005902EC"/>
    <w:rsid w:val="0059038F"/>
    <w:rsid w:val="00591307"/>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30E56"/>
    <w:rsid w:val="00647176"/>
    <w:rsid w:val="00653928"/>
    <w:rsid w:val="00655BC4"/>
    <w:rsid w:val="0065758C"/>
    <w:rsid w:val="00666288"/>
    <w:rsid w:val="00667811"/>
    <w:rsid w:val="00674F16"/>
    <w:rsid w:val="00695EBA"/>
    <w:rsid w:val="006A66D1"/>
    <w:rsid w:val="006B07BA"/>
    <w:rsid w:val="006D212F"/>
    <w:rsid w:val="006D3763"/>
    <w:rsid w:val="006D3F5F"/>
    <w:rsid w:val="006E14C9"/>
    <w:rsid w:val="006F3018"/>
    <w:rsid w:val="006F3259"/>
    <w:rsid w:val="006F66C9"/>
    <w:rsid w:val="007009A4"/>
    <w:rsid w:val="007034CE"/>
    <w:rsid w:val="00706322"/>
    <w:rsid w:val="00707844"/>
    <w:rsid w:val="007203EC"/>
    <w:rsid w:val="0072713B"/>
    <w:rsid w:val="007327E9"/>
    <w:rsid w:val="00732AD8"/>
    <w:rsid w:val="0074200B"/>
    <w:rsid w:val="00743D3B"/>
    <w:rsid w:val="00761079"/>
    <w:rsid w:val="007663CE"/>
    <w:rsid w:val="00766EE2"/>
    <w:rsid w:val="00770BF6"/>
    <w:rsid w:val="00772913"/>
    <w:rsid w:val="007912F1"/>
    <w:rsid w:val="0079450C"/>
    <w:rsid w:val="0079509D"/>
    <w:rsid w:val="007A0568"/>
    <w:rsid w:val="007A3B91"/>
    <w:rsid w:val="007A7017"/>
    <w:rsid w:val="007B0960"/>
    <w:rsid w:val="007B693D"/>
    <w:rsid w:val="007C1B64"/>
    <w:rsid w:val="007E043F"/>
    <w:rsid w:val="007E2590"/>
    <w:rsid w:val="007F17ED"/>
    <w:rsid w:val="00814B6C"/>
    <w:rsid w:val="00821970"/>
    <w:rsid w:val="00833FBC"/>
    <w:rsid w:val="00835959"/>
    <w:rsid w:val="00842332"/>
    <w:rsid w:val="0084346B"/>
    <w:rsid w:val="00844781"/>
    <w:rsid w:val="00853960"/>
    <w:rsid w:val="0085726E"/>
    <w:rsid w:val="00861E4E"/>
    <w:rsid w:val="00861EDC"/>
    <w:rsid w:val="00867DCD"/>
    <w:rsid w:val="008815F8"/>
    <w:rsid w:val="00881D2D"/>
    <w:rsid w:val="00881F39"/>
    <w:rsid w:val="00884BF3"/>
    <w:rsid w:val="00890135"/>
    <w:rsid w:val="00894622"/>
    <w:rsid w:val="008A4B41"/>
    <w:rsid w:val="008B4A1D"/>
    <w:rsid w:val="008E1333"/>
    <w:rsid w:val="008F4F96"/>
    <w:rsid w:val="0090373C"/>
    <w:rsid w:val="009138D4"/>
    <w:rsid w:val="009156C8"/>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5FC8"/>
    <w:rsid w:val="009D2664"/>
    <w:rsid w:val="009D4DBE"/>
    <w:rsid w:val="009D666C"/>
    <w:rsid w:val="009F0142"/>
    <w:rsid w:val="009F0768"/>
    <w:rsid w:val="009F7CE2"/>
    <w:rsid w:val="00A13AC4"/>
    <w:rsid w:val="00A14EEE"/>
    <w:rsid w:val="00A15329"/>
    <w:rsid w:val="00A23A04"/>
    <w:rsid w:val="00A27084"/>
    <w:rsid w:val="00A3181E"/>
    <w:rsid w:val="00A34D3D"/>
    <w:rsid w:val="00A40B0C"/>
    <w:rsid w:val="00A42D89"/>
    <w:rsid w:val="00A56597"/>
    <w:rsid w:val="00A741AB"/>
    <w:rsid w:val="00A745AA"/>
    <w:rsid w:val="00A775A6"/>
    <w:rsid w:val="00A81D1E"/>
    <w:rsid w:val="00A90DC0"/>
    <w:rsid w:val="00A945BA"/>
    <w:rsid w:val="00A94B16"/>
    <w:rsid w:val="00AA0B35"/>
    <w:rsid w:val="00AB4374"/>
    <w:rsid w:val="00AC3CCA"/>
    <w:rsid w:val="00AC5F38"/>
    <w:rsid w:val="00AC7E5B"/>
    <w:rsid w:val="00AD1DA9"/>
    <w:rsid w:val="00AD3CB5"/>
    <w:rsid w:val="00AD632F"/>
    <w:rsid w:val="00AF1277"/>
    <w:rsid w:val="00AF1606"/>
    <w:rsid w:val="00AF36F8"/>
    <w:rsid w:val="00B06C98"/>
    <w:rsid w:val="00B078D8"/>
    <w:rsid w:val="00B144A3"/>
    <w:rsid w:val="00B14F8C"/>
    <w:rsid w:val="00B205EB"/>
    <w:rsid w:val="00B3095E"/>
    <w:rsid w:val="00B32A68"/>
    <w:rsid w:val="00B33932"/>
    <w:rsid w:val="00B42D7F"/>
    <w:rsid w:val="00B476A3"/>
    <w:rsid w:val="00B47F9B"/>
    <w:rsid w:val="00B62952"/>
    <w:rsid w:val="00B8057E"/>
    <w:rsid w:val="00B905E5"/>
    <w:rsid w:val="00B91423"/>
    <w:rsid w:val="00BA119C"/>
    <w:rsid w:val="00BA47C2"/>
    <w:rsid w:val="00BB1923"/>
    <w:rsid w:val="00BC03C3"/>
    <w:rsid w:val="00BC38BE"/>
    <w:rsid w:val="00BD39B4"/>
    <w:rsid w:val="00BD4CEB"/>
    <w:rsid w:val="00BE39E9"/>
    <w:rsid w:val="00BE39EA"/>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B18F9"/>
    <w:rsid w:val="00CD195E"/>
    <w:rsid w:val="00CD4E85"/>
    <w:rsid w:val="00CE4C06"/>
    <w:rsid w:val="00CF1287"/>
    <w:rsid w:val="00D17027"/>
    <w:rsid w:val="00D2147C"/>
    <w:rsid w:val="00D21773"/>
    <w:rsid w:val="00D21BC1"/>
    <w:rsid w:val="00D279D7"/>
    <w:rsid w:val="00D339C8"/>
    <w:rsid w:val="00D346E4"/>
    <w:rsid w:val="00D40EA1"/>
    <w:rsid w:val="00D50464"/>
    <w:rsid w:val="00D54930"/>
    <w:rsid w:val="00D74E7F"/>
    <w:rsid w:val="00D833E4"/>
    <w:rsid w:val="00D950E2"/>
    <w:rsid w:val="00DA5B20"/>
    <w:rsid w:val="00DB09EE"/>
    <w:rsid w:val="00DC6099"/>
    <w:rsid w:val="00DE6D5F"/>
    <w:rsid w:val="00E00AC5"/>
    <w:rsid w:val="00E05C8C"/>
    <w:rsid w:val="00E13AE4"/>
    <w:rsid w:val="00E147CF"/>
    <w:rsid w:val="00E33226"/>
    <w:rsid w:val="00E3370E"/>
    <w:rsid w:val="00E33EDA"/>
    <w:rsid w:val="00E5595E"/>
    <w:rsid w:val="00E65765"/>
    <w:rsid w:val="00E766AD"/>
    <w:rsid w:val="00E76E43"/>
    <w:rsid w:val="00E777B9"/>
    <w:rsid w:val="00E81518"/>
    <w:rsid w:val="00E82BA3"/>
    <w:rsid w:val="00E836B2"/>
    <w:rsid w:val="00E84400"/>
    <w:rsid w:val="00E87F6D"/>
    <w:rsid w:val="00E97F0F"/>
    <w:rsid w:val="00EA6E7D"/>
    <w:rsid w:val="00ED546D"/>
    <w:rsid w:val="00ED7456"/>
    <w:rsid w:val="00EE1FF5"/>
    <w:rsid w:val="00EE4088"/>
    <w:rsid w:val="00EE5526"/>
    <w:rsid w:val="00EE7A7A"/>
    <w:rsid w:val="00F02C76"/>
    <w:rsid w:val="00F05A96"/>
    <w:rsid w:val="00F11374"/>
    <w:rsid w:val="00F330CF"/>
    <w:rsid w:val="00F36F7B"/>
    <w:rsid w:val="00F430D2"/>
    <w:rsid w:val="00F4450E"/>
    <w:rsid w:val="00F53A53"/>
    <w:rsid w:val="00F5723F"/>
    <w:rsid w:val="00F63DC2"/>
    <w:rsid w:val="00F6504A"/>
    <w:rsid w:val="00F762E3"/>
    <w:rsid w:val="00F83E82"/>
    <w:rsid w:val="00F85112"/>
    <w:rsid w:val="00F877A7"/>
    <w:rsid w:val="00F904C8"/>
    <w:rsid w:val="00F93019"/>
    <w:rsid w:val="00F97450"/>
    <w:rsid w:val="00FA37A4"/>
    <w:rsid w:val="00FB2BCF"/>
    <w:rsid w:val="00FB4AC5"/>
    <w:rsid w:val="00FC4258"/>
    <w:rsid w:val="00FC60F9"/>
    <w:rsid w:val="00FC700D"/>
    <w:rsid w:val="00FD47EB"/>
    <w:rsid w:val="00FE7970"/>
    <w:rsid w:val="00FF1213"/>
    <w:rsid w:val="00FF2783"/>
    <w:rsid w:val="00FF64F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customStyle="1" w:styleId="font131">
    <w:name w:val="font131"/>
    <w:basedOn w:val="DefaultParagraphFont"/>
    <w:rsid w:val="00222A2C"/>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2916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12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966781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9235323">
      <w:bodyDiv w:val="1"/>
      <w:marLeft w:val="0"/>
      <w:marRight w:val="0"/>
      <w:marTop w:val="0"/>
      <w:marBottom w:val="0"/>
      <w:divBdr>
        <w:top w:val="none" w:sz="0" w:space="0" w:color="auto"/>
        <w:left w:val="none" w:sz="0" w:space="0" w:color="auto"/>
        <w:bottom w:val="none" w:sz="0" w:space="0" w:color="auto"/>
        <w:right w:val="none" w:sz="0" w:space="0" w:color="auto"/>
      </w:divBdr>
    </w:div>
    <w:div w:id="330642128">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73783489">
      <w:bodyDiv w:val="1"/>
      <w:marLeft w:val="0"/>
      <w:marRight w:val="0"/>
      <w:marTop w:val="0"/>
      <w:marBottom w:val="0"/>
      <w:divBdr>
        <w:top w:val="none" w:sz="0" w:space="0" w:color="auto"/>
        <w:left w:val="none" w:sz="0" w:space="0" w:color="auto"/>
        <w:bottom w:val="none" w:sz="0" w:space="0" w:color="auto"/>
        <w:right w:val="none" w:sz="0" w:space="0" w:color="auto"/>
      </w:divBdr>
    </w:div>
    <w:div w:id="618992443">
      <w:bodyDiv w:val="1"/>
      <w:marLeft w:val="0"/>
      <w:marRight w:val="0"/>
      <w:marTop w:val="0"/>
      <w:marBottom w:val="0"/>
      <w:divBdr>
        <w:top w:val="none" w:sz="0" w:space="0" w:color="auto"/>
        <w:left w:val="none" w:sz="0" w:space="0" w:color="auto"/>
        <w:bottom w:val="none" w:sz="0" w:space="0" w:color="auto"/>
        <w:right w:val="none" w:sz="0" w:space="0" w:color="auto"/>
      </w:divBdr>
    </w:div>
    <w:div w:id="62326805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6711892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1796941">
      <w:bodyDiv w:val="1"/>
      <w:marLeft w:val="0"/>
      <w:marRight w:val="0"/>
      <w:marTop w:val="0"/>
      <w:marBottom w:val="0"/>
      <w:divBdr>
        <w:top w:val="none" w:sz="0" w:space="0" w:color="auto"/>
        <w:left w:val="none" w:sz="0" w:space="0" w:color="auto"/>
        <w:bottom w:val="none" w:sz="0" w:space="0" w:color="auto"/>
        <w:right w:val="none" w:sz="0" w:space="0" w:color="auto"/>
      </w:divBdr>
    </w:div>
    <w:div w:id="853495588">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8686544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21737355">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7365725">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7694905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18563841">
      <w:bodyDiv w:val="1"/>
      <w:marLeft w:val="0"/>
      <w:marRight w:val="0"/>
      <w:marTop w:val="0"/>
      <w:marBottom w:val="0"/>
      <w:divBdr>
        <w:top w:val="none" w:sz="0" w:space="0" w:color="auto"/>
        <w:left w:val="none" w:sz="0" w:space="0" w:color="auto"/>
        <w:bottom w:val="none" w:sz="0" w:space="0" w:color="auto"/>
        <w:right w:val="none" w:sz="0" w:space="0" w:color="auto"/>
      </w:divBdr>
    </w:div>
    <w:div w:id="1655797934">
      <w:bodyDiv w:val="1"/>
      <w:marLeft w:val="0"/>
      <w:marRight w:val="0"/>
      <w:marTop w:val="0"/>
      <w:marBottom w:val="0"/>
      <w:divBdr>
        <w:top w:val="none" w:sz="0" w:space="0" w:color="auto"/>
        <w:left w:val="none" w:sz="0" w:space="0" w:color="auto"/>
        <w:bottom w:val="none" w:sz="0" w:space="0" w:color="auto"/>
        <w:right w:val="none" w:sz="0" w:space="0" w:color="auto"/>
      </w:divBdr>
    </w:div>
    <w:div w:id="1687519049">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788815295">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73807666">
      <w:bodyDiv w:val="1"/>
      <w:marLeft w:val="0"/>
      <w:marRight w:val="0"/>
      <w:marTop w:val="0"/>
      <w:marBottom w:val="0"/>
      <w:divBdr>
        <w:top w:val="none" w:sz="0" w:space="0" w:color="auto"/>
        <w:left w:val="none" w:sz="0" w:space="0" w:color="auto"/>
        <w:bottom w:val="none" w:sz="0" w:space="0" w:color="auto"/>
        <w:right w:val="none" w:sz="0" w:space="0" w:color="auto"/>
      </w:divBdr>
    </w:div>
    <w:div w:id="1904680946">
      <w:bodyDiv w:val="1"/>
      <w:marLeft w:val="0"/>
      <w:marRight w:val="0"/>
      <w:marTop w:val="0"/>
      <w:marBottom w:val="0"/>
      <w:divBdr>
        <w:top w:val="none" w:sz="0" w:space="0" w:color="auto"/>
        <w:left w:val="none" w:sz="0" w:space="0" w:color="auto"/>
        <w:bottom w:val="none" w:sz="0" w:space="0" w:color="auto"/>
        <w:right w:val="none" w:sz="0" w:space="0" w:color="auto"/>
      </w:divBdr>
    </w:div>
    <w:div w:id="191007339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3421">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55F6301C-4685-456F-9C3B-109291BB1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48</TotalTime>
  <Pages>9</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9243</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ACTIVATION OF DIGITAL ID ACCOUNT</dc:title>
  <dc:subject>OB.4.D -  WITH RATIONALISATION</dc:subject>
  <dc:creator>Trustworthy Digital Identity Group</dc:creator>
  <cp:keywords/>
  <dc:description/>
  <cp:lastModifiedBy>Al Tariq Sheik</cp:lastModifiedBy>
  <cp:revision>83</cp:revision>
  <dcterms:created xsi:type="dcterms:W3CDTF">2024-07-31T02:01:00Z</dcterms:created>
  <dcterms:modified xsi:type="dcterms:W3CDTF">2024-09-15T16:05:00Z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0x0101005C0E0E01865A6448AFA0B66203EEC3BA</vt:lpwstr>
  </property>
</Properties>
</file>