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6F99A" w14:textId="0E9C377D" w:rsidR="008B5FC2" w:rsidRPr="0028178C" w:rsidRDefault="008B5FC2">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8C19152" w:rsidR="00D40EA1" w:rsidRPr="0028178C" w:rsidRDefault="00D40EA1">
          <w:pPr>
            <w:rPr>
              <w:rFonts w:asciiTheme="minorHAnsi" w:hAnsiTheme="minorHAnsi"/>
            </w:rPr>
          </w:pPr>
          <w:r w:rsidRPr="0028178C">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2F50A9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2725F3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4FBA910" w:rsidR="00AA0B35" w:rsidRPr="0028178C" w:rsidRDefault="005457C4">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591954B" wp14:editId="5D0DE535">
                    <wp:simplePos x="0" y="0"/>
                    <wp:positionH relativeFrom="page">
                      <wp:posOffset>0</wp:posOffset>
                    </wp:positionH>
                    <wp:positionV relativeFrom="page">
                      <wp:posOffset>5193567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5457C4" w14:paraId="5077978F" w14:textId="77777777" w:rsidTr="00BF66FD">
                                  <w:tc>
                                    <w:tcPr>
                                      <w:tcW w:w="1276" w:type="dxa"/>
                                    </w:tcPr>
                                    <w:p w14:paraId="25EBD985" w14:textId="77777777" w:rsidR="005457C4" w:rsidRPr="00627806" w:rsidRDefault="005457C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404961C" w14:textId="77777777" w:rsidR="005457C4" w:rsidRPr="00627806" w:rsidRDefault="005457C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EFFA55D" w14:textId="77777777" w:rsidR="005457C4" w:rsidRPr="00627806" w:rsidRDefault="005457C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457C4" w:rsidRPr="009834B8" w14:paraId="042052A3" w14:textId="77777777" w:rsidTr="00BF66FD">
                                  <w:tc>
                                    <w:tcPr>
                                      <w:tcW w:w="1276" w:type="dxa"/>
                                    </w:tcPr>
                                    <w:p w14:paraId="16FE1A53" w14:textId="77777777" w:rsidR="005457C4" w:rsidRPr="009834B8" w:rsidRDefault="005457C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D449FAC" w14:textId="77777777" w:rsidR="005457C4" w:rsidRPr="009834B8" w:rsidRDefault="005457C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CAE41D5" w14:textId="77777777" w:rsidR="005457C4" w:rsidRPr="009834B8" w:rsidRDefault="005457C4" w:rsidP="00A26653">
                                      <w:pPr>
                                        <w:pStyle w:val="NoSpacing"/>
                                        <w:jc w:val="center"/>
                                        <w:rPr>
                                          <w:color w:val="262626" w:themeColor="text1" w:themeTint="D9"/>
                                          <w:sz w:val="24"/>
                                          <w:szCs w:val="24"/>
                                        </w:rPr>
                                      </w:pPr>
                                    </w:p>
                                  </w:tc>
                                </w:tr>
                                <w:tr w:rsidR="005457C4" w14:paraId="469A09AA" w14:textId="77777777" w:rsidTr="00BF66FD">
                                  <w:tc>
                                    <w:tcPr>
                                      <w:tcW w:w="1276" w:type="dxa"/>
                                    </w:tcPr>
                                    <w:p w14:paraId="670EEAEA" w14:textId="77777777" w:rsidR="005457C4" w:rsidRDefault="005457C4" w:rsidP="00627806">
                                      <w:pPr>
                                        <w:pStyle w:val="NoSpacing"/>
                                        <w:rPr>
                                          <w:i/>
                                          <w:iCs/>
                                          <w:color w:val="262626" w:themeColor="text1" w:themeTint="D9"/>
                                          <w:sz w:val="36"/>
                                          <w:szCs w:val="36"/>
                                        </w:rPr>
                                      </w:pPr>
                                    </w:p>
                                  </w:tc>
                                  <w:tc>
                                    <w:tcPr>
                                      <w:tcW w:w="1559" w:type="dxa"/>
                                    </w:tcPr>
                                    <w:p w14:paraId="4256F996" w14:textId="77777777" w:rsidR="005457C4" w:rsidRDefault="005457C4" w:rsidP="00627806">
                                      <w:pPr>
                                        <w:pStyle w:val="NoSpacing"/>
                                        <w:rPr>
                                          <w:i/>
                                          <w:iCs/>
                                          <w:color w:val="262626" w:themeColor="text1" w:themeTint="D9"/>
                                          <w:sz w:val="36"/>
                                          <w:szCs w:val="36"/>
                                        </w:rPr>
                                      </w:pPr>
                                    </w:p>
                                  </w:tc>
                                  <w:tc>
                                    <w:tcPr>
                                      <w:tcW w:w="6386" w:type="dxa"/>
                                    </w:tcPr>
                                    <w:p w14:paraId="1DB1BC85" w14:textId="77777777" w:rsidR="005457C4" w:rsidRDefault="005457C4" w:rsidP="00627806">
                                      <w:pPr>
                                        <w:pStyle w:val="NoSpacing"/>
                                        <w:rPr>
                                          <w:i/>
                                          <w:iCs/>
                                          <w:color w:val="262626" w:themeColor="text1" w:themeTint="D9"/>
                                          <w:sz w:val="36"/>
                                          <w:szCs w:val="36"/>
                                        </w:rPr>
                                      </w:pPr>
                                    </w:p>
                                  </w:tc>
                                </w:tr>
                                <w:tr w:rsidR="005457C4" w14:paraId="7B4513B1" w14:textId="77777777" w:rsidTr="00BF66FD">
                                  <w:tc>
                                    <w:tcPr>
                                      <w:tcW w:w="1276" w:type="dxa"/>
                                    </w:tcPr>
                                    <w:p w14:paraId="1E71A650" w14:textId="77777777" w:rsidR="005457C4" w:rsidRDefault="005457C4" w:rsidP="00627806">
                                      <w:pPr>
                                        <w:pStyle w:val="NoSpacing"/>
                                        <w:rPr>
                                          <w:i/>
                                          <w:iCs/>
                                          <w:color w:val="262626" w:themeColor="text1" w:themeTint="D9"/>
                                          <w:sz w:val="36"/>
                                          <w:szCs w:val="36"/>
                                        </w:rPr>
                                      </w:pPr>
                                    </w:p>
                                  </w:tc>
                                  <w:tc>
                                    <w:tcPr>
                                      <w:tcW w:w="1559" w:type="dxa"/>
                                    </w:tcPr>
                                    <w:p w14:paraId="0905FF97" w14:textId="77777777" w:rsidR="005457C4" w:rsidRDefault="005457C4" w:rsidP="00627806">
                                      <w:pPr>
                                        <w:pStyle w:val="NoSpacing"/>
                                        <w:rPr>
                                          <w:i/>
                                          <w:iCs/>
                                          <w:color w:val="262626" w:themeColor="text1" w:themeTint="D9"/>
                                          <w:sz w:val="36"/>
                                          <w:szCs w:val="36"/>
                                        </w:rPr>
                                      </w:pPr>
                                    </w:p>
                                  </w:tc>
                                  <w:tc>
                                    <w:tcPr>
                                      <w:tcW w:w="6386" w:type="dxa"/>
                                    </w:tcPr>
                                    <w:p w14:paraId="462B03FE" w14:textId="77777777" w:rsidR="005457C4" w:rsidRDefault="005457C4" w:rsidP="00627806">
                                      <w:pPr>
                                        <w:pStyle w:val="NoSpacing"/>
                                        <w:rPr>
                                          <w:i/>
                                          <w:iCs/>
                                          <w:color w:val="262626" w:themeColor="text1" w:themeTint="D9"/>
                                          <w:sz w:val="36"/>
                                          <w:szCs w:val="36"/>
                                        </w:rPr>
                                      </w:pPr>
                                    </w:p>
                                  </w:tc>
                                </w:tr>
                              </w:tbl>
                              <w:p w14:paraId="24116723" w14:textId="77777777" w:rsidR="005457C4" w:rsidRDefault="005457C4" w:rsidP="005457C4">
                                <w:pPr>
                                  <w:pStyle w:val="NoSpacing"/>
                                  <w:rPr>
                                    <w:i/>
                                    <w:iCs/>
                                    <w:color w:val="262626" w:themeColor="text1" w:themeTint="D9"/>
                                    <w:sz w:val="36"/>
                                    <w:szCs w:val="36"/>
                                  </w:rPr>
                                </w:pPr>
                              </w:p>
                              <w:p w14:paraId="4AAE6A87" w14:textId="77777777" w:rsidR="005457C4" w:rsidRDefault="005457C4" w:rsidP="005457C4">
                                <w:pPr>
                                  <w:pStyle w:val="NoSpacing"/>
                                  <w:rPr>
                                    <w:i/>
                                    <w:iCs/>
                                    <w:color w:val="262626" w:themeColor="text1" w:themeTint="D9"/>
                                    <w:sz w:val="36"/>
                                    <w:szCs w:val="36"/>
                                  </w:rPr>
                                </w:pPr>
                              </w:p>
                              <w:p w14:paraId="20399B74" w14:textId="77777777" w:rsidR="005457C4" w:rsidRDefault="005457C4" w:rsidP="005457C4">
                                <w:pPr>
                                  <w:pStyle w:val="NoSpacing"/>
                                  <w:rPr>
                                    <w:i/>
                                    <w:iCs/>
                                    <w:color w:val="262626" w:themeColor="text1" w:themeTint="D9"/>
                                    <w:sz w:val="36"/>
                                    <w:szCs w:val="36"/>
                                  </w:rPr>
                                </w:pPr>
                              </w:p>
                              <w:p w14:paraId="5D0D85E2" w14:textId="77777777" w:rsidR="005457C4" w:rsidRDefault="005457C4" w:rsidP="005457C4">
                                <w:pPr>
                                  <w:pStyle w:val="NoSpacing"/>
                                  <w:rPr>
                                    <w:i/>
                                    <w:iCs/>
                                    <w:color w:val="262626" w:themeColor="text1" w:themeTint="D9"/>
                                    <w:sz w:val="36"/>
                                    <w:szCs w:val="36"/>
                                  </w:rPr>
                                </w:pPr>
                              </w:p>
                              <w:p w14:paraId="6AD619A6" w14:textId="77777777" w:rsidR="005457C4" w:rsidRDefault="005457C4" w:rsidP="005457C4">
                                <w:pPr>
                                  <w:pStyle w:val="NoSpacing"/>
                                  <w:rPr>
                                    <w:i/>
                                    <w:iCs/>
                                    <w:color w:val="262626" w:themeColor="text1" w:themeTint="D9"/>
                                    <w:sz w:val="36"/>
                                    <w:szCs w:val="36"/>
                                  </w:rPr>
                                </w:pPr>
                              </w:p>
                              <w:p w14:paraId="32A2DA62" w14:textId="77777777" w:rsidR="005457C4" w:rsidRDefault="005457C4" w:rsidP="005457C4">
                                <w:pPr>
                                  <w:pStyle w:val="NoSpacing"/>
                                  <w:rPr>
                                    <w:i/>
                                    <w:iCs/>
                                    <w:color w:val="262626" w:themeColor="text1" w:themeTint="D9"/>
                                    <w:sz w:val="36"/>
                                    <w:szCs w:val="36"/>
                                  </w:rPr>
                                </w:pPr>
                              </w:p>
                              <w:p w14:paraId="2CA0BCCA" w14:textId="77777777" w:rsidR="005457C4" w:rsidRPr="00E06A86" w:rsidRDefault="005457C4" w:rsidP="005457C4">
                                <w:pPr>
                                  <w:pStyle w:val="NoSpacing"/>
                                  <w:rPr>
                                    <w:i/>
                                    <w:iCs/>
                                    <w:color w:val="262626" w:themeColor="text1" w:themeTint="D9"/>
                                    <w:sz w:val="36"/>
                                    <w:szCs w:val="36"/>
                                  </w:rPr>
                                </w:pPr>
                              </w:p>
                              <w:p w14:paraId="2D776D65" w14:textId="77777777" w:rsidR="005457C4" w:rsidRPr="001F012A" w:rsidRDefault="005457C4" w:rsidP="005457C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9AC97A1" w14:textId="77777777" w:rsidR="005457C4" w:rsidRPr="00E06A86" w:rsidRDefault="005457C4" w:rsidP="005457C4">
                                <w:pPr>
                                  <w:pStyle w:val="NoSpacing"/>
                                  <w:rPr>
                                    <w:i/>
                                    <w:iCs/>
                                    <w:color w:val="262626" w:themeColor="text1" w:themeTint="D9"/>
                                    <w:sz w:val="36"/>
                                    <w:szCs w:val="36"/>
                                  </w:rPr>
                                </w:pPr>
                              </w:p>
                              <w:p w14:paraId="4D41D075" w14:textId="77777777" w:rsidR="005457C4" w:rsidRDefault="005457C4" w:rsidP="005457C4">
                                <w:pPr>
                                  <w:pStyle w:val="NoSpacing"/>
                                  <w:rPr>
                                    <w:rFonts w:ascii="Aparajita" w:hAnsi="Aparajita" w:cs="Aparajita"/>
                                    <w:i/>
                                    <w:iCs/>
                                    <w:color w:val="000000" w:themeColor="text1"/>
                                    <w:sz w:val="44"/>
                                    <w:szCs w:val="44"/>
                                    <w:lang w:val="en-GB"/>
                                  </w:rPr>
                                </w:pPr>
                              </w:p>
                              <w:p w14:paraId="70E6F197" w14:textId="77777777" w:rsidR="005457C4" w:rsidRPr="00006AC4" w:rsidRDefault="005457C4" w:rsidP="005457C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6CF2CEF" w14:textId="77777777" w:rsidR="005457C4" w:rsidRDefault="005457C4" w:rsidP="005457C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91954B" id="_x0000_t202" coordsize="21600,21600" o:spt="202" path="m,l,21600r21600,l21600,xe">
                    <v:stroke joinstyle="miter"/>
                    <v:path gradientshapeok="t" o:connecttype="rect"/>
                  </v:shapetype>
                  <v:shape id="Text Box 44" o:spid="_x0000_s1026" type="#_x0000_t202" alt="Title: Title and subtitle" style="position:absolute;margin-left:0;margin-top:408.9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C4KVs+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5457C4" w14:paraId="5077978F" w14:textId="77777777" w:rsidTr="00BF66FD">
                            <w:tc>
                              <w:tcPr>
                                <w:tcW w:w="1276" w:type="dxa"/>
                              </w:tcPr>
                              <w:p w14:paraId="25EBD985" w14:textId="77777777" w:rsidR="005457C4" w:rsidRPr="00627806" w:rsidRDefault="005457C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404961C" w14:textId="77777777" w:rsidR="005457C4" w:rsidRPr="00627806" w:rsidRDefault="005457C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EFFA55D" w14:textId="77777777" w:rsidR="005457C4" w:rsidRPr="00627806" w:rsidRDefault="005457C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457C4" w:rsidRPr="009834B8" w14:paraId="042052A3" w14:textId="77777777" w:rsidTr="00BF66FD">
                            <w:tc>
                              <w:tcPr>
                                <w:tcW w:w="1276" w:type="dxa"/>
                              </w:tcPr>
                              <w:p w14:paraId="16FE1A53" w14:textId="77777777" w:rsidR="005457C4" w:rsidRPr="009834B8" w:rsidRDefault="005457C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D449FAC" w14:textId="77777777" w:rsidR="005457C4" w:rsidRPr="009834B8" w:rsidRDefault="005457C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CAE41D5" w14:textId="77777777" w:rsidR="005457C4" w:rsidRPr="009834B8" w:rsidRDefault="005457C4" w:rsidP="00A26653">
                                <w:pPr>
                                  <w:pStyle w:val="NoSpacing"/>
                                  <w:jc w:val="center"/>
                                  <w:rPr>
                                    <w:color w:val="262626" w:themeColor="text1" w:themeTint="D9"/>
                                    <w:sz w:val="24"/>
                                    <w:szCs w:val="24"/>
                                  </w:rPr>
                                </w:pPr>
                              </w:p>
                            </w:tc>
                          </w:tr>
                          <w:tr w:rsidR="005457C4" w14:paraId="469A09AA" w14:textId="77777777" w:rsidTr="00BF66FD">
                            <w:tc>
                              <w:tcPr>
                                <w:tcW w:w="1276" w:type="dxa"/>
                              </w:tcPr>
                              <w:p w14:paraId="670EEAEA" w14:textId="77777777" w:rsidR="005457C4" w:rsidRDefault="005457C4" w:rsidP="00627806">
                                <w:pPr>
                                  <w:pStyle w:val="NoSpacing"/>
                                  <w:rPr>
                                    <w:i/>
                                    <w:iCs/>
                                    <w:color w:val="262626" w:themeColor="text1" w:themeTint="D9"/>
                                    <w:sz w:val="36"/>
                                    <w:szCs w:val="36"/>
                                  </w:rPr>
                                </w:pPr>
                              </w:p>
                            </w:tc>
                            <w:tc>
                              <w:tcPr>
                                <w:tcW w:w="1559" w:type="dxa"/>
                              </w:tcPr>
                              <w:p w14:paraId="4256F996" w14:textId="77777777" w:rsidR="005457C4" w:rsidRDefault="005457C4" w:rsidP="00627806">
                                <w:pPr>
                                  <w:pStyle w:val="NoSpacing"/>
                                  <w:rPr>
                                    <w:i/>
                                    <w:iCs/>
                                    <w:color w:val="262626" w:themeColor="text1" w:themeTint="D9"/>
                                    <w:sz w:val="36"/>
                                    <w:szCs w:val="36"/>
                                  </w:rPr>
                                </w:pPr>
                              </w:p>
                            </w:tc>
                            <w:tc>
                              <w:tcPr>
                                <w:tcW w:w="6386" w:type="dxa"/>
                              </w:tcPr>
                              <w:p w14:paraId="1DB1BC85" w14:textId="77777777" w:rsidR="005457C4" w:rsidRDefault="005457C4" w:rsidP="00627806">
                                <w:pPr>
                                  <w:pStyle w:val="NoSpacing"/>
                                  <w:rPr>
                                    <w:i/>
                                    <w:iCs/>
                                    <w:color w:val="262626" w:themeColor="text1" w:themeTint="D9"/>
                                    <w:sz w:val="36"/>
                                    <w:szCs w:val="36"/>
                                  </w:rPr>
                                </w:pPr>
                              </w:p>
                            </w:tc>
                          </w:tr>
                          <w:tr w:rsidR="005457C4" w14:paraId="7B4513B1" w14:textId="77777777" w:rsidTr="00BF66FD">
                            <w:tc>
                              <w:tcPr>
                                <w:tcW w:w="1276" w:type="dxa"/>
                              </w:tcPr>
                              <w:p w14:paraId="1E71A650" w14:textId="77777777" w:rsidR="005457C4" w:rsidRDefault="005457C4" w:rsidP="00627806">
                                <w:pPr>
                                  <w:pStyle w:val="NoSpacing"/>
                                  <w:rPr>
                                    <w:i/>
                                    <w:iCs/>
                                    <w:color w:val="262626" w:themeColor="text1" w:themeTint="D9"/>
                                    <w:sz w:val="36"/>
                                    <w:szCs w:val="36"/>
                                  </w:rPr>
                                </w:pPr>
                              </w:p>
                            </w:tc>
                            <w:tc>
                              <w:tcPr>
                                <w:tcW w:w="1559" w:type="dxa"/>
                              </w:tcPr>
                              <w:p w14:paraId="0905FF97" w14:textId="77777777" w:rsidR="005457C4" w:rsidRDefault="005457C4" w:rsidP="00627806">
                                <w:pPr>
                                  <w:pStyle w:val="NoSpacing"/>
                                  <w:rPr>
                                    <w:i/>
                                    <w:iCs/>
                                    <w:color w:val="262626" w:themeColor="text1" w:themeTint="D9"/>
                                    <w:sz w:val="36"/>
                                    <w:szCs w:val="36"/>
                                  </w:rPr>
                                </w:pPr>
                              </w:p>
                            </w:tc>
                            <w:tc>
                              <w:tcPr>
                                <w:tcW w:w="6386" w:type="dxa"/>
                              </w:tcPr>
                              <w:p w14:paraId="462B03FE" w14:textId="77777777" w:rsidR="005457C4" w:rsidRDefault="005457C4" w:rsidP="00627806">
                                <w:pPr>
                                  <w:pStyle w:val="NoSpacing"/>
                                  <w:rPr>
                                    <w:i/>
                                    <w:iCs/>
                                    <w:color w:val="262626" w:themeColor="text1" w:themeTint="D9"/>
                                    <w:sz w:val="36"/>
                                    <w:szCs w:val="36"/>
                                  </w:rPr>
                                </w:pPr>
                              </w:p>
                            </w:tc>
                          </w:tr>
                        </w:tbl>
                        <w:p w14:paraId="24116723" w14:textId="77777777" w:rsidR="005457C4" w:rsidRDefault="005457C4" w:rsidP="005457C4">
                          <w:pPr>
                            <w:pStyle w:val="NoSpacing"/>
                            <w:rPr>
                              <w:i/>
                              <w:iCs/>
                              <w:color w:val="262626" w:themeColor="text1" w:themeTint="D9"/>
                              <w:sz w:val="36"/>
                              <w:szCs w:val="36"/>
                            </w:rPr>
                          </w:pPr>
                        </w:p>
                        <w:p w14:paraId="4AAE6A87" w14:textId="77777777" w:rsidR="005457C4" w:rsidRDefault="005457C4" w:rsidP="005457C4">
                          <w:pPr>
                            <w:pStyle w:val="NoSpacing"/>
                            <w:rPr>
                              <w:i/>
                              <w:iCs/>
                              <w:color w:val="262626" w:themeColor="text1" w:themeTint="D9"/>
                              <w:sz w:val="36"/>
                              <w:szCs w:val="36"/>
                            </w:rPr>
                          </w:pPr>
                        </w:p>
                        <w:p w14:paraId="20399B74" w14:textId="77777777" w:rsidR="005457C4" w:rsidRDefault="005457C4" w:rsidP="005457C4">
                          <w:pPr>
                            <w:pStyle w:val="NoSpacing"/>
                            <w:rPr>
                              <w:i/>
                              <w:iCs/>
                              <w:color w:val="262626" w:themeColor="text1" w:themeTint="D9"/>
                              <w:sz w:val="36"/>
                              <w:szCs w:val="36"/>
                            </w:rPr>
                          </w:pPr>
                        </w:p>
                        <w:p w14:paraId="5D0D85E2" w14:textId="77777777" w:rsidR="005457C4" w:rsidRDefault="005457C4" w:rsidP="005457C4">
                          <w:pPr>
                            <w:pStyle w:val="NoSpacing"/>
                            <w:rPr>
                              <w:i/>
                              <w:iCs/>
                              <w:color w:val="262626" w:themeColor="text1" w:themeTint="D9"/>
                              <w:sz w:val="36"/>
                              <w:szCs w:val="36"/>
                            </w:rPr>
                          </w:pPr>
                        </w:p>
                        <w:p w14:paraId="6AD619A6" w14:textId="77777777" w:rsidR="005457C4" w:rsidRDefault="005457C4" w:rsidP="005457C4">
                          <w:pPr>
                            <w:pStyle w:val="NoSpacing"/>
                            <w:rPr>
                              <w:i/>
                              <w:iCs/>
                              <w:color w:val="262626" w:themeColor="text1" w:themeTint="D9"/>
                              <w:sz w:val="36"/>
                              <w:szCs w:val="36"/>
                            </w:rPr>
                          </w:pPr>
                        </w:p>
                        <w:p w14:paraId="32A2DA62" w14:textId="77777777" w:rsidR="005457C4" w:rsidRDefault="005457C4" w:rsidP="005457C4">
                          <w:pPr>
                            <w:pStyle w:val="NoSpacing"/>
                            <w:rPr>
                              <w:i/>
                              <w:iCs/>
                              <w:color w:val="262626" w:themeColor="text1" w:themeTint="D9"/>
                              <w:sz w:val="36"/>
                              <w:szCs w:val="36"/>
                            </w:rPr>
                          </w:pPr>
                        </w:p>
                        <w:p w14:paraId="2CA0BCCA" w14:textId="77777777" w:rsidR="005457C4" w:rsidRPr="00E06A86" w:rsidRDefault="005457C4" w:rsidP="005457C4">
                          <w:pPr>
                            <w:pStyle w:val="NoSpacing"/>
                            <w:rPr>
                              <w:i/>
                              <w:iCs/>
                              <w:color w:val="262626" w:themeColor="text1" w:themeTint="D9"/>
                              <w:sz w:val="36"/>
                              <w:szCs w:val="36"/>
                            </w:rPr>
                          </w:pPr>
                        </w:p>
                        <w:p w14:paraId="2D776D65" w14:textId="77777777" w:rsidR="005457C4" w:rsidRPr="001F012A" w:rsidRDefault="005457C4" w:rsidP="005457C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9AC97A1" w14:textId="77777777" w:rsidR="005457C4" w:rsidRPr="00E06A86" w:rsidRDefault="005457C4" w:rsidP="005457C4">
                          <w:pPr>
                            <w:pStyle w:val="NoSpacing"/>
                            <w:rPr>
                              <w:i/>
                              <w:iCs/>
                              <w:color w:val="262626" w:themeColor="text1" w:themeTint="D9"/>
                              <w:sz w:val="36"/>
                              <w:szCs w:val="36"/>
                            </w:rPr>
                          </w:pPr>
                        </w:p>
                        <w:p w14:paraId="4D41D075" w14:textId="77777777" w:rsidR="005457C4" w:rsidRDefault="005457C4" w:rsidP="005457C4">
                          <w:pPr>
                            <w:pStyle w:val="NoSpacing"/>
                            <w:rPr>
                              <w:rFonts w:ascii="Aparajita" w:hAnsi="Aparajita" w:cs="Aparajita"/>
                              <w:i/>
                              <w:iCs/>
                              <w:color w:val="000000" w:themeColor="text1"/>
                              <w:sz w:val="44"/>
                              <w:szCs w:val="44"/>
                              <w:lang w:val="en-GB"/>
                            </w:rPr>
                          </w:pPr>
                        </w:p>
                        <w:p w14:paraId="70E6F197" w14:textId="77777777" w:rsidR="005457C4" w:rsidRPr="00006AC4" w:rsidRDefault="005457C4" w:rsidP="005457C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6CF2CEF" w14:textId="77777777" w:rsidR="005457C4" w:rsidRDefault="005457C4" w:rsidP="005457C4"/>
                      </w:txbxContent>
                    </v:textbox>
                    <w10:wrap anchorx="page" anchory="page"/>
                  </v:shape>
                </w:pict>
              </mc:Fallback>
            </mc:AlternateContent>
          </w:r>
          <w:r w:rsidR="00AA0B35" w:rsidRPr="0028178C">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1B870587">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7F21798" w:rsidR="00D40EA1" w:rsidRPr="005A6E7F" w:rsidRDefault="007D1700" w:rsidP="00431259">
                                    <w:pPr>
                                      <w:pStyle w:val="NoSpacing"/>
                                      <w:spacing w:after="900" w:line="360" w:lineRule="auto"/>
                                      <w:rPr>
                                        <w:rFonts w:asciiTheme="majorHAnsi" w:hAnsiTheme="majorHAnsi"/>
                                        <w:iCs/>
                                        <w:caps/>
                                        <w:color w:val="262626" w:themeColor="text1" w:themeTint="D9"/>
                                        <w:sz w:val="56"/>
                                        <w:szCs w:val="56"/>
                                        <w:highlight w:val="yellow"/>
                                      </w:rPr>
                                    </w:pPr>
                                    <w:r w:rsidRPr="007D1700">
                                      <w:rPr>
                                        <w:rFonts w:asciiTheme="majorHAnsi" w:hAnsiTheme="majorHAnsi"/>
                                        <w:iCs/>
                                        <w:caps/>
                                        <w:color w:val="262626" w:themeColor="text1" w:themeTint="D9"/>
                                        <w:sz w:val="56"/>
                                        <w:szCs w:val="56"/>
                                      </w:rPr>
                                      <w:t>Standard Operating Procedure</w:t>
                                    </w:r>
                                    <w:r w:rsidR="00A44E9B">
                                      <w:rPr>
                                        <w:rFonts w:asciiTheme="majorHAnsi" w:hAnsiTheme="majorHAnsi"/>
                                        <w:iCs/>
                                        <w:caps/>
                                        <w:color w:val="262626" w:themeColor="text1" w:themeTint="D9"/>
                                        <w:sz w:val="56"/>
                                        <w:szCs w:val="56"/>
                                      </w:rPr>
                                      <w:t xml:space="preserve"> - </w:t>
                                    </w:r>
                                    <w:r w:rsidRPr="007D1700">
                                      <w:rPr>
                                        <w:rFonts w:asciiTheme="majorHAnsi" w:hAnsiTheme="majorHAnsi"/>
                                        <w:iCs/>
                                        <w:caps/>
                                        <w:color w:val="262626" w:themeColor="text1" w:themeTint="D9"/>
                                        <w:sz w:val="56"/>
                                        <w:szCs w:val="56"/>
                                      </w:rPr>
                                      <w:t xml:space="preserve">   OBTAINING CLAIMANT CONSENT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B445994" w:rsidR="00D40EA1" w:rsidRPr="00A44E9B" w:rsidRDefault="009C157C">
                                    <w:pPr>
                                      <w:pStyle w:val="NoSpacing"/>
                                      <w:rPr>
                                        <w:i/>
                                        <w:iCs/>
                                        <w:color w:val="262626" w:themeColor="text1" w:themeTint="D9"/>
                                        <w:sz w:val="36"/>
                                        <w:szCs w:val="36"/>
                                      </w:rPr>
                                    </w:pPr>
                                    <w:r w:rsidRPr="009C157C">
                                      <w:rPr>
                                        <w:iCs/>
                                        <w:color w:val="000000"/>
                                        <w:sz w:val="36"/>
                                        <w:szCs w:val="36"/>
                                      </w:rPr>
                                      <w:t>AU.</w:t>
                                    </w:r>
                                    <w:proofErr w:type="gramStart"/>
                                    <w:r w:rsidRPr="009C157C">
                                      <w:rPr>
                                        <w:iCs/>
                                        <w:color w:val="000000"/>
                                        <w:sz w:val="36"/>
                                        <w:szCs w:val="36"/>
                                      </w:rPr>
                                      <w:t>3.A</w:t>
                                    </w:r>
                                    <w:proofErr w:type="gramEnd"/>
                                    <w:r w:rsidRPr="009C157C">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7F21798" w:rsidR="00D40EA1" w:rsidRPr="005A6E7F" w:rsidRDefault="007D1700" w:rsidP="00431259">
                              <w:pPr>
                                <w:pStyle w:val="NoSpacing"/>
                                <w:spacing w:after="900" w:line="360" w:lineRule="auto"/>
                                <w:rPr>
                                  <w:rFonts w:asciiTheme="majorHAnsi" w:hAnsiTheme="majorHAnsi"/>
                                  <w:iCs/>
                                  <w:caps/>
                                  <w:color w:val="262626" w:themeColor="text1" w:themeTint="D9"/>
                                  <w:sz w:val="56"/>
                                  <w:szCs w:val="56"/>
                                  <w:highlight w:val="yellow"/>
                                </w:rPr>
                              </w:pPr>
                              <w:r w:rsidRPr="007D1700">
                                <w:rPr>
                                  <w:rFonts w:asciiTheme="majorHAnsi" w:hAnsiTheme="majorHAnsi"/>
                                  <w:iCs/>
                                  <w:caps/>
                                  <w:color w:val="262626" w:themeColor="text1" w:themeTint="D9"/>
                                  <w:sz w:val="56"/>
                                  <w:szCs w:val="56"/>
                                </w:rPr>
                                <w:t>Standard Operating Procedure</w:t>
                              </w:r>
                              <w:r w:rsidR="00A44E9B">
                                <w:rPr>
                                  <w:rFonts w:asciiTheme="majorHAnsi" w:hAnsiTheme="majorHAnsi"/>
                                  <w:iCs/>
                                  <w:caps/>
                                  <w:color w:val="262626" w:themeColor="text1" w:themeTint="D9"/>
                                  <w:sz w:val="56"/>
                                  <w:szCs w:val="56"/>
                                </w:rPr>
                                <w:t xml:space="preserve"> - </w:t>
                              </w:r>
                              <w:r w:rsidRPr="007D1700">
                                <w:rPr>
                                  <w:rFonts w:asciiTheme="majorHAnsi" w:hAnsiTheme="majorHAnsi"/>
                                  <w:iCs/>
                                  <w:caps/>
                                  <w:color w:val="262626" w:themeColor="text1" w:themeTint="D9"/>
                                  <w:sz w:val="56"/>
                                  <w:szCs w:val="56"/>
                                </w:rPr>
                                <w:t xml:space="preserve">   OBTAINING CLAIMANT CONSENT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B445994" w:rsidR="00D40EA1" w:rsidRPr="00A44E9B" w:rsidRDefault="009C157C">
                              <w:pPr>
                                <w:pStyle w:val="NoSpacing"/>
                                <w:rPr>
                                  <w:i/>
                                  <w:iCs/>
                                  <w:color w:val="262626" w:themeColor="text1" w:themeTint="D9"/>
                                  <w:sz w:val="36"/>
                                  <w:szCs w:val="36"/>
                                </w:rPr>
                              </w:pPr>
                              <w:r w:rsidRPr="009C157C">
                                <w:rPr>
                                  <w:iCs/>
                                  <w:color w:val="000000"/>
                                  <w:sz w:val="36"/>
                                  <w:szCs w:val="36"/>
                                </w:rPr>
                                <w:t>AU.</w:t>
                              </w:r>
                              <w:proofErr w:type="gramStart"/>
                              <w:r w:rsidRPr="009C157C">
                                <w:rPr>
                                  <w:iCs/>
                                  <w:color w:val="000000"/>
                                  <w:sz w:val="36"/>
                                  <w:szCs w:val="36"/>
                                </w:rPr>
                                <w:t>3.A</w:t>
                              </w:r>
                              <w:proofErr w:type="gramEnd"/>
                              <w:r w:rsidRPr="009C157C">
                                <w:rPr>
                                  <w:iCs/>
                                  <w:color w:val="000000"/>
                                  <w:sz w:val="36"/>
                                  <w:szCs w:val="36"/>
                                </w:rPr>
                                <w:t xml:space="preserve"> -  WITH RATIONALISATION</w:t>
                              </w:r>
                            </w:p>
                          </w:sdtContent>
                        </w:sdt>
                      </w:txbxContent>
                    </v:textbox>
                    <w10:wrap anchorx="page" anchory="page"/>
                  </v:shape>
                </w:pict>
              </mc:Fallback>
            </mc:AlternateContent>
          </w:r>
          <w:r w:rsidR="00D40EA1" w:rsidRPr="0028178C">
            <w:rPr>
              <w:rFonts w:asciiTheme="minorHAnsi" w:hAnsiTheme="minorHAnsi"/>
              <w:b/>
              <w:bCs/>
              <w:color w:val="000000"/>
              <w:sz w:val="36"/>
              <w:szCs w:val="36"/>
            </w:rPr>
            <w:br w:type="page"/>
          </w:r>
        </w:p>
        <w:p w14:paraId="42708C66" w14:textId="77777777" w:rsidR="0028178C" w:rsidRPr="00DF5E92" w:rsidRDefault="0028178C" w:rsidP="0028178C">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72C6EDE2" w14:textId="77777777" w:rsidR="0028178C" w:rsidRPr="00B41FD2" w:rsidRDefault="0028178C" w:rsidP="0028178C">
          <w:pPr>
            <w:rPr>
              <w:rFonts w:asciiTheme="minorHAnsi" w:hAnsiTheme="minorHAnsi"/>
              <w:b/>
              <w:bCs/>
            </w:rPr>
          </w:pPr>
        </w:p>
        <w:p w14:paraId="54A0E638" w14:textId="77777777" w:rsidR="0028178C" w:rsidRPr="00B41FD2" w:rsidRDefault="0028178C" w:rsidP="0028178C">
          <w:pPr>
            <w:rPr>
              <w:rFonts w:asciiTheme="minorHAnsi" w:hAnsiTheme="minorHAnsi"/>
              <w:b/>
              <w:bCs/>
            </w:rPr>
          </w:pPr>
          <w:r w:rsidRPr="00B41FD2">
            <w:rPr>
              <w:rFonts w:asciiTheme="minorHAnsi" w:hAnsiTheme="minorHAnsi"/>
              <w:b/>
              <w:bCs/>
            </w:rPr>
            <w:t>Guidelines for Maintaining the SOP Version Control Table:</w:t>
          </w:r>
        </w:p>
        <w:p w14:paraId="3BACDA92" w14:textId="77777777" w:rsidR="0028178C" w:rsidRPr="00B41FD2" w:rsidRDefault="0028178C" w:rsidP="0028178C">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7149DFEA" w14:textId="77777777" w:rsidR="0028178C" w:rsidRPr="00B41FD2" w:rsidRDefault="0028178C" w:rsidP="0028178C">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3A1FFBC9" w14:textId="77777777" w:rsidR="0028178C" w:rsidRPr="00B41FD2" w:rsidRDefault="0028178C" w:rsidP="0028178C">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28178C" w:rsidRDefault="00C20288">
          <w:pPr>
            <w:rPr>
              <w:rFonts w:asciiTheme="minorHAnsi" w:hAnsiTheme="minorHAnsi"/>
              <w:color w:val="000000"/>
            </w:rPr>
          </w:pPr>
          <w:r w:rsidRPr="0028178C">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28178C" w:rsidRDefault="00481329">
              <w:pPr>
                <w:pStyle w:val="TOCHeading"/>
                <w:rPr>
                  <w:rFonts w:asciiTheme="minorHAnsi" w:hAnsiTheme="minorHAnsi"/>
                </w:rPr>
              </w:pPr>
              <w:r w:rsidRPr="0028178C">
                <w:rPr>
                  <w:rFonts w:asciiTheme="minorHAnsi" w:hAnsiTheme="minorHAnsi"/>
                </w:rPr>
                <w:t>Table of Contents</w:t>
              </w:r>
            </w:p>
            <w:p w14:paraId="4C743FD8" w14:textId="32E86DB5" w:rsidR="00602919" w:rsidRDefault="00481329">
              <w:pPr>
                <w:pStyle w:val="TOC1"/>
                <w:tabs>
                  <w:tab w:val="right" w:leader="dot" w:pos="9016"/>
                </w:tabs>
                <w:rPr>
                  <w:rFonts w:eastAsiaTheme="minorEastAsia"/>
                  <w:b w:val="0"/>
                  <w:bCs w:val="0"/>
                  <w:caps w:val="0"/>
                  <w:noProof/>
                  <w:sz w:val="24"/>
                  <w:szCs w:val="24"/>
                  <w:lang w:eastAsia="en-GB"/>
                </w:rPr>
              </w:pPr>
              <w:r w:rsidRPr="0028178C">
                <w:rPr>
                  <w:b w:val="0"/>
                  <w:bCs w:val="0"/>
                </w:rPr>
                <w:fldChar w:fldCharType="begin"/>
              </w:r>
              <w:r w:rsidRPr="0028178C">
                <w:instrText xml:space="preserve"> TOC \o "1-3" \h \z \u </w:instrText>
              </w:r>
              <w:r w:rsidRPr="0028178C">
                <w:rPr>
                  <w:b w:val="0"/>
                  <w:bCs w:val="0"/>
                </w:rPr>
                <w:fldChar w:fldCharType="separate"/>
              </w:r>
              <w:hyperlink w:anchor="_Toc177313087" w:history="1">
                <w:r w:rsidR="00602919" w:rsidRPr="00E706B0">
                  <w:rPr>
                    <w:rStyle w:val="Hyperlink"/>
                    <w:noProof/>
                  </w:rPr>
                  <w:t>1. Purpose</w:t>
                </w:r>
                <w:r w:rsidR="00602919">
                  <w:rPr>
                    <w:noProof/>
                    <w:webHidden/>
                  </w:rPr>
                  <w:tab/>
                </w:r>
                <w:r w:rsidR="00602919">
                  <w:rPr>
                    <w:noProof/>
                    <w:webHidden/>
                  </w:rPr>
                  <w:fldChar w:fldCharType="begin"/>
                </w:r>
                <w:r w:rsidR="00602919">
                  <w:rPr>
                    <w:noProof/>
                    <w:webHidden/>
                  </w:rPr>
                  <w:instrText xml:space="preserve"> PAGEREF _Toc177313087 \h </w:instrText>
                </w:r>
                <w:r w:rsidR="00602919">
                  <w:rPr>
                    <w:noProof/>
                    <w:webHidden/>
                  </w:rPr>
                </w:r>
                <w:r w:rsidR="00602919">
                  <w:rPr>
                    <w:noProof/>
                    <w:webHidden/>
                  </w:rPr>
                  <w:fldChar w:fldCharType="separate"/>
                </w:r>
                <w:r w:rsidR="00602919">
                  <w:rPr>
                    <w:noProof/>
                    <w:webHidden/>
                  </w:rPr>
                  <w:t>3</w:t>
                </w:r>
                <w:r w:rsidR="00602919">
                  <w:rPr>
                    <w:noProof/>
                    <w:webHidden/>
                  </w:rPr>
                  <w:fldChar w:fldCharType="end"/>
                </w:r>
              </w:hyperlink>
            </w:p>
            <w:p w14:paraId="22C22161" w14:textId="6C2F28B6" w:rsidR="00602919" w:rsidRDefault="00602919">
              <w:pPr>
                <w:pStyle w:val="TOC1"/>
                <w:tabs>
                  <w:tab w:val="right" w:leader="dot" w:pos="9016"/>
                </w:tabs>
                <w:rPr>
                  <w:rFonts w:eastAsiaTheme="minorEastAsia"/>
                  <w:b w:val="0"/>
                  <w:bCs w:val="0"/>
                  <w:caps w:val="0"/>
                  <w:noProof/>
                  <w:sz w:val="24"/>
                  <w:szCs w:val="24"/>
                  <w:lang w:eastAsia="en-GB"/>
                </w:rPr>
              </w:pPr>
              <w:hyperlink w:anchor="_Toc177313088" w:history="1">
                <w:r w:rsidRPr="00E706B0">
                  <w:rPr>
                    <w:rStyle w:val="Hyperlink"/>
                    <w:noProof/>
                  </w:rPr>
                  <w:t>2. Definitions and Abbreviations</w:t>
                </w:r>
                <w:r>
                  <w:rPr>
                    <w:noProof/>
                    <w:webHidden/>
                  </w:rPr>
                  <w:tab/>
                </w:r>
                <w:r>
                  <w:rPr>
                    <w:noProof/>
                    <w:webHidden/>
                  </w:rPr>
                  <w:fldChar w:fldCharType="begin"/>
                </w:r>
                <w:r>
                  <w:rPr>
                    <w:noProof/>
                    <w:webHidden/>
                  </w:rPr>
                  <w:instrText xml:space="preserve"> PAGEREF _Toc177313088 \h </w:instrText>
                </w:r>
                <w:r>
                  <w:rPr>
                    <w:noProof/>
                    <w:webHidden/>
                  </w:rPr>
                </w:r>
                <w:r>
                  <w:rPr>
                    <w:noProof/>
                    <w:webHidden/>
                  </w:rPr>
                  <w:fldChar w:fldCharType="separate"/>
                </w:r>
                <w:r>
                  <w:rPr>
                    <w:noProof/>
                    <w:webHidden/>
                  </w:rPr>
                  <w:t>3</w:t>
                </w:r>
                <w:r>
                  <w:rPr>
                    <w:noProof/>
                    <w:webHidden/>
                  </w:rPr>
                  <w:fldChar w:fldCharType="end"/>
                </w:r>
              </w:hyperlink>
            </w:p>
            <w:p w14:paraId="0C874CE6" w14:textId="65E334B4" w:rsidR="00602919" w:rsidRDefault="00602919">
              <w:pPr>
                <w:pStyle w:val="TOC1"/>
                <w:tabs>
                  <w:tab w:val="right" w:leader="dot" w:pos="9016"/>
                </w:tabs>
                <w:rPr>
                  <w:rFonts w:eastAsiaTheme="minorEastAsia"/>
                  <w:b w:val="0"/>
                  <w:bCs w:val="0"/>
                  <w:caps w:val="0"/>
                  <w:noProof/>
                  <w:sz w:val="24"/>
                  <w:szCs w:val="24"/>
                  <w:lang w:eastAsia="en-GB"/>
                </w:rPr>
              </w:pPr>
              <w:hyperlink w:anchor="_Toc177313089" w:history="1">
                <w:r w:rsidRPr="00E706B0">
                  <w:rPr>
                    <w:rStyle w:val="Hyperlink"/>
                    <w:noProof/>
                  </w:rPr>
                  <w:t>3. Application</w:t>
                </w:r>
                <w:r>
                  <w:rPr>
                    <w:noProof/>
                    <w:webHidden/>
                  </w:rPr>
                  <w:tab/>
                </w:r>
                <w:r>
                  <w:rPr>
                    <w:noProof/>
                    <w:webHidden/>
                  </w:rPr>
                  <w:fldChar w:fldCharType="begin"/>
                </w:r>
                <w:r>
                  <w:rPr>
                    <w:noProof/>
                    <w:webHidden/>
                  </w:rPr>
                  <w:instrText xml:space="preserve"> PAGEREF _Toc177313089 \h </w:instrText>
                </w:r>
                <w:r>
                  <w:rPr>
                    <w:noProof/>
                    <w:webHidden/>
                  </w:rPr>
                </w:r>
                <w:r>
                  <w:rPr>
                    <w:noProof/>
                    <w:webHidden/>
                  </w:rPr>
                  <w:fldChar w:fldCharType="separate"/>
                </w:r>
                <w:r>
                  <w:rPr>
                    <w:noProof/>
                    <w:webHidden/>
                  </w:rPr>
                  <w:t>3</w:t>
                </w:r>
                <w:r>
                  <w:rPr>
                    <w:noProof/>
                    <w:webHidden/>
                  </w:rPr>
                  <w:fldChar w:fldCharType="end"/>
                </w:r>
              </w:hyperlink>
            </w:p>
            <w:p w14:paraId="3D9DD20C" w14:textId="12FE096E" w:rsidR="00602919" w:rsidRDefault="00602919">
              <w:pPr>
                <w:pStyle w:val="TOC2"/>
                <w:tabs>
                  <w:tab w:val="right" w:leader="dot" w:pos="9016"/>
                </w:tabs>
                <w:rPr>
                  <w:rFonts w:eastAsiaTheme="minorEastAsia"/>
                  <w:smallCaps w:val="0"/>
                  <w:noProof/>
                  <w:sz w:val="24"/>
                  <w:szCs w:val="24"/>
                  <w:lang w:eastAsia="en-GB"/>
                </w:rPr>
              </w:pPr>
              <w:hyperlink w:anchor="_Toc177313090" w:history="1">
                <w:r w:rsidRPr="00E706B0">
                  <w:rPr>
                    <w:rStyle w:val="Hyperlink"/>
                    <w:noProof/>
                  </w:rPr>
                  <w:t>3.1 Ownership and Stakeholders</w:t>
                </w:r>
                <w:r>
                  <w:rPr>
                    <w:noProof/>
                    <w:webHidden/>
                  </w:rPr>
                  <w:tab/>
                </w:r>
                <w:r>
                  <w:rPr>
                    <w:noProof/>
                    <w:webHidden/>
                  </w:rPr>
                  <w:fldChar w:fldCharType="begin"/>
                </w:r>
                <w:r>
                  <w:rPr>
                    <w:noProof/>
                    <w:webHidden/>
                  </w:rPr>
                  <w:instrText xml:space="preserve"> PAGEREF _Toc177313090 \h </w:instrText>
                </w:r>
                <w:r>
                  <w:rPr>
                    <w:noProof/>
                    <w:webHidden/>
                  </w:rPr>
                </w:r>
                <w:r>
                  <w:rPr>
                    <w:noProof/>
                    <w:webHidden/>
                  </w:rPr>
                  <w:fldChar w:fldCharType="separate"/>
                </w:r>
                <w:r>
                  <w:rPr>
                    <w:noProof/>
                    <w:webHidden/>
                  </w:rPr>
                  <w:t>3</w:t>
                </w:r>
                <w:r>
                  <w:rPr>
                    <w:noProof/>
                    <w:webHidden/>
                  </w:rPr>
                  <w:fldChar w:fldCharType="end"/>
                </w:r>
              </w:hyperlink>
            </w:p>
            <w:p w14:paraId="6A8FDC91" w14:textId="22A0B6C1" w:rsidR="00602919" w:rsidRDefault="00602919">
              <w:pPr>
                <w:pStyle w:val="TOC3"/>
                <w:tabs>
                  <w:tab w:val="right" w:leader="dot" w:pos="9016"/>
                </w:tabs>
                <w:rPr>
                  <w:rFonts w:eastAsiaTheme="minorEastAsia"/>
                  <w:i w:val="0"/>
                  <w:iCs w:val="0"/>
                  <w:noProof/>
                  <w:sz w:val="24"/>
                  <w:szCs w:val="24"/>
                  <w:lang w:eastAsia="en-GB"/>
                </w:rPr>
              </w:pPr>
              <w:hyperlink w:anchor="_Toc177313091" w:history="1">
                <w:r w:rsidRPr="00E706B0">
                  <w:rPr>
                    <w:rStyle w:val="Hyperlink"/>
                    <w:noProof/>
                  </w:rPr>
                  <w:t>3.1.1 Digital Identity Service Providers (DISPs)</w:t>
                </w:r>
                <w:r>
                  <w:rPr>
                    <w:noProof/>
                    <w:webHidden/>
                  </w:rPr>
                  <w:tab/>
                </w:r>
                <w:r>
                  <w:rPr>
                    <w:noProof/>
                    <w:webHidden/>
                  </w:rPr>
                  <w:fldChar w:fldCharType="begin"/>
                </w:r>
                <w:r>
                  <w:rPr>
                    <w:noProof/>
                    <w:webHidden/>
                  </w:rPr>
                  <w:instrText xml:space="preserve"> PAGEREF _Toc177313091 \h </w:instrText>
                </w:r>
                <w:r>
                  <w:rPr>
                    <w:noProof/>
                    <w:webHidden/>
                  </w:rPr>
                </w:r>
                <w:r>
                  <w:rPr>
                    <w:noProof/>
                    <w:webHidden/>
                  </w:rPr>
                  <w:fldChar w:fldCharType="separate"/>
                </w:r>
                <w:r>
                  <w:rPr>
                    <w:noProof/>
                    <w:webHidden/>
                  </w:rPr>
                  <w:t>3</w:t>
                </w:r>
                <w:r>
                  <w:rPr>
                    <w:noProof/>
                    <w:webHidden/>
                  </w:rPr>
                  <w:fldChar w:fldCharType="end"/>
                </w:r>
              </w:hyperlink>
            </w:p>
            <w:p w14:paraId="2C0D8816" w14:textId="767C75F9" w:rsidR="00602919" w:rsidRDefault="00602919">
              <w:pPr>
                <w:pStyle w:val="TOC3"/>
                <w:tabs>
                  <w:tab w:val="right" w:leader="dot" w:pos="9016"/>
                </w:tabs>
                <w:rPr>
                  <w:rFonts w:eastAsiaTheme="minorEastAsia"/>
                  <w:i w:val="0"/>
                  <w:iCs w:val="0"/>
                  <w:noProof/>
                  <w:sz w:val="24"/>
                  <w:szCs w:val="24"/>
                  <w:lang w:eastAsia="en-GB"/>
                </w:rPr>
              </w:pPr>
              <w:hyperlink w:anchor="_Toc177313092" w:history="1">
                <w:r w:rsidRPr="00E706B0">
                  <w:rPr>
                    <w:rStyle w:val="Hyperlink"/>
                    <w:noProof/>
                  </w:rPr>
                  <w:t>3.1.2 IT and Security Teams</w:t>
                </w:r>
                <w:r>
                  <w:rPr>
                    <w:noProof/>
                    <w:webHidden/>
                  </w:rPr>
                  <w:tab/>
                </w:r>
                <w:r>
                  <w:rPr>
                    <w:noProof/>
                    <w:webHidden/>
                  </w:rPr>
                  <w:fldChar w:fldCharType="begin"/>
                </w:r>
                <w:r>
                  <w:rPr>
                    <w:noProof/>
                    <w:webHidden/>
                  </w:rPr>
                  <w:instrText xml:space="preserve"> PAGEREF _Toc177313092 \h </w:instrText>
                </w:r>
                <w:r>
                  <w:rPr>
                    <w:noProof/>
                    <w:webHidden/>
                  </w:rPr>
                </w:r>
                <w:r>
                  <w:rPr>
                    <w:noProof/>
                    <w:webHidden/>
                  </w:rPr>
                  <w:fldChar w:fldCharType="separate"/>
                </w:r>
                <w:r>
                  <w:rPr>
                    <w:noProof/>
                    <w:webHidden/>
                  </w:rPr>
                  <w:t>3</w:t>
                </w:r>
                <w:r>
                  <w:rPr>
                    <w:noProof/>
                    <w:webHidden/>
                  </w:rPr>
                  <w:fldChar w:fldCharType="end"/>
                </w:r>
              </w:hyperlink>
            </w:p>
            <w:p w14:paraId="1E2A6C91" w14:textId="7187572A" w:rsidR="00602919" w:rsidRDefault="00602919">
              <w:pPr>
                <w:pStyle w:val="TOC3"/>
                <w:tabs>
                  <w:tab w:val="right" w:leader="dot" w:pos="9016"/>
                </w:tabs>
                <w:rPr>
                  <w:rFonts w:eastAsiaTheme="minorEastAsia"/>
                  <w:i w:val="0"/>
                  <w:iCs w:val="0"/>
                  <w:noProof/>
                  <w:sz w:val="24"/>
                  <w:szCs w:val="24"/>
                  <w:lang w:eastAsia="en-GB"/>
                </w:rPr>
              </w:pPr>
              <w:hyperlink w:anchor="_Toc177313093" w:history="1">
                <w:r w:rsidRPr="00E706B0">
                  <w:rPr>
                    <w:rStyle w:val="Hyperlink"/>
                    <w:noProof/>
                  </w:rPr>
                  <w:t>3.1.3 Compliance and Legal Departments</w:t>
                </w:r>
                <w:r>
                  <w:rPr>
                    <w:noProof/>
                    <w:webHidden/>
                  </w:rPr>
                  <w:tab/>
                </w:r>
                <w:r>
                  <w:rPr>
                    <w:noProof/>
                    <w:webHidden/>
                  </w:rPr>
                  <w:fldChar w:fldCharType="begin"/>
                </w:r>
                <w:r>
                  <w:rPr>
                    <w:noProof/>
                    <w:webHidden/>
                  </w:rPr>
                  <w:instrText xml:space="preserve"> PAGEREF _Toc177313093 \h </w:instrText>
                </w:r>
                <w:r>
                  <w:rPr>
                    <w:noProof/>
                    <w:webHidden/>
                  </w:rPr>
                </w:r>
                <w:r>
                  <w:rPr>
                    <w:noProof/>
                    <w:webHidden/>
                  </w:rPr>
                  <w:fldChar w:fldCharType="separate"/>
                </w:r>
                <w:r>
                  <w:rPr>
                    <w:noProof/>
                    <w:webHidden/>
                  </w:rPr>
                  <w:t>3</w:t>
                </w:r>
                <w:r>
                  <w:rPr>
                    <w:noProof/>
                    <w:webHidden/>
                  </w:rPr>
                  <w:fldChar w:fldCharType="end"/>
                </w:r>
              </w:hyperlink>
            </w:p>
            <w:p w14:paraId="5C93AF78" w14:textId="2BF4F679" w:rsidR="00602919" w:rsidRDefault="00602919">
              <w:pPr>
                <w:pStyle w:val="TOC2"/>
                <w:tabs>
                  <w:tab w:val="right" w:leader="dot" w:pos="9016"/>
                </w:tabs>
                <w:rPr>
                  <w:rFonts w:eastAsiaTheme="minorEastAsia"/>
                  <w:smallCaps w:val="0"/>
                  <w:noProof/>
                  <w:sz w:val="24"/>
                  <w:szCs w:val="24"/>
                  <w:lang w:eastAsia="en-GB"/>
                </w:rPr>
              </w:pPr>
              <w:hyperlink w:anchor="_Toc177313094" w:history="1">
                <w:r w:rsidRPr="00E706B0">
                  <w:rPr>
                    <w:rStyle w:val="Hyperlink"/>
                    <w:noProof/>
                  </w:rPr>
                  <w:t>3.2 Users and Beneficiaries</w:t>
                </w:r>
                <w:r>
                  <w:rPr>
                    <w:noProof/>
                    <w:webHidden/>
                  </w:rPr>
                  <w:tab/>
                </w:r>
                <w:r>
                  <w:rPr>
                    <w:noProof/>
                    <w:webHidden/>
                  </w:rPr>
                  <w:fldChar w:fldCharType="begin"/>
                </w:r>
                <w:r>
                  <w:rPr>
                    <w:noProof/>
                    <w:webHidden/>
                  </w:rPr>
                  <w:instrText xml:space="preserve"> PAGEREF _Toc177313094 \h </w:instrText>
                </w:r>
                <w:r>
                  <w:rPr>
                    <w:noProof/>
                    <w:webHidden/>
                  </w:rPr>
                </w:r>
                <w:r>
                  <w:rPr>
                    <w:noProof/>
                    <w:webHidden/>
                  </w:rPr>
                  <w:fldChar w:fldCharType="separate"/>
                </w:r>
                <w:r>
                  <w:rPr>
                    <w:noProof/>
                    <w:webHidden/>
                  </w:rPr>
                  <w:t>4</w:t>
                </w:r>
                <w:r>
                  <w:rPr>
                    <w:noProof/>
                    <w:webHidden/>
                  </w:rPr>
                  <w:fldChar w:fldCharType="end"/>
                </w:r>
              </w:hyperlink>
            </w:p>
            <w:p w14:paraId="28BF82A9" w14:textId="3D3CD9E8" w:rsidR="00602919" w:rsidRDefault="00602919">
              <w:pPr>
                <w:pStyle w:val="TOC3"/>
                <w:tabs>
                  <w:tab w:val="right" w:leader="dot" w:pos="9016"/>
                </w:tabs>
                <w:rPr>
                  <w:rFonts w:eastAsiaTheme="minorEastAsia"/>
                  <w:i w:val="0"/>
                  <w:iCs w:val="0"/>
                  <w:noProof/>
                  <w:sz w:val="24"/>
                  <w:szCs w:val="24"/>
                  <w:lang w:eastAsia="en-GB"/>
                </w:rPr>
              </w:pPr>
              <w:hyperlink w:anchor="_Toc177313095" w:history="1">
                <w:r w:rsidRPr="00E706B0">
                  <w:rPr>
                    <w:rStyle w:val="Hyperlink"/>
                    <w:noProof/>
                  </w:rPr>
                  <w:t>3.2.1 General Public</w:t>
                </w:r>
                <w:r>
                  <w:rPr>
                    <w:noProof/>
                    <w:webHidden/>
                  </w:rPr>
                  <w:tab/>
                </w:r>
                <w:r>
                  <w:rPr>
                    <w:noProof/>
                    <w:webHidden/>
                  </w:rPr>
                  <w:fldChar w:fldCharType="begin"/>
                </w:r>
                <w:r>
                  <w:rPr>
                    <w:noProof/>
                    <w:webHidden/>
                  </w:rPr>
                  <w:instrText xml:space="preserve"> PAGEREF _Toc177313095 \h </w:instrText>
                </w:r>
                <w:r>
                  <w:rPr>
                    <w:noProof/>
                    <w:webHidden/>
                  </w:rPr>
                </w:r>
                <w:r>
                  <w:rPr>
                    <w:noProof/>
                    <w:webHidden/>
                  </w:rPr>
                  <w:fldChar w:fldCharType="separate"/>
                </w:r>
                <w:r>
                  <w:rPr>
                    <w:noProof/>
                    <w:webHidden/>
                  </w:rPr>
                  <w:t>4</w:t>
                </w:r>
                <w:r>
                  <w:rPr>
                    <w:noProof/>
                    <w:webHidden/>
                  </w:rPr>
                  <w:fldChar w:fldCharType="end"/>
                </w:r>
              </w:hyperlink>
            </w:p>
            <w:p w14:paraId="56044EBB" w14:textId="598CDEDE" w:rsidR="00602919" w:rsidRDefault="00602919">
              <w:pPr>
                <w:pStyle w:val="TOC3"/>
                <w:tabs>
                  <w:tab w:val="right" w:leader="dot" w:pos="9016"/>
                </w:tabs>
                <w:rPr>
                  <w:rFonts w:eastAsiaTheme="minorEastAsia"/>
                  <w:i w:val="0"/>
                  <w:iCs w:val="0"/>
                  <w:noProof/>
                  <w:sz w:val="24"/>
                  <w:szCs w:val="24"/>
                  <w:lang w:eastAsia="en-GB"/>
                </w:rPr>
              </w:pPr>
              <w:hyperlink w:anchor="_Toc177313096" w:history="1">
                <w:r w:rsidRPr="00E706B0">
                  <w:rPr>
                    <w:rStyle w:val="Hyperlink"/>
                    <w:noProof/>
                  </w:rPr>
                  <w:t>3.2.2 Government Agencies</w:t>
                </w:r>
                <w:r>
                  <w:rPr>
                    <w:noProof/>
                    <w:webHidden/>
                  </w:rPr>
                  <w:tab/>
                </w:r>
                <w:r>
                  <w:rPr>
                    <w:noProof/>
                    <w:webHidden/>
                  </w:rPr>
                  <w:fldChar w:fldCharType="begin"/>
                </w:r>
                <w:r>
                  <w:rPr>
                    <w:noProof/>
                    <w:webHidden/>
                  </w:rPr>
                  <w:instrText xml:space="preserve"> PAGEREF _Toc177313096 \h </w:instrText>
                </w:r>
                <w:r>
                  <w:rPr>
                    <w:noProof/>
                    <w:webHidden/>
                  </w:rPr>
                </w:r>
                <w:r>
                  <w:rPr>
                    <w:noProof/>
                    <w:webHidden/>
                  </w:rPr>
                  <w:fldChar w:fldCharType="separate"/>
                </w:r>
                <w:r>
                  <w:rPr>
                    <w:noProof/>
                    <w:webHidden/>
                  </w:rPr>
                  <w:t>4</w:t>
                </w:r>
                <w:r>
                  <w:rPr>
                    <w:noProof/>
                    <w:webHidden/>
                  </w:rPr>
                  <w:fldChar w:fldCharType="end"/>
                </w:r>
              </w:hyperlink>
            </w:p>
            <w:p w14:paraId="7E4D44C1" w14:textId="23336B25" w:rsidR="00602919" w:rsidRDefault="00602919">
              <w:pPr>
                <w:pStyle w:val="TOC3"/>
                <w:tabs>
                  <w:tab w:val="right" w:leader="dot" w:pos="9016"/>
                </w:tabs>
                <w:rPr>
                  <w:rFonts w:eastAsiaTheme="minorEastAsia"/>
                  <w:i w:val="0"/>
                  <w:iCs w:val="0"/>
                  <w:noProof/>
                  <w:sz w:val="24"/>
                  <w:szCs w:val="24"/>
                  <w:lang w:eastAsia="en-GB"/>
                </w:rPr>
              </w:pPr>
              <w:hyperlink w:anchor="_Toc177313097" w:history="1">
                <w:r w:rsidRPr="00E706B0">
                  <w:rPr>
                    <w:rStyle w:val="Hyperlink"/>
                    <w:noProof/>
                  </w:rPr>
                  <w:t>3.2.3 Private Sector Companies</w:t>
                </w:r>
                <w:r>
                  <w:rPr>
                    <w:noProof/>
                    <w:webHidden/>
                  </w:rPr>
                  <w:tab/>
                </w:r>
                <w:r>
                  <w:rPr>
                    <w:noProof/>
                    <w:webHidden/>
                  </w:rPr>
                  <w:fldChar w:fldCharType="begin"/>
                </w:r>
                <w:r>
                  <w:rPr>
                    <w:noProof/>
                    <w:webHidden/>
                  </w:rPr>
                  <w:instrText xml:space="preserve"> PAGEREF _Toc177313097 \h </w:instrText>
                </w:r>
                <w:r>
                  <w:rPr>
                    <w:noProof/>
                    <w:webHidden/>
                  </w:rPr>
                </w:r>
                <w:r>
                  <w:rPr>
                    <w:noProof/>
                    <w:webHidden/>
                  </w:rPr>
                  <w:fldChar w:fldCharType="separate"/>
                </w:r>
                <w:r>
                  <w:rPr>
                    <w:noProof/>
                    <w:webHidden/>
                  </w:rPr>
                  <w:t>4</w:t>
                </w:r>
                <w:r>
                  <w:rPr>
                    <w:noProof/>
                    <w:webHidden/>
                  </w:rPr>
                  <w:fldChar w:fldCharType="end"/>
                </w:r>
              </w:hyperlink>
            </w:p>
            <w:p w14:paraId="7553A4BC" w14:textId="27BBBFFB" w:rsidR="00602919" w:rsidRDefault="00602919">
              <w:pPr>
                <w:pStyle w:val="TOC1"/>
                <w:tabs>
                  <w:tab w:val="right" w:leader="dot" w:pos="9016"/>
                </w:tabs>
                <w:rPr>
                  <w:rFonts w:eastAsiaTheme="minorEastAsia"/>
                  <w:b w:val="0"/>
                  <w:bCs w:val="0"/>
                  <w:caps w:val="0"/>
                  <w:noProof/>
                  <w:sz w:val="24"/>
                  <w:szCs w:val="24"/>
                  <w:lang w:eastAsia="en-GB"/>
                </w:rPr>
              </w:pPr>
              <w:hyperlink w:anchor="_Toc177313098" w:history="1">
                <w:r w:rsidRPr="00E706B0">
                  <w:rPr>
                    <w:rStyle w:val="Hyperlink"/>
                    <w:noProof/>
                  </w:rPr>
                  <w:t>4. Prerequisites</w:t>
                </w:r>
                <w:r>
                  <w:rPr>
                    <w:noProof/>
                    <w:webHidden/>
                  </w:rPr>
                  <w:tab/>
                </w:r>
                <w:r>
                  <w:rPr>
                    <w:noProof/>
                    <w:webHidden/>
                  </w:rPr>
                  <w:fldChar w:fldCharType="begin"/>
                </w:r>
                <w:r>
                  <w:rPr>
                    <w:noProof/>
                    <w:webHidden/>
                  </w:rPr>
                  <w:instrText xml:space="preserve"> PAGEREF _Toc177313098 \h </w:instrText>
                </w:r>
                <w:r>
                  <w:rPr>
                    <w:noProof/>
                    <w:webHidden/>
                  </w:rPr>
                </w:r>
                <w:r>
                  <w:rPr>
                    <w:noProof/>
                    <w:webHidden/>
                  </w:rPr>
                  <w:fldChar w:fldCharType="separate"/>
                </w:r>
                <w:r>
                  <w:rPr>
                    <w:noProof/>
                    <w:webHidden/>
                  </w:rPr>
                  <w:t>4</w:t>
                </w:r>
                <w:r>
                  <w:rPr>
                    <w:noProof/>
                    <w:webHidden/>
                  </w:rPr>
                  <w:fldChar w:fldCharType="end"/>
                </w:r>
              </w:hyperlink>
            </w:p>
            <w:p w14:paraId="24E3AD78" w14:textId="56B9FD6B" w:rsidR="00602919" w:rsidRDefault="00602919">
              <w:pPr>
                <w:pStyle w:val="TOC2"/>
                <w:tabs>
                  <w:tab w:val="right" w:leader="dot" w:pos="9016"/>
                </w:tabs>
                <w:rPr>
                  <w:rFonts w:eastAsiaTheme="minorEastAsia"/>
                  <w:smallCaps w:val="0"/>
                  <w:noProof/>
                  <w:sz w:val="24"/>
                  <w:szCs w:val="24"/>
                  <w:lang w:eastAsia="en-GB"/>
                </w:rPr>
              </w:pPr>
              <w:hyperlink w:anchor="_Toc177313099" w:history="1">
                <w:r w:rsidRPr="00E706B0">
                  <w:rPr>
                    <w:rStyle w:val="Hyperlink"/>
                    <w:noProof/>
                  </w:rPr>
                  <w:t>4.1 Assumptions</w:t>
                </w:r>
                <w:r>
                  <w:rPr>
                    <w:noProof/>
                    <w:webHidden/>
                  </w:rPr>
                  <w:tab/>
                </w:r>
                <w:r>
                  <w:rPr>
                    <w:noProof/>
                    <w:webHidden/>
                  </w:rPr>
                  <w:fldChar w:fldCharType="begin"/>
                </w:r>
                <w:r>
                  <w:rPr>
                    <w:noProof/>
                    <w:webHidden/>
                  </w:rPr>
                  <w:instrText xml:space="preserve"> PAGEREF _Toc177313099 \h </w:instrText>
                </w:r>
                <w:r>
                  <w:rPr>
                    <w:noProof/>
                    <w:webHidden/>
                  </w:rPr>
                </w:r>
                <w:r>
                  <w:rPr>
                    <w:noProof/>
                    <w:webHidden/>
                  </w:rPr>
                  <w:fldChar w:fldCharType="separate"/>
                </w:r>
                <w:r>
                  <w:rPr>
                    <w:noProof/>
                    <w:webHidden/>
                  </w:rPr>
                  <w:t>4</w:t>
                </w:r>
                <w:r>
                  <w:rPr>
                    <w:noProof/>
                    <w:webHidden/>
                  </w:rPr>
                  <w:fldChar w:fldCharType="end"/>
                </w:r>
              </w:hyperlink>
            </w:p>
            <w:p w14:paraId="4D82A118" w14:textId="07013AF6" w:rsidR="00602919" w:rsidRDefault="00602919">
              <w:pPr>
                <w:pStyle w:val="TOC2"/>
                <w:tabs>
                  <w:tab w:val="right" w:leader="dot" w:pos="9016"/>
                </w:tabs>
                <w:rPr>
                  <w:rFonts w:eastAsiaTheme="minorEastAsia"/>
                  <w:smallCaps w:val="0"/>
                  <w:noProof/>
                  <w:sz w:val="24"/>
                  <w:szCs w:val="24"/>
                  <w:lang w:eastAsia="en-GB"/>
                </w:rPr>
              </w:pPr>
              <w:hyperlink w:anchor="_Toc177313100" w:history="1">
                <w:r w:rsidRPr="00E706B0">
                  <w:rPr>
                    <w:rStyle w:val="Hyperlink"/>
                    <w:noProof/>
                  </w:rPr>
                  <w:t>4.2 Constraints</w:t>
                </w:r>
                <w:r>
                  <w:rPr>
                    <w:noProof/>
                    <w:webHidden/>
                  </w:rPr>
                  <w:tab/>
                </w:r>
                <w:r>
                  <w:rPr>
                    <w:noProof/>
                    <w:webHidden/>
                  </w:rPr>
                  <w:fldChar w:fldCharType="begin"/>
                </w:r>
                <w:r>
                  <w:rPr>
                    <w:noProof/>
                    <w:webHidden/>
                  </w:rPr>
                  <w:instrText xml:space="preserve"> PAGEREF _Toc177313100 \h </w:instrText>
                </w:r>
                <w:r>
                  <w:rPr>
                    <w:noProof/>
                    <w:webHidden/>
                  </w:rPr>
                </w:r>
                <w:r>
                  <w:rPr>
                    <w:noProof/>
                    <w:webHidden/>
                  </w:rPr>
                  <w:fldChar w:fldCharType="separate"/>
                </w:r>
                <w:r>
                  <w:rPr>
                    <w:noProof/>
                    <w:webHidden/>
                  </w:rPr>
                  <w:t>4</w:t>
                </w:r>
                <w:r>
                  <w:rPr>
                    <w:noProof/>
                    <w:webHidden/>
                  </w:rPr>
                  <w:fldChar w:fldCharType="end"/>
                </w:r>
              </w:hyperlink>
            </w:p>
            <w:p w14:paraId="276B0105" w14:textId="4E434245" w:rsidR="00602919" w:rsidRDefault="00602919">
              <w:pPr>
                <w:pStyle w:val="TOC1"/>
                <w:tabs>
                  <w:tab w:val="right" w:leader="dot" w:pos="9016"/>
                </w:tabs>
                <w:rPr>
                  <w:rFonts w:eastAsiaTheme="minorEastAsia"/>
                  <w:b w:val="0"/>
                  <w:bCs w:val="0"/>
                  <w:caps w:val="0"/>
                  <w:noProof/>
                  <w:sz w:val="24"/>
                  <w:szCs w:val="24"/>
                  <w:lang w:eastAsia="en-GB"/>
                </w:rPr>
              </w:pPr>
              <w:hyperlink w:anchor="_Toc177313101" w:history="1">
                <w:r w:rsidRPr="00E706B0">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_Toc177313101 \h </w:instrText>
                </w:r>
                <w:r>
                  <w:rPr>
                    <w:noProof/>
                    <w:webHidden/>
                  </w:rPr>
                </w:r>
                <w:r>
                  <w:rPr>
                    <w:noProof/>
                    <w:webHidden/>
                  </w:rPr>
                  <w:fldChar w:fldCharType="separate"/>
                </w:r>
                <w:r>
                  <w:rPr>
                    <w:noProof/>
                    <w:webHidden/>
                  </w:rPr>
                  <w:t>4</w:t>
                </w:r>
                <w:r>
                  <w:rPr>
                    <w:noProof/>
                    <w:webHidden/>
                  </w:rPr>
                  <w:fldChar w:fldCharType="end"/>
                </w:r>
              </w:hyperlink>
            </w:p>
            <w:p w14:paraId="4F12D47D" w14:textId="50D9215A" w:rsidR="00602919" w:rsidRDefault="00602919">
              <w:pPr>
                <w:pStyle w:val="TOC2"/>
                <w:tabs>
                  <w:tab w:val="right" w:leader="dot" w:pos="9016"/>
                </w:tabs>
                <w:rPr>
                  <w:rFonts w:eastAsiaTheme="minorEastAsia"/>
                  <w:smallCaps w:val="0"/>
                  <w:noProof/>
                  <w:sz w:val="24"/>
                  <w:szCs w:val="24"/>
                  <w:lang w:eastAsia="en-GB"/>
                </w:rPr>
              </w:pPr>
              <w:hyperlink w:anchor="_Toc177313102" w:history="1">
                <w:r w:rsidRPr="00E706B0">
                  <w:rPr>
                    <w:rStyle w:val="Hyperlink"/>
                    <w:noProof/>
                  </w:rPr>
                  <w:t>5.1. Starting the Consent Process:</w:t>
                </w:r>
                <w:r>
                  <w:rPr>
                    <w:noProof/>
                    <w:webHidden/>
                  </w:rPr>
                  <w:tab/>
                </w:r>
                <w:r>
                  <w:rPr>
                    <w:noProof/>
                    <w:webHidden/>
                  </w:rPr>
                  <w:fldChar w:fldCharType="begin"/>
                </w:r>
                <w:r>
                  <w:rPr>
                    <w:noProof/>
                    <w:webHidden/>
                  </w:rPr>
                  <w:instrText xml:space="preserve"> PAGEREF _Toc177313102 \h </w:instrText>
                </w:r>
                <w:r>
                  <w:rPr>
                    <w:noProof/>
                    <w:webHidden/>
                  </w:rPr>
                </w:r>
                <w:r>
                  <w:rPr>
                    <w:noProof/>
                    <w:webHidden/>
                  </w:rPr>
                  <w:fldChar w:fldCharType="separate"/>
                </w:r>
                <w:r>
                  <w:rPr>
                    <w:noProof/>
                    <w:webHidden/>
                  </w:rPr>
                  <w:t>4</w:t>
                </w:r>
                <w:r>
                  <w:rPr>
                    <w:noProof/>
                    <w:webHidden/>
                  </w:rPr>
                  <w:fldChar w:fldCharType="end"/>
                </w:r>
              </w:hyperlink>
            </w:p>
            <w:p w14:paraId="206E97AE" w14:textId="7ECCDC42" w:rsidR="00602919" w:rsidRDefault="00602919">
              <w:pPr>
                <w:pStyle w:val="TOC2"/>
                <w:tabs>
                  <w:tab w:val="right" w:leader="dot" w:pos="9016"/>
                </w:tabs>
                <w:rPr>
                  <w:rFonts w:eastAsiaTheme="minorEastAsia"/>
                  <w:smallCaps w:val="0"/>
                  <w:noProof/>
                  <w:sz w:val="24"/>
                  <w:szCs w:val="24"/>
                  <w:lang w:eastAsia="en-GB"/>
                </w:rPr>
              </w:pPr>
              <w:hyperlink w:anchor="_Toc177313103" w:history="1">
                <w:r w:rsidRPr="00E706B0">
                  <w:rPr>
                    <w:rStyle w:val="Hyperlink"/>
                    <w:noProof/>
                  </w:rPr>
                  <w:t>5.2. Initiating Consent Request:</w:t>
                </w:r>
                <w:r>
                  <w:rPr>
                    <w:noProof/>
                    <w:webHidden/>
                  </w:rPr>
                  <w:tab/>
                </w:r>
                <w:r>
                  <w:rPr>
                    <w:noProof/>
                    <w:webHidden/>
                  </w:rPr>
                  <w:fldChar w:fldCharType="begin"/>
                </w:r>
                <w:r>
                  <w:rPr>
                    <w:noProof/>
                    <w:webHidden/>
                  </w:rPr>
                  <w:instrText xml:space="preserve"> PAGEREF _Toc177313103 \h </w:instrText>
                </w:r>
                <w:r>
                  <w:rPr>
                    <w:noProof/>
                    <w:webHidden/>
                  </w:rPr>
                </w:r>
                <w:r>
                  <w:rPr>
                    <w:noProof/>
                    <w:webHidden/>
                  </w:rPr>
                  <w:fldChar w:fldCharType="separate"/>
                </w:r>
                <w:r>
                  <w:rPr>
                    <w:noProof/>
                    <w:webHidden/>
                  </w:rPr>
                  <w:t>5</w:t>
                </w:r>
                <w:r>
                  <w:rPr>
                    <w:noProof/>
                    <w:webHidden/>
                  </w:rPr>
                  <w:fldChar w:fldCharType="end"/>
                </w:r>
              </w:hyperlink>
            </w:p>
            <w:p w14:paraId="4DBDA0A3" w14:textId="42532CF5" w:rsidR="00602919" w:rsidRDefault="00602919">
              <w:pPr>
                <w:pStyle w:val="TOC2"/>
                <w:tabs>
                  <w:tab w:val="right" w:leader="dot" w:pos="9016"/>
                </w:tabs>
                <w:rPr>
                  <w:rFonts w:eastAsiaTheme="minorEastAsia"/>
                  <w:smallCaps w:val="0"/>
                  <w:noProof/>
                  <w:sz w:val="24"/>
                  <w:szCs w:val="24"/>
                  <w:lang w:eastAsia="en-GB"/>
                </w:rPr>
              </w:pPr>
              <w:hyperlink w:anchor="_Toc177313104" w:history="1">
                <w:r w:rsidRPr="00E706B0">
                  <w:rPr>
                    <w:rStyle w:val="Hyperlink"/>
                    <w:noProof/>
                  </w:rPr>
                  <w:t>5.3. Providing Consent Information:</w:t>
                </w:r>
                <w:r>
                  <w:rPr>
                    <w:noProof/>
                    <w:webHidden/>
                  </w:rPr>
                  <w:tab/>
                </w:r>
                <w:r>
                  <w:rPr>
                    <w:noProof/>
                    <w:webHidden/>
                  </w:rPr>
                  <w:fldChar w:fldCharType="begin"/>
                </w:r>
                <w:r>
                  <w:rPr>
                    <w:noProof/>
                    <w:webHidden/>
                  </w:rPr>
                  <w:instrText xml:space="preserve"> PAGEREF _Toc177313104 \h </w:instrText>
                </w:r>
                <w:r>
                  <w:rPr>
                    <w:noProof/>
                    <w:webHidden/>
                  </w:rPr>
                </w:r>
                <w:r>
                  <w:rPr>
                    <w:noProof/>
                    <w:webHidden/>
                  </w:rPr>
                  <w:fldChar w:fldCharType="separate"/>
                </w:r>
                <w:r>
                  <w:rPr>
                    <w:noProof/>
                    <w:webHidden/>
                  </w:rPr>
                  <w:t>5</w:t>
                </w:r>
                <w:r>
                  <w:rPr>
                    <w:noProof/>
                    <w:webHidden/>
                  </w:rPr>
                  <w:fldChar w:fldCharType="end"/>
                </w:r>
              </w:hyperlink>
            </w:p>
            <w:p w14:paraId="7EC8706B" w14:textId="73576BE8" w:rsidR="00602919" w:rsidRDefault="00602919">
              <w:pPr>
                <w:pStyle w:val="TOC2"/>
                <w:tabs>
                  <w:tab w:val="right" w:leader="dot" w:pos="9016"/>
                </w:tabs>
                <w:rPr>
                  <w:rFonts w:eastAsiaTheme="minorEastAsia"/>
                  <w:smallCaps w:val="0"/>
                  <w:noProof/>
                  <w:sz w:val="24"/>
                  <w:szCs w:val="24"/>
                  <w:lang w:eastAsia="en-GB"/>
                </w:rPr>
              </w:pPr>
              <w:hyperlink w:anchor="_Toc177313105" w:history="1">
                <w:r w:rsidRPr="00E706B0">
                  <w:rPr>
                    <w:rStyle w:val="Hyperlink"/>
                    <w:noProof/>
                  </w:rPr>
                  <w:t>5.4. Gathering Explicit Consent:</w:t>
                </w:r>
                <w:r>
                  <w:rPr>
                    <w:noProof/>
                    <w:webHidden/>
                  </w:rPr>
                  <w:tab/>
                </w:r>
                <w:r>
                  <w:rPr>
                    <w:noProof/>
                    <w:webHidden/>
                  </w:rPr>
                  <w:fldChar w:fldCharType="begin"/>
                </w:r>
                <w:r>
                  <w:rPr>
                    <w:noProof/>
                    <w:webHidden/>
                  </w:rPr>
                  <w:instrText xml:space="preserve"> PAGEREF _Toc177313105 \h </w:instrText>
                </w:r>
                <w:r>
                  <w:rPr>
                    <w:noProof/>
                    <w:webHidden/>
                  </w:rPr>
                </w:r>
                <w:r>
                  <w:rPr>
                    <w:noProof/>
                    <w:webHidden/>
                  </w:rPr>
                  <w:fldChar w:fldCharType="separate"/>
                </w:r>
                <w:r>
                  <w:rPr>
                    <w:noProof/>
                    <w:webHidden/>
                  </w:rPr>
                  <w:t>5</w:t>
                </w:r>
                <w:r>
                  <w:rPr>
                    <w:noProof/>
                    <w:webHidden/>
                  </w:rPr>
                  <w:fldChar w:fldCharType="end"/>
                </w:r>
              </w:hyperlink>
            </w:p>
            <w:p w14:paraId="6A8DA597" w14:textId="1D44A770" w:rsidR="00602919" w:rsidRDefault="00602919">
              <w:pPr>
                <w:pStyle w:val="TOC2"/>
                <w:tabs>
                  <w:tab w:val="right" w:leader="dot" w:pos="9016"/>
                </w:tabs>
                <w:rPr>
                  <w:rFonts w:eastAsiaTheme="minorEastAsia"/>
                  <w:smallCaps w:val="0"/>
                  <w:noProof/>
                  <w:sz w:val="24"/>
                  <w:szCs w:val="24"/>
                  <w:lang w:eastAsia="en-GB"/>
                </w:rPr>
              </w:pPr>
              <w:hyperlink w:anchor="_Toc177313106" w:history="1">
                <w:r w:rsidRPr="00E706B0">
                  <w:rPr>
                    <w:rStyle w:val="Hyperlink"/>
                    <w:noProof/>
                  </w:rPr>
                  <w:t>5.5. Acknowledgement and Record Keeping:</w:t>
                </w:r>
                <w:r>
                  <w:rPr>
                    <w:noProof/>
                    <w:webHidden/>
                  </w:rPr>
                  <w:tab/>
                </w:r>
                <w:r>
                  <w:rPr>
                    <w:noProof/>
                    <w:webHidden/>
                  </w:rPr>
                  <w:fldChar w:fldCharType="begin"/>
                </w:r>
                <w:r>
                  <w:rPr>
                    <w:noProof/>
                    <w:webHidden/>
                  </w:rPr>
                  <w:instrText xml:space="preserve"> PAGEREF _Toc177313106 \h </w:instrText>
                </w:r>
                <w:r>
                  <w:rPr>
                    <w:noProof/>
                    <w:webHidden/>
                  </w:rPr>
                </w:r>
                <w:r>
                  <w:rPr>
                    <w:noProof/>
                    <w:webHidden/>
                  </w:rPr>
                  <w:fldChar w:fldCharType="separate"/>
                </w:r>
                <w:r>
                  <w:rPr>
                    <w:noProof/>
                    <w:webHidden/>
                  </w:rPr>
                  <w:t>5</w:t>
                </w:r>
                <w:r>
                  <w:rPr>
                    <w:noProof/>
                    <w:webHidden/>
                  </w:rPr>
                  <w:fldChar w:fldCharType="end"/>
                </w:r>
              </w:hyperlink>
            </w:p>
            <w:p w14:paraId="57168146" w14:textId="2D9A2E3C" w:rsidR="00602919" w:rsidRDefault="00602919">
              <w:pPr>
                <w:pStyle w:val="TOC2"/>
                <w:tabs>
                  <w:tab w:val="right" w:leader="dot" w:pos="9016"/>
                </w:tabs>
                <w:rPr>
                  <w:rFonts w:eastAsiaTheme="minorEastAsia"/>
                  <w:smallCaps w:val="0"/>
                  <w:noProof/>
                  <w:sz w:val="24"/>
                  <w:szCs w:val="24"/>
                  <w:lang w:eastAsia="en-GB"/>
                </w:rPr>
              </w:pPr>
              <w:hyperlink w:anchor="_Toc177313107" w:history="1">
                <w:r w:rsidRPr="00E706B0">
                  <w:rPr>
                    <w:rStyle w:val="Hyperlink"/>
                    <w:noProof/>
                  </w:rPr>
                  <w:t>5.6. Handling Exceptions and Errors:</w:t>
                </w:r>
                <w:r>
                  <w:rPr>
                    <w:noProof/>
                    <w:webHidden/>
                  </w:rPr>
                  <w:tab/>
                </w:r>
                <w:r>
                  <w:rPr>
                    <w:noProof/>
                    <w:webHidden/>
                  </w:rPr>
                  <w:fldChar w:fldCharType="begin"/>
                </w:r>
                <w:r>
                  <w:rPr>
                    <w:noProof/>
                    <w:webHidden/>
                  </w:rPr>
                  <w:instrText xml:space="preserve"> PAGEREF _Toc177313107 \h </w:instrText>
                </w:r>
                <w:r>
                  <w:rPr>
                    <w:noProof/>
                    <w:webHidden/>
                  </w:rPr>
                </w:r>
                <w:r>
                  <w:rPr>
                    <w:noProof/>
                    <w:webHidden/>
                  </w:rPr>
                  <w:fldChar w:fldCharType="separate"/>
                </w:r>
                <w:r>
                  <w:rPr>
                    <w:noProof/>
                    <w:webHidden/>
                  </w:rPr>
                  <w:t>6</w:t>
                </w:r>
                <w:r>
                  <w:rPr>
                    <w:noProof/>
                    <w:webHidden/>
                  </w:rPr>
                  <w:fldChar w:fldCharType="end"/>
                </w:r>
              </w:hyperlink>
            </w:p>
            <w:p w14:paraId="156A3818" w14:textId="107EC8AB" w:rsidR="00602919" w:rsidRDefault="00602919">
              <w:pPr>
                <w:pStyle w:val="TOC2"/>
                <w:tabs>
                  <w:tab w:val="right" w:leader="dot" w:pos="9016"/>
                </w:tabs>
                <w:rPr>
                  <w:rFonts w:eastAsiaTheme="minorEastAsia"/>
                  <w:smallCaps w:val="0"/>
                  <w:noProof/>
                  <w:sz w:val="24"/>
                  <w:szCs w:val="24"/>
                  <w:lang w:eastAsia="en-GB"/>
                </w:rPr>
              </w:pPr>
              <w:hyperlink w:anchor="_Toc177313108" w:history="1">
                <w:r w:rsidRPr="00E706B0">
                  <w:rPr>
                    <w:rStyle w:val="Hyperlink"/>
                    <w:noProof/>
                  </w:rPr>
                  <w:t>5.7. Logging and Status Update:</w:t>
                </w:r>
                <w:r>
                  <w:rPr>
                    <w:noProof/>
                    <w:webHidden/>
                  </w:rPr>
                  <w:tab/>
                </w:r>
                <w:r>
                  <w:rPr>
                    <w:noProof/>
                    <w:webHidden/>
                  </w:rPr>
                  <w:fldChar w:fldCharType="begin"/>
                </w:r>
                <w:r>
                  <w:rPr>
                    <w:noProof/>
                    <w:webHidden/>
                  </w:rPr>
                  <w:instrText xml:space="preserve"> PAGEREF _Toc177313108 \h </w:instrText>
                </w:r>
                <w:r>
                  <w:rPr>
                    <w:noProof/>
                    <w:webHidden/>
                  </w:rPr>
                </w:r>
                <w:r>
                  <w:rPr>
                    <w:noProof/>
                    <w:webHidden/>
                  </w:rPr>
                  <w:fldChar w:fldCharType="separate"/>
                </w:r>
                <w:r>
                  <w:rPr>
                    <w:noProof/>
                    <w:webHidden/>
                  </w:rPr>
                  <w:t>6</w:t>
                </w:r>
                <w:r>
                  <w:rPr>
                    <w:noProof/>
                    <w:webHidden/>
                  </w:rPr>
                  <w:fldChar w:fldCharType="end"/>
                </w:r>
              </w:hyperlink>
            </w:p>
            <w:p w14:paraId="26F6A625" w14:textId="0EC9471D" w:rsidR="00602919" w:rsidRDefault="00602919">
              <w:pPr>
                <w:pStyle w:val="TOC1"/>
                <w:tabs>
                  <w:tab w:val="right" w:leader="dot" w:pos="9016"/>
                </w:tabs>
                <w:rPr>
                  <w:rFonts w:eastAsiaTheme="minorEastAsia"/>
                  <w:b w:val="0"/>
                  <w:bCs w:val="0"/>
                  <w:caps w:val="0"/>
                  <w:noProof/>
                  <w:sz w:val="24"/>
                  <w:szCs w:val="24"/>
                  <w:lang w:eastAsia="en-GB"/>
                </w:rPr>
              </w:pPr>
              <w:hyperlink w:anchor="_Toc177313109" w:history="1">
                <w:r w:rsidRPr="00E706B0">
                  <w:rPr>
                    <w:rStyle w:val="Hyperlink"/>
                    <w:rFonts w:eastAsia="Times New Roman"/>
                    <w:noProof/>
                    <w:lang w:eastAsia="en-GB"/>
                  </w:rPr>
                  <w:t xml:space="preserve">6. </w:t>
                </w:r>
                <w:r w:rsidRPr="00E706B0">
                  <w:rPr>
                    <w:rStyle w:val="Hyperlink"/>
                    <w:noProof/>
                    <w:lang w:eastAsia="en-GB"/>
                  </w:rPr>
                  <w:t>Visualisation</w:t>
                </w:r>
                <w:r>
                  <w:rPr>
                    <w:noProof/>
                    <w:webHidden/>
                  </w:rPr>
                  <w:tab/>
                </w:r>
                <w:r>
                  <w:rPr>
                    <w:noProof/>
                    <w:webHidden/>
                  </w:rPr>
                  <w:fldChar w:fldCharType="begin"/>
                </w:r>
                <w:r>
                  <w:rPr>
                    <w:noProof/>
                    <w:webHidden/>
                  </w:rPr>
                  <w:instrText xml:space="preserve"> PAGEREF _Toc177313109 \h </w:instrText>
                </w:r>
                <w:r>
                  <w:rPr>
                    <w:noProof/>
                    <w:webHidden/>
                  </w:rPr>
                </w:r>
                <w:r>
                  <w:rPr>
                    <w:noProof/>
                    <w:webHidden/>
                  </w:rPr>
                  <w:fldChar w:fldCharType="separate"/>
                </w:r>
                <w:r>
                  <w:rPr>
                    <w:noProof/>
                    <w:webHidden/>
                  </w:rPr>
                  <w:t>7</w:t>
                </w:r>
                <w:r>
                  <w:rPr>
                    <w:noProof/>
                    <w:webHidden/>
                  </w:rPr>
                  <w:fldChar w:fldCharType="end"/>
                </w:r>
              </w:hyperlink>
            </w:p>
            <w:p w14:paraId="5F50A079" w14:textId="7136AC89" w:rsidR="00602919" w:rsidRDefault="00602919">
              <w:pPr>
                <w:pStyle w:val="TOC1"/>
                <w:tabs>
                  <w:tab w:val="right" w:leader="dot" w:pos="9016"/>
                </w:tabs>
                <w:rPr>
                  <w:rFonts w:eastAsiaTheme="minorEastAsia"/>
                  <w:b w:val="0"/>
                  <w:bCs w:val="0"/>
                  <w:caps w:val="0"/>
                  <w:noProof/>
                  <w:sz w:val="24"/>
                  <w:szCs w:val="24"/>
                  <w:lang w:eastAsia="en-GB"/>
                </w:rPr>
              </w:pPr>
              <w:hyperlink w:anchor="_Toc177313110" w:history="1">
                <w:r w:rsidRPr="00E706B0">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_Toc177313110 \h </w:instrText>
                </w:r>
                <w:r>
                  <w:rPr>
                    <w:noProof/>
                    <w:webHidden/>
                  </w:rPr>
                </w:r>
                <w:r>
                  <w:rPr>
                    <w:noProof/>
                    <w:webHidden/>
                  </w:rPr>
                  <w:fldChar w:fldCharType="separate"/>
                </w:r>
                <w:r>
                  <w:rPr>
                    <w:noProof/>
                    <w:webHidden/>
                  </w:rPr>
                  <w:t>8</w:t>
                </w:r>
                <w:r>
                  <w:rPr>
                    <w:noProof/>
                    <w:webHidden/>
                  </w:rPr>
                  <w:fldChar w:fldCharType="end"/>
                </w:r>
              </w:hyperlink>
            </w:p>
            <w:p w14:paraId="3329234A" w14:textId="246B9FE2" w:rsidR="00602919" w:rsidRDefault="00602919">
              <w:pPr>
                <w:pStyle w:val="TOC1"/>
                <w:tabs>
                  <w:tab w:val="right" w:leader="dot" w:pos="9016"/>
                </w:tabs>
                <w:rPr>
                  <w:rFonts w:eastAsiaTheme="minorEastAsia"/>
                  <w:b w:val="0"/>
                  <w:bCs w:val="0"/>
                  <w:caps w:val="0"/>
                  <w:noProof/>
                  <w:sz w:val="24"/>
                  <w:szCs w:val="24"/>
                  <w:lang w:eastAsia="en-GB"/>
                </w:rPr>
              </w:pPr>
              <w:hyperlink w:anchor="_Toc177313111" w:history="1">
                <w:r w:rsidRPr="00E706B0">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_Toc177313111 \h </w:instrText>
                </w:r>
                <w:r>
                  <w:rPr>
                    <w:noProof/>
                    <w:webHidden/>
                  </w:rPr>
                </w:r>
                <w:r>
                  <w:rPr>
                    <w:noProof/>
                    <w:webHidden/>
                  </w:rPr>
                  <w:fldChar w:fldCharType="separate"/>
                </w:r>
                <w:r>
                  <w:rPr>
                    <w:noProof/>
                    <w:webHidden/>
                  </w:rPr>
                  <w:t>9</w:t>
                </w:r>
                <w:r>
                  <w:rPr>
                    <w:noProof/>
                    <w:webHidden/>
                  </w:rPr>
                  <w:fldChar w:fldCharType="end"/>
                </w:r>
              </w:hyperlink>
            </w:p>
            <w:p w14:paraId="49B4A4FC" w14:textId="4C3BA5D9" w:rsidR="00E76E43" w:rsidRPr="0028178C" w:rsidRDefault="00481329" w:rsidP="00AB4374">
              <w:pPr>
                <w:rPr>
                  <w:rFonts w:asciiTheme="minorHAnsi" w:hAnsiTheme="minorHAnsi"/>
                  <w:noProof/>
                </w:rPr>
              </w:pPr>
              <w:r w:rsidRPr="0028178C">
                <w:rPr>
                  <w:rFonts w:asciiTheme="minorHAnsi" w:hAnsiTheme="minorHAnsi"/>
                  <w:b/>
                  <w:bCs/>
                  <w:noProof/>
                </w:rPr>
                <w:fldChar w:fldCharType="end"/>
              </w:r>
            </w:p>
          </w:sdtContent>
        </w:sdt>
        <w:p w14:paraId="7D98ED75" w14:textId="21CCD283" w:rsidR="00E81518" w:rsidRPr="0028178C" w:rsidRDefault="00E97F0F" w:rsidP="00AB4374">
          <w:pPr>
            <w:rPr>
              <w:rFonts w:asciiTheme="minorHAnsi" w:hAnsiTheme="minorHAnsi"/>
              <w:noProof/>
            </w:rPr>
          </w:pPr>
          <w:r w:rsidRPr="0028178C">
            <w:rPr>
              <w:rFonts w:asciiTheme="minorHAnsi" w:hAnsiTheme="minorHAnsi"/>
              <w:b/>
              <w:bCs/>
              <w:color w:val="000000"/>
              <w:sz w:val="36"/>
              <w:szCs w:val="36"/>
            </w:rPr>
            <w:br w:type="page"/>
          </w:r>
        </w:p>
      </w:sdtContent>
    </w:sdt>
    <w:p w14:paraId="59FEB4FF" w14:textId="414D85D5" w:rsidR="00F430D2" w:rsidRPr="0028178C" w:rsidRDefault="00F430D2" w:rsidP="00E13AE4">
      <w:pPr>
        <w:pStyle w:val="Heading1"/>
        <w:jc w:val="both"/>
        <w:rPr>
          <w:rFonts w:asciiTheme="minorHAnsi" w:hAnsiTheme="minorHAnsi"/>
        </w:rPr>
      </w:pPr>
      <w:bookmarkStart w:id="0" w:name="_Toc177313087"/>
      <w:r w:rsidRPr="0028178C">
        <w:rPr>
          <w:rFonts w:asciiTheme="minorHAnsi" w:hAnsiTheme="minorHAnsi"/>
        </w:rPr>
        <w:lastRenderedPageBreak/>
        <w:t xml:space="preserve">1. </w:t>
      </w:r>
      <w:r w:rsidR="009B6262" w:rsidRPr="0028178C">
        <w:rPr>
          <w:rFonts w:asciiTheme="minorHAnsi" w:hAnsiTheme="minorHAnsi"/>
        </w:rPr>
        <w:t>Purpose</w:t>
      </w:r>
      <w:bookmarkEnd w:id="0"/>
    </w:p>
    <w:p w14:paraId="1298839A" w14:textId="727663FA" w:rsidR="004A39B7" w:rsidRPr="0028178C" w:rsidRDefault="00A0274E" w:rsidP="00E13AE4">
      <w:pPr>
        <w:spacing w:line="276" w:lineRule="auto"/>
        <w:jc w:val="both"/>
        <w:rPr>
          <w:rFonts w:asciiTheme="minorHAnsi" w:hAnsiTheme="minorHAnsi"/>
        </w:rPr>
      </w:pPr>
      <w:r w:rsidRPr="0028178C">
        <w:rPr>
          <w:rFonts w:asciiTheme="minorHAnsi" w:hAnsiTheme="minorHAnsi"/>
        </w:rPr>
        <w:t>This SOP outlines the standardized procedure for obtaining explicit consent from users for processing their data within the Digital Identity (DID) system. It ensures secure and compliant consent management through proper verification, documentation, and error handling.</w:t>
      </w:r>
    </w:p>
    <w:p w14:paraId="54ED6784" w14:textId="77777777" w:rsidR="00C11BE6" w:rsidRPr="0028178C" w:rsidRDefault="00C11BE6" w:rsidP="00E13AE4">
      <w:pPr>
        <w:pStyle w:val="Heading1"/>
        <w:jc w:val="both"/>
        <w:rPr>
          <w:rFonts w:asciiTheme="minorHAnsi" w:hAnsiTheme="minorHAnsi"/>
        </w:rPr>
      </w:pPr>
      <w:bookmarkStart w:id="1" w:name="_Toc177313088"/>
      <w:r w:rsidRPr="0028178C">
        <w:rPr>
          <w:rFonts w:asciiTheme="minorHAnsi" w:hAnsiTheme="minorHAnsi"/>
        </w:rPr>
        <w:t>2. Definitions and Abbreviations</w:t>
      </w:r>
      <w:bookmarkEnd w:id="1"/>
    </w:p>
    <w:p w14:paraId="32A920F3"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DID</w:t>
      </w:r>
      <w:r w:rsidRPr="0028178C">
        <w:rPr>
          <w:rFonts w:asciiTheme="minorHAnsi" w:hAnsiTheme="minorHAnsi"/>
        </w:rPr>
        <w:t>: Digital Identity</w:t>
      </w:r>
    </w:p>
    <w:p w14:paraId="1D61D6A2"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KM</w:t>
      </w:r>
      <w:r w:rsidRPr="0028178C">
        <w:rPr>
          <w:rFonts w:asciiTheme="minorHAnsi" w:hAnsiTheme="minorHAnsi"/>
        </w:rPr>
        <w:t>: Key Manager</w:t>
      </w:r>
    </w:p>
    <w:p w14:paraId="4D73BBD9"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KR</w:t>
      </w:r>
      <w:r w:rsidRPr="0028178C">
        <w:rPr>
          <w:rFonts w:asciiTheme="minorHAnsi" w:hAnsiTheme="minorHAnsi"/>
        </w:rPr>
        <w:t>: Key Revocation</w:t>
      </w:r>
    </w:p>
    <w:p w14:paraId="6BFA5A1B"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HSM</w:t>
      </w:r>
      <w:r w:rsidRPr="0028178C">
        <w:rPr>
          <w:rFonts w:asciiTheme="minorHAnsi" w:hAnsiTheme="minorHAnsi"/>
        </w:rPr>
        <w:t>: Hardware Security Module</w:t>
      </w:r>
    </w:p>
    <w:p w14:paraId="7E5FBBAF"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CA</w:t>
      </w:r>
      <w:r w:rsidRPr="0028178C">
        <w:rPr>
          <w:rFonts w:asciiTheme="minorHAnsi" w:hAnsiTheme="minorHAnsi"/>
        </w:rPr>
        <w:t>: Certificate Authority</w:t>
      </w:r>
    </w:p>
    <w:p w14:paraId="39B02EC6"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IDA</w:t>
      </w:r>
      <w:r w:rsidRPr="0028178C">
        <w:rPr>
          <w:rFonts w:asciiTheme="minorHAnsi" w:hAnsiTheme="minorHAnsi"/>
        </w:rPr>
        <w:t>: ID Authentication Database</w:t>
      </w:r>
    </w:p>
    <w:p w14:paraId="36FF21B2"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AC</w:t>
      </w:r>
      <w:r w:rsidRPr="0028178C">
        <w:rPr>
          <w:rFonts w:asciiTheme="minorHAnsi" w:hAnsiTheme="minorHAnsi"/>
        </w:rPr>
        <w:t>: Access Control</w:t>
      </w:r>
    </w:p>
    <w:p w14:paraId="74BC733E"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FTP</w:t>
      </w:r>
      <w:r w:rsidRPr="0028178C">
        <w:rPr>
          <w:rFonts w:asciiTheme="minorHAnsi" w:hAnsiTheme="minorHAnsi"/>
        </w:rPr>
        <w:t>: First Time Password</w:t>
      </w:r>
    </w:p>
    <w:p w14:paraId="7C9DF998"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OTP</w:t>
      </w:r>
      <w:r w:rsidRPr="0028178C">
        <w:rPr>
          <w:rFonts w:asciiTheme="minorHAnsi" w:hAnsiTheme="minorHAnsi"/>
        </w:rPr>
        <w:t>: One-Time Password</w:t>
      </w:r>
    </w:p>
    <w:p w14:paraId="537D47F6"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2FA</w:t>
      </w:r>
      <w:r w:rsidRPr="0028178C">
        <w:rPr>
          <w:rFonts w:asciiTheme="minorHAnsi" w:hAnsiTheme="minorHAnsi"/>
        </w:rPr>
        <w:t>: Two-Factor Authentication</w:t>
      </w:r>
    </w:p>
    <w:p w14:paraId="083E7912"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API</w:t>
      </w:r>
      <w:r w:rsidRPr="0028178C">
        <w:rPr>
          <w:rFonts w:asciiTheme="minorHAnsi" w:hAnsiTheme="minorHAnsi"/>
        </w:rPr>
        <w:t>: Application Programming Interface</w:t>
      </w:r>
    </w:p>
    <w:p w14:paraId="5FB74CB4"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HTTPS</w:t>
      </w:r>
      <w:r w:rsidRPr="0028178C">
        <w:rPr>
          <w:rFonts w:asciiTheme="minorHAnsi" w:hAnsiTheme="minorHAnsi"/>
        </w:rPr>
        <w:t>: Hyper Text Transfer Protocol Secure</w:t>
      </w:r>
    </w:p>
    <w:p w14:paraId="160672D4"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SSL/TLS</w:t>
      </w:r>
      <w:r w:rsidRPr="0028178C">
        <w:rPr>
          <w:rFonts w:asciiTheme="minorHAnsi" w:hAnsiTheme="minorHAnsi"/>
        </w:rPr>
        <w:t>: Secure Sockets Layer / Transport Layer Security</w:t>
      </w:r>
    </w:p>
    <w:p w14:paraId="106FF5E7" w14:textId="77777777" w:rsidR="00C11BE6" w:rsidRPr="0028178C" w:rsidRDefault="00C11BE6" w:rsidP="00E13AE4">
      <w:pPr>
        <w:spacing w:line="276" w:lineRule="auto"/>
        <w:jc w:val="both"/>
        <w:rPr>
          <w:rFonts w:asciiTheme="minorHAnsi" w:hAnsiTheme="minorHAnsi"/>
        </w:rPr>
      </w:pPr>
      <w:r w:rsidRPr="0028178C">
        <w:rPr>
          <w:rFonts w:asciiTheme="minorHAnsi" w:hAnsiTheme="minorHAnsi"/>
          <w:b/>
          <w:bCs/>
        </w:rPr>
        <w:t>IDS</w:t>
      </w:r>
      <w:r w:rsidRPr="0028178C">
        <w:rPr>
          <w:rFonts w:asciiTheme="minorHAnsi" w:hAnsiTheme="minorHAnsi"/>
        </w:rPr>
        <w:t>: Intrusion Detection System</w:t>
      </w:r>
    </w:p>
    <w:p w14:paraId="4630B06F" w14:textId="1F2D6B11" w:rsidR="00C11BE6" w:rsidRPr="0028178C" w:rsidRDefault="00C11BE6" w:rsidP="00E13AE4">
      <w:pPr>
        <w:spacing w:line="276" w:lineRule="auto"/>
        <w:jc w:val="both"/>
        <w:rPr>
          <w:rFonts w:asciiTheme="minorHAnsi" w:hAnsiTheme="minorHAnsi"/>
        </w:rPr>
      </w:pPr>
      <w:r w:rsidRPr="0028178C">
        <w:rPr>
          <w:rFonts w:asciiTheme="minorHAnsi" w:hAnsiTheme="minorHAnsi"/>
          <w:b/>
          <w:bCs/>
        </w:rPr>
        <w:t>IPS</w:t>
      </w:r>
      <w:r w:rsidRPr="0028178C">
        <w:rPr>
          <w:rFonts w:asciiTheme="minorHAnsi" w:hAnsiTheme="minorHAnsi"/>
        </w:rPr>
        <w:t>: Intrusion Prevention System</w:t>
      </w:r>
    </w:p>
    <w:p w14:paraId="01802306" w14:textId="0BA1C0C9" w:rsidR="004A39B7" w:rsidRPr="0028178C" w:rsidRDefault="00C11BE6" w:rsidP="00E13AE4">
      <w:pPr>
        <w:pStyle w:val="Heading1"/>
        <w:jc w:val="both"/>
        <w:rPr>
          <w:rFonts w:asciiTheme="minorHAnsi" w:hAnsiTheme="minorHAnsi"/>
        </w:rPr>
      </w:pPr>
      <w:bookmarkStart w:id="2" w:name="_Toc177313089"/>
      <w:r w:rsidRPr="0028178C">
        <w:rPr>
          <w:rFonts w:asciiTheme="minorHAnsi" w:hAnsiTheme="minorHAnsi"/>
        </w:rPr>
        <w:t>3</w:t>
      </w:r>
      <w:r w:rsidR="0036448C" w:rsidRPr="0028178C">
        <w:rPr>
          <w:rFonts w:asciiTheme="minorHAnsi" w:hAnsiTheme="minorHAnsi"/>
        </w:rPr>
        <w:t>.</w:t>
      </w:r>
      <w:r w:rsidR="004A39B7" w:rsidRPr="0028178C">
        <w:rPr>
          <w:rFonts w:asciiTheme="minorHAnsi" w:hAnsiTheme="minorHAnsi"/>
        </w:rPr>
        <w:t xml:space="preserve"> Application</w:t>
      </w:r>
      <w:bookmarkEnd w:id="2"/>
    </w:p>
    <w:p w14:paraId="3D33FDD9" w14:textId="77777777" w:rsidR="004A2A39" w:rsidRPr="0028178C" w:rsidRDefault="004A2A39" w:rsidP="000B5C7A">
      <w:pPr>
        <w:pStyle w:val="Heading2"/>
        <w:rPr>
          <w:rFonts w:asciiTheme="minorHAnsi" w:hAnsiTheme="minorHAnsi"/>
        </w:rPr>
      </w:pPr>
      <w:bookmarkStart w:id="3" w:name="_Toc177313090"/>
      <w:r w:rsidRPr="0028178C">
        <w:rPr>
          <w:rFonts w:asciiTheme="minorHAnsi" w:hAnsiTheme="minorHAnsi"/>
        </w:rPr>
        <w:t>3.1 Ownership and Stakeholders</w:t>
      </w:r>
      <w:bookmarkEnd w:id="3"/>
    </w:p>
    <w:p w14:paraId="0E9E3518" w14:textId="66D8A0E3" w:rsidR="004A2A39" w:rsidRPr="0028178C" w:rsidRDefault="009644A8" w:rsidP="000B5C7A">
      <w:pPr>
        <w:pStyle w:val="Heading3"/>
      </w:pPr>
      <w:bookmarkStart w:id="4" w:name="_Toc177313091"/>
      <w:r w:rsidRPr="0028178C">
        <w:t xml:space="preserve">3.1.1 </w:t>
      </w:r>
      <w:r w:rsidR="004A2A39" w:rsidRPr="0028178C">
        <w:t>Digital Identity Service Providers (DISPs)</w:t>
      </w:r>
      <w:bookmarkEnd w:id="4"/>
    </w:p>
    <w:p w14:paraId="0E185856" w14:textId="5259455A" w:rsidR="00482A8F" w:rsidRPr="0028178C" w:rsidRDefault="00482A8F" w:rsidP="00482A8F">
      <w:pPr>
        <w:pStyle w:val="ListParagraph"/>
        <w:numPr>
          <w:ilvl w:val="0"/>
          <w:numId w:val="1"/>
        </w:numPr>
      </w:pPr>
      <w:r w:rsidRPr="0028178C">
        <w:rPr>
          <w:rStyle w:val="Strong"/>
          <w:rFonts w:eastAsiaTheme="majorEastAsia"/>
        </w:rPr>
        <w:t>Ownership</w:t>
      </w:r>
      <w:r w:rsidRPr="0028178C">
        <w:t>: Oversee the consent obtaining process.</w:t>
      </w:r>
    </w:p>
    <w:p w14:paraId="11FA79EE" w14:textId="545215D6" w:rsidR="008C6B94" w:rsidRPr="0028178C" w:rsidRDefault="00482A8F" w:rsidP="00482A8F">
      <w:pPr>
        <w:pStyle w:val="ListParagraph"/>
        <w:numPr>
          <w:ilvl w:val="0"/>
          <w:numId w:val="1"/>
        </w:numPr>
        <w:autoSpaceDE w:val="0"/>
        <w:autoSpaceDN w:val="0"/>
        <w:adjustRightInd w:val="0"/>
        <w:rPr>
          <w:rFonts w:cs="AppleSystemUIFont"/>
          <w:sz w:val="26"/>
          <w:szCs w:val="26"/>
        </w:rPr>
      </w:pPr>
      <w:r w:rsidRPr="0028178C">
        <w:rPr>
          <w:rStyle w:val="Strong"/>
          <w:rFonts w:eastAsiaTheme="majorEastAsia"/>
        </w:rPr>
        <w:t>Responsibilities</w:t>
      </w:r>
      <w:r w:rsidRPr="0028178C">
        <w:t>: Ensure secure and compliant consent management.</w:t>
      </w:r>
    </w:p>
    <w:p w14:paraId="625DCE71" w14:textId="4D45AA23" w:rsidR="004A2A39" w:rsidRPr="0028178C" w:rsidRDefault="004A2A39" w:rsidP="008C6B94">
      <w:pPr>
        <w:ind w:left="360"/>
        <w:rPr>
          <w:rFonts w:asciiTheme="minorHAnsi" w:eastAsiaTheme="majorEastAsia" w:hAnsiTheme="minorHAnsi"/>
        </w:rPr>
      </w:pPr>
    </w:p>
    <w:p w14:paraId="43C5A1BD" w14:textId="1B5E61D5" w:rsidR="004A2A39" w:rsidRPr="0028178C" w:rsidRDefault="009644A8" w:rsidP="000B5C7A">
      <w:pPr>
        <w:pStyle w:val="Heading3"/>
      </w:pPr>
      <w:bookmarkStart w:id="5" w:name="_Toc177313092"/>
      <w:r w:rsidRPr="0028178C">
        <w:t xml:space="preserve">3.1.2 </w:t>
      </w:r>
      <w:r w:rsidR="004A2A39" w:rsidRPr="0028178C">
        <w:t>IT and Security Teams</w:t>
      </w:r>
      <w:bookmarkEnd w:id="5"/>
    </w:p>
    <w:p w14:paraId="7021FC4F" w14:textId="37F6048A" w:rsidR="00482A8F" w:rsidRPr="0028178C" w:rsidRDefault="00482A8F" w:rsidP="00482A8F">
      <w:pPr>
        <w:pStyle w:val="ListParagraph"/>
        <w:numPr>
          <w:ilvl w:val="0"/>
          <w:numId w:val="1"/>
        </w:numPr>
      </w:pPr>
      <w:r w:rsidRPr="0028178C">
        <w:rPr>
          <w:rStyle w:val="Strong"/>
          <w:rFonts w:eastAsiaTheme="majorEastAsia"/>
        </w:rPr>
        <w:t>Ownership</w:t>
      </w:r>
      <w:r w:rsidRPr="0028178C">
        <w:t>: Manage technical infrastructure and security protocols.</w:t>
      </w:r>
    </w:p>
    <w:p w14:paraId="13A863F7" w14:textId="53E512EB" w:rsidR="00197623" w:rsidRPr="0028178C" w:rsidRDefault="00482A8F" w:rsidP="00482A8F">
      <w:pPr>
        <w:pStyle w:val="ListParagraph"/>
        <w:numPr>
          <w:ilvl w:val="0"/>
          <w:numId w:val="1"/>
        </w:numPr>
        <w:autoSpaceDE w:val="0"/>
        <w:autoSpaceDN w:val="0"/>
        <w:adjustRightInd w:val="0"/>
        <w:rPr>
          <w:rFonts w:cs="AppleSystemUIFont"/>
          <w:sz w:val="26"/>
          <w:szCs w:val="26"/>
        </w:rPr>
      </w:pPr>
      <w:r w:rsidRPr="0028178C">
        <w:rPr>
          <w:rStyle w:val="Strong"/>
          <w:rFonts w:eastAsiaTheme="majorEastAsia"/>
        </w:rPr>
        <w:t>Responsibilities</w:t>
      </w:r>
      <w:r w:rsidRPr="0028178C">
        <w:t>: Maintain system security, data encryption, and infrastructure</w:t>
      </w:r>
      <w:r w:rsidR="00197623" w:rsidRPr="0028178C">
        <w:rPr>
          <w:rFonts w:cs="AppleSystemUIFont"/>
          <w:sz w:val="26"/>
          <w:szCs w:val="26"/>
        </w:rPr>
        <w:t>.</w:t>
      </w:r>
    </w:p>
    <w:p w14:paraId="5E256C87" w14:textId="58010CE1" w:rsidR="004A2A39" w:rsidRPr="0028178C" w:rsidRDefault="004A2A39" w:rsidP="00197623">
      <w:pPr>
        <w:ind w:left="360"/>
        <w:rPr>
          <w:rFonts w:asciiTheme="minorHAnsi" w:eastAsiaTheme="majorEastAsia" w:hAnsiTheme="minorHAnsi"/>
        </w:rPr>
      </w:pPr>
    </w:p>
    <w:p w14:paraId="5CC15261" w14:textId="77777777" w:rsidR="004A2A39" w:rsidRPr="0028178C" w:rsidRDefault="004A2A39" w:rsidP="000B5C7A">
      <w:pPr>
        <w:pStyle w:val="Heading3"/>
      </w:pPr>
      <w:bookmarkStart w:id="6" w:name="_Toc177313093"/>
      <w:r w:rsidRPr="0028178C">
        <w:t>3.1.3 Compliance and Legal Departments</w:t>
      </w:r>
      <w:bookmarkEnd w:id="6"/>
    </w:p>
    <w:p w14:paraId="6CC97DAD" w14:textId="7FD1CFC3" w:rsidR="002C5E3F" w:rsidRPr="0028178C" w:rsidRDefault="002C5E3F" w:rsidP="002C5E3F">
      <w:pPr>
        <w:pStyle w:val="ListParagraph"/>
        <w:numPr>
          <w:ilvl w:val="0"/>
          <w:numId w:val="20"/>
        </w:numPr>
      </w:pPr>
      <w:r w:rsidRPr="0028178C">
        <w:rPr>
          <w:rStyle w:val="Strong"/>
          <w:rFonts w:eastAsiaTheme="majorEastAsia"/>
        </w:rPr>
        <w:t>Ownership</w:t>
      </w:r>
      <w:r w:rsidRPr="0028178C">
        <w:t>: Ensure compliance with legal and regulatory standards.</w:t>
      </w:r>
    </w:p>
    <w:p w14:paraId="2D1608AD" w14:textId="19A50020" w:rsidR="00197623" w:rsidRPr="0028178C" w:rsidRDefault="002C5E3F" w:rsidP="002C5E3F">
      <w:pPr>
        <w:pStyle w:val="ListParagraph"/>
        <w:numPr>
          <w:ilvl w:val="0"/>
          <w:numId w:val="20"/>
        </w:numPr>
        <w:autoSpaceDE w:val="0"/>
        <w:autoSpaceDN w:val="0"/>
        <w:adjustRightInd w:val="0"/>
        <w:rPr>
          <w:rFonts w:cs="AppleSystemUIFont"/>
          <w:sz w:val="26"/>
          <w:szCs w:val="26"/>
        </w:rPr>
      </w:pPr>
      <w:r w:rsidRPr="0028178C">
        <w:rPr>
          <w:rStyle w:val="Strong"/>
          <w:rFonts w:eastAsiaTheme="majorEastAsia"/>
        </w:rPr>
        <w:t>Responsibilities</w:t>
      </w:r>
      <w:r w:rsidRPr="0028178C">
        <w:t>: Oversee compliance checks, documentation, and regulatory adherence</w:t>
      </w:r>
      <w:r w:rsidR="00197623" w:rsidRPr="0028178C">
        <w:rPr>
          <w:rFonts w:cs="AppleSystemUIFont"/>
          <w:sz w:val="26"/>
          <w:szCs w:val="26"/>
        </w:rPr>
        <w:t>.</w:t>
      </w:r>
    </w:p>
    <w:p w14:paraId="07AF25CC" w14:textId="77777777" w:rsidR="00197623" w:rsidRPr="0028178C" w:rsidRDefault="00197623" w:rsidP="00197623">
      <w:pPr>
        <w:rPr>
          <w:rFonts w:asciiTheme="minorHAnsi" w:hAnsiTheme="minorHAnsi"/>
          <w:lang w:eastAsia="en-US"/>
        </w:rPr>
      </w:pPr>
    </w:p>
    <w:p w14:paraId="0AC0E19D" w14:textId="77777777" w:rsidR="004A2A39" w:rsidRPr="0028178C" w:rsidRDefault="004A2A39" w:rsidP="0008516C">
      <w:pPr>
        <w:pStyle w:val="Heading2"/>
        <w:rPr>
          <w:rFonts w:asciiTheme="minorHAnsi" w:hAnsiTheme="minorHAnsi"/>
        </w:rPr>
      </w:pPr>
      <w:bookmarkStart w:id="7" w:name="_Toc177313094"/>
      <w:r w:rsidRPr="0028178C">
        <w:rPr>
          <w:rFonts w:asciiTheme="minorHAnsi" w:hAnsiTheme="minorHAnsi"/>
        </w:rPr>
        <w:t>3.2 Users and Beneficiaries</w:t>
      </w:r>
      <w:bookmarkEnd w:id="7"/>
    </w:p>
    <w:p w14:paraId="249BE7C7" w14:textId="77777777" w:rsidR="004A2A39" w:rsidRPr="0028178C" w:rsidRDefault="004A2A39" w:rsidP="000B5C7A">
      <w:pPr>
        <w:pStyle w:val="Heading3"/>
      </w:pPr>
      <w:bookmarkStart w:id="8" w:name="_Toc177313095"/>
      <w:r w:rsidRPr="0028178C">
        <w:t>3.2.1 General Public</w:t>
      </w:r>
      <w:bookmarkEnd w:id="8"/>
    </w:p>
    <w:p w14:paraId="067A4FE9" w14:textId="67F84895" w:rsidR="00524B73" w:rsidRPr="0028178C" w:rsidRDefault="00524B73" w:rsidP="00524B73">
      <w:pPr>
        <w:pStyle w:val="ListParagraph"/>
        <w:numPr>
          <w:ilvl w:val="0"/>
          <w:numId w:val="8"/>
        </w:numPr>
      </w:pPr>
      <w:r w:rsidRPr="0028178C">
        <w:rPr>
          <w:rStyle w:val="Strong"/>
          <w:rFonts w:eastAsiaTheme="majorEastAsia"/>
        </w:rPr>
        <w:t>Users</w:t>
      </w:r>
      <w:r w:rsidRPr="0028178C">
        <w:t>: Individuals providing consent for their DID accounts.</w:t>
      </w:r>
    </w:p>
    <w:p w14:paraId="4E2E6A28" w14:textId="664693D1" w:rsidR="004A2A39" w:rsidRPr="0028178C" w:rsidRDefault="00524B73" w:rsidP="00524B73">
      <w:pPr>
        <w:pStyle w:val="ListParagraph"/>
        <w:numPr>
          <w:ilvl w:val="0"/>
          <w:numId w:val="8"/>
        </w:numPr>
        <w:autoSpaceDE w:val="0"/>
        <w:autoSpaceDN w:val="0"/>
        <w:adjustRightInd w:val="0"/>
        <w:rPr>
          <w:rFonts w:cs="AppleSystemUIFont"/>
          <w:sz w:val="26"/>
          <w:szCs w:val="26"/>
        </w:rPr>
      </w:pPr>
      <w:r w:rsidRPr="0028178C">
        <w:rPr>
          <w:rStyle w:val="Strong"/>
          <w:rFonts w:eastAsiaTheme="majorEastAsia"/>
        </w:rPr>
        <w:t>Usage</w:t>
      </w:r>
      <w:r w:rsidRPr="0028178C">
        <w:t>: Provide explicit consent for data processing</w:t>
      </w:r>
      <w:r w:rsidR="00F07138" w:rsidRPr="0028178C">
        <w:rPr>
          <w:rFonts w:cs="AppleSystemUIFont"/>
          <w:sz w:val="26"/>
          <w:szCs w:val="26"/>
        </w:rPr>
        <w:t>.</w:t>
      </w:r>
    </w:p>
    <w:p w14:paraId="65AB6AED" w14:textId="77777777" w:rsidR="004A2A39" w:rsidRPr="0028178C" w:rsidRDefault="004A2A39" w:rsidP="000B5C7A">
      <w:pPr>
        <w:pStyle w:val="Heading3"/>
      </w:pPr>
      <w:bookmarkStart w:id="9" w:name="_Toc177313096"/>
      <w:r w:rsidRPr="0028178C">
        <w:t>3.2.2 Government Agencies</w:t>
      </w:r>
      <w:bookmarkEnd w:id="9"/>
    </w:p>
    <w:p w14:paraId="3113B648" w14:textId="7489FE7C" w:rsidR="007B0E1F" w:rsidRPr="0028178C" w:rsidRDefault="007B0E1F" w:rsidP="007B0E1F">
      <w:pPr>
        <w:pStyle w:val="ListParagraph"/>
        <w:numPr>
          <w:ilvl w:val="0"/>
          <w:numId w:val="8"/>
        </w:numPr>
      </w:pPr>
      <w:r w:rsidRPr="0028178C">
        <w:rPr>
          <w:rStyle w:val="Strong"/>
          <w:rFonts w:eastAsiaTheme="majorEastAsia"/>
        </w:rPr>
        <w:t>Users</w:t>
      </w:r>
      <w:r w:rsidRPr="0028178C">
        <w:t>: Agencies requiring verified identities for services.</w:t>
      </w:r>
    </w:p>
    <w:p w14:paraId="5F25AC43" w14:textId="4FFA89B7" w:rsidR="00DB305A" w:rsidRPr="0028178C" w:rsidRDefault="007B0E1F" w:rsidP="007B0E1F">
      <w:pPr>
        <w:pStyle w:val="ListParagraph"/>
        <w:numPr>
          <w:ilvl w:val="0"/>
          <w:numId w:val="8"/>
        </w:numPr>
        <w:autoSpaceDE w:val="0"/>
        <w:autoSpaceDN w:val="0"/>
        <w:adjustRightInd w:val="0"/>
        <w:rPr>
          <w:rFonts w:cs="AppleSystemUIFont"/>
          <w:sz w:val="26"/>
          <w:szCs w:val="26"/>
        </w:rPr>
      </w:pPr>
      <w:r w:rsidRPr="0028178C">
        <w:rPr>
          <w:rStyle w:val="Strong"/>
          <w:rFonts w:eastAsiaTheme="majorEastAsia"/>
        </w:rPr>
        <w:t>Usage</w:t>
      </w:r>
      <w:r w:rsidRPr="0028178C">
        <w:t>: Utilize verified identity information for secure service delivery.</w:t>
      </w:r>
    </w:p>
    <w:p w14:paraId="2ECF3BCE" w14:textId="77777777" w:rsidR="004A2A39" w:rsidRPr="0028178C" w:rsidRDefault="004A2A39" w:rsidP="000B5C7A">
      <w:pPr>
        <w:pStyle w:val="Heading3"/>
      </w:pPr>
      <w:bookmarkStart w:id="10" w:name="_Toc177313097"/>
      <w:r w:rsidRPr="0028178C">
        <w:t>3.2.3 Private Sector Companies</w:t>
      </w:r>
      <w:bookmarkEnd w:id="10"/>
    </w:p>
    <w:p w14:paraId="57F9A187" w14:textId="696E394E" w:rsidR="007B0E1F" w:rsidRPr="0028178C" w:rsidRDefault="007B0E1F" w:rsidP="007B0E1F">
      <w:pPr>
        <w:pStyle w:val="ListParagraph"/>
        <w:numPr>
          <w:ilvl w:val="0"/>
          <w:numId w:val="9"/>
        </w:numPr>
      </w:pPr>
      <w:r w:rsidRPr="0028178C">
        <w:rPr>
          <w:rStyle w:val="Strong"/>
          <w:rFonts w:eastAsiaTheme="majorEastAsia"/>
        </w:rPr>
        <w:t>Users</w:t>
      </w:r>
      <w:r w:rsidRPr="0028178C">
        <w:t>: Businesses requiring high-security identity verification.</w:t>
      </w:r>
    </w:p>
    <w:p w14:paraId="1AA309CA" w14:textId="0967713A" w:rsidR="00635BF1" w:rsidRPr="0028178C" w:rsidRDefault="007B0E1F" w:rsidP="00635BF1">
      <w:pPr>
        <w:pStyle w:val="ListParagraph"/>
        <w:numPr>
          <w:ilvl w:val="0"/>
          <w:numId w:val="9"/>
        </w:numPr>
        <w:autoSpaceDE w:val="0"/>
        <w:autoSpaceDN w:val="0"/>
        <w:adjustRightInd w:val="0"/>
        <w:rPr>
          <w:rFonts w:cs="AppleSystemUIFont"/>
          <w:sz w:val="26"/>
          <w:szCs w:val="26"/>
        </w:rPr>
      </w:pPr>
      <w:r w:rsidRPr="0028178C">
        <w:rPr>
          <w:rStyle w:val="Strong"/>
          <w:rFonts w:eastAsiaTheme="majorEastAsia"/>
        </w:rPr>
        <w:t>Usage</w:t>
      </w:r>
      <w:r w:rsidRPr="0028178C">
        <w:t>: Use secured identities for compliance and verification purposes</w:t>
      </w:r>
      <w:r w:rsidR="00DB305A" w:rsidRPr="0028178C">
        <w:rPr>
          <w:rFonts w:cs="AppleSystemUIFont"/>
          <w:sz w:val="26"/>
          <w:szCs w:val="26"/>
        </w:rPr>
        <w:t>.</w:t>
      </w:r>
    </w:p>
    <w:p w14:paraId="4ACEC363" w14:textId="77777777" w:rsidR="00D339C8" w:rsidRPr="0028178C" w:rsidRDefault="00D339C8" w:rsidP="000B5C7A">
      <w:pPr>
        <w:pStyle w:val="Heading1"/>
        <w:rPr>
          <w:rFonts w:asciiTheme="minorHAnsi" w:hAnsiTheme="minorHAnsi"/>
        </w:rPr>
      </w:pPr>
      <w:bookmarkStart w:id="11" w:name="_Toc177313098"/>
      <w:r w:rsidRPr="0028178C">
        <w:rPr>
          <w:rFonts w:asciiTheme="minorHAnsi" w:hAnsiTheme="minorHAnsi"/>
        </w:rPr>
        <w:t>4. Prerequisites</w:t>
      </w:r>
      <w:bookmarkEnd w:id="11"/>
    </w:p>
    <w:p w14:paraId="3EFAC6D4" w14:textId="66415E58" w:rsidR="00D339C8" w:rsidRPr="0028178C" w:rsidRDefault="00D339C8" w:rsidP="00D339C8">
      <w:pPr>
        <w:pStyle w:val="Heading2"/>
        <w:spacing w:line="276" w:lineRule="auto"/>
        <w:rPr>
          <w:rFonts w:asciiTheme="minorHAnsi" w:hAnsiTheme="minorHAnsi"/>
        </w:rPr>
      </w:pPr>
      <w:bookmarkStart w:id="12" w:name="_Toc177313099"/>
      <w:r w:rsidRPr="0028178C">
        <w:rPr>
          <w:rFonts w:asciiTheme="minorHAnsi" w:hAnsiTheme="minorHAnsi"/>
        </w:rPr>
        <w:t>4.1 Assumptions</w:t>
      </w:r>
      <w:bookmarkEnd w:id="12"/>
    </w:p>
    <w:p w14:paraId="3FDC4C1F" w14:textId="77777777" w:rsidR="00040627" w:rsidRPr="0028178C" w:rsidRDefault="00040627" w:rsidP="00040627">
      <w:pPr>
        <w:pStyle w:val="ListParagraph"/>
        <w:numPr>
          <w:ilvl w:val="0"/>
          <w:numId w:val="5"/>
        </w:numPr>
        <w:spacing w:line="276" w:lineRule="auto"/>
        <w:rPr>
          <w:rFonts w:cs="AppleSystemUIFont"/>
          <w:sz w:val="26"/>
          <w:szCs w:val="26"/>
        </w:rPr>
      </w:pPr>
      <w:r w:rsidRPr="0028178C">
        <w:rPr>
          <w:rFonts w:cs="AppleSystemUIFont"/>
          <w:sz w:val="26"/>
          <w:szCs w:val="26"/>
        </w:rPr>
        <w:t>Subscribers are aware of the consent process and its importance.</w:t>
      </w:r>
    </w:p>
    <w:p w14:paraId="01612020" w14:textId="77777777" w:rsidR="00040627" w:rsidRPr="0028178C" w:rsidRDefault="00040627" w:rsidP="00040627">
      <w:pPr>
        <w:pStyle w:val="ListParagraph"/>
        <w:numPr>
          <w:ilvl w:val="0"/>
          <w:numId w:val="5"/>
        </w:numPr>
        <w:spacing w:line="276" w:lineRule="auto"/>
        <w:rPr>
          <w:rFonts w:cs="AppleSystemUIFont"/>
          <w:sz w:val="26"/>
          <w:szCs w:val="26"/>
        </w:rPr>
      </w:pPr>
      <w:r w:rsidRPr="0028178C">
        <w:rPr>
          <w:rFonts w:cs="AppleSystemUIFont"/>
          <w:sz w:val="26"/>
          <w:szCs w:val="26"/>
        </w:rPr>
        <w:t>Administrators are trained to handle the consent process securely.</w:t>
      </w:r>
    </w:p>
    <w:p w14:paraId="1CDF3EED" w14:textId="1F4C7A57" w:rsidR="00D339C8" w:rsidRPr="0028178C" w:rsidRDefault="00040627" w:rsidP="00040627">
      <w:pPr>
        <w:pStyle w:val="ListParagraph"/>
        <w:numPr>
          <w:ilvl w:val="0"/>
          <w:numId w:val="5"/>
        </w:numPr>
        <w:spacing w:line="276" w:lineRule="auto"/>
        <w:rPr>
          <w:rFonts w:eastAsiaTheme="majorEastAsia"/>
        </w:rPr>
      </w:pPr>
      <w:r w:rsidRPr="0028178C">
        <w:rPr>
          <w:rFonts w:cs="AppleSystemUIFont"/>
          <w:sz w:val="26"/>
          <w:szCs w:val="26"/>
        </w:rPr>
        <w:t>Technological infrastructure meets current security standards.</w:t>
      </w:r>
    </w:p>
    <w:p w14:paraId="3B7DD51A" w14:textId="0105CEFA" w:rsidR="00D339C8" w:rsidRPr="0028178C" w:rsidRDefault="00D339C8" w:rsidP="00D339C8">
      <w:pPr>
        <w:pStyle w:val="Heading2"/>
        <w:spacing w:line="276" w:lineRule="auto"/>
        <w:rPr>
          <w:rFonts w:asciiTheme="minorHAnsi" w:hAnsiTheme="minorHAnsi"/>
        </w:rPr>
      </w:pPr>
      <w:bookmarkStart w:id="13" w:name="_Toc177313100"/>
      <w:r w:rsidRPr="0028178C">
        <w:rPr>
          <w:rFonts w:asciiTheme="minorHAnsi" w:hAnsiTheme="minorHAnsi"/>
        </w:rPr>
        <w:t>4.2 Constraints</w:t>
      </w:r>
      <w:bookmarkEnd w:id="13"/>
    </w:p>
    <w:p w14:paraId="5C40A072" w14:textId="77777777" w:rsidR="00040627" w:rsidRPr="0028178C" w:rsidRDefault="00040627" w:rsidP="00040627">
      <w:pPr>
        <w:pStyle w:val="ListParagraph"/>
        <w:numPr>
          <w:ilvl w:val="0"/>
          <w:numId w:val="15"/>
        </w:numPr>
        <w:autoSpaceDE w:val="0"/>
        <w:autoSpaceDN w:val="0"/>
        <w:adjustRightInd w:val="0"/>
        <w:rPr>
          <w:rFonts w:cs="AppleSystemUIFont"/>
          <w:sz w:val="26"/>
          <w:szCs w:val="26"/>
        </w:rPr>
      </w:pPr>
      <w:r w:rsidRPr="0028178C">
        <w:rPr>
          <w:rFonts w:cs="AppleSystemUIFont"/>
          <w:sz w:val="26"/>
          <w:szCs w:val="26"/>
        </w:rPr>
        <w:t>The consent process may be affected by system downtimes or regulatory changes.</w:t>
      </w:r>
    </w:p>
    <w:p w14:paraId="31EE9C0A" w14:textId="36582821" w:rsidR="001F1CF5" w:rsidRPr="0028178C" w:rsidRDefault="00040627" w:rsidP="00040627">
      <w:pPr>
        <w:pStyle w:val="ListParagraph"/>
        <w:numPr>
          <w:ilvl w:val="0"/>
          <w:numId w:val="15"/>
        </w:numPr>
        <w:autoSpaceDE w:val="0"/>
        <w:autoSpaceDN w:val="0"/>
        <w:adjustRightInd w:val="0"/>
        <w:rPr>
          <w:rFonts w:cs="AppleSystemUIFont"/>
          <w:sz w:val="26"/>
          <w:szCs w:val="26"/>
        </w:rPr>
      </w:pPr>
      <w:r w:rsidRPr="0028178C">
        <w:rPr>
          <w:rFonts w:cs="AppleSystemUIFont"/>
          <w:sz w:val="26"/>
          <w:szCs w:val="26"/>
        </w:rPr>
        <w:t>Secure devices and internet access are required for administrators and users</w:t>
      </w:r>
      <w:r w:rsidR="001F1CF5" w:rsidRPr="0028178C">
        <w:rPr>
          <w:rFonts w:cs="AppleSystemUIFont"/>
          <w:sz w:val="26"/>
          <w:szCs w:val="26"/>
        </w:rPr>
        <w:t>.</w:t>
      </w:r>
    </w:p>
    <w:p w14:paraId="29053AA2" w14:textId="13DF5607" w:rsidR="001C5868" w:rsidRPr="0028178C" w:rsidRDefault="00C11BE6" w:rsidP="00DC1EAC">
      <w:pPr>
        <w:pStyle w:val="Heading1"/>
        <w:spacing w:line="276" w:lineRule="auto"/>
        <w:jc w:val="both"/>
        <w:rPr>
          <w:rFonts w:asciiTheme="minorHAnsi" w:eastAsia="Times New Roman" w:hAnsiTheme="minorHAnsi"/>
          <w:lang w:eastAsia="en-GB"/>
        </w:rPr>
      </w:pPr>
      <w:bookmarkStart w:id="14" w:name="_Toc177313101"/>
      <w:r w:rsidRPr="0028178C">
        <w:rPr>
          <w:rFonts w:asciiTheme="minorHAnsi" w:eastAsia="Times New Roman" w:hAnsiTheme="minorHAnsi"/>
          <w:lang w:eastAsia="en-GB"/>
        </w:rPr>
        <w:t>5</w:t>
      </w:r>
      <w:r w:rsidR="00F430D2" w:rsidRPr="0028178C">
        <w:rPr>
          <w:rFonts w:asciiTheme="minorHAnsi" w:eastAsia="Times New Roman" w:hAnsiTheme="minorHAnsi"/>
          <w:lang w:eastAsia="en-GB"/>
        </w:rPr>
        <w:t xml:space="preserve">. Process Flow </w:t>
      </w:r>
      <w:r w:rsidR="00BF0A15" w:rsidRPr="0028178C">
        <w:rPr>
          <w:rFonts w:asciiTheme="minorHAnsi" w:eastAsia="Times New Roman" w:hAnsiTheme="minorHAnsi"/>
          <w:lang w:eastAsia="en-GB"/>
        </w:rPr>
        <w:t>- Process and Procedures</w:t>
      </w:r>
      <w:bookmarkEnd w:id="14"/>
    </w:p>
    <w:p w14:paraId="31E1E478" w14:textId="090E8784" w:rsidR="004C5CFD" w:rsidRPr="0028178C" w:rsidRDefault="004C5CFD" w:rsidP="004C5CFD">
      <w:pPr>
        <w:pStyle w:val="Heading2"/>
        <w:rPr>
          <w:rFonts w:asciiTheme="minorHAnsi" w:hAnsiTheme="minorHAnsi"/>
        </w:rPr>
      </w:pPr>
      <w:bookmarkStart w:id="15" w:name="_Toc177313102"/>
      <w:r w:rsidRPr="0028178C">
        <w:rPr>
          <w:rStyle w:val="Strong"/>
          <w:rFonts w:asciiTheme="minorHAnsi" w:hAnsiTheme="minorHAnsi"/>
          <w:b w:val="0"/>
          <w:bCs w:val="0"/>
        </w:rPr>
        <w:t>5.1. Starting the Consent Process:</w:t>
      </w:r>
      <w:bookmarkEnd w:id="15"/>
    </w:p>
    <w:p w14:paraId="42068FF5" w14:textId="77777777" w:rsidR="004C5CFD" w:rsidRPr="0028178C" w:rsidRDefault="004C5CFD" w:rsidP="004C5CFD">
      <w:pPr>
        <w:numPr>
          <w:ilvl w:val="0"/>
          <w:numId w:val="27"/>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Claimant/Subscriber Action:</w:t>
      </w:r>
    </w:p>
    <w:p w14:paraId="10CD84F8" w14:textId="77777777" w:rsidR="004C5CFD" w:rsidRPr="0028178C" w:rsidRDefault="004C5CFD" w:rsidP="004C5CFD">
      <w:pPr>
        <w:numPr>
          <w:ilvl w:val="1"/>
          <w:numId w:val="27"/>
        </w:numPr>
        <w:spacing w:before="100" w:beforeAutospacing="1" w:after="100" w:afterAutospacing="1"/>
        <w:rPr>
          <w:rFonts w:asciiTheme="minorHAnsi" w:hAnsiTheme="minorHAnsi"/>
          <w:color w:val="000000"/>
        </w:rPr>
      </w:pPr>
      <w:r w:rsidRPr="0028178C">
        <w:rPr>
          <w:rFonts w:asciiTheme="minorHAnsi" w:hAnsiTheme="minorHAnsi"/>
          <w:color w:val="000000"/>
        </w:rPr>
        <w:t>The claimant provides their Unique Identification Number (UIN) and demographic data.</w:t>
      </w:r>
    </w:p>
    <w:p w14:paraId="3772E534" w14:textId="77777777" w:rsidR="004C5CFD" w:rsidRPr="0028178C" w:rsidRDefault="004C5CFD" w:rsidP="004C5CFD">
      <w:pPr>
        <w:numPr>
          <w:ilvl w:val="0"/>
          <w:numId w:val="27"/>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Verifier Action:</w:t>
      </w:r>
    </w:p>
    <w:p w14:paraId="4DCFBDD4" w14:textId="77777777" w:rsidR="004C5CFD" w:rsidRPr="0028178C" w:rsidRDefault="004C5CFD" w:rsidP="004C5CFD">
      <w:pPr>
        <w:numPr>
          <w:ilvl w:val="1"/>
          <w:numId w:val="27"/>
        </w:numPr>
        <w:spacing w:before="100" w:beforeAutospacing="1" w:after="100" w:afterAutospacing="1"/>
        <w:rPr>
          <w:rFonts w:asciiTheme="minorHAnsi" w:hAnsiTheme="minorHAnsi"/>
          <w:color w:val="000000"/>
        </w:rPr>
      </w:pPr>
      <w:r w:rsidRPr="0028178C">
        <w:rPr>
          <w:rFonts w:asciiTheme="minorHAnsi" w:hAnsiTheme="minorHAnsi"/>
          <w:color w:val="000000"/>
        </w:rPr>
        <w:t xml:space="preserve">The verifier verifies the </w:t>
      </w:r>
      <w:proofErr w:type="gramStart"/>
      <w:r w:rsidRPr="0028178C">
        <w:rPr>
          <w:rFonts w:asciiTheme="minorHAnsi" w:hAnsiTheme="minorHAnsi"/>
          <w:color w:val="000000"/>
        </w:rPr>
        <w:t>UIN</w:t>
      </w:r>
      <w:proofErr w:type="gramEnd"/>
      <w:r w:rsidRPr="0028178C">
        <w:rPr>
          <w:rFonts w:asciiTheme="minorHAnsi" w:hAnsiTheme="minorHAnsi"/>
          <w:color w:val="000000"/>
        </w:rPr>
        <w:t xml:space="preserve"> and demographic data provided by the claimant.</w:t>
      </w:r>
    </w:p>
    <w:p w14:paraId="35B241DD" w14:textId="77777777" w:rsidR="004C5CFD" w:rsidRPr="0028178C" w:rsidRDefault="004C5CFD" w:rsidP="004C5CFD">
      <w:pPr>
        <w:numPr>
          <w:ilvl w:val="1"/>
          <w:numId w:val="27"/>
        </w:numPr>
        <w:spacing w:before="100" w:beforeAutospacing="1" w:after="100" w:afterAutospacing="1"/>
        <w:rPr>
          <w:rFonts w:asciiTheme="minorHAnsi" w:hAnsiTheme="minorHAnsi"/>
          <w:color w:val="000000"/>
        </w:rPr>
      </w:pPr>
      <w:r w:rsidRPr="0028178C">
        <w:rPr>
          <w:rFonts w:asciiTheme="minorHAnsi" w:hAnsiTheme="minorHAnsi"/>
          <w:color w:val="000000"/>
        </w:rPr>
        <w:t>The verifier either receives a notification if the UIN is not found or proceeds if the UIN match is found.</w:t>
      </w:r>
    </w:p>
    <w:p w14:paraId="12957894" w14:textId="77777777" w:rsidR="004C5CFD" w:rsidRPr="0028178C" w:rsidRDefault="004C5CFD" w:rsidP="004C5CFD">
      <w:pPr>
        <w:numPr>
          <w:ilvl w:val="0"/>
          <w:numId w:val="27"/>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Verification of claimant's identity and demographic data.</w:t>
      </w:r>
    </w:p>
    <w:p w14:paraId="0B3F8F93" w14:textId="58F3E7F9" w:rsidR="004C5CFD" w:rsidRPr="0028178C" w:rsidRDefault="004C5CFD" w:rsidP="004C5CFD">
      <w:pPr>
        <w:pStyle w:val="Heading2"/>
        <w:rPr>
          <w:rFonts w:asciiTheme="minorHAnsi" w:hAnsiTheme="minorHAnsi"/>
        </w:rPr>
      </w:pPr>
      <w:bookmarkStart w:id="16" w:name="_Toc177313103"/>
      <w:r w:rsidRPr="0028178C">
        <w:rPr>
          <w:rStyle w:val="Strong"/>
          <w:rFonts w:asciiTheme="minorHAnsi" w:hAnsiTheme="minorHAnsi"/>
          <w:b w:val="0"/>
          <w:bCs w:val="0"/>
        </w:rPr>
        <w:lastRenderedPageBreak/>
        <w:t>5.2. Initiating Consent Request:</w:t>
      </w:r>
      <w:bookmarkEnd w:id="16"/>
    </w:p>
    <w:p w14:paraId="2073AAA9" w14:textId="77777777" w:rsidR="004C5CFD" w:rsidRPr="0028178C" w:rsidRDefault="004C5CFD" w:rsidP="004C5CFD">
      <w:pPr>
        <w:numPr>
          <w:ilvl w:val="0"/>
          <w:numId w:val="28"/>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Verifier Action:</w:t>
      </w:r>
    </w:p>
    <w:p w14:paraId="1066C7F9" w14:textId="77777777" w:rsidR="004C5CFD" w:rsidRPr="0028178C" w:rsidRDefault="004C5CFD" w:rsidP="004C5CFD">
      <w:pPr>
        <w:numPr>
          <w:ilvl w:val="1"/>
          <w:numId w:val="28"/>
        </w:numPr>
        <w:spacing w:before="100" w:beforeAutospacing="1" w:after="100" w:afterAutospacing="1"/>
        <w:rPr>
          <w:rFonts w:asciiTheme="minorHAnsi" w:hAnsiTheme="minorHAnsi"/>
          <w:color w:val="000000"/>
        </w:rPr>
      </w:pPr>
      <w:r w:rsidRPr="0028178C">
        <w:rPr>
          <w:rFonts w:asciiTheme="minorHAnsi" w:hAnsiTheme="minorHAnsi"/>
          <w:color w:val="000000"/>
        </w:rPr>
        <w:t>If the UIN match is found, the verifier initiates a consent request for the claimant.</w:t>
      </w:r>
    </w:p>
    <w:p w14:paraId="5212663C" w14:textId="77777777" w:rsidR="004C5CFD" w:rsidRPr="0028178C" w:rsidRDefault="004C5CFD" w:rsidP="004C5CFD">
      <w:pPr>
        <w:numPr>
          <w:ilvl w:val="0"/>
          <w:numId w:val="28"/>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System Action (Server):</w:t>
      </w:r>
    </w:p>
    <w:p w14:paraId="26E8F047" w14:textId="77777777" w:rsidR="004C5CFD" w:rsidRPr="0028178C" w:rsidRDefault="004C5CFD" w:rsidP="004C5CFD">
      <w:pPr>
        <w:numPr>
          <w:ilvl w:val="1"/>
          <w:numId w:val="28"/>
        </w:numPr>
        <w:spacing w:before="100" w:beforeAutospacing="1" w:after="100" w:afterAutospacing="1"/>
        <w:rPr>
          <w:rFonts w:asciiTheme="minorHAnsi" w:hAnsiTheme="minorHAnsi"/>
          <w:color w:val="000000"/>
        </w:rPr>
      </w:pPr>
      <w:r w:rsidRPr="0028178C">
        <w:rPr>
          <w:rFonts w:asciiTheme="minorHAnsi" w:hAnsiTheme="minorHAnsi"/>
          <w:color w:val="000000"/>
        </w:rPr>
        <w:t>The server checks if the UIN and demographic data match the records.</w:t>
      </w:r>
    </w:p>
    <w:p w14:paraId="51569D86" w14:textId="77777777" w:rsidR="004C5CFD" w:rsidRPr="0028178C" w:rsidRDefault="004C5CFD" w:rsidP="004C5CFD">
      <w:pPr>
        <w:numPr>
          <w:ilvl w:val="1"/>
          <w:numId w:val="28"/>
        </w:numPr>
        <w:spacing w:before="100" w:beforeAutospacing="1" w:after="100" w:afterAutospacing="1"/>
        <w:rPr>
          <w:rFonts w:asciiTheme="minorHAnsi" w:hAnsiTheme="minorHAnsi"/>
          <w:color w:val="000000"/>
        </w:rPr>
      </w:pPr>
      <w:r w:rsidRPr="0028178C">
        <w:rPr>
          <w:rFonts w:asciiTheme="minorHAnsi" w:hAnsiTheme="minorHAnsi"/>
          <w:color w:val="000000"/>
        </w:rPr>
        <w:t>The server resets the counter and sends a notification to proceed with the consent request.</w:t>
      </w:r>
    </w:p>
    <w:p w14:paraId="02E5ED55" w14:textId="77777777" w:rsidR="004C5CFD" w:rsidRPr="0028178C" w:rsidRDefault="004C5CFD" w:rsidP="004C5CFD">
      <w:pPr>
        <w:numPr>
          <w:ilvl w:val="0"/>
          <w:numId w:val="28"/>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Consent request is initiated.</w:t>
      </w:r>
    </w:p>
    <w:p w14:paraId="49CE8C94" w14:textId="20172EA0" w:rsidR="004C5CFD" w:rsidRPr="0028178C" w:rsidRDefault="004C5CFD" w:rsidP="004C5CFD">
      <w:pPr>
        <w:pStyle w:val="Heading2"/>
        <w:rPr>
          <w:rFonts w:asciiTheme="minorHAnsi" w:hAnsiTheme="minorHAnsi"/>
        </w:rPr>
      </w:pPr>
      <w:bookmarkStart w:id="17" w:name="_Toc177313104"/>
      <w:r w:rsidRPr="0028178C">
        <w:rPr>
          <w:rStyle w:val="Strong"/>
          <w:rFonts w:asciiTheme="minorHAnsi" w:hAnsiTheme="minorHAnsi"/>
          <w:b w:val="0"/>
          <w:bCs w:val="0"/>
        </w:rPr>
        <w:t>5.3. Providing Consent Information:</w:t>
      </w:r>
      <w:bookmarkEnd w:id="17"/>
    </w:p>
    <w:p w14:paraId="13F3D42D" w14:textId="77777777" w:rsidR="004C5CFD" w:rsidRPr="0028178C" w:rsidRDefault="004C5CFD" w:rsidP="004C5CFD">
      <w:pPr>
        <w:numPr>
          <w:ilvl w:val="0"/>
          <w:numId w:val="29"/>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Verifier Action:</w:t>
      </w:r>
    </w:p>
    <w:p w14:paraId="0C1F74A1" w14:textId="77777777" w:rsidR="004C5CFD" w:rsidRPr="0028178C" w:rsidRDefault="004C5CFD" w:rsidP="004C5CFD">
      <w:pPr>
        <w:numPr>
          <w:ilvl w:val="1"/>
          <w:numId w:val="29"/>
        </w:numPr>
        <w:spacing w:before="100" w:beforeAutospacing="1" w:after="100" w:afterAutospacing="1"/>
        <w:rPr>
          <w:rFonts w:asciiTheme="minorHAnsi" w:hAnsiTheme="minorHAnsi"/>
          <w:color w:val="000000"/>
        </w:rPr>
      </w:pPr>
      <w:r w:rsidRPr="0028178C">
        <w:rPr>
          <w:rFonts w:asciiTheme="minorHAnsi" w:hAnsiTheme="minorHAnsi"/>
          <w:color w:val="000000"/>
        </w:rPr>
        <w:t>The verifier provides a consent form that includes literature about biometric data processing in the claimant's preferred language.</w:t>
      </w:r>
    </w:p>
    <w:p w14:paraId="2DC9F365" w14:textId="77777777" w:rsidR="004C5CFD" w:rsidRPr="0028178C" w:rsidRDefault="004C5CFD" w:rsidP="004C5CFD">
      <w:pPr>
        <w:numPr>
          <w:ilvl w:val="1"/>
          <w:numId w:val="29"/>
        </w:numPr>
        <w:spacing w:before="100" w:beforeAutospacing="1" w:after="100" w:afterAutospacing="1"/>
        <w:rPr>
          <w:rFonts w:asciiTheme="minorHAnsi" w:hAnsiTheme="minorHAnsi"/>
          <w:color w:val="000000"/>
        </w:rPr>
      </w:pPr>
      <w:r w:rsidRPr="0028178C">
        <w:rPr>
          <w:rFonts w:asciiTheme="minorHAnsi" w:hAnsiTheme="minorHAnsi"/>
          <w:color w:val="000000"/>
        </w:rPr>
        <w:t>The verifier orally explains the literature and offers a Q&amp;A session to clarify any doubts or questions.</w:t>
      </w:r>
    </w:p>
    <w:p w14:paraId="378B384B" w14:textId="77777777" w:rsidR="004C5CFD" w:rsidRPr="0028178C" w:rsidRDefault="004C5CFD" w:rsidP="004C5CFD">
      <w:pPr>
        <w:numPr>
          <w:ilvl w:val="0"/>
          <w:numId w:val="29"/>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Claimant Action:</w:t>
      </w:r>
    </w:p>
    <w:p w14:paraId="72FB5D79" w14:textId="77777777" w:rsidR="004C5CFD" w:rsidRPr="0028178C" w:rsidRDefault="004C5CFD" w:rsidP="004C5CFD">
      <w:pPr>
        <w:numPr>
          <w:ilvl w:val="1"/>
          <w:numId w:val="29"/>
        </w:numPr>
        <w:spacing w:before="100" w:beforeAutospacing="1" w:after="100" w:afterAutospacing="1"/>
        <w:rPr>
          <w:rFonts w:asciiTheme="minorHAnsi" w:hAnsiTheme="minorHAnsi"/>
          <w:color w:val="000000"/>
        </w:rPr>
      </w:pPr>
      <w:r w:rsidRPr="0028178C">
        <w:rPr>
          <w:rFonts w:asciiTheme="minorHAnsi" w:hAnsiTheme="minorHAnsi"/>
          <w:color w:val="000000"/>
        </w:rPr>
        <w:t>The claimant reads the provided literature and asks any immediate questions if needed.</w:t>
      </w:r>
    </w:p>
    <w:p w14:paraId="303DEF0F" w14:textId="77777777" w:rsidR="004C5CFD" w:rsidRPr="0028178C" w:rsidRDefault="004C5CFD" w:rsidP="004C5CFD">
      <w:pPr>
        <w:numPr>
          <w:ilvl w:val="0"/>
          <w:numId w:val="29"/>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Claimant is informed about the biometric data processing.</w:t>
      </w:r>
    </w:p>
    <w:p w14:paraId="5308CEEA" w14:textId="34646A92" w:rsidR="004C5CFD" w:rsidRPr="0028178C" w:rsidRDefault="004C5CFD" w:rsidP="004C5CFD">
      <w:pPr>
        <w:pStyle w:val="Heading2"/>
        <w:rPr>
          <w:rFonts w:asciiTheme="minorHAnsi" w:hAnsiTheme="minorHAnsi"/>
        </w:rPr>
      </w:pPr>
      <w:bookmarkStart w:id="18" w:name="_Toc177313105"/>
      <w:r w:rsidRPr="0028178C">
        <w:rPr>
          <w:rStyle w:val="Strong"/>
          <w:rFonts w:asciiTheme="minorHAnsi" w:hAnsiTheme="minorHAnsi"/>
          <w:b w:val="0"/>
          <w:bCs w:val="0"/>
        </w:rPr>
        <w:t>5.4. Gathering Explicit Consent:</w:t>
      </w:r>
      <w:bookmarkEnd w:id="18"/>
    </w:p>
    <w:p w14:paraId="13F6D741" w14:textId="77777777" w:rsidR="004C5CFD" w:rsidRPr="0028178C" w:rsidRDefault="004C5CFD" w:rsidP="004C5CFD">
      <w:pPr>
        <w:numPr>
          <w:ilvl w:val="0"/>
          <w:numId w:val="30"/>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Verifier Action:</w:t>
      </w:r>
    </w:p>
    <w:p w14:paraId="7FAC8FD5" w14:textId="77777777" w:rsidR="004C5CFD" w:rsidRPr="0028178C" w:rsidRDefault="004C5CFD" w:rsidP="004C5CFD">
      <w:pPr>
        <w:numPr>
          <w:ilvl w:val="1"/>
          <w:numId w:val="30"/>
        </w:numPr>
        <w:spacing w:before="100" w:beforeAutospacing="1" w:after="100" w:afterAutospacing="1"/>
        <w:rPr>
          <w:rFonts w:asciiTheme="minorHAnsi" w:hAnsiTheme="minorHAnsi"/>
          <w:color w:val="000000"/>
        </w:rPr>
      </w:pPr>
      <w:r w:rsidRPr="0028178C">
        <w:rPr>
          <w:rFonts w:asciiTheme="minorHAnsi" w:hAnsiTheme="minorHAnsi"/>
          <w:color w:val="000000"/>
        </w:rPr>
        <w:t>If the claimant has no immediate questions, the verifier requests explicit consent, which can be provided via signature or thumbprint.</w:t>
      </w:r>
    </w:p>
    <w:p w14:paraId="1A16D990" w14:textId="77777777" w:rsidR="004C5CFD" w:rsidRPr="0028178C" w:rsidRDefault="004C5CFD" w:rsidP="004C5CFD">
      <w:pPr>
        <w:numPr>
          <w:ilvl w:val="0"/>
          <w:numId w:val="30"/>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Claimant Action:</w:t>
      </w:r>
    </w:p>
    <w:p w14:paraId="79A53476" w14:textId="77777777" w:rsidR="004C5CFD" w:rsidRPr="0028178C" w:rsidRDefault="004C5CFD" w:rsidP="004C5CFD">
      <w:pPr>
        <w:numPr>
          <w:ilvl w:val="1"/>
          <w:numId w:val="30"/>
        </w:numPr>
        <w:spacing w:before="100" w:beforeAutospacing="1" w:after="100" w:afterAutospacing="1"/>
        <w:rPr>
          <w:rFonts w:asciiTheme="minorHAnsi" w:hAnsiTheme="minorHAnsi"/>
          <w:color w:val="000000"/>
        </w:rPr>
      </w:pPr>
      <w:r w:rsidRPr="0028178C">
        <w:rPr>
          <w:rFonts w:asciiTheme="minorHAnsi" w:hAnsiTheme="minorHAnsi"/>
          <w:color w:val="000000"/>
        </w:rPr>
        <w:t>The claimant listens and participates in any additional Q&amp;A if required.</w:t>
      </w:r>
    </w:p>
    <w:p w14:paraId="51DA9A30" w14:textId="77777777" w:rsidR="004C5CFD" w:rsidRPr="0028178C" w:rsidRDefault="004C5CFD" w:rsidP="004C5CFD">
      <w:pPr>
        <w:numPr>
          <w:ilvl w:val="1"/>
          <w:numId w:val="30"/>
        </w:numPr>
        <w:spacing w:before="100" w:beforeAutospacing="1" w:after="100" w:afterAutospacing="1"/>
        <w:rPr>
          <w:rFonts w:asciiTheme="minorHAnsi" w:hAnsiTheme="minorHAnsi"/>
          <w:color w:val="000000"/>
        </w:rPr>
      </w:pPr>
      <w:r w:rsidRPr="0028178C">
        <w:rPr>
          <w:rFonts w:asciiTheme="minorHAnsi" w:hAnsiTheme="minorHAnsi"/>
          <w:color w:val="000000"/>
        </w:rPr>
        <w:t>Upon agreement, the claimant provides explicit consent using a signature or thumbprint.</w:t>
      </w:r>
    </w:p>
    <w:p w14:paraId="4A59FEED" w14:textId="77777777" w:rsidR="004C5CFD" w:rsidRPr="0028178C" w:rsidRDefault="004C5CFD" w:rsidP="004C5CFD">
      <w:pPr>
        <w:numPr>
          <w:ilvl w:val="0"/>
          <w:numId w:val="30"/>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Explicit consent is provided by the claimant.</w:t>
      </w:r>
    </w:p>
    <w:p w14:paraId="79959B9E" w14:textId="0B593098" w:rsidR="004C5CFD" w:rsidRPr="0028178C" w:rsidRDefault="004C5CFD" w:rsidP="004C5CFD">
      <w:pPr>
        <w:pStyle w:val="Heading2"/>
        <w:rPr>
          <w:rFonts w:asciiTheme="minorHAnsi" w:hAnsiTheme="minorHAnsi"/>
        </w:rPr>
      </w:pPr>
      <w:bookmarkStart w:id="19" w:name="_Toc177313106"/>
      <w:r w:rsidRPr="0028178C">
        <w:rPr>
          <w:rStyle w:val="Strong"/>
          <w:rFonts w:asciiTheme="minorHAnsi" w:hAnsiTheme="minorHAnsi"/>
          <w:b w:val="0"/>
          <w:bCs w:val="0"/>
        </w:rPr>
        <w:t>5.5. Acknowledgement and Record Keeping:</w:t>
      </w:r>
      <w:bookmarkEnd w:id="19"/>
    </w:p>
    <w:p w14:paraId="7B7FEE36" w14:textId="77777777" w:rsidR="004C5CFD" w:rsidRPr="0028178C" w:rsidRDefault="004C5CFD" w:rsidP="004C5CFD">
      <w:pPr>
        <w:numPr>
          <w:ilvl w:val="0"/>
          <w:numId w:val="31"/>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Verifier Action:</w:t>
      </w:r>
    </w:p>
    <w:p w14:paraId="75E28A85" w14:textId="77777777" w:rsidR="004C5CFD" w:rsidRPr="0028178C" w:rsidRDefault="004C5CFD" w:rsidP="004C5CFD">
      <w:pPr>
        <w:numPr>
          <w:ilvl w:val="1"/>
          <w:numId w:val="31"/>
        </w:numPr>
        <w:spacing w:before="100" w:beforeAutospacing="1" w:after="100" w:afterAutospacing="1"/>
        <w:rPr>
          <w:rFonts w:asciiTheme="minorHAnsi" w:hAnsiTheme="minorHAnsi"/>
          <w:color w:val="000000"/>
        </w:rPr>
      </w:pPr>
      <w:r w:rsidRPr="0028178C">
        <w:rPr>
          <w:rFonts w:asciiTheme="minorHAnsi" w:hAnsiTheme="minorHAnsi"/>
          <w:color w:val="000000"/>
        </w:rPr>
        <w:t>Upon receiving explicit consent, the verifier provides an acknowledgment copy to the claimant.</w:t>
      </w:r>
    </w:p>
    <w:p w14:paraId="0EE908BB" w14:textId="77777777" w:rsidR="004C5CFD" w:rsidRPr="0028178C" w:rsidRDefault="004C5CFD" w:rsidP="004C5CFD">
      <w:pPr>
        <w:numPr>
          <w:ilvl w:val="1"/>
          <w:numId w:val="31"/>
        </w:numPr>
        <w:spacing w:before="100" w:beforeAutospacing="1" w:after="100" w:afterAutospacing="1"/>
        <w:rPr>
          <w:rFonts w:asciiTheme="minorHAnsi" w:hAnsiTheme="minorHAnsi"/>
          <w:color w:val="000000"/>
        </w:rPr>
      </w:pPr>
      <w:r w:rsidRPr="0028178C">
        <w:rPr>
          <w:rFonts w:asciiTheme="minorHAnsi" w:hAnsiTheme="minorHAnsi"/>
          <w:color w:val="000000"/>
        </w:rPr>
        <w:t>The verifier scans and uploads the consent form, sending a notification of successful consent upload.</w:t>
      </w:r>
    </w:p>
    <w:p w14:paraId="1D009D84" w14:textId="77777777" w:rsidR="004C5CFD" w:rsidRPr="0028178C" w:rsidRDefault="004C5CFD" w:rsidP="004C5CFD">
      <w:pPr>
        <w:numPr>
          <w:ilvl w:val="0"/>
          <w:numId w:val="31"/>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System Action (Server):</w:t>
      </w:r>
    </w:p>
    <w:p w14:paraId="3BA7918B" w14:textId="77777777" w:rsidR="004C5CFD" w:rsidRPr="0028178C" w:rsidRDefault="004C5CFD" w:rsidP="004C5CFD">
      <w:pPr>
        <w:numPr>
          <w:ilvl w:val="1"/>
          <w:numId w:val="31"/>
        </w:numPr>
        <w:spacing w:before="100" w:beforeAutospacing="1" w:after="100" w:afterAutospacing="1"/>
        <w:rPr>
          <w:rFonts w:asciiTheme="minorHAnsi" w:hAnsiTheme="minorHAnsi"/>
          <w:color w:val="000000"/>
        </w:rPr>
      </w:pPr>
      <w:r w:rsidRPr="0028178C">
        <w:rPr>
          <w:rFonts w:asciiTheme="minorHAnsi" w:hAnsiTheme="minorHAnsi"/>
          <w:color w:val="000000"/>
        </w:rPr>
        <w:t>The server checks if the scanned consent form is accepted. If accepted, the consent form details are stored in the claimant's UIN account.</w:t>
      </w:r>
    </w:p>
    <w:p w14:paraId="26874B01" w14:textId="77777777" w:rsidR="004C5CFD" w:rsidRPr="0028178C" w:rsidRDefault="004C5CFD" w:rsidP="004C5CFD">
      <w:pPr>
        <w:numPr>
          <w:ilvl w:val="1"/>
          <w:numId w:val="31"/>
        </w:numPr>
        <w:spacing w:before="100" w:beforeAutospacing="1" w:after="100" w:afterAutospacing="1"/>
        <w:rPr>
          <w:rFonts w:asciiTheme="minorHAnsi" w:hAnsiTheme="minorHAnsi"/>
          <w:color w:val="000000"/>
        </w:rPr>
      </w:pPr>
      <w:r w:rsidRPr="0028178C">
        <w:rPr>
          <w:rFonts w:asciiTheme="minorHAnsi" w:hAnsiTheme="minorHAnsi"/>
          <w:color w:val="000000"/>
        </w:rPr>
        <w:t>If the form is not accepted, the verifier enters the reason and comments, and a notification of consent failure is sent.</w:t>
      </w:r>
    </w:p>
    <w:p w14:paraId="2F55201C" w14:textId="77777777" w:rsidR="004C5CFD" w:rsidRPr="0028178C" w:rsidRDefault="004C5CFD" w:rsidP="004C5CFD">
      <w:pPr>
        <w:numPr>
          <w:ilvl w:val="0"/>
          <w:numId w:val="31"/>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lastRenderedPageBreak/>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Consent form is acknowledged, scanned, and stored.</w:t>
      </w:r>
    </w:p>
    <w:p w14:paraId="6FBD953B" w14:textId="77A9EA9E" w:rsidR="004C5CFD" w:rsidRPr="0028178C" w:rsidRDefault="004C5CFD" w:rsidP="004C5CFD">
      <w:pPr>
        <w:pStyle w:val="Heading2"/>
        <w:rPr>
          <w:rFonts w:asciiTheme="minorHAnsi" w:hAnsiTheme="minorHAnsi"/>
        </w:rPr>
      </w:pPr>
      <w:bookmarkStart w:id="20" w:name="_Toc177313107"/>
      <w:r w:rsidRPr="0028178C">
        <w:rPr>
          <w:rStyle w:val="Strong"/>
          <w:rFonts w:asciiTheme="minorHAnsi" w:hAnsiTheme="minorHAnsi"/>
          <w:b w:val="0"/>
          <w:bCs w:val="0"/>
        </w:rPr>
        <w:t>5.6. Handling Exceptions and Errors:</w:t>
      </w:r>
      <w:bookmarkEnd w:id="20"/>
    </w:p>
    <w:p w14:paraId="5712E813" w14:textId="77777777" w:rsidR="004C5CFD" w:rsidRPr="0028178C" w:rsidRDefault="004C5CFD" w:rsidP="004C5CFD">
      <w:pPr>
        <w:numPr>
          <w:ilvl w:val="0"/>
          <w:numId w:val="32"/>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System Action (Server):</w:t>
      </w:r>
    </w:p>
    <w:p w14:paraId="0B5E1379" w14:textId="77777777" w:rsidR="004C5CFD" w:rsidRPr="0028178C" w:rsidRDefault="004C5CFD" w:rsidP="004C5CFD">
      <w:pPr>
        <w:numPr>
          <w:ilvl w:val="1"/>
          <w:numId w:val="32"/>
        </w:numPr>
        <w:spacing w:before="100" w:beforeAutospacing="1" w:after="100" w:afterAutospacing="1"/>
        <w:rPr>
          <w:rFonts w:asciiTheme="minorHAnsi" w:hAnsiTheme="minorHAnsi"/>
          <w:color w:val="000000"/>
        </w:rPr>
      </w:pPr>
      <w:r w:rsidRPr="0028178C">
        <w:rPr>
          <w:rFonts w:asciiTheme="minorHAnsi" w:hAnsiTheme="minorHAnsi"/>
          <w:color w:val="000000"/>
        </w:rPr>
        <w:t>If errors occur or data mismatches are found, the server triggers exception handling, allowing up to three retry attempts.</w:t>
      </w:r>
    </w:p>
    <w:p w14:paraId="331DB205" w14:textId="77777777" w:rsidR="004C5CFD" w:rsidRPr="0028178C" w:rsidRDefault="004C5CFD" w:rsidP="004C5CFD">
      <w:pPr>
        <w:numPr>
          <w:ilvl w:val="1"/>
          <w:numId w:val="32"/>
        </w:numPr>
        <w:spacing w:before="100" w:beforeAutospacing="1" w:after="100" w:afterAutospacing="1"/>
        <w:rPr>
          <w:rFonts w:asciiTheme="minorHAnsi" w:hAnsiTheme="minorHAnsi"/>
          <w:color w:val="000000"/>
        </w:rPr>
      </w:pPr>
      <w:r w:rsidRPr="0028178C">
        <w:rPr>
          <w:rFonts w:asciiTheme="minorHAnsi" w:hAnsiTheme="minorHAnsi"/>
          <w:color w:val="000000"/>
        </w:rPr>
        <w:t>If retry limits are exceeded, the process is terminated, and the failure is logged.</w:t>
      </w:r>
    </w:p>
    <w:p w14:paraId="154331FA" w14:textId="77777777" w:rsidR="004C5CFD" w:rsidRPr="0028178C" w:rsidRDefault="004C5CFD" w:rsidP="004C5CFD">
      <w:pPr>
        <w:numPr>
          <w:ilvl w:val="0"/>
          <w:numId w:val="32"/>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Error handling and retries are managed, and failures are logged.</w:t>
      </w:r>
    </w:p>
    <w:p w14:paraId="4DE0F439" w14:textId="4C9AA077" w:rsidR="004C5CFD" w:rsidRPr="0028178C" w:rsidRDefault="004C5CFD" w:rsidP="004C5CFD">
      <w:pPr>
        <w:pStyle w:val="Heading2"/>
        <w:rPr>
          <w:rFonts w:asciiTheme="minorHAnsi" w:hAnsiTheme="minorHAnsi"/>
        </w:rPr>
      </w:pPr>
      <w:bookmarkStart w:id="21" w:name="_Toc177313108"/>
      <w:r w:rsidRPr="0028178C">
        <w:rPr>
          <w:rStyle w:val="Strong"/>
          <w:rFonts w:asciiTheme="minorHAnsi" w:hAnsiTheme="minorHAnsi"/>
          <w:b w:val="0"/>
          <w:bCs w:val="0"/>
        </w:rPr>
        <w:t>5.7. Logging and Status Update:</w:t>
      </w:r>
      <w:bookmarkEnd w:id="21"/>
    </w:p>
    <w:p w14:paraId="4A061595" w14:textId="77777777" w:rsidR="004C5CFD" w:rsidRPr="0028178C" w:rsidRDefault="004C5CFD" w:rsidP="004C5CFD">
      <w:pPr>
        <w:numPr>
          <w:ilvl w:val="0"/>
          <w:numId w:val="33"/>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System Action (Server):</w:t>
      </w:r>
    </w:p>
    <w:p w14:paraId="6676DE07" w14:textId="77777777" w:rsidR="004C5CFD" w:rsidRPr="0028178C" w:rsidRDefault="004C5CFD" w:rsidP="004C5CFD">
      <w:pPr>
        <w:numPr>
          <w:ilvl w:val="1"/>
          <w:numId w:val="33"/>
        </w:numPr>
        <w:spacing w:before="100" w:beforeAutospacing="1" w:after="100" w:afterAutospacing="1"/>
        <w:rPr>
          <w:rFonts w:asciiTheme="minorHAnsi" w:hAnsiTheme="minorHAnsi"/>
          <w:color w:val="000000"/>
        </w:rPr>
      </w:pPr>
      <w:r w:rsidRPr="0028178C">
        <w:rPr>
          <w:rFonts w:asciiTheme="minorHAnsi" w:hAnsiTheme="minorHAnsi"/>
          <w:color w:val="000000"/>
        </w:rPr>
        <w:t>The server logs all activities during the consent obtaining process, including successful consent and any failures.</w:t>
      </w:r>
    </w:p>
    <w:p w14:paraId="793097C5" w14:textId="77777777" w:rsidR="004C5CFD" w:rsidRPr="0028178C" w:rsidRDefault="004C5CFD" w:rsidP="004C5CFD">
      <w:pPr>
        <w:numPr>
          <w:ilvl w:val="1"/>
          <w:numId w:val="33"/>
        </w:numPr>
        <w:spacing w:before="100" w:beforeAutospacing="1" w:after="100" w:afterAutospacing="1"/>
        <w:rPr>
          <w:rFonts w:asciiTheme="minorHAnsi" w:hAnsiTheme="minorHAnsi"/>
          <w:color w:val="000000"/>
        </w:rPr>
      </w:pPr>
      <w:r w:rsidRPr="0028178C">
        <w:rPr>
          <w:rFonts w:asciiTheme="minorHAnsi" w:hAnsiTheme="minorHAnsi"/>
          <w:color w:val="000000"/>
        </w:rPr>
        <w:t>Status updates are stored in the system logs for auditing and compliance monitoring.</w:t>
      </w:r>
    </w:p>
    <w:p w14:paraId="584D5B62" w14:textId="30B3B5E7" w:rsidR="00DC1EAC" w:rsidRPr="0028178C" w:rsidRDefault="004C5CFD" w:rsidP="000B5C7A">
      <w:pPr>
        <w:numPr>
          <w:ilvl w:val="0"/>
          <w:numId w:val="33"/>
        </w:numPr>
        <w:spacing w:before="100" w:beforeAutospacing="1" w:after="100" w:afterAutospacing="1"/>
        <w:rPr>
          <w:rFonts w:asciiTheme="minorHAnsi" w:hAnsiTheme="minorHAnsi"/>
          <w:color w:val="000000"/>
        </w:rPr>
      </w:pPr>
      <w:r w:rsidRPr="0028178C">
        <w:rPr>
          <w:rStyle w:val="Strong"/>
          <w:rFonts w:asciiTheme="minorHAnsi" w:eastAsiaTheme="majorEastAsia" w:hAnsiTheme="minorHAnsi"/>
          <w:color w:val="000000"/>
        </w:rPr>
        <w:t>Output:</w:t>
      </w:r>
      <w:r w:rsidRPr="0028178C">
        <w:rPr>
          <w:rStyle w:val="apple-converted-space"/>
          <w:rFonts w:asciiTheme="minorHAnsi" w:eastAsiaTheme="majorEastAsia" w:hAnsiTheme="minorHAnsi"/>
          <w:color w:val="000000"/>
        </w:rPr>
        <w:t> </w:t>
      </w:r>
      <w:r w:rsidRPr="0028178C">
        <w:rPr>
          <w:rFonts w:asciiTheme="minorHAnsi" w:hAnsiTheme="minorHAnsi"/>
          <w:color w:val="000000"/>
        </w:rPr>
        <w:t>Detailed logs and status updates are created for compliance and security monitoring.</w:t>
      </w:r>
    </w:p>
    <w:p w14:paraId="62E99B7E" w14:textId="77777777" w:rsidR="007D47A8" w:rsidRPr="0028178C" w:rsidRDefault="007D47A8" w:rsidP="001C5868">
      <w:pPr>
        <w:spacing w:line="276" w:lineRule="auto"/>
        <w:rPr>
          <w:rFonts w:asciiTheme="minorHAnsi" w:hAnsiTheme="minorHAnsi"/>
        </w:rPr>
      </w:pPr>
    </w:p>
    <w:p w14:paraId="755D4BA1" w14:textId="77777777" w:rsidR="007D47A8" w:rsidRPr="0028178C" w:rsidRDefault="007D47A8" w:rsidP="001C5868">
      <w:pPr>
        <w:spacing w:line="276" w:lineRule="auto"/>
        <w:rPr>
          <w:rFonts w:asciiTheme="minorHAnsi" w:hAnsiTheme="minorHAnsi"/>
        </w:rPr>
      </w:pPr>
    </w:p>
    <w:p w14:paraId="1186EB4E" w14:textId="34471A9A" w:rsidR="007D47A8" w:rsidRPr="0028178C" w:rsidRDefault="007D47A8" w:rsidP="001C5868">
      <w:pPr>
        <w:spacing w:line="276" w:lineRule="auto"/>
        <w:rPr>
          <w:rFonts w:asciiTheme="minorHAnsi" w:hAnsiTheme="minorHAnsi"/>
        </w:rPr>
        <w:sectPr w:rsidR="007D47A8" w:rsidRPr="0028178C" w:rsidSect="005A1C5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5D34AC04" w:rsidR="00BD4CEB" w:rsidRPr="0028178C" w:rsidRDefault="00A15329" w:rsidP="002529A9">
      <w:pPr>
        <w:pStyle w:val="Heading1"/>
        <w:rPr>
          <w:rFonts w:asciiTheme="minorHAnsi" w:eastAsia="Times New Roman" w:hAnsiTheme="minorHAnsi"/>
          <w:lang w:eastAsia="en-GB"/>
        </w:rPr>
      </w:pPr>
      <w:bookmarkStart w:id="22" w:name="_Toc177313109"/>
      <w:r w:rsidRPr="0028178C">
        <w:rPr>
          <w:rFonts w:asciiTheme="minorHAnsi" w:eastAsia="Times New Roman" w:hAnsiTheme="minorHAnsi"/>
          <w:lang w:eastAsia="en-GB"/>
        </w:rPr>
        <w:lastRenderedPageBreak/>
        <w:t>6</w:t>
      </w:r>
      <w:r w:rsidR="00BD4CEB" w:rsidRPr="0028178C">
        <w:rPr>
          <w:rFonts w:asciiTheme="minorHAnsi" w:eastAsia="Times New Roman" w:hAnsiTheme="minorHAnsi"/>
          <w:lang w:eastAsia="en-GB"/>
        </w:rPr>
        <w:t xml:space="preserve">. </w:t>
      </w:r>
      <w:r w:rsidR="007927F1" w:rsidRPr="0028178C">
        <w:rPr>
          <w:rFonts w:asciiTheme="minorHAnsi" w:hAnsiTheme="minorHAnsi"/>
          <w:lang w:eastAsia="en-GB"/>
        </w:rPr>
        <w:t>Visualisation</w:t>
      </w:r>
      <w:bookmarkEnd w:id="22"/>
    </w:p>
    <w:p w14:paraId="041D6D01" w14:textId="4C307F3F" w:rsidR="00D950E2" w:rsidRPr="0028178C" w:rsidRDefault="001849AD" w:rsidP="00D74E7F">
      <w:pPr>
        <w:jc w:val="center"/>
        <w:rPr>
          <w:rFonts w:asciiTheme="minorHAnsi" w:hAnsiTheme="minorHAnsi"/>
        </w:rPr>
      </w:pPr>
      <w:r w:rsidRPr="0028178C">
        <w:rPr>
          <w:rFonts w:asciiTheme="minorHAnsi" w:hAnsiTheme="minorHAnsi"/>
          <w:noProof/>
          <w14:ligatures w14:val="standardContextual"/>
        </w:rPr>
        <w:drawing>
          <wp:inline distT="0" distB="0" distL="0" distR="0" wp14:anchorId="7B8E8374" wp14:editId="2B0FED12">
            <wp:extent cx="9943465" cy="5206365"/>
            <wp:effectExtent l="0" t="0" r="635" b="635"/>
            <wp:docPr id="1605141250"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1250" name="Picture 4" descr="A diagram of a process flow&#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943465" cy="5206365"/>
                    </a:xfrm>
                    <a:prstGeom prst="rect">
                      <a:avLst/>
                    </a:prstGeom>
                  </pic:spPr>
                </pic:pic>
              </a:graphicData>
            </a:graphic>
          </wp:inline>
        </w:drawing>
      </w:r>
    </w:p>
    <w:p w14:paraId="58954CCE" w14:textId="37C71436" w:rsidR="00112C5A" w:rsidRPr="0028178C" w:rsidRDefault="00AF5AC7" w:rsidP="00C11BE6">
      <w:pPr>
        <w:rPr>
          <w:rFonts w:asciiTheme="minorHAnsi" w:hAnsiTheme="minorHAnsi"/>
        </w:rPr>
      </w:pPr>
      <w:r w:rsidRPr="0028178C">
        <w:rPr>
          <w:rFonts w:asciiTheme="minorHAnsi" w:hAnsiTheme="minorHAnsi"/>
        </w:rPr>
        <w:t xml:space="preserve">Please refer to the </w:t>
      </w:r>
      <w:hyperlink r:id="rId19" w:history="1">
        <w:r w:rsidRPr="0028178C">
          <w:rPr>
            <w:rStyle w:val="Hyperlink"/>
            <w:rFonts w:asciiTheme="minorHAnsi" w:hAnsiTheme="minorHAnsi"/>
          </w:rPr>
          <w:t>GitHub</w:t>
        </w:r>
      </w:hyperlink>
      <w:r w:rsidRPr="0028178C">
        <w:rPr>
          <w:rFonts w:asciiTheme="minorHAnsi" w:hAnsiTheme="minorHAnsi"/>
        </w:rPr>
        <w:t xml:space="preserve"> repository for further information</w:t>
      </w:r>
      <w:r w:rsidR="00A15329" w:rsidRPr="0028178C">
        <w:rPr>
          <w:rFonts w:asciiTheme="minorHAnsi" w:hAnsiTheme="minorHAnsi"/>
        </w:rPr>
        <w:t>.</w:t>
      </w:r>
    </w:p>
    <w:p w14:paraId="795D3D2F" w14:textId="20D1051F" w:rsidR="00112C5A" w:rsidRPr="0028178C" w:rsidRDefault="00112C5A" w:rsidP="00C11BE6">
      <w:pPr>
        <w:rPr>
          <w:rFonts w:asciiTheme="minorHAnsi" w:hAnsiTheme="minorHAnsi"/>
        </w:rPr>
        <w:sectPr w:rsidR="00112C5A" w:rsidRPr="0028178C" w:rsidSect="009863A8">
          <w:headerReference w:type="first" r:id="rId20"/>
          <w:pgSz w:w="16838" w:h="11906" w:orient="landscape"/>
          <w:pgMar w:top="357" w:right="357" w:bottom="369" w:left="822" w:header="0" w:footer="0" w:gutter="0"/>
          <w:cols w:space="708"/>
          <w:titlePg/>
          <w:docGrid w:linePitch="360"/>
        </w:sectPr>
      </w:pPr>
    </w:p>
    <w:p w14:paraId="2E9090F1" w14:textId="4F5C02BE" w:rsidR="00884BF3" w:rsidRPr="0028178C" w:rsidRDefault="007927F1" w:rsidP="007927F1">
      <w:pPr>
        <w:pStyle w:val="Heading1"/>
        <w:rPr>
          <w:rFonts w:eastAsia="Times New Roman"/>
        </w:rPr>
      </w:pPr>
      <w:bookmarkStart w:id="23" w:name="_Toc177313110"/>
      <w:r>
        <w:rPr>
          <w:rFonts w:eastAsia="Times New Roman"/>
        </w:rPr>
        <w:lastRenderedPageBreak/>
        <w:t>7.</w:t>
      </w:r>
      <w:r w:rsidR="003D1D8D" w:rsidRPr="0028178C">
        <w:rPr>
          <w:rFonts w:eastAsia="Times New Roman"/>
        </w:rPr>
        <w:t xml:space="preserve"> Rationalisation</w:t>
      </w:r>
      <w:bookmarkEnd w:id="23"/>
    </w:p>
    <w:tbl>
      <w:tblPr>
        <w:tblW w:w="5000" w:type="pct"/>
        <w:tblLook w:val="04A0" w:firstRow="1" w:lastRow="0" w:firstColumn="1" w:lastColumn="0" w:noHBand="0" w:noVBand="1"/>
      </w:tblPr>
      <w:tblGrid>
        <w:gridCol w:w="1133"/>
        <w:gridCol w:w="1495"/>
        <w:gridCol w:w="1417"/>
        <w:gridCol w:w="1522"/>
        <w:gridCol w:w="1656"/>
        <w:gridCol w:w="1793"/>
      </w:tblGrid>
      <w:tr w:rsidR="00EF0029" w:rsidRPr="0028178C" w14:paraId="3D09BC88" w14:textId="77777777" w:rsidTr="008B2545">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F284D" w14:textId="77777777" w:rsidR="00EF0029" w:rsidRPr="0028178C" w:rsidRDefault="00EF0029" w:rsidP="008B2545">
            <w:pPr>
              <w:rPr>
                <w:rFonts w:asciiTheme="minorHAnsi" w:hAnsiTheme="minorHAnsi"/>
                <w:b/>
                <w:bCs/>
              </w:rPr>
            </w:pPr>
            <w:r w:rsidRPr="0028178C">
              <w:rPr>
                <w:rFonts w:asciiTheme="minorHAnsi" w:hAnsiTheme="minorHAnsi"/>
                <w:b/>
                <w:bCs/>
              </w:rPr>
              <w:t>AU.</w:t>
            </w:r>
            <w:proofErr w:type="gramStart"/>
            <w:r w:rsidRPr="0028178C">
              <w:rPr>
                <w:rFonts w:asciiTheme="minorHAnsi" w:hAnsiTheme="minorHAnsi"/>
                <w:b/>
                <w:bCs/>
              </w:rPr>
              <w:t>3.A</w:t>
            </w:r>
            <w:proofErr w:type="gramEnd"/>
            <w:r w:rsidRPr="0028178C">
              <w:rPr>
                <w:rFonts w:asciiTheme="minorHAnsi" w:hAnsiTheme="minorHAnsi"/>
                <w:b/>
                <w:bCs/>
              </w:rPr>
              <w:t xml:space="preserve"> OBTAINING CLAIMANT CONSENT</w:t>
            </w:r>
          </w:p>
        </w:tc>
      </w:tr>
      <w:tr w:rsidR="00EF0029" w:rsidRPr="0028178C" w14:paraId="1FE55ADD" w14:textId="77777777" w:rsidTr="008B2545">
        <w:trPr>
          <w:trHeight w:val="564"/>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39928DD7"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Step</w:t>
            </w:r>
          </w:p>
        </w:tc>
        <w:tc>
          <w:tcPr>
            <w:tcW w:w="725" w:type="pct"/>
            <w:tcBorders>
              <w:top w:val="nil"/>
              <w:left w:val="nil"/>
              <w:bottom w:val="single" w:sz="4" w:space="0" w:color="auto"/>
              <w:right w:val="single" w:sz="4" w:space="0" w:color="auto"/>
            </w:tcBorders>
            <w:shd w:val="clear" w:color="auto" w:fill="auto"/>
            <w:vAlign w:val="center"/>
            <w:hideMark/>
          </w:tcPr>
          <w:p w14:paraId="4658422E"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Description</w:t>
            </w:r>
          </w:p>
        </w:tc>
        <w:tc>
          <w:tcPr>
            <w:tcW w:w="771" w:type="pct"/>
            <w:tcBorders>
              <w:top w:val="nil"/>
              <w:left w:val="nil"/>
              <w:bottom w:val="single" w:sz="4" w:space="0" w:color="auto"/>
              <w:right w:val="single" w:sz="4" w:space="0" w:color="auto"/>
            </w:tcBorders>
            <w:shd w:val="clear" w:color="auto" w:fill="auto"/>
            <w:vAlign w:val="center"/>
            <w:hideMark/>
          </w:tcPr>
          <w:p w14:paraId="42EFA6B8"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Action</w:t>
            </w:r>
          </w:p>
        </w:tc>
        <w:tc>
          <w:tcPr>
            <w:tcW w:w="982" w:type="pct"/>
            <w:tcBorders>
              <w:top w:val="nil"/>
              <w:left w:val="nil"/>
              <w:bottom w:val="single" w:sz="4" w:space="0" w:color="auto"/>
              <w:right w:val="single" w:sz="4" w:space="0" w:color="auto"/>
            </w:tcBorders>
            <w:shd w:val="clear" w:color="auto" w:fill="auto"/>
            <w:vAlign w:val="center"/>
            <w:hideMark/>
          </w:tcPr>
          <w:p w14:paraId="7EDBA9AC"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Systems Involved</w:t>
            </w:r>
          </w:p>
        </w:tc>
        <w:tc>
          <w:tcPr>
            <w:tcW w:w="747" w:type="pct"/>
            <w:tcBorders>
              <w:top w:val="nil"/>
              <w:left w:val="nil"/>
              <w:bottom w:val="single" w:sz="4" w:space="0" w:color="auto"/>
              <w:right w:val="single" w:sz="4" w:space="0" w:color="auto"/>
            </w:tcBorders>
            <w:shd w:val="clear" w:color="auto" w:fill="auto"/>
            <w:vAlign w:val="center"/>
            <w:hideMark/>
          </w:tcPr>
          <w:p w14:paraId="4C091A9A"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Security Measures</w:t>
            </w:r>
          </w:p>
        </w:tc>
        <w:tc>
          <w:tcPr>
            <w:tcW w:w="1009" w:type="pct"/>
            <w:tcBorders>
              <w:top w:val="nil"/>
              <w:left w:val="nil"/>
              <w:bottom w:val="single" w:sz="4" w:space="0" w:color="auto"/>
              <w:right w:val="single" w:sz="4" w:space="0" w:color="auto"/>
            </w:tcBorders>
            <w:shd w:val="clear" w:color="auto" w:fill="auto"/>
            <w:vAlign w:val="center"/>
            <w:hideMark/>
          </w:tcPr>
          <w:p w14:paraId="144E6E2C" w14:textId="77777777" w:rsidR="00EF0029" w:rsidRPr="0028178C" w:rsidRDefault="00EF0029" w:rsidP="008B2545">
            <w:pPr>
              <w:rPr>
                <w:rFonts w:asciiTheme="minorHAnsi" w:hAnsiTheme="minorHAnsi" w:cs="Arial"/>
                <w:b/>
                <w:bCs/>
                <w:color w:val="0D0D0D"/>
              </w:rPr>
            </w:pPr>
            <w:r w:rsidRPr="0028178C">
              <w:rPr>
                <w:rFonts w:asciiTheme="minorHAnsi" w:hAnsiTheme="minorHAnsi" w:cs="Arial"/>
                <w:b/>
                <w:bCs/>
                <w:color w:val="0D0D0D"/>
              </w:rPr>
              <w:t>Standards and References</w:t>
            </w:r>
          </w:p>
        </w:tc>
      </w:tr>
      <w:tr w:rsidR="00EF0029" w:rsidRPr="0028178C" w14:paraId="1A40C6CD" w14:textId="77777777" w:rsidTr="008B2545">
        <w:trPr>
          <w:trHeight w:val="840"/>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3CDB91B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1</w:t>
            </w:r>
          </w:p>
        </w:tc>
        <w:tc>
          <w:tcPr>
            <w:tcW w:w="725" w:type="pct"/>
            <w:tcBorders>
              <w:top w:val="nil"/>
              <w:left w:val="nil"/>
              <w:bottom w:val="single" w:sz="4" w:space="0" w:color="auto"/>
              <w:right w:val="single" w:sz="4" w:space="0" w:color="auto"/>
            </w:tcBorders>
            <w:shd w:val="clear" w:color="auto" w:fill="auto"/>
            <w:vAlign w:val="center"/>
            <w:hideMark/>
          </w:tcPr>
          <w:p w14:paraId="4E714975"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Start Consent Process</w:t>
            </w:r>
          </w:p>
        </w:tc>
        <w:tc>
          <w:tcPr>
            <w:tcW w:w="771" w:type="pct"/>
            <w:tcBorders>
              <w:top w:val="nil"/>
              <w:left w:val="nil"/>
              <w:bottom w:val="single" w:sz="4" w:space="0" w:color="auto"/>
              <w:right w:val="single" w:sz="4" w:space="0" w:color="auto"/>
            </w:tcBorders>
            <w:shd w:val="clear" w:color="auto" w:fill="auto"/>
            <w:vAlign w:val="center"/>
            <w:hideMark/>
          </w:tcPr>
          <w:p w14:paraId="6B1BE7A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User initiates the consent process offline</w:t>
            </w:r>
          </w:p>
        </w:tc>
        <w:tc>
          <w:tcPr>
            <w:tcW w:w="982" w:type="pct"/>
            <w:tcBorders>
              <w:top w:val="nil"/>
              <w:left w:val="nil"/>
              <w:bottom w:val="single" w:sz="4" w:space="0" w:color="auto"/>
              <w:right w:val="single" w:sz="4" w:space="0" w:color="auto"/>
            </w:tcBorders>
            <w:shd w:val="clear" w:color="auto" w:fill="auto"/>
            <w:vAlign w:val="center"/>
            <w:hideMark/>
          </w:tcPr>
          <w:p w14:paraId="28926C2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User Device, Verifier</w:t>
            </w:r>
          </w:p>
        </w:tc>
        <w:tc>
          <w:tcPr>
            <w:tcW w:w="747" w:type="pct"/>
            <w:tcBorders>
              <w:top w:val="nil"/>
              <w:left w:val="nil"/>
              <w:bottom w:val="single" w:sz="4" w:space="0" w:color="auto"/>
              <w:right w:val="single" w:sz="4" w:space="0" w:color="auto"/>
            </w:tcBorders>
            <w:shd w:val="clear" w:color="auto" w:fill="auto"/>
            <w:vAlign w:val="center"/>
            <w:hideMark/>
          </w:tcPr>
          <w:p w14:paraId="144AD0AF"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Secure data handling</w:t>
            </w:r>
          </w:p>
        </w:tc>
        <w:tc>
          <w:tcPr>
            <w:tcW w:w="1009" w:type="pct"/>
            <w:tcBorders>
              <w:top w:val="nil"/>
              <w:left w:val="nil"/>
              <w:bottom w:val="single" w:sz="4" w:space="0" w:color="auto"/>
              <w:right w:val="single" w:sz="4" w:space="0" w:color="auto"/>
            </w:tcBorders>
            <w:shd w:val="clear" w:color="auto" w:fill="auto"/>
            <w:vAlign w:val="center"/>
            <w:hideMark/>
          </w:tcPr>
          <w:p w14:paraId="153480E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 xml:space="preserve">ISO 27001 Information Security Management, </w:t>
            </w:r>
            <w:proofErr w:type="spellStart"/>
            <w:r w:rsidRPr="0028178C">
              <w:rPr>
                <w:rFonts w:asciiTheme="minorHAnsi" w:hAnsiTheme="minorHAnsi" w:cs="Arial"/>
                <w:color w:val="0D0D0D"/>
                <w:sz w:val="21"/>
                <w:szCs w:val="21"/>
              </w:rPr>
              <w:t>eIDAS</w:t>
            </w:r>
            <w:proofErr w:type="spellEnd"/>
            <w:r w:rsidRPr="0028178C">
              <w:rPr>
                <w:rFonts w:asciiTheme="minorHAnsi" w:hAnsiTheme="minorHAnsi" w:cs="Arial"/>
                <w:color w:val="0D0D0D"/>
                <w:sz w:val="21"/>
                <w:szCs w:val="21"/>
              </w:rPr>
              <w:t xml:space="preserve"> Trust Services</w:t>
            </w:r>
          </w:p>
        </w:tc>
      </w:tr>
      <w:tr w:rsidR="00EF0029" w:rsidRPr="0028178C" w14:paraId="74972949" w14:textId="77777777" w:rsidTr="008B2545">
        <w:trPr>
          <w:trHeight w:val="1668"/>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42176D8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2</w:t>
            </w:r>
          </w:p>
        </w:tc>
        <w:tc>
          <w:tcPr>
            <w:tcW w:w="725" w:type="pct"/>
            <w:tcBorders>
              <w:top w:val="nil"/>
              <w:left w:val="nil"/>
              <w:bottom w:val="single" w:sz="4" w:space="0" w:color="auto"/>
              <w:right w:val="single" w:sz="4" w:space="0" w:color="auto"/>
            </w:tcBorders>
            <w:shd w:val="clear" w:color="auto" w:fill="auto"/>
            <w:vAlign w:val="center"/>
            <w:hideMark/>
          </w:tcPr>
          <w:p w14:paraId="17D0CF3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Provide Literature and Consent Form</w:t>
            </w:r>
          </w:p>
        </w:tc>
        <w:tc>
          <w:tcPr>
            <w:tcW w:w="771" w:type="pct"/>
            <w:tcBorders>
              <w:top w:val="nil"/>
              <w:left w:val="nil"/>
              <w:bottom w:val="single" w:sz="4" w:space="0" w:color="auto"/>
              <w:right w:val="single" w:sz="4" w:space="0" w:color="auto"/>
            </w:tcBorders>
            <w:shd w:val="clear" w:color="auto" w:fill="auto"/>
            <w:vAlign w:val="center"/>
            <w:hideMark/>
          </w:tcPr>
          <w:p w14:paraId="40A9892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Provide literature on biometric data processing in an appropriate language</w:t>
            </w:r>
          </w:p>
        </w:tc>
        <w:tc>
          <w:tcPr>
            <w:tcW w:w="982" w:type="pct"/>
            <w:tcBorders>
              <w:top w:val="nil"/>
              <w:left w:val="nil"/>
              <w:bottom w:val="single" w:sz="4" w:space="0" w:color="auto"/>
              <w:right w:val="single" w:sz="4" w:space="0" w:color="auto"/>
            </w:tcBorders>
            <w:shd w:val="clear" w:color="auto" w:fill="auto"/>
            <w:vAlign w:val="center"/>
            <w:hideMark/>
          </w:tcPr>
          <w:p w14:paraId="42FE9A45"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User Device, Public Network</w:t>
            </w:r>
          </w:p>
        </w:tc>
        <w:tc>
          <w:tcPr>
            <w:tcW w:w="747" w:type="pct"/>
            <w:tcBorders>
              <w:top w:val="nil"/>
              <w:left w:val="nil"/>
              <w:bottom w:val="single" w:sz="4" w:space="0" w:color="auto"/>
              <w:right w:val="single" w:sz="4" w:space="0" w:color="auto"/>
            </w:tcBorders>
            <w:shd w:val="clear" w:color="auto" w:fill="auto"/>
            <w:vAlign w:val="center"/>
            <w:hideMark/>
          </w:tcPr>
          <w:p w14:paraId="3C711665"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Data privacy, clear communication</w:t>
            </w:r>
          </w:p>
        </w:tc>
        <w:tc>
          <w:tcPr>
            <w:tcW w:w="1009" w:type="pct"/>
            <w:tcBorders>
              <w:top w:val="nil"/>
              <w:left w:val="nil"/>
              <w:bottom w:val="single" w:sz="4" w:space="0" w:color="auto"/>
              <w:right w:val="single" w:sz="4" w:space="0" w:color="auto"/>
            </w:tcBorders>
            <w:shd w:val="clear" w:color="auto" w:fill="auto"/>
            <w:vAlign w:val="center"/>
            <w:hideMark/>
          </w:tcPr>
          <w:p w14:paraId="5974E58D" w14:textId="66A0FEC5"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 xml:space="preserve">ISO 27001 Data Protection, GDPR for Biometric Data, </w:t>
            </w:r>
            <w:r w:rsidR="008B2545">
              <w:rPr>
                <w:rFonts w:asciiTheme="minorHAnsi" w:hAnsiTheme="minorHAnsi" w:cs="Arial"/>
                <w:color w:val="0D0D0D"/>
                <w:sz w:val="21"/>
                <w:szCs w:val="21"/>
              </w:rPr>
              <w:t>Aadhaar</w:t>
            </w:r>
            <w:r w:rsidRPr="0028178C">
              <w:rPr>
                <w:rFonts w:asciiTheme="minorHAnsi" w:hAnsiTheme="minorHAnsi" w:cs="Arial"/>
                <w:color w:val="0D0D0D"/>
                <w:sz w:val="21"/>
                <w:szCs w:val="21"/>
              </w:rPr>
              <w:t xml:space="preserve"> Communication Guidelines</w:t>
            </w:r>
          </w:p>
        </w:tc>
      </w:tr>
      <w:tr w:rsidR="00EF0029" w:rsidRPr="0028178C" w14:paraId="1811FF79" w14:textId="77777777" w:rsidTr="008B2545">
        <w:trPr>
          <w:trHeight w:val="1116"/>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6617D84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3</w:t>
            </w:r>
          </w:p>
        </w:tc>
        <w:tc>
          <w:tcPr>
            <w:tcW w:w="725" w:type="pct"/>
            <w:tcBorders>
              <w:top w:val="nil"/>
              <w:left w:val="nil"/>
              <w:bottom w:val="single" w:sz="4" w:space="0" w:color="auto"/>
              <w:right w:val="single" w:sz="4" w:space="0" w:color="auto"/>
            </w:tcBorders>
            <w:shd w:val="clear" w:color="auto" w:fill="auto"/>
            <w:vAlign w:val="center"/>
            <w:hideMark/>
          </w:tcPr>
          <w:p w14:paraId="3BD0A78F"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Explanation and Q&amp;A Session</w:t>
            </w:r>
          </w:p>
        </w:tc>
        <w:tc>
          <w:tcPr>
            <w:tcW w:w="771" w:type="pct"/>
            <w:tcBorders>
              <w:top w:val="nil"/>
              <w:left w:val="nil"/>
              <w:bottom w:val="single" w:sz="4" w:space="0" w:color="auto"/>
              <w:right w:val="single" w:sz="4" w:space="0" w:color="auto"/>
            </w:tcBorders>
            <w:shd w:val="clear" w:color="auto" w:fill="auto"/>
            <w:vAlign w:val="center"/>
            <w:hideMark/>
          </w:tcPr>
          <w:p w14:paraId="4EB8E048"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Orally explain the literature and answer questions</w:t>
            </w:r>
          </w:p>
        </w:tc>
        <w:tc>
          <w:tcPr>
            <w:tcW w:w="982" w:type="pct"/>
            <w:tcBorders>
              <w:top w:val="nil"/>
              <w:left w:val="nil"/>
              <w:bottom w:val="single" w:sz="4" w:space="0" w:color="auto"/>
              <w:right w:val="single" w:sz="4" w:space="0" w:color="auto"/>
            </w:tcBorders>
            <w:shd w:val="clear" w:color="auto" w:fill="auto"/>
            <w:vAlign w:val="center"/>
            <w:hideMark/>
          </w:tcPr>
          <w:p w14:paraId="2581010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Verifier, User Device</w:t>
            </w:r>
          </w:p>
        </w:tc>
        <w:tc>
          <w:tcPr>
            <w:tcW w:w="747" w:type="pct"/>
            <w:tcBorders>
              <w:top w:val="nil"/>
              <w:left w:val="nil"/>
              <w:bottom w:val="single" w:sz="4" w:space="0" w:color="auto"/>
              <w:right w:val="single" w:sz="4" w:space="0" w:color="auto"/>
            </w:tcBorders>
            <w:shd w:val="clear" w:color="auto" w:fill="auto"/>
            <w:vAlign w:val="center"/>
            <w:hideMark/>
          </w:tcPr>
          <w:p w14:paraId="6110247B"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Transparency, user engagement</w:t>
            </w:r>
          </w:p>
        </w:tc>
        <w:tc>
          <w:tcPr>
            <w:tcW w:w="1009" w:type="pct"/>
            <w:tcBorders>
              <w:top w:val="nil"/>
              <w:left w:val="nil"/>
              <w:bottom w:val="single" w:sz="4" w:space="0" w:color="auto"/>
              <w:right w:val="single" w:sz="4" w:space="0" w:color="auto"/>
            </w:tcBorders>
            <w:shd w:val="clear" w:color="auto" w:fill="auto"/>
            <w:vAlign w:val="center"/>
            <w:hideMark/>
          </w:tcPr>
          <w:p w14:paraId="43546776"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User Awareness, NIST SP 800-53 Privacy Controls</w:t>
            </w:r>
          </w:p>
        </w:tc>
      </w:tr>
      <w:tr w:rsidR="00EF0029" w:rsidRPr="0028178C" w14:paraId="41076362" w14:textId="77777777" w:rsidTr="008B2545">
        <w:trPr>
          <w:trHeight w:val="1392"/>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0582842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4</w:t>
            </w:r>
          </w:p>
        </w:tc>
        <w:tc>
          <w:tcPr>
            <w:tcW w:w="725" w:type="pct"/>
            <w:tcBorders>
              <w:top w:val="nil"/>
              <w:left w:val="nil"/>
              <w:bottom w:val="single" w:sz="4" w:space="0" w:color="auto"/>
              <w:right w:val="single" w:sz="4" w:space="0" w:color="auto"/>
            </w:tcBorders>
            <w:shd w:val="clear" w:color="auto" w:fill="auto"/>
            <w:vAlign w:val="center"/>
            <w:hideMark/>
          </w:tcPr>
          <w:p w14:paraId="7B1377D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Obtain Explicit Consent</w:t>
            </w:r>
          </w:p>
        </w:tc>
        <w:tc>
          <w:tcPr>
            <w:tcW w:w="771" w:type="pct"/>
            <w:tcBorders>
              <w:top w:val="nil"/>
              <w:left w:val="nil"/>
              <w:bottom w:val="single" w:sz="4" w:space="0" w:color="auto"/>
              <w:right w:val="single" w:sz="4" w:space="0" w:color="auto"/>
            </w:tcBorders>
            <w:shd w:val="clear" w:color="auto" w:fill="auto"/>
            <w:vAlign w:val="center"/>
            <w:hideMark/>
          </w:tcPr>
          <w:p w14:paraId="34E895F8"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Request explicit consent via signature or thumbprint</w:t>
            </w:r>
          </w:p>
        </w:tc>
        <w:tc>
          <w:tcPr>
            <w:tcW w:w="982" w:type="pct"/>
            <w:tcBorders>
              <w:top w:val="nil"/>
              <w:left w:val="nil"/>
              <w:bottom w:val="single" w:sz="4" w:space="0" w:color="auto"/>
              <w:right w:val="single" w:sz="4" w:space="0" w:color="auto"/>
            </w:tcBorders>
            <w:shd w:val="clear" w:color="auto" w:fill="auto"/>
            <w:vAlign w:val="center"/>
            <w:hideMark/>
          </w:tcPr>
          <w:p w14:paraId="59CE2D79"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User Device, Verifier</w:t>
            </w:r>
          </w:p>
        </w:tc>
        <w:tc>
          <w:tcPr>
            <w:tcW w:w="747" w:type="pct"/>
            <w:tcBorders>
              <w:top w:val="nil"/>
              <w:left w:val="nil"/>
              <w:bottom w:val="single" w:sz="4" w:space="0" w:color="auto"/>
              <w:right w:val="single" w:sz="4" w:space="0" w:color="auto"/>
            </w:tcBorders>
            <w:shd w:val="clear" w:color="auto" w:fill="auto"/>
            <w:vAlign w:val="center"/>
            <w:hideMark/>
          </w:tcPr>
          <w:p w14:paraId="55B367C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Consent verification, biometric security</w:t>
            </w:r>
          </w:p>
        </w:tc>
        <w:tc>
          <w:tcPr>
            <w:tcW w:w="1009" w:type="pct"/>
            <w:tcBorders>
              <w:top w:val="nil"/>
              <w:left w:val="nil"/>
              <w:bottom w:val="single" w:sz="4" w:space="0" w:color="auto"/>
              <w:right w:val="single" w:sz="4" w:space="0" w:color="auto"/>
            </w:tcBorders>
            <w:shd w:val="clear" w:color="auto" w:fill="auto"/>
            <w:vAlign w:val="center"/>
            <w:hideMark/>
          </w:tcPr>
          <w:p w14:paraId="5EA0270F"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 xml:space="preserve">ISO 27001 User Access Management, </w:t>
            </w:r>
            <w:proofErr w:type="spellStart"/>
            <w:r w:rsidRPr="0028178C">
              <w:rPr>
                <w:rFonts w:asciiTheme="minorHAnsi" w:hAnsiTheme="minorHAnsi" w:cs="Arial"/>
                <w:color w:val="0D0D0D"/>
                <w:sz w:val="21"/>
                <w:szCs w:val="21"/>
              </w:rPr>
              <w:t>eIDAS</w:t>
            </w:r>
            <w:proofErr w:type="spellEnd"/>
            <w:r w:rsidRPr="0028178C">
              <w:rPr>
                <w:rFonts w:asciiTheme="minorHAnsi" w:hAnsiTheme="minorHAnsi" w:cs="Arial"/>
                <w:color w:val="0D0D0D"/>
                <w:sz w:val="21"/>
                <w:szCs w:val="21"/>
              </w:rPr>
              <w:t xml:space="preserve"> Electronic Identification, GDPR Consent Requirements</w:t>
            </w:r>
          </w:p>
        </w:tc>
      </w:tr>
      <w:tr w:rsidR="00EF0029" w:rsidRPr="0028178C" w14:paraId="1E514C62" w14:textId="77777777" w:rsidTr="008B2545">
        <w:trPr>
          <w:trHeight w:val="1116"/>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537C86E2"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5</w:t>
            </w:r>
          </w:p>
        </w:tc>
        <w:tc>
          <w:tcPr>
            <w:tcW w:w="725" w:type="pct"/>
            <w:tcBorders>
              <w:top w:val="nil"/>
              <w:left w:val="nil"/>
              <w:bottom w:val="single" w:sz="4" w:space="0" w:color="auto"/>
              <w:right w:val="single" w:sz="4" w:space="0" w:color="auto"/>
            </w:tcBorders>
            <w:shd w:val="clear" w:color="auto" w:fill="auto"/>
            <w:vAlign w:val="center"/>
            <w:hideMark/>
          </w:tcPr>
          <w:p w14:paraId="6B4F7599"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Verify UIN and Demographic Data</w:t>
            </w:r>
          </w:p>
        </w:tc>
        <w:tc>
          <w:tcPr>
            <w:tcW w:w="771" w:type="pct"/>
            <w:tcBorders>
              <w:top w:val="nil"/>
              <w:left w:val="nil"/>
              <w:bottom w:val="single" w:sz="4" w:space="0" w:color="auto"/>
              <w:right w:val="single" w:sz="4" w:space="0" w:color="auto"/>
            </w:tcBorders>
            <w:shd w:val="clear" w:color="auto" w:fill="auto"/>
            <w:vAlign w:val="center"/>
            <w:hideMark/>
          </w:tcPr>
          <w:p w14:paraId="625F653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Verify the user's UIN and demographic data</w:t>
            </w:r>
          </w:p>
        </w:tc>
        <w:tc>
          <w:tcPr>
            <w:tcW w:w="982" w:type="pct"/>
            <w:tcBorders>
              <w:top w:val="nil"/>
              <w:left w:val="nil"/>
              <w:bottom w:val="single" w:sz="4" w:space="0" w:color="auto"/>
              <w:right w:val="single" w:sz="4" w:space="0" w:color="auto"/>
            </w:tcBorders>
            <w:shd w:val="clear" w:color="auto" w:fill="auto"/>
            <w:vAlign w:val="center"/>
            <w:hideMark/>
          </w:tcPr>
          <w:p w14:paraId="00B9F75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Server, Private Network</w:t>
            </w:r>
          </w:p>
        </w:tc>
        <w:tc>
          <w:tcPr>
            <w:tcW w:w="747" w:type="pct"/>
            <w:tcBorders>
              <w:top w:val="nil"/>
              <w:left w:val="nil"/>
              <w:bottom w:val="single" w:sz="4" w:space="0" w:color="auto"/>
              <w:right w:val="single" w:sz="4" w:space="0" w:color="auto"/>
            </w:tcBorders>
            <w:shd w:val="clear" w:color="auto" w:fill="auto"/>
            <w:vAlign w:val="center"/>
            <w:hideMark/>
          </w:tcPr>
          <w:p w14:paraId="7951DB8E"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Data verification, encryption</w:t>
            </w:r>
          </w:p>
        </w:tc>
        <w:tc>
          <w:tcPr>
            <w:tcW w:w="1009" w:type="pct"/>
            <w:tcBorders>
              <w:top w:val="nil"/>
              <w:left w:val="nil"/>
              <w:bottom w:val="single" w:sz="4" w:space="0" w:color="auto"/>
              <w:right w:val="single" w:sz="4" w:space="0" w:color="auto"/>
            </w:tcBorders>
            <w:shd w:val="clear" w:color="auto" w:fill="auto"/>
            <w:vAlign w:val="center"/>
            <w:hideMark/>
          </w:tcPr>
          <w:p w14:paraId="5460BD76"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Cryptography, NIST SP 800-63 Digital Identity Guidelines</w:t>
            </w:r>
          </w:p>
        </w:tc>
      </w:tr>
      <w:tr w:rsidR="00EF0029" w:rsidRPr="0028178C" w14:paraId="1E3C94F5" w14:textId="77777777" w:rsidTr="008B2545">
        <w:trPr>
          <w:trHeight w:val="1668"/>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2FEC106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6</w:t>
            </w:r>
          </w:p>
        </w:tc>
        <w:tc>
          <w:tcPr>
            <w:tcW w:w="725" w:type="pct"/>
            <w:tcBorders>
              <w:top w:val="nil"/>
              <w:left w:val="nil"/>
              <w:bottom w:val="single" w:sz="4" w:space="0" w:color="auto"/>
              <w:right w:val="single" w:sz="4" w:space="0" w:color="auto"/>
            </w:tcBorders>
            <w:shd w:val="clear" w:color="auto" w:fill="auto"/>
            <w:vAlign w:val="center"/>
            <w:hideMark/>
          </w:tcPr>
          <w:p w14:paraId="0E3D761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Store Consent Form Details</w:t>
            </w:r>
          </w:p>
        </w:tc>
        <w:tc>
          <w:tcPr>
            <w:tcW w:w="771" w:type="pct"/>
            <w:tcBorders>
              <w:top w:val="nil"/>
              <w:left w:val="nil"/>
              <w:bottom w:val="single" w:sz="4" w:space="0" w:color="auto"/>
              <w:right w:val="single" w:sz="4" w:space="0" w:color="auto"/>
            </w:tcBorders>
            <w:shd w:val="clear" w:color="auto" w:fill="auto"/>
            <w:vAlign w:val="center"/>
            <w:hideMark/>
          </w:tcPr>
          <w:p w14:paraId="66E7245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Store the consent form details in UIN account</w:t>
            </w:r>
          </w:p>
        </w:tc>
        <w:tc>
          <w:tcPr>
            <w:tcW w:w="982" w:type="pct"/>
            <w:tcBorders>
              <w:top w:val="nil"/>
              <w:left w:val="nil"/>
              <w:bottom w:val="single" w:sz="4" w:space="0" w:color="auto"/>
              <w:right w:val="single" w:sz="4" w:space="0" w:color="auto"/>
            </w:tcBorders>
            <w:shd w:val="clear" w:color="auto" w:fill="auto"/>
            <w:vAlign w:val="center"/>
            <w:hideMark/>
          </w:tcPr>
          <w:p w14:paraId="4C6935D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Server, Private Network</w:t>
            </w:r>
          </w:p>
        </w:tc>
        <w:tc>
          <w:tcPr>
            <w:tcW w:w="747" w:type="pct"/>
            <w:tcBorders>
              <w:top w:val="nil"/>
              <w:left w:val="nil"/>
              <w:bottom w:val="single" w:sz="4" w:space="0" w:color="auto"/>
              <w:right w:val="single" w:sz="4" w:space="0" w:color="auto"/>
            </w:tcBorders>
            <w:shd w:val="clear" w:color="auto" w:fill="auto"/>
            <w:vAlign w:val="center"/>
            <w:hideMark/>
          </w:tcPr>
          <w:p w14:paraId="7B42F04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Secure storage, data encryption and hashing</w:t>
            </w:r>
          </w:p>
        </w:tc>
        <w:tc>
          <w:tcPr>
            <w:tcW w:w="1009" w:type="pct"/>
            <w:tcBorders>
              <w:top w:val="nil"/>
              <w:left w:val="nil"/>
              <w:bottom w:val="single" w:sz="4" w:space="0" w:color="auto"/>
              <w:right w:val="single" w:sz="4" w:space="0" w:color="auto"/>
            </w:tcBorders>
            <w:shd w:val="clear" w:color="auto" w:fill="auto"/>
            <w:vAlign w:val="center"/>
            <w:hideMark/>
          </w:tcPr>
          <w:p w14:paraId="520829E8"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Data Protection, FATF Digital Identity Guidelines, Estonia ID Secure Data Storage</w:t>
            </w:r>
          </w:p>
        </w:tc>
      </w:tr>
      <w:tr w:rsidR="00EF0029" w:rsidRPr="0028178C" w14:paraId="507043A6" w14:textId="77777777" w:rsidTr="008B2545">
        <w:trPr>
          <w:trHeight w:val="1392"/>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152B2F28"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7</w:t>
            </w:r>
          </w:p>
        </w:tc>
        <w:tc>
          <w:tcPr>
            <w:tcW w:w="725" w:type="pct"/>
            <w:tcBorders>
              <w:top w:val="nil"/>
              <w:left w:val="nil"/>
              <w:bottom w:val="single" w:sz="4" w:space="0" w:color="auto"/>
              <w:right w:val="single" w:sz="4" w:space="0" w:color="auto"/>
            </w:tcBorders>
            <w:shd w:val="clear" w:color="auto" w:fill="auto"/>
            <w:vAlign w:val="center"/>
            <w:hideMark/>
          </w:tcPr>
          <w:p w14:paraId="34BCD53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Receive Consent Upload Successful Notification</w:t>
            </w:r>
          </w:p>
        </w:tc>
        <w:tc>
          <w:tcPr>
            <w:tcW w:w="771" w:type="pct"/>
            <w:tcBorders>
              <w:top w:val="nil"/>
              <w:left w:val="nil"/>
              <w:bottom w:val="single" w:sz="4" w:space="0" w:color="auto"/>
              <w:right w:val="single" w:sz="4" w:space="0" w:color="auto"/>
            </w:tcBorders>
            <w:shd w:val="clear" w:color="auto" w:fill="auto"/>
            <w:vAlign w:val="center"/>
            <w:hideMark/>
          </w:tcPr>
          <w:p w14:paraId="4B4B9377"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Notify user of the successful upload of the consent form</w:t>
            </w:r>
          </w:p>
        </w:tc>
        <w:tc>
          <w:tcPr>
            <w:tcW w:w="982" w:type="pct"/>
            <w:tcBorders>
              <w:top w:val="nil"/>
              <w:left w:val="nil"/>
              <w:bottom w:val="single" w:sz="4" w:space="0" w:color="auto"/>
              <w:right w:val="single" w:sz="4" w:space="0" w:color="auto"/>
            </w:tcBorders>
            <w:shd w:val="clear" w:color="auto" w:fill="auto"/>
            <w:vAlign w:val="center"/>
            <w:hideMark/>
          </w:tcPr>
          <w:p w14:paraId="2D650DD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User Device, Notification System</w:t>
            </w:r>
          </w:p>
        </w:tc>
        <w:tc>
          <w:tcPr>
            <w:tcW w:w="747" w:type="pct"/>
            <w:tcBorders>
              <w:top w:val="nil"/>
              <w:left w:val="nil"/>
              <w:bottom w:val="single" w:sz="4" w:space="0" w:color="auto"/>
              <w:right w:val="single" w:sz="4" w:space="0" w:color="auto"/>
            </w:tcBorders>
            <w:shd w:val="clear" w:color="auto" w:fill="auto"/>
            <w:vAlign w:val="center"/>
            <w:hideMark/>
          </w:tcPr>
          <w:p w14:paraId="18D0507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Secure notification delivery</w:t>
            </w:r>
          </w:p>
        </w:tc>
        <w:tc>
          <w:tcPr>
            <w:tcW w:w="1009" w:type="pct"/>
            <w:tcBorders>
              <w:top w:val="nil"/>
              <w:left w:val="nil"/>
              <w:bottom w:val="single" w:sz="4" w:space="0" w:color="auto"/>
              <w:right w:val="single" w:sz="4" w:space="0" w:color="auto"/>
            </w:tcBorders>
            <w:shd w:val="clear" w:color="auto" w:fill="auto"/>
            <w:vAlign w:val="center"/>
            <w:hideMark/>
          </w:tcPr>
          <w:p w14:paraId="0AAAAB0A"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Communications Security, Sing Pass Notification System</w:t>
            </w:r>
          </w:p>
        </w:tc>
      </w:tr>
      <w:tr w:rsidR="00EF0029" w:rsidRPr="0028178C" w14:paraId="0FAF0F6B" w14:textId="77777777" w:rsidTr="008B2545">
        <w:trPr>
          <w:trHeight w:val="1392"/>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7DE006CD"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lastRenderedPageBreak/>
              <w:t>8</w:t>
            </w:r>
          </w:p>
        </w:tc>
        <w:tc>
          <w:tcPr>
            <w:tcW w:w="725" w:type="pct"/>
            <w:tcBorders>
              <w:top w:val="nil"/>
              <w:left w:val="nil"/>
              <w:bottom w:val="single" w:sz="4" w:space="0" w:color="auto"/>
              <w:right w:val="single" w:sz="4" w:space="0" w:color="auto"/>
            </w:tcBorders>
            <w:shd w:val="clear" w:color="auto" w:fill="auto"/>
            <w:vAlign w:val="center"/>
            <w:hideMark/>
          </w:tcPr>
          <w:p w14:paraId="1671DBF7"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Handle Exceptions and Errors</w:t>
            </w:r>
          </w:p>
        </w:tc>
        <w:tc>
          <w:tcPr>
            <w:tcW w:w="771" w:type="pct"/>
            <w:tcBorders>
              <w:top w:val="nil"/>
              <w:left w:val="nil"/>
              <w:bottom w:val="single" w:sz="4" w:space="0" w:color="auto"/>
              <w:right w:val="single" w:sz="4" w:space="0" w:color="auto"/>
            </w:tcBorders>
            <w:shd w:val="clear" w:color="auto" w:fill="auto"/>
            <w:vAlign w:val="center"/>
            <w:hideMark/>
          </w:tcPr>
          <w:p w14:paraId="29103F0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Manage errors in consent upload process</w:t>
            </w:r>
          </w:p>
        </w:tc>
        <w:tc>
          <w:tcPr>
            <w:tcW w:w="982" w:type="pct"/>
            <w:tcBorders>
              <w:top w:val="nil"/>
              <w:left w:val="nil"/>
              <w:bottom w:val="single" w:sz="4" w:space="0" w:color="auto"/>
              <w:right w:val="single" w:sz="4" w:space="0" w:color="auto"/>
            </w:tcBorders>
            <w:shd w:val="clear" w:color="auto" w:fill="auto"/>
            <w:vAlign w:val="center"/>
            <w:hideMark/>
          </w:tcPr>
          <w:p w14:paraId="6F4E3D57"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Server</w:t>
            </w:r>
          </w:p>
        </w:tc>
        <w:tc>
          <w:tcPr>
            <w:tcW w:w="747" w:type="pct"/>
            <w:tcBorders>
              <w:top w:val="nil"/>
              <w:left w:val="nil"/>
              <w:bottom w:val="single" w:sz="4" w:space="0" w:color="auto"/>
              <w:right w:val="single" w:sz="4" w:space="0" w:color="auto"/>
            </w:tcBorders>
            <w:shd w:val="clear" w:color="auto" w:fill="auto"/>
            <w:vAlign w:val="center"/>
            <w:hideMark/>
          </w:tcPr>
          <w:p w14:paraId="279417FC"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Exception management, error logging</w:t>
            </w:r>
          </w:p>
        </w:tc>
        <w:tc>
          <w:tcPr>
            <w:tcW w:w="1009" w:type="pct"/>
            <w:tcBorders>
              <w:top w:val="nil"/>
              <w:left w:val="nil"/>
              <w:bottom w:val="single" w:sz="4" w:space="0" w:color="auto"/>
              <w:right w:val="single" w:sz="4" w:space="0" w:color="auto"/>
            </w:tcBorders>
            <w:shd w:val="clear" w:color="auto" w:fill="auto"/>
            <w:vAlign w:val="center"/>
            <w:hideMark/>
          </w:tcPr>
          <w:p w14:paraId="7768EF3E"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Event Logging and Monitoring, NIST SP 800-61 Incident Response</w:t>
            </w:r>
          </w:p>
        </w:tc>
      </w:tr>
      <w:tr w:rsidR="00EF0029" w:rsidRPr="0028178C" w14:paraId="57144F8D" w14:textId="77777777" w:rsidTr="008B2545">
        <w:trPr>
          <w:trHeight w:val="1392"/>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49EF32F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9</w:t>
            </w:r>
          </w:p>
        </w:tc>
        <w:tc>
          <w:tcPr>
            <w:tcW w:w="725" w:type="pct"/>
            <w:tcBorders>
              <w:top w:val="nil"/>
              <w:left w:val="nil"/>
              <w:bottom w:val="single" w:sz="4" w:space="0" w:color="auto"/>
              <w:right w:val="single" w:sz="4" w:space="0" w:color="auto"/>
            </w:tcBorders>
            <w:shd w:val="clear" w:color="auto" w:fill="auto"/>
            <w:vAlign w:val="center"/>
            <w:hideMark/>
          </w:tcPr>
          <w:p w14:paraId="788234CB"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Terminate or Continue Process</w:t>
            </w:r>
          </w:p>
        </w:tc>
        <w:tc>
          <w:tcPr>
            <w:tcW w:w="771" w:type="pct"/>
            <w:tcBorders>
              <w:top w:val="nil"/>
              <w:left w:val="nil"/>
              <w:bottom w:val="single" w:sz="4" w:space="0" w:color="auto"/>
              <w:right w:val="single" w:sz="4" w:space="0" w:color="auto"/>
            </w:tcBorders>
            <w:shd w:val="clear" w:color="auto" w:fill="auto"/>
            <w:vAlign w:val="center"/>
            <w:hideMark/>
          </w:tcPr>
          <w:p w14:paraId="36304981"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Terminate or reset the process based on the outcome</w:t>
            </w:r>
          </w:p>
        </w:tc>
        <w:tc>
          <w:tcPr>
            <w:tcW w:w="982" w:type="pct"/>
            <w:tcBorders>
              <w:top w:val="nil"/>
              <w:left w:val="nil"/>
              <w:bottom w:val="single" w:sz="4" w:space="0" w:color="auto"/>
              <w:right w:val="single" w:sz="4" w:space="0" w:color="auto"/>
            </w:tcBorders>
            <w:shd w:val="clear" w:color="auto" w:fill="auto"/>
            <w:vAlign w:val="center"/>
            <w:hideMark/>
          </w:tcPr>
          <w:p w14:paraId="7580BA25"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Server</w:t>
            </w:r>
          </w:p>
        </w:tc>
        <w:tc>
          <w:tcPr>
            <w:tcW w:w="747" w:type="pct"/>
            <w:tcBorders>
              <w:top w:val="nil"/>
              <w:left w:val="nil"/>
              <w:bottom w:val="single" w:sz="4" w:space="0" w:color="auto"/>
              <w:right w:val="single" w:sz="4" w:space="0" w:color="auto"/>
            </w:tcBorders>
            <w:shd w:val="clear" w:color="auto" w:fill="auto"/>
            <w:vAlign w:val="center"/>
            <w:hideMark/>
          </w:tcPr>
          <w:p w14:paraId="667206F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Process termination, secure logging</w:t>
            </w:r>
          </w:p>
        </w:tc>
        <w:tc>
          <w:tcPr>
            <w:tcW w:w="1009" w:type="pct"/>
            <w:tcBorders>
              <w:top w:val="nil"/>
              <w:left w:val="nil"/>
              <w:bottom w:val="single" w:sz="4" w:space="0" w:color="auto"/>
              <w:right w:val="single" w:sz="4" w:space="0" w:color="auto"/>
            </w:tcBorders>
            <w:shd w:val="clear" w:color="auto" w:fill="auto"/>
            <w:vAlign w:val="center"/>
            <w:hideMark/>
          </w:tcPr>
          <w:p w14:paraId="3F811BCD"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ISO 27001 Access Control Policies, NIST SP 800-63 Authenticator Management</w:t>
            </w:r>
          </w:p>
        </w:tc>
      </w:tr>
      <w:tr w:rsidR="00EF0029" w:rsidRPr="0028178C" w14:paraId="4320C231" w14:textId="77777777" w:rsidTr="008B2545">
        <w:trPr>
          <w:trHeight w:val="1116"/>
        </w:trPr>
        <w:tc>
          <w:tcPr>
            <w:tcW w:w="767" w:type="pct"/>
            <w:tcBorders>
              <w:top w:val="nil"/>
              <w:left w:val="single" w:sz="4" w:space="0" w:color="auto"/>
              <w:bottom w:val="single" w:sz="4" w:space="0" w:color="auto"/>
              <w:right w:val="single" w:sz="4" w:space="0" w:color="auto"/>
            </w:tcBorders>
            <w:shd w:val="clear" w:color="auto" w:fill="auto"/>
            <w:vAlign w:val="center"/>
            <w:hideMark/>
          </w:tcPr>
          <w:p w14:paraId="413CCA63"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10</w:t>
            </w:r>
          </w:p>
        </w:tc>
        <w:tc>
          <w:tcPr>
            <w:tcW w:w="725" w:type="pct"/>
            <w:tcBorders>
              <w:top w:val="nil"/>
              <w:left w:val="nil"/>
              <w:bottom w:val="single" w:sz="4" w:space="0" w:color="auto"/>
              <w:right w:val="single" w:sz="4" w:space="0" w:color="auto"/>
            </w:tcBorders>
            <w:shd w:val="clear" w:color="auto" w:fill="auto"/>
            <w:vAlign w:val="center"/>
            <w:hideMark/>
          </w:tcPr>
          <w:p w14:paraId="542CFC99"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End Process</w:t>
            </w:r>
          </w:p>
        </w:tc>
        <w:tc>
          <w:tcPr>
            <w:tcW w:w="771" w:type="pct"/>
            <w:tcBorders>
              <w:top w:val="nil"/>
              <w:left w:val="nil"/>
              <w:bottom w:val="single" w:sz="4" w:space="0" w:color="auto"/>
              <w:right w:val="single" w:sz="4" w:space="0" w:color="auto"/>
            </w:tcBorders>
            <w:shd w:val="clear" w:color="auto" w:fill="auto"/>
            <w:vAlign w:val="center"/>
            <w:hideMark/>
          </w:tcPr>
          <w:p w14:paraId="5CE3621B"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Log the completion and status of the process</w:t>
            </w:r>
          </w:p>
        </w:tc>
        <w:tc>
          <w:tcPr>
            <w:tcW w:w="982" w:type="pct"/>
            <w:tcBorders>
              <w:top w:val="nil"/>
              <w:left w:val="nil"/>
              <w:bottom w:val="single" w:sz="4" w:space="0" w:color="auto"/>
              <w:right w:val="single" w:sz="4" w:space="0" w:color="auto"/>
            </w:tcBorders>
            <w:shd w:val="clear" w:color="auto" w:fill="auto"/>
            <w:vAlign w:val="center"/>
            <w:hideMark/>
          </w:tcPr>
          <w:p w14:paraId="1A378E90"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Server</w:t>
            </w:r>
          </w:p>
        </w:tc>
        <w:tc>
          <w:tcPr>
            <w:tcW w:w="747" w:type="pct"/>
            <w:tcBorders>
              <w:top w:val="nil"/>
              <w:left w:val="nil"/>
              <w:bottom w:val="single" w:sz="4" w:space="0" w:color="auto"/>
              <w:right w:val="single" w:sz="4" w:space="0" w:color="auto"/>
            </w:tcBorders>
            <w:shd w:val="clear" w:color="auto" w:fill="auto"/>
            <w:vAlign w:val="center"/>
            <w:hideMark/>
          </w:tcPr>
          <w:p w14:paraId="6064DB3D"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Audit logging</w:t>
            </w:r>
          </w:p>
        </w:tc>
        <w:tc>
          <w:tcPr>
            <w:tcW w:w="1009" w:type="pct"/>
            <w:tcBorders>
              <w:top w:val="nil"/>
              <w:left w:val="nil"/>
              <w:bottom w:val="single" w:sz="4" w:space="0" w:color="auto"/>
              <w:right w:val="single" w:sz="4" w:space="0" w:color="auto"/>
            </w:tcBorders>
            <w:shd w:val="clear" w:color="auto" w:fill="auto"/>
            <w:vAlign w:val="center"/>
            <w:hideMark/>
          </w:tcPr>
          <w:p w14:paraId="183BA474" w14:textId="77777777" w:rsidR="00EF0029" w:rsidRPr="0028178C" w:rsidRDefault="00EF0029" w:rsidP="008B2545">
            <w:pPr>
              <w:rPr>
                <w:rFonts w:asciiTheme="minorHAnsi" w:hAnsiTheme="minorHAnsi" w:cs="Arial"/>
                <w:color w:val="0D0D0D"/>
                <w:sz w:val="21"/>
                <w:szCs w:val="21"/>
              </w:rPr>
            </w:pPr>
            <w:r w:rsidRPr="0028178C">
              <w:rPr>
                <w:rFonts w:asciiTheme="minorHAnsi" w:hAnsiTheme="minorHAnsi" w:cs="Arial"/>
                <w:color w:val="0D0D0D"/>
                <w:sz w:val="21"/>
                <w:szCs w:val="21"/>
              </w:rPr>
              <w:t>NIST SP 800-53 Security and Privacy Controls, ISO 27001 Secure Audit Logging</w:t>
            </w:r>
          </w:p>
        </w:tc>
      </w:tr>
    </w:tbl>
    <w:p w14:paraId="290F90A2" w14:textId="27B64E74" w:rsidR="003E69C0" w:rsidRPr="0028178C" w:rsidRDefault="008B2545" w:rsidP="00112C5A">
      <w:pPr>
        <w:pStyle w:val="Heading1"/>
        <w:rPr>
          <w:rFonts w:asciiTheme="minorHAnsi" w:eastAsia="Times New Roman" w:hAnsiTheme="minorHAnsi"/>
          <w:lang w:eastAsia="en-GB"/>
        </w:rPr>
      </w:pPr>
      <w:bookmarkStart w:id="24" w:name="_Toc177313111"/>
      <w:r>
        <w:rPr>
          <w:rFonts w:asciiTheme="minorHAnsi" w:eastAsia="Times New Roman" w:hAnsiTheme="minorHAnsi"/>
          <w:lang w:eastAsia="en-GB"/>
        </w:rPr>
        <w:t>8</w:t>
      </w:r>
      <w:r w:rsidR="0084346B" w:rsidRPr="0028178C">
        <w:rPr>
          <w:rFonts w:asciiTheme="minorHAnsi" w:eastAsia="Times New Roman" w:hAnsiTheme="minorHAnsi"/>
          <w:lang w:eastAsia="en-GB"/>
        </w:rPr>
        <w:t>.</w:t>
      </w:r>
      <w:r w:rsidR="003E69C0" w:rsidRPr="0028178C">
        <w:rPr>
          <w:rFonts w:asciiTheme="minorHAnsi" w:eastAsia="Times New Roman" w:hAnsiTheme="minorHAnsi"/>
          <w:lang w:eastAsia="en-GB"/>
        </w:rPr>
        <w:t xml:space="preserve"> References</w:t>
      </w:r>
      <w:bookmarkEnd w:id="24"/>
    </w:p>
    <w:p w14:paraId="58EC958B" w14:textId="77777777" w:rsidR="002A337D" w:rsidRPr="0028178C" w:rsidRDefault="002A337D" w:rsidP="002A337D">
      <w:pPr>
        <w:rPr>
          <w:rFonts w:asciiTheme="minorHAnsi" w:hAnsiTheme="minorHAnsi"/>
        </w:rPr>
      </w:pPr>
    </w:p>
    <w:p w14:paraId="498AA058" w14:textId="73D5F1DC" w:rsidR="009F7CE2" w:rsidRPr="0028178C" w:rsidRDefault="009F7CE2" w:rsidP="003807A7">
      <w:pPr>
        <w:pStyle w:val="ListParagraph"/>
        <w:numPr>
          <w:ilvl w:val="0"/>
          <w:numId w:val="2"/>
        </w:numPr>
        <w:spacing w:line="276" w:lineRule="auto"/>
        <w:jc w:val="both"/>
      </w:pPr>
      <w:r w:rsidRPr="0028178C">
        <w:t>NIST. Digital Identity Guidelines: Age Verification Guidance. Available at: [</w:t>
      </w:r>
      <w:r w:rsidR="00F6504A" w:rsidRPr="0028178C">
        <w:t>https://pages.nist.gov/800-63-3/]</w:t>
      </w:r>
      <w:r w:rsidRPr="0028178C">
        <w:t>.</w:t>
      </w:r>
    </w:p>
    <w:p w14:paraId="66362430" w14:textId="2069DB83" w:rsidR="009F7CE2" w:rsidRPr="0028178C" w:rsidRDefault="009F7CE2" w:rsidP="003807A7">
      <w:pPr>
        <w:pStyle w:val="ListParagraph"/>
        <w:numPr>
          <w:ilvl w:val="0"/>
          <w:numId w:val="2"/>
        </w:numPr>
        <w:spacing w:line="276" w:lineRule="auto"/>
        <w:jc w:val="both"/>
      </w:pPr>
      <w:proofErr w:type="spellStart"/>
      <w:r w:rsidRPr="0028178C">
        <w:t>eIDAS</w:t>
      </w:r>
      <w:proofErr w:type="spellEnd"/>
      <w:r w:rsidRPr="0028178C">
        <w:t>. Identity Proofing Requirements. Available at: [</w:t>
      </w:r>
      <w:r w:rsidR="00CF1287" w:rsidRPr="0028178C">
        <w:t>https://eur-lex.europa.eu/legal-content/EN/TXT/?uri=uriserv:OJ.L_.2014.257.01.0073.01.ENG</w:t>
      </w:r>
      <w:r w:rsidRPr="0028178C">
        <w:t>].</w:t>
      </w:r>
    </w:p>
    <w:p w14:paraId="46172592" w14:textId="12615B78" w:rsidR="009F7CE2" w:rsidRPr="0028178C" w:rsidRDefault="009F7CE2" w:rsidP="003807A7">
      <w:pPr>
        <w:pStyle w:val="ListParagraph"/>
        <w:numPr>
          <w:ilvl w:val="0"/>
          <w:numId w:val="2"/>
        </w:numPr>
        <w:spacing w:line="276" w:lineRule="auto"/>
        <w:jc w:val="both"/>
      </w:pPr>
      <w:r w:rsidRPr="0028178C">
        <w:t>ISO. 27001, Secure System Access Control. Available at: [</w:t>
      </w:r>
      <w:r w:rsidR="00977916" w:rsidRPr="0028178C">
        <w:t>https://www.iso.org/standard/27001</w:t>
      </w:r>
      <w:r w:rsidRPr="0028178C">
        <w:t>].</w:t>
      </w:r>
    </w:p>
    <w:p w14:paraId="01092D9B" w14:textId="610B5B0D" w:rsidR="009F7CE2" w:rsidRPr="0028178C" w:rsidRDefault="009F7CE2" w:rsidP="003807A7">
      <w:pPr>
        <w:pStyle w:val="ListParagraph"/>
        <w:numPr>
          <w:ilvl w:val="0"/>
          <w:numId w:val="2"/>
        </w:numPr>
        <w:spacing w:line="276" w:lineRule="auto"/>
        <w:jc w:val="both"/>
      </w:pPr>
      <w:r w:rsidRPr="0028178C">
        <w:t>Aadhaar. Account Creation and Management. Available at: [</w:t>
      </w:r>
      <w:r w:rsidR="00F330CF" w:rsidRPr="0028178C">
        <w:t>https://uidai.gov.in/en/my-aadhaar/about-your-aadhaar/aadhaar-enrolment.html</w:t>
      </w:r>
      <w:r w:rsidRPr="0028178C">
        <w:t>].</w:t>
      </w:r>
    </w:p>
    <w:p w14:paraId="5827456F" w14:textId="726CB878" w:rsidR="009F7CE2" w:rsidRPr="0028178C" w:rsidRDefault="009F7CE2" w:rsidP="003807A7">
      <w:pPr>
        <w:pStyle w:val="ListParagraph"/>
        <w:numPr>
          <w:ilvl w:val="0"/>
          <w:numId w:val="2"/>
        </w:numPr>
        <w:spacing w:line="276" w:lineRule="auto"/>
        <w:jc w:val="both"/>
      </w:pPr>
      <w:proofErr w:type="spellStart"/>
      <w:r w:rsidRPr="0028178C">
        <w:t>SingPass</w:t>
      </w:r>
      <w:proofErr w:type="spellEnd"/>
      <w:r w:rsidRPr="0028178C">
        <w:t>. Account Creation and Management. Available at: [</w:t>
      </w:r>
      <w:r w:rsidR="00D279D7" w:rsidRPr="0028178C">
        <w:t>https://www.singpass.gov.sg/home/ui/assets/pdf/Singpass_Registration_Guide.pdf</w:t>
      </w:r>
      <w:r w:rsidRPr="0028178C">
        <w:t>].</w:t>
      </w:r>
    </w:p>
    <w:p w14:paraId="759FA104" w14:textId="405E8182" w:rsidR="009F7CE2" w:rsidRPr="0028178C" w:rsidRDefault="009F7CE2" w:rsidP="003807A7">
      <w:pPr>
        <w:pStyle w:val="ListParagraph"/>
        <w:numPr>
          <w:ilvl w:val="0"/>
          <w:numId w:val="2"/>
        </w:numPr>
        <w:spacing w:line="276" w:lineRule="auto"/>
        <w:jc w:val="both"/>
      </w:pPr>
      <w:r w:rsidRPr="0028178C">
        <w:t>FATF. Digital Identity Guidance: Authentication Mechanisms. Available at: [</w:t>
      </w:r>
      <w:r w:rsidR="00D279D7" w:rsidRPr="0028178C">
        <w:t>https://www.fatf-gafi.org/en/publications/Financialinclusionandnpoissues/Digital-identity-guidance.html</w:t>
      </w:r>
      <w:r w:rsidRPr="0028178C">
        <w:t>].</w:t>
      </w:r>
    </w:p>
    <w:p w14:paraId="6C461C6C" w14:textId="7C3CFC9F" w:rsidR="009F7CE2" w:rsidRPr="0028178C" w:rsidRDefault="009F7CE2" w:rsidP="003807A7">
      <w:pPr>
        <w:pStyle w:val="ListParagraph"/>
        <w:numPr>
          <w:ilvl w:val="0"/>
          <w:numId w:val="2"/>
        </w:numPr>
        <w:spacing w:line="276" w:lineRule="auto"/>
        <w:jc w:val="both"/>
      </w:pPr>
      <w:r w:rsidRPr="0028178C">
        <w:t>Estonia ID. Data Protection Practices. Available at: [</w:t>
      </w:r>
      <w:r w:rsidR="009933E8" w:rsidRPr="0028178C">
        <w:t>https://toolbox.estonia.ee/asset-page/252494-e-estonia-guide-full-brochure</w:t>
      </w:r>
      <w:r w:rsidRPr="0028178C">
        <w:t>].</w:t>
      </w:r>
    </w:p>
    <w:p w14:paraId="25CF4927" w14:textId="6F36F81A" w:rsidR="009F7CE2" w:rsidRPr="0028178C" w:rsidRDefault="009F7CE2" w:rsidP="003807A7">
      <w:pPr>
        <w:pStyle w:val="ListParagraph"/>
        <w:numPr>
          <w:ilvl w:val="0"/>
          <w:numId w:val="2"/>
        </w:numPr>
        <w:spacing w:line="276" w:lineRule="auto"/>
        <w:jc w:val="both"/>
        <w:rPr>
          <w:lang w:eastAsia="en-GB"/>
        </w:rPr>
      </w:pPr>
      <w:r w:rsidRPr="0028178C">
        <w:t>Emirates ID. Available at: [</w:t>
      </w:r>
      <w:r w:rsidR="002D32B2" w:rsidRPr="0028178C">
        <w:t>https://u.ae/en/information-and-services/visa-and-emirates-id/emirates-id</w:t>
      </w:r>
      <w:r w:rsidRPr="0028178C">
        <w:t>].</w:t>
      </w:r>
    </w:p>
    <w:sectPr w:rsidR="009F7CE2" w:rsidRPr="0028178C"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8E07D" w14:textId="77777777" w:rsidR="0007278F" w:rsidRDefault="0007278F" w:rsidP="00AB4374">
      <w:r>
        <w:separator/>
      </w:r>
    </w:p>
  </w:endnote>
  <w:endnote w:type="continuationSeparator" w:id="0">
    <w:p w14:paraId="04E611D1" w14:textId="77777777" w:rsidR="0007278F" w:rsidRDefault="0007278F" w:rsidP="00AB4374">
      <w:r>
        <w:continuationSeparator/>
      </w:r>
    </w:p>
  </w:endnote>
  <w:endnote w:type="continuationNotice" w:id="1">
    <w:p w14:paraId="6267C95A" w14:textId="77777777" w:rsidR="0007278F" w:rsidRDefault="00072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680AA" w14:textId="77777777" w:rsidR="0007278F" w:rsidRDefault="0007278F" w:rsidP="00AB4374">
      <w:r>
        <w:separator/>
      </w:r>
    </w:p>
  </w:footnote>
  <w:footnote w:type="continuationSeparator" w:id="0">
    <w:p w14:paraId="3B5D9F54" w14:textId="77777777" w:rsidR="0007278F" w:rsidRDefault="0007278F" w:rsidP="00AB4374">
      <w:r>
        <w:continuationSeparator/>
      </w:r>
    </w:p>
  </w:footnote>
  <w:footnote w:type="continuationNotice" w:id="1">
    <w:p w14:paraId="13E032A0" w14:textId="77777777" w:rsidR="0007278F" w:rsidRDefault="000727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406A5" w14:textId="77777777" w:rsidR="005A1C51" w:rsidRDefault="005A1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54173" w14:textId="77777777" w:rsidR="005A1C51" w:rsidRDefault="005A1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FBA0" w14:textId="10FA2FB8" w:rsidR="005A1C51" w:rsidRDefault="005A1C51">
    <w:pPr>
      <w:pStyle w:val="Header"/>
    </w:pPr>
    <w:r>
      <w:rPr>
        <w:noProof/>
      </w:rPr>
      <w:drawing>
        <wp:inline distT="0" distB="0" distL="0" distR="0" wp14:anchorId="690552F3" wp14:editId="04CDCF3D">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58885" cy="112790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9C24B8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C7CB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612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BA0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203D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74594"/>
    <w:multiLevelType w:val="hybridMultilevel"/>
    <w:tmpl w:val="F1004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99347CF"/>
    <w:multiLevelType w:val="hybridMultilevel"/>
    <w:tmpl w:val="3316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42F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2E7F"/>
    <w:multiLevelType w:val="hybridMultilevel"/>
    <w:tmpl w:val="0EB0B1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654C3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02915"/>
    <w:multiLevelType w:val="hybridMultilevel"/>
    <w:tmpl w:val="686EB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91154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67085"/>
    <w:multiLevelType w:val="hybridMultilevel"/>
    <w:tmpl w:val="E3527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5BC51FD"/>
    <w:multiLevelType w:val="hybridMultilevel"/>
    <w:tmpl w:val="E534C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D52A65"/>
    <w:multiLevelType w:val="hybridMultilevel"/>
    <w:tmpl w:val="ACE8F28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6A3A1E"/>
    <w:multiLevelType w:val="hybridMultilevel"/>
    <w:tmpl w:val="E1D09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7E2B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B7340"/>
    <w:multiLevelType w:val="hybridMultilevel"/>
    <w:tmpl w:val="3EEC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80394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A303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F10C07"/>
    <w:multiLevelType w:val="hybridMultilevel"/>
    <w:tmpl w:val="7F8A5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37311D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3485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9"/>
  </w:num>
  <w:num w:numId="2" w16cid:durableId="1942177363">
    <w:abstractNumId w:val="7"/>
  </w:num>
  <w:num w:numId="3" w16cid:durableId="1105803210">
    <w:abstractNumId w:val="0"/>
  </w:num>
  <w:num w:numId="4" w16cid:durableId="1805351197">
    <w:abstractNumId w:val="21"/>
  </w:num>
  <w:num w:numId="5" w16cid:durableId="774255659">
    <w:abstractNumId w:val="5"/>
  </w:num>
  <w:num w:numId="6" w16cid:durableId="1102259244">
    <w:abstractNumId w:val="9"/>
  </w:num>
  <w:num w:numId="7" w16cid:durableId="1956712614">
    <w:abstractNumId w:val="30"/>
  </w:num>
  <w:num w:numId="8" w16cid:durableId="1904871314">
    <w:abstractNumId w:val="3"/>
  </w:num>
  <w:num w:numId="9" w16cid:durableId="1227960577">
    <w:abstractNumId w:val="22"/>
  </w:num>
  <w:num w:numId="10" w16cid:durableId="1403482663">
    <w:abstractNumId w:val="13"/>
  </w:num>
  <w:num w:numId="11" w16cid:durableId="462113825">
    <w:abstractNumId w:val="28"/>
  </w:num>
  <w:num w:numId="12" w16cid:durableId="576132817">
    <w:abstractNumId w:val="8"/>
  </w:num>
  <w:num w:numId="13" w16cid:durableId="1256745856">
    <w:abstractNumId w:val="27"/>
  </w:num>
  <w:num w:numId="14" w16cid:durableId="1086463728">
    <w:abstractNumId w:val="14"/>
  </w:num>
  <w:num w:numId="15" w16cid:durableId="1309823866">
    <w:abstractNumId w:val="20"/>
  </w:num>
  <w:num w:numId="16" w16cid:durableId="702747442">
    <w:abstractNumId w:val="6"/>
  </w:num>
  <w:num w:numId="17" w16cid:durableId="646478749">
    <w:abstractNumId w:val="10"/>
  </w:num>
  <w:num w:numId="18" w16cid:durableId="813371963">
    <w:abstractNumId w:val="18"/>
  </w:num>
  <w:num w:numId="19" w16cid:durableId="1210607129">
    <w:abstractNumId w:val="12"/>
  </w:num>
  <w:num w:numId="20" w16cid:durableId="1682513148">
    <w:abstractNumId w:val="19"/>
  </w:num>
  <w:num w:numId="21" w16cid:durableId="1238789261">
    <w:abstractNumId w:val="24"/>
  </w:num>
  <w:num w:numId="22" w16cid:durableId="1084260130">
    <w:abstractNumId w:val="16"/>
  </w:num>
  <w:num w:numId="23" w16cid:durableId="1342780472">
    <w:abstractNumId w:val="15"/>
  </w:num>
  <w:num w:numId="24" w16cid:durableId="1865745370">
    <w:abstractNumId w:val="1"/>
  </w:num>
  <w:num w:numId="25" w16cid:durableId="2145198455">
    <w:abstractNumId w:val="32"/>
  </w:num>
  <w:num w:numId="26" w16cid:durableId="1385178396">
    <w:abstractNumId w:val="2"/>
  </w:num>
  <w:num w:numId="27" w16cid:durableId="1673753976">
    <w:abstractNumId w:val="23"/>
  </w:num>
  <w:num w:numId="28" w16cid:durableId="1379937546">
    <w:abstractNumId w:val="26"/>
  </w:num>
  <w:num w:numId="29" w16cid:durableId="2136487419">
    <w:abstractNumId w:val="4"/>
  </w:num>
  <w:num w:numId="30" w16cid:durableId="805781165">
    <w:abstractNumId w:val="11"/>
  </w:num>
  <w:num w:numId="31" w16cid:durableId="507409627">
    <w:abstractNumId w:val="17"/>
  </w:num>
  <w:num w:numId="32" w16cid:durableId="915557490">
    <w:abstractNumId w:val="25"/>
  </w:num>
  <w:num w:numId="33" w16cid:durableId="27390154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0627"/>
    <w:rsid w:val="00043A0A"/>
    <w:rsid w:val="0004424B"/>
    <w:rsid w:val="00054408"/>
    <w:rsid w:val="0007278F"/>
    <w:rsid w:val="0007474E"/>
    <w:rsid w:val="0007780C"/>
    <w:rsid w:val="00080600"/>
    <w:rsid w:val="000807B1"/>
    <w:rsid w:val="0008516C"/>
    <w:rsid w:val="000859A9"/>
    <w:rsid w:val="00091B31"/>
    <w:rsid w:val="000928C5"/>
    <w:rsid w:val="000B2569"/>
    <w:rsid w:val="000B5C7A"/>
    <w:rsid w:val="000C0B61"/>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49AD"/>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178C"/>
    <w:rsid w:val="00291E5C"/>
    <w:rsid w:val="002A337D"/>
    <w:rsid w:val="002A710A"/>
    <w:rsid w:val="002C3AA6"/>
    <w:rsid w:val="002C5E3F"/>
    <w:rsid w:val="002D32B2"/>
    <w:rsid w:val="002D37F6"/>
    <w:rsid w:val="002D4A82"/>
    <w:rsid w:val="002F6258"/>
    <w:rsid w:val="003024CD"/>
    <w:rsid w:val="00320BA4"/>
    <w:rsid w:val="00342269"/>
    <w:rsid w:val="00350545"/>
    <w:rsid w:val="0036448C"/>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82A8F"/>
    <w:rsid w:val="004929BB"/>
    <w:rsid w:val="004946DB"/>
    <w:rsid w:val="004A2A39"/>
    <w:rsid w:val="004A2F7E"/>
    <w:rsid w:val="004A39B7"/>
    <w:rsid w:val="004B2DE3"/>
    <w:rsid w:val="004B4279"/>
    <w:rsid w:val="004C4277"/>
    <w:rsid w:val="004C57D8"/>
    <w:rsid w:val="004C5CFD"/>
    <w:rsid w:val="004C67FE"/>
    <w:rsid w:val="004E384C"/>
    <w:rsid w:val="004E5A7A"/>
    <w:rsid w:val="004E6959"/>
    <w:rsid w:val="004F3D19"/>
    <w:rsid w:val="00510B91"/>
    <w:rsid w:val="0051444A"/>
    <w:rsid w:val="00520E4E"/>
    <w:rsid w:val="0052123A"/>
    <w:rsid w:val="00521BB0"/>
    <w:rsid w:val="00524B73"/>
    <w:rsid w:val="005457C4"/>
    <w:rsid w:val="00570CBE"/>
    <w:rsid w:val="0057317A"/>
    <w:rsid w:val="005765AB"/>
    <w:rsid w:val="00582C0B"/>
    <w:rsid w:val="005902EC"/>
    <w:rsid w:val="0059038F"/>
    <w:rsid w:val="00597788"/>
    <w:rsid w:val="005978C1"/>
    <w:rsid w:val="005A080D"/>
    <w:rsid w:val="005A1C51"/>
    <w:rsid w:val="005A1FB7"/>
    <w:rsid w:val="005A5377"/>
    <w:rsid w:val="005A6E7F"/>
    <w:rsid w:val="005B02C0"/>
    <w:rsid w:val="005B0DF1"/>
    <w:rsid w:val="005C1AFE"/>
    <w:rsid w:val="005C2CE4"/>
    <w:rsid w:val="005C5365"/>
    <w:rsid w:val="005E0D01"/>
    <w:rsid w:val="005E1419"/>
    <w:rsid w:val="005E23F1"/>
    <w:rsid w:val="00602919"/>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27F1"/>
    <w:rsid w:val="0079509D"/>
    <w:rsid w:val="007A3B91"/>
    <w:rsid w:val="007A7017"/>
    <w:rsid w:val="007B0960"/>
    <w:rsid w:val="007B0E1F"/>
    <w:rsid w:val="007B693D"/>
    <w:rsid w:val="007D1700"/>
    <w:rsid w:val="007D47A8"/>
    <w:rsid w:val="007E043F"/>
    <w:rsid w:val="007F17ED"/>
    <w:rsid w:val="00813E87"/>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B2545"/>
    <w:rsid w:val="008B5FC2"/>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863A8"/>
    <w:rsid w:val="009933E8"/>
    <w:rsid w:val="009B44AC"/>
    <w:rsid w:val="009B6262"/>
    <w:rsid w:val="009C0EA2"/>
    <w:rsid w:val="009C157C"/>
    <w:rsid w:val="009C5FC8"/>
    <w:rsid w:val="009D4DBE"/>
    <w:rsid w:val="009F0142"/>
    <w:rsid w:val="009F0768"/>
    <w:rsid w:val="009F7CE2"/>
    <w:rsid w:val="00A0274E"/>
    <w:rsid w:val="00A13AC4"/>
    <w:rsid w:val="00A14EEE"/>
    <w:rsid w:val="00A15329"/>
    <w:rsid w:val="00A23A04"/>
    <w:rsid w:val="00A3181E"/>
    <w:rsid w:val="00A40B0C"/>
    <w:rsid w:val="00A42D89"/>
    <w:rsid w:val="00A43736"/>
    <w:rsid w:val="00A44E9B"/>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AF5AC7"/>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1EAC"/>
    <w:rsid w:val="00DE6D5F"/>
    <w:rsid w:val="00E001C7"/>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0029"/>
    <w:rsid w:val="00F02C76"/>
    <w:rsid w:val="00F07138"/>
    <w:rsid w:val="00F11374"/>
    <w:rsid w:val="00F16A67"/>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73421605">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576510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4371883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824268">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7852093">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9461411">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54265535">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56289704">
      <w:bodyDiv w:val="1"/>
      <w:marLeft w:val="0"/>
      <w:marRight w:val="0"/>
      <w:marTop w:val="0"/>
      <w:marBottom w:val="0"/>
      <w:divBdr>
        <w:top w:val="none" w:sz="0" w:space="0" w:color="auto"/>
        <w:left w:val="none" w:sz="0" w:space="0" w:color="auto"/>
        <w:bottom w:val="none" w:sz="0" w:space="0" w:color="auto"/>
        <w:right w:val="none" w:sz="0" w:space="0" w:color="auto"/>
      </w:divBdr>
    </w:div>
    <w:div w:id="154540565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64872646">
      <w:bodyDiv w:val="1"/>
      <w:marLeft w:val="0"/>
      <w:marRight w:val="0"/>
      <w:marTop w:val="0"/>
      <w:marBottom w:val="0"/>
      <w:divBdr>
        <w:top w:val="none" w:sz="0" w:space="0" w:color="auto"/>
        <w:left w:val="none" w:sz="0" w:space="0" w:color="auto"/>
        <w:bottom w:val="none" w:sz="0" w:space="0" w:color="auto"/>
        <w:right w:val="none" w:sz="0" w:space="0" w:color="auto"/>
      </w:divBdr>
    </w:div>
    <w:div w:id="1590189277">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5371385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36729250">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2241656">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277</TotalTime>
  <Pages>10</Pages>
  <Words>1316</Words>
  <Characters>10185</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11479</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OBTAINING CLAIMANT CONSENT</dc:title>
  <dc:subject>AU.3.A -  WITH RATIONALISATION</dc:subject>
  <dc:creator>Trustworthy Digital Identity Group</dc:creator>
  <cp:keywords/>
  <dc:description/>
  <cp:lastModifiedBy>Al Tariq Sheik</cp:lastModifiedBy>
  <cp:revision>334</cp:revision>
  <dcterms:created xsi:type="dcterms:W3CDTF">2024-06-19T15:32:00Z</dcterms:created>
  <dcterms:modified xsi:type="dcterms:W3CDTF">2024-09-15T16:17:00Z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