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F1287" w14:textId="77777777" w:rsidR="00954624" w:rsidRPr="00E2427C" w:rsidRDefault="00982900" w:rsidP="00954624">
      <w:pPr>
        <w:pStyle w:val="Heading2"/>
        <w:rPr>
          <w:rFonts w:asciiTheme="minorHAnsi" w:hAnsiTheme="minorHAnsi" w:cstheme="minorHAnsi"/>
        </w:rPr>
      </w:pPr>
      <w:r>
        <w:rPr>
          <w:rFonts w:asciiTheme="minorHAnsi" w:hAnsiTheme="minorHAnsi" w:cstheme="minorHAnsi"/>
        </w:rPr>
        <w:t xml:space="preserve">Section 1. </w:t>
      </w:r>
      <w:r w:rsidRPr="00E2427C">
        <w:rPr>
          <w:rFonts w:asciiTheme="minorHAnsi" w:hAnsiTheme="minorHAnsi" w:cstheme="minorHAnsi"/>
        </w:rPr>
        <w:t>For TRE Project members</w:t>
      </w:r>
    </w:p>
    <w:p w14:paraId="255692BF" w14:textId="77777777" w:rsidR="00954624" w:rsidRDefault="00982900" w:rsidP="00954624">
      <w:r>
        <w:t xml:space="preserve">By completing and signing Section 1, you are confirming that your Project’s data has successfully been transferred from the Trustworthy Research Environment (TRE) to your chosen destination, and the TRE Service Team can </w:t>
      </w:r>
      <w:r w:rsidRPr="00867357">
        <w:rPr>
          <w:u w:val="single"/>
        </w:rPr>
        <w:t>permanently</w:t>
      </w:r>
      <w:r>
        <w:t xml:space="preserve"> delete </w:t>
      </w:r>
      <w:r w:rsidRPr="00867357">
        <w:rPr>
          <w:u w:val="single"/>
        </w:rPr>
        <w:t>all</w:t>
      </w:r>
      <w:r>
        <w:t xml:space="preserve"> the project’s data from the Trustworthy Research Environment:</w:t>
      </w:r>
    </w:p>
    <w:tbl>
      <w:tblPr>
        <w:tblStyle w:val="TableGrid"/>
        <w:tblW w:w="0" w:type="auto"/>
        <w:jc w:val="center"/>
        <w:tblLook w:val="04A0" w:firstRow="1" w:lastRow="0" w:firstColumn="1" w:lastColumn="0" w:noHBand="0" w:noVBand="1"/>
      </w:tblPr>
      <w:tblGrid>
        <w:gridCol w:w="3550"/>
        <w:gridCol w:w="3118"/>
        <w:gridCol w:w="2410"/>
        <w:gridCol w:w="2268"/>
        <w:gridCol w:w="4030"/>
      </w:tblGrid>
      <w:tr w:rsidR="00EA4709" w14:paraId="37C68FFB" w14:textId="77777777" w:rsidTr="00A96F61">
        <w:trPr>
          <w:jc w:val="center"/>
        </w:trPr>
        <w:tc>
          <w:tcPr>
            <w:tcW w:w="3550" w:type="dxa"/>
            <w:shd w:val="clear" w:color="auto" w:fill="D9D9D9" w:themeFill="background1" w:themeFillShade="D9"/>
          </w:tcPr>
          <w:p w14:paraId="05487631" w14:textId="77777777" w:rsidR="0067179E" w:rsidRDefault="00982900" w:rsidP="00AA7A03">
            <w:pPr>
              <w:rPr>
                <w:b/>
              </w:rPr>
            </w:pPr>
            <w:r>
              <w:rPr>
                <w:b/>
              </w:rPr>
              <w:t>Project ID (TRE-0xx)</w:t>
            </w:r>
          </w:p>
        </w:tc>
        <w:tc>
          <w:tcPr>
            <w:tcW w:w="3118" w:type="dxa"/>
            <w:shd w:val="clear" w:color="auto" w:fill="D9D9D9" w:themeFill="background1" w:themeFillShade="D9"/>
          </w:tcPr>
          <w:p w14:paraId="47EAF03F" w14:textId="77777777" w:rsidR="0067179E" w:rsidRPr="007516DD" w:rsidRDefault="00982900" w:rsidP="00AA7A03">
            <w:pPr>
              <w:rPr>
                <w:b/>
              </w:rPr>
            </w:pPr>
            <w:r>
              <w:rPr>
                <w:b/>
              </w:rPr>
              <w:t xml:space="preserve">Your </w:t>
            </w:r>
            <w:r w:rsidRPr="007516DD">
              <w:rPr>
                <w:b/>
              </w:rPr>
              <w:t>Name</w:t>
            </w:r>
          </w:p>
        </w:tc>
        <w:tc>
          <w:tcPr>
            <w:tcW w:w="2410" w:type="dxa"/>
            <w:tcBorders>
              <w:bottom w:val="single" w:sz="4" w:space="0" w:color="auto"/>
            </w:tcBorders>
            <w:shd w:val="clear" w:color="auto" w:fill="D9D9D9" w:themeFill="background1" w:themeFillShade="D9"/>
          </w:tcPr>
          <w:p w14:paraId="1B0F6E71" w14:textId="77777777" w:rsidR="0067179E" w:rsidRPr="007516DD" w:rsidRDefault="00982900" w:rsidP="00AA7A03">
            <w:pPr>
              <w:rPr>
                <w:b/>
              </w:rPr>
            </w:pPr>
            <w:r w:rsidRPr="007516DD">
              <w:rPr>
                <w:b/>
              </w:rPr>
              <w:t>Role on Project</w:t>
            </w:r>
          </w:p>
        </w:tc>
        <w:tc>
          <w:tcPr>
            <w:tcW w:w="2268" w:type="dxa"/>
            <w:shd w:val="clear" w:color="auto" w:fill="D9D9D9" w:themeFill="background1" w:themeFillShade="D9"/>
          </w:tcPr>
          <w:p w14:paraId="3A0C9874" w14:textId="77777777" w:rsidR="0067179E" w:rsidRPr="007516DD" w:rsidRDefault="00982900" w:rsidP="00AA7A03">
            <w:pPr>
              <w:rPr>
                <w:b/>
              </w:rPr>
            </w:pPr>
            <w:r w:rsidRPr="007516DD">
              <w:rPr>
                <w:b/>
              </w:rPr>
              <w:t>Date signed</w:t>
            </w:r>
          </w:p>
        </w:tc>
        <w:tc>
          <w:tcPr>
            <w:tcW w:w="4030" w:type="dxa"/>
            <w:shd w:val="clear" w:color="auto" w:fill="D9D9D9" w:themeFill="background1" w:themeFillShade="D9"/>
          </w:tcPr>
          <w:p w14:paraId="104164D9" w14:textId="77777777" w:rsidR="0067179E" w:rsidRPr="007516DD" w:rsidRDefault="00982900" w:rsidP="00AA7A03">
            <w:pPr>
              <w:rPr>
                <w:b/>
              </w:rPr>
            </w:pPr>
            <w:r w:rsidRPr="007516DD">
              <w:rPr>
                <w:b/>
              </w:rPr>
              <w:t>Signature</w:t>
            </w:r>
          </w:p>
        </w:tc>
      </w:tr>
      <w:tr w:rsidR="00EA4709" w14:paraId="583AB387" w14:textId="77777777" w:rsidTr="00A96F61">
        <w:trPr>
          <w:trHeight w:val="920"/>
          <w:jc w:val="center"/>
        </w:trPr>
        <w:tc>
          <w:tcPr>
            <w:tcW w:w="3550" w:type="dxa"/>
          </w:tcPr>
          <w:p w14:paraId="578E5E08" w14:textId="77777777" w:rsidR="0067179E" w:rsidRDefault="008F704F" w:rsidP="00AA7A03"/>
        </w:tc>
        <w:tc>
          <w:tcPr>
            <w:tcW w:w="3118" w:type="dxa"/>
          </w:tcPr>
          <w:p w14:paraId="0BBA4E8C" w14:textId="77777777" w:rsidR="0067179E" w:rsidRDefault="008F704F" w:rsidP="00AA7A03"/>
        </w:tc>
        <w:tc>
          <w:tcPr>
            <w:tcW w:w="2410" w:type="dxa"/>
          </w:tcPr>
          <w:p w14:paraId="05640B15" w14:textId="77777777" w:rsidR="0067179E" w:rsidRDefault="008F704F" w:rsidP="00AA7A03"/>
        </w:tc>
        <w:tc>
          <w:tcPr>
            <w:tcW w:w="2268" w:type="dxa"/>
          </w:tcPr>
          <w:p w14:paraId="6A09DD46" w14:textId="77777777" w:rsidR="0067179E" w:rsidRDefault="008F704F" w:rsidP="00AA7A03"/>
        </w:tc>
        <w:tc>
          <w:tcPr>
            <w:tcW w:w="4030" w:type="dxa"/>
          </w:tcPr>
          <w:p w14:paraId="177AAC8F" w14:textId="77777777" w:rsidR="0067179E" w:rsidRDefault="008F704F" w:rsidP="00AA7A03">
            <w:pPr>
              <w:keepNext/>
            </w:pPr>
          </w:p>
        </w:tc>
      </w:tr>
    </w:tbl>
    <w:p w14:paraId="5F062A1E" w14:textId="77777777" w:rsidR="00954624" w:rsidRDefault="00982900" w:rsidP="00954624">
      <w:pPr>
        <w:pStyle w:val="Caption"/>
      </w:pPr>
      <w:r>
        <w:t>Section 1</w:t>
      </w:r>
    </w:p>
    <w:p w14:paraId="0A8AA634" w14:textId="77777777" w:rsidR="00867357" w:rsidRDefault="00982900" w:rsidP="00954624">
      <w:r>
        <w:t xml:space="preserve">Please return the completed and signed form in person to the TRE Service team office at Vaughan House, or email a scanned copy to: </w:t>
      </w:r>
    </w:p>
    <w:p w14:paraId="0416E28D" w14:textId="77777777" w:rsidR="00954624" w:rsidRDefault="008F704F" w:rsidP="00954624">
      <w:hyperlink r:id="rId8" w:history="1">
        <w:r w:rsidR="00982900" w:rsidRPr="00CF480D">
          <w:rPr>
            <w:rStyle w:val="Hyperlink"/>
          </w:rPr>
          <w:t>tre-support@manchester.ac.uk</w:t>
        </w:r>
      </w:hyperlink>
    </w:p>
    <w:p w14:paraId="7CFDDD89" w14:textId="77777777" w:rsidR="00954624" w:rsidRDefault="008F704F" w:rsidP="00E2427C">
      <w:pPr>
        <w:pStyle w:val="Heading2"/>
        <w:pBdr>
          <w:bottom w:val="single" w:sz="6" w:space="1" w:color="auto"/>
        </w:pBdr>
        <w:rPr>
          <w:rFonts w:asciiTheme="minorHAnsi" w:hAnsiTheme="minorHAnsi" w:cstheme="minorHAnsi"/>
        </w:rPr>
      </w:pPr>
    </w:p>
    <w:p w14:paraId="3228D851" w14:textId="77777777" w:rsidR="00954624" w:rsidRPr="00954624" w:rsidRDefault="008F704F" w:rsidP="00954624"/>
    <w:p w14:paraId="63FF6587" w14:textId="77777777" w:rsidR="007516DD" w:rsidRPr="00E2427C" w:rsidRDefault="00982900" w:rsidP="00E2427C">
      <w:pPr>
        <w:pStyle w:val="Heading2"/>
        <w:rPr>
          <w:rFonts w:asciiTheme="minorHAnsi" w:hAnsiTheme="minorHAnsi" w:cstheme="minorHAnsi"/>
        </w:rPr>
      </w:pPr>
      <w:r>
        <w:rPr>
          <w:rFonts w:asciiTheme="minorHAnsi" w:hAnsiTheme="minorHAnsi" w:cstheme="minorHAnsi"/>
        </w:rPr>
        <w:t xml:space="preserve">Section 2. </w:t>
      </w:r>
      <w:r w:rsidRPr="00E2427C">
        <w:rPr>
          <w:rFonts w:asciiTheme="minorHAnsi" w:hAnsiTheme="minorHAnsi" w:cstheme="minorHAnsi"/>
        </w:rPr>
        <w:t>For TRE Staff</w:t>
      </w:r>
    </w:p>
    <w:p w14:paraId="57E6DE88" w14:textId="77777777" w:rsidR="00A96F61" w:rsidRDefault="00982900" w:rsidP="00E2427C">
      <w:pPr>
        <w:rPr>
          <w:u w:val="single"/>
        </w:rPr>
      </w:pPr>
      <w:r>
        <w:rPr>
          <w:u w:val="single"/>
        </w:rPr>
        <w:t>This section must only be completed after the TRE data has been destroyed</w:t>
      </w:r>
    </w:p>
    <w:p w14:paraId="4EF3F639" w14:textId="77777777" w:rsidR="00E2427C" w:rsidRPr="00954624" w:rsidRDefault="00982900" w:rsidP="00E2427C">
      <w:r>
        <w:t>2 members of TRE staff must sign Section 2 to confirm that all copies of the data for the project named in Section 1 have been permanently deleted from the TRE (</w:t>
      </w:r>
      <w:r w:rsidRPr="00A96F61">
        <w:rPr>
          <w:i/>
        </w:rPr>
        <w:t>in accordance with SOP-05-15 Secure Deletion of TRE Data</w:t>
      </w:r>
      <w:r>
        <w:t>) and the entire migration has been completed successfully (</w:t>
      </w:r>
      <w:r w:rsidRPr="00954624">
        <w:rPr>
          <w:i/>
        </w:rPr>
        <w:t>in accordance with</w:t>
      </w:r>
      <w:r>
        <w:t xml:space="preserve"> </w:t>
      </w:r>
      <w:r w:rsidRPr="00954624">
        <w:rPr>
          <w:i/>
        </w:rPr>
        <w:t>SOP-03-24 Migrating Projects out of the TRE</w:t>
      </w:r>
      <w:r>
        <w:rPr>
          <w:i/>
        </w:rPr>
        <w:t>)</w:t>
      </w:r>
      <w:r>
        <w:t>:</w:t>
      </w:r>
    </w:p>
    <w:tbl>
      <w:tblPr>
        <w:tblStyle w:val="TableGrid"/>
        <w:tblW w:w="0" w:type="auto"/>
        <w:jc w:val="center"/>
        <w:tblLook w:val="04A0" w:firstRow="1" w:lastRow="0" w:firstColumn="1" w:lastColumn="0" w:noHBand="0" w:noVBand="1"/>
      </w:tblPr>
      <w:tblGrid>
        <w:gridCol w:w="4390"/>
        <w:gridCol w:w="4677"/>
        <w:gridCol w:w="2268"/>
        <w:gridCol w:w="4041"/>
      </w:tblGrid>
      <w:tr w:rsidR="00EA4709" w14:paraId="5860D54D" w14:textId="77777777" w:rsidTr="00A96F61">
        <w:trPr>
          <w:jc w:val="center"/>
        </w:trPr>
        <w:tc>
          <w:tcPr>
            <w:tcW w:w="4390" w:type="dxa"/>
            <w:shd w:val="clear" w:color="auto" w:fill="D9D9D9" w:themeFill="background1" w:themeFillShade="D9"/>
          </w:tcPr>
          <w:p w14:paraId="0039DB5A" w14:textId="77777777" w:rsidR="00E2427C" w:rsidRPr="007516DD" w:rsidRDefault="00982900" w:rsidP="00AA7A03">
            <w:pPr>
              <w:rPr>
                <w:b/>
              </w:rPr>
            </w:pPr>
            <w:r w:rsidRPr="007516DD">
              <w:rPr>
                <w:b/>
              </w:rPr>
              <w:t>Name</w:t>
            </w:r>
          </w:p>
        </w:tc>
        <w:tc>
          <w:tcPr>
            <w:tcW w:w="4677" w:type="dxa"/>
            <w:shd w:val="clear" w:color="auto" w:fill="D9D9D9" w:themeFill="background1" w:themeFillShade="D9"/>
          </w:tcPr>
          <w:p w14:paraId="46A0BBB9" w14:textId="77777777" w:rsidR="00E2427C" w:rsidRPr="007516DD" w:rsidRDefault="00982900" w:rsidP="00AA7A03">
            <w:pPr>
              <w:rPr>
                <w:b/>
              </w:rPr>
            </w:pPr>
            <w:r>
              <w:rPr>
                <w:b/>
              </w:rPr>
              <w:t>Job Title</w:t>
            </w:r>
          </w:p>
        </w:tc>
        <w:tc>
          <w:tcPr>
            <w:tcW w:w="2268" w:type="dxa"/>
            <w:shd w:val="clear" w:color="auto" w:fill="D9D9D9" w:themeFill="background1" w:themeFillShade="D9"/>
          </w:tcPr>
          <w:p w14:paraId="1F4E929C" w14:textId="77777777" w:rsidR="00E2427C" w:rsidRPr="007516DD" w:rsidRDefault="00982900" w:rsidP="00AA7A03">
            <w:pPr>
              <w:rPr>
                <w:b/>
              </w:rPr>
            </w:pPr>
            <w:r w:rsidRPr="007516DD">
              <w:rPr>
                <w:b/>
              </w:rPr>
              <w:t>Date signed</w:t>
            </w:r>
          </w:p>
        </w:tc>
        <w:tc>
          <w:tcPr>
            <w:tcW w:w="4041" w:type="dxa"/>
            <w:shd w:val="clear" w:color="auto" w:fill="D9D9D9" w:themeFill="background1" w:themeFillShade="D9"/>
          </w:tcPr>
          <w:p w14:paraId="245B29D7" w14:textId="77777777" w:rsidR="00E2427C" w:rsidRPr="007516DD" w:rsidRDefault="00982900" w:rsidP="00AA7A03">
            <w:pPr>
              <w:rPr>
                <w:b/>
              </w:rPr>
            </w:pPr>
            <w:r w:rsidRPr="007516DD">
              <w:rPr>
                <w:b/>
              </w:rPr>
              <w:t>Signature</w:t>
            </w:r>
          </w:p>
        </w:tc>
      </w:tr>
      <w:tr w:rsidR="00EA4709" w14:paraId="377AF762" w14:textId="77777777" w:rsidTr="00A96F61">
        <w:trPr>
          <w:trHeight w:val="1135"/>
          <w:jc w:val="center"/>
        </w:trPr>
        <w:tc>
          <w:tcPr>
            <w:tcW w:w="4390" w:type="dxa"/>
          </w:tcPr>
          <w:p w14:paraId="15E3CDA8" w14:textId="77777777" w:rsidR="00E2427C" w:rsidRDefault="008F704F" w:rsidP="00AA7A03"/>
          <w:p w14:paraId="5F5561F9" w14:textId="77777777" w:rsidR="00E2427C" w:rsidRDefault="00982900" w:rsidP="00AA7A03">
            <w:r>
              <w:t>1)</w:t>
            </w:r>
          </w:p>
          <w:p w14:paraId="699C7348" w14:textId="77777777" w:rsidR="00E2427C" w:rsidRDefault="008F704F" w:rsidP="00AA7A03"/>
          <w:p w14:paraId="31FF8B97" w14:textId="77777777" w:rsidR="00E2427C" w:rsidRDefault="00982900" w:rsidP="00AA7A03">
            <w:r>
              <w:t>2)</w:t>
            </w:r>
          </w:p>
          <w:p w14:paraId="339AF20E" w14:textId="77777777" w:rsidR="00E2427C" w:rsidRDefault="008F704F" w:rsidP="00AA7A03"/>
        </w:tc>
        <w:tc>
          <w:tcPr>
            <w:tcW w:w="4677" w:type="dxa"/>
          </w:tcPr>
          <w:p w14:paraId="5A44C087" w14:textId="77777777" w:rsidR="00E2427C" w:rsidRDefault="008F704F" w:rsidP="00AA7A03"/>
        </w:tc>
        <w:tc>
          <w:tcPr>
            <w:tcW w:w="2268" w:type="dxa"/>
          </w:tcPr>
          <w:p w14:paraId="1A9AD2C9" w14:textId="77777777" w:rsidR="00E2427C" w:rsidRDefault="008F704F" w:rsidP="00AA7A03"/>
        </w:tc>
        <w:tc>
          <w:tcPr>
            <w:tcW w:w="4041" w:type="dxa"/>
          </w:tcPr>
          <w:p w14:paraId="40953765" w14:textId="77777777" w:rsidR="00E2427C" w:rsidRDefault="008F704F" w:rsidP="00E2427C">
            <w:pPr>
              <w:keepNext/>
            </w:pPr>
          </w:p>
        </w:tc>
      </w:tr>
    </w:tbl>
    <w:p w14:paraId="03712E57" w14:textId="77777777" w:rsidR="00E2427C" w:rsidRPr="00AF644F" w:rsidRDefault="00982900" w:rsidP="00AF644F">
      <w:pPr>
        <w:pStyle w:val="Caption"/>
        <w:rPr>
          <w:i w:val="0"/>
          <w:iCs w:val="0"/>
          <w:color w:val="auto"/>
          <w:sz w:val="22"/>
          <w:szCs w:val="22"/>
        </w:rPr>
      </w:pPr>
      <w:r>
        <w:t>Section 2</w:t>
      </w:r>
    </w:p>
    <w:sectPr w:rsidR="00E2427C" w:rsidRPr="00AF644F" w:rsidSect="00A96F61">
      <w:footerReference w:type="default" r:id="rId9"/>
      <w:headerReference w:type="first" r:id="rId10"/>
      <w:footerReference w:type="first" r:id="rId11"/>
      <w:pgSz w:w="16838" w:h="11906" w:orient="landscape" w:code="9"/>
      <w:pgMar w:top="720" w:right="720" w:bottom="720" w:left="720"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F7815" w14:textId="77777777" w:rsidR="008F704F" w:rsidRDefault="008F704F">
      <w:pPr>
        <w:spacing w:after="0" w:line="240" w:lineRule="auto"/>
      </w:pPr>
      <w:r>
        <w:separator/>
      </w:r>
    </w:p>
  </w:endnote>
  <w:endnote w:type="continuationSeparator" w:id="0">
    <w:p w14:paraId="50B1EEEB" w14:textId="77777777" w:rsidR="008F704F" w:rsidRDefault="008F7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2379B" w14:textId="77777777" w:rsidR="00E117BA" w:rsidRDefault="00982900" w:rsidP="00985052">
    <w:pPr>
      <w:pStyle w:val="Footer"/>
      <w:jc w:val="right"/>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4D202" w14:textId="77777777" w:rsidR="00D82C04" w:rsidRDefault="00982900" w:rsidP="00D82C04">
    <w:pPr>
      <w:pStyle w:val="Footer"/>
      <w:jc w:val="right"/>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E7DAF" w14:textId="77777777" w:rsidR="008F704F" w:rsidRDefault="008F704F">
      <w:pPr>
        <w:spacing w:after="0" w:line="240" w:lineRule="auto"/>
      </w:pPr>
      <w:r>
        <w:separator/>
      </w:r>
    </w:p>
  </w:footnote>
  <w:footnote w:type="continuationSeparator" w:id="0">
    <w:p w14:paraId="3268ECC8" w14:textId="77777777" w:rsidR="008F704F" w:rsidRDefault="008F7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2068"/>
      <w:gridCol w:w="2091"/>
      <w:gridCol w:w="1790"/>
      <w:gridCol w:w="5028"/>
      <w:gridCol w:w="1543"/>
      <w:gridCol w:w="1428"/>
    </w:tblGrid>
    <w:tr w:rsidR="00EA4709" w14:paraId="54792C4B" w14:textId="77777777" w:rsidTr="00D35374">
      <w:tc>
        <w:tcPr>
          <w:tcW w:w="2068" w:type="dxa"/>
          <w:tcBorders>
            <w:right w:val="nil"/>
          </w:tcBorders>
        </w:tcPr>
        <w:p w14:paraId="6BE69616" w14:textId="77777777" w:rsidR="00C476C1" w:rsidRPr="00C476C1" w:rsidRDefault="00982900" w:rsidP="00C476C1">
          <w:pPr>
            <w:rPr>
              <w:b/>
            </w:rPr>
          </w:pPr>
          <w:r w:rsidRPr="00C476C1">
            <w:rPr>
              <w:b/>
            </w:rPr>
            <w:t xml:space="preserve">Reference Number: </w:t>
          </w:r>
        </w:p>
      </w:tc>
      <w:tc>
        <w:tcPr>
          <w:tcW w:w="2091" w:type="dxa"/>
          <w:tcBorders>
            <w:left w:val="nil"/>
          </w:tcBorders>
        </w:tcPr>
        <w:p w14:paraId="0818BD63" w14:textId="77777777" w:rsidR="00C476C1" w:rsidRPr="00C476C1" w:rsidRDefault="00982900" w:rsidP="00B27CC1">
          <w:pPr>
            <w:rPr>
              <w:b/>
            </w:rPr>
          </w:pPr>
          <w:r w:rsidRPr="00C476C1">
            <w:rPr>
              <w:b/>
            </w:rPr>
            <w:fldChar w:fldCharType="begin"/>
          </w:r>
          <w:r w:rsidRPr="00C476C1">
            <w:rPr>
              <w:b/>
            </w:rPr>
            <w:instrText xml:space="preserve"> DOCVARIABLE QPulse_DocNumber \* MERGEFORMAT </w:instrText>
          </w:r>
          <w:r w:rsidRPr="00C476C1">
            <w:rPr>
              <w:b/>
            </w:rPr>
            <w:fldChar w:fldCharType="separate"/>
          </w:r>
          <w:r>
            <w:rPr>
              <w:b/>
            </w:rPr>
            <w:t>FORM-011</w:t>
          </w:r>
          <w:r w:rsidRPr="00C476C1">
            <w:rPr>
              <w:b/>
            </w:rPr>
            <w:fldChar w:fldCharType="end"/>
          </w:r>
        </w:p>
      </w:tc>
      <w:tc>
        <w:tcPr>
          <w:tcW w:w="1790" w:type="dxa"/>
          <w:tcBorders>
            <w:right w:val="nil"/>
          </w:tcBorders>
        </w:tcPr>
        <w:p w14:paraId="382627F4" w14:textId="77777777" w:rsidR="00C476C1" w:rsidRPr="00C476C1" w:rsidRDefault="00982900" w:rsidP="00C476C1">
          <w:pPr>
            <w:rPr>
              <w:b/>
            </w:rPr>
          </w:pPr>
          <w:r w:rsidRPr="00C476C1">
            <w:rPr>
              <w:b/>
            </w:rPr>
            <w:t xml:space="preserve">Title: </w:t>
          </w:r>
        </w:p>
      </w:tc>
      <w:tc>
        <w:tcPr>
          <w:tcW w:w="5028" w:type="dxa"/>
          <w:tcBorders>
            <w:left w:val="nil"/>
          </w:tcBorders>
        </w:tcPr>
        <w:p w14:paraId="2AD77CD4" w14:textId="77777777" w:rsidR="00C476C1" w:rsidRPr="00C476C1" w:rsidRDefault="00982900" w:rsidP="00B27CC1">
          <w:pPr>
            <w:rPr>
              <w:b/>
            </w:rPr>
          </w:pPr>
          <w:r w:rsidRPr="00C476C1">
            <w:rPr>
              <w:b/>
            </w:rPr>
            <w:fldChar w:fldCharType="begin"/>
          </w:r>
          <w:r w:rsidRPr="00C476C1">
            <w:rPr>
              <w:b/>
            </w:rPr>
            <w:instrText xml:space="preserve"> DOCVARIABLE QPulse_DocTitle \* MERGEFORMAT </w:instrText>
          </w:r>
          <w:r w:rsidRPr="00C476C1">
            <w:rPr>
              <w:b/>
            </w:rPr>
            <w:fldChar w:fldCharType="separate"/>
          </w:r>
          <w:r>
            <w:rPr>
              <w:b/>
            </w:rPr>
            <w:t>TRE Project Migration Acceptance</w:t>
          </w:r>
          <w:r w:rsidRPr="00C476C1">
            <w:rPr>
              <w:b/>
            </w:rPr>
            <w:fldChar w:fldCharType="end"/>
          </w:r>
        </w:p>
      </w:tc>
      <w:tc>
        <w:tcPr>
          <w:tcW w:w="1543" w:type="dxa"/>
          <w:tcBorders>
            <w:right w:val="nil"/>
          </w:tcBorders>
        </w:tcPr>
        <w:p w14:paraId="27DCABE8" w14:textId="77777777" w:rsidR="00C476C1" w:rsidRPr="00C476C1" w:rsidRDefault="00982900" w:rsidP="00C476C1">
          <w:pPr>
            <w:rPr>
              <w:b/>
            </w:rPr>
          </w:pPr>
          <w:r w:rsidRPr="00C476C1">
            <w:rPr>
              <w:b/>
            </w:rPr>
            <w:t>Version:</w:t>
          </w:r>
        </w:p>
      </w:tc>
      <w:tc>
        <w:tcPr>
          <w:tcW w:w="1428" w:type="dxa"/>
          <w:tcBorders>
            <w:left w:val="nil"/>
          </w:tcBorders>
        </w:tcPr>
        <w:p w14:paraId="57BBA36B" w14:textId="77777777" w:rsidR="00C476C1" w:rsidRPr="00C476C1" w:rsidRDefault="00982900" w:rsidP="00B27CC1">
          <w:pPr>
            <w:rPr>
              <w:b/>
            </w:rPr>
          </w:pPr>
          <w:r>
            <w:rPr>
              <w:b/>
            </w:rPr>
            <w:fldChar w:fldCharType="begin"/>
          </w:r>
          <w:r>
            <w:rPr>
              <w:b/>
            </w:rPr>
            <w:instrText xml:space="preserve"> DOCVARIABLE QPulse_DocRevisionNumber \* MERGEFORMAT </w:instrText>
          </w:r>
          <w:r>
            <w:rPr>
              <w:b/>
            </w:rPr>
            <w:fldChar w:fldCharType="separate"/>
          </w:r>
          <w:r>
            <w:rPr>
              <w:b/>
            </w:rPr>
            <w:t>1.2</w:t>
          </w:r>
          <w:r>
            <w:rPr>
              <w:b/>
            </w:rPr>
            <w:fldChar w:fldCharType="end"/>
          </w:r>
        </w:p>
      </w:tc>
    </w:tr>
    <w:tr w:rsidR="00EA4709" w14:paraId="5EFDF843" w14:textId="77777777" w:rsidTr="00D35374">
      <w:tc>
        <w:tcPr>
          <w:tcW w:w="2068" w:type="dxa"/>
          <w:tcBorders>
            <w:right w:val="nil"/>
          </w:tcBorders>
        </w:tcPr>
        <w:p w14:paraId="47A50CB7" w14:textId="77777777" w:rsidR="00C476C1" w:rsidRPr="00C476C1" w:rsidRDefault="00982900" w:rsidP="00C476C1">
          <w:pPr>
            <w:rPr>
              <w:b/>
            </w:rPr>
          </w:pPr>
          <w:r w:rsidRPr="00C476C1">
            <w:rPr>
              <w:b/>
            </w:rPr>
            <w:t xml:space="preserve">Owner: </w:t>
          </w:r>
        </w:p>
      </w:tc>
      <w:tc>
        <w:tcPr>
          <w:tcW w:w="2091" w:type="dxa"/>
          <w:tcBorders>
            <w:left w:val="nil"/>
          </w:tcBorders>
        </w:tcPr>
        <w:p w14:paraId="21E5AFA9" w14:textId="77777777" w:rsidR="00C476C1" w:rsidRPr="00C476C1" w:rsidRDefault="00982900" w:rsidP="00B27CC1">
          <w:pPr>
            <w:rPr>
              <w:b/>
            </w:rPr>
          </w:pPr>
          <w:r>
            <w:rPr>
              <w:b/>
            </w:rPr>
            <w:fldChar w:fldCharType="begin"/>
          </w:r>
          <w:r>
            <w:rPr>
              <w:b/>
            </w:rPr>
            <w:instrText xml:space="preserve"> DOCVARIABLE QPulse_DocOwner \* MERGEFORMAT </w:instrText>
          </w:r>
          <w:r>
            <w:rPr>
              <w:b/>
            </w:rPr>
            <w:fldChar w:fldCharType="separate"/>
          </w:r>
          <w:r>
            <w:rPr>
              <w:b/>
            </w:rPr>
            <w:t xml:space="preserve">Information Security Manager,  </w:t>
          </w:r>
          <w:r>
            <w:rPr>
              <w:b/>
            </w:rPr>
            <w:fldChar w:fldCharType="end"/>
          </w:r>
        </w:p>
      </w:tc>
      <w:tc>
        <w:tcPr>
          <w:tcW w:w="1790" w:type="dxa"/>
          <w:tcBorders>
            <w:right w:val="nil"/>
          </w:tcBorders>
        </w:tcPr>
        <w:p w14:paraId="03909E72" w14:textId="77777777" w:rsidR="00C476C1" w:rsidRPr="00C476C1" w:rsidRDefault="00982900" w:rsidP="002070A3">
          <w:pPr>
            <w:rPr>
              <w:b/>
            </w:rPr>
          </w:pPr>
          <w:r>
            <w:rPr>
              <w:b/>
            </w:rPr>
            <w:t xml:space="preserve">Effective </w:t>
          </w:r>
          <w:r w:rsidRPr="00C476C1">
            <w:rPr>
              <w:b/>
            </w:rPr>
            <w:t xml:space="preserve">Date: </w:t>
          </w:r>
        </w:p>
      </w:tc>
      <w:tc>
        <w:tcPr>
          <w:tcW w:w="5028" w:type="dxa"/>
          <w:tcBorders>
            <w:left w:val="nil"/>
          </w:tcBorders>
        </w:tcPr>
        <w:p w14:paraId="5E1B29CB" w14:textId="77777777" w:rsidR="00C476C1" w:rsidRPr="00C476C1" w:rsidRDefault="00982900" w:rsidP="00B27CC1">
          <w:pPr>
            <w:rPr>
              <w:b/>
            </w:rPr>
          </w:pPr>
          <w:r w:rsidRPr="00C476C1">
            <w:rPr>
              <w:b/>
            </w:rPr>
            <w:fldChar w:fldCharType="begin"/>
          </w:r>
          <w:r w:rsidRPr="00C476C1">
            <w:rPr>
              <w:b/>
            </w:rPr>
            <w:instrText xml:space="preserve"> DOCVARIABLE  QPulse_DocActiveDate  \@"dd MMM yyyy" \* MERGEFORMAT </w:instrText>
          </w:r>
          <w:r w:rsidRPr="00C476C1">
            <w:rPr>
              <w:b/>
            </w:rPr>
            <w:fldChar w:fldCharType="separate"/>
          </w:r>
          <w:r>
            <w:rPr>
              <w:b/>
            </w:rPr>
            <w:t>22 Jan 2020</w:t>
          </w:r>
          <w:r w:rsidRPr="00C476C1">
            <w:rPr>
              <w:b/>
            </w:rPr>
            <w:fldChar w:fldCharType="end"/>
          </w:r>
        </w:p>
      </w:tc>
      <w:tc>
        <w:tcPr>
          <w:tcW w:w="1543" w:type="dxa"/>
          <w:tcBorders>
            <w:right w:val="nil"/>
          </w:tcBorders>
        </w:tcPr>
        <w:p w14:paraId="531F3B4B" w14:textId="77777777" w:rsidR="00C476C1" w:rsidRPr="00C476C1" w:rsidRDefault="00982900" w:rsidP="00C476C1">
          <w:pPr>
            <w:rPr>
              <w:b/>
            </w:rPr>
          </w:pPr>
          <w:r w:rsidRPr="00C476C1">
            <w:rPr>
              <w:b/>
            </w:rPr>
            <w:t xml:space="preserve">Review Date: </w:t>
          </w:r>
        </w:p>
      </w:tc>
      <w:tc>
        <w:tcPr>
          <w:tcW w:w="1428" w:type="dxa"/>
          <w:tcBorders>
            <w:left w:val="nil"/>
          </w:tcBorders>
        </w:tcPr>
        <w:p w14:paraId="70329152" w14:textId="77777777" w:rsidR="00C476C1" w:rsidRPr="00C476C1" w:rsidRDefault="00982900" w:rsidP="00B27CC1">
          <w:pPr>
            <w:rPr>
              <w:b/>
            </w:rPr>
          </w:pPr>
          <w:r>
            <w:rPr>
              <w:b/>
              <w:lang w:eastAsia="en-GB"/>
            </w:rPr>
            <w:fldChar w:fldCharType="begin"/>
          </w:r>
          <w:r>
            <w:rPr>
              <w:b/>
              <w:lang w:eastAsia="en-GB"/>
            </w:rPr>
            <w:instrText xml:space="preserve"> DOCVARIABLE  QPulse_DocReviewDate \@"dd MMM yyyy" \* MERGEFORMAT </w:instrText>
          </w:r>
          <w:r>
            <w:rPr>
              <w:b/>
              <w:lang w:eastAsia="en-GB"/>
            </w:rPr>
            <w:fldChar w:fldCharType="separate"/>
          </w:r>
          <w:r>
            <w:rPr>
              <w:b/>
              <w:lang w:eastAsia="en-GB"/>
            </w:rPr>
            <w:t>06 Nov 2021</w:t>
          </w:r>
          <w:r>
            <w:rPr>
              <w:b/>
              <w:lang w:eastAsia="en-GB"/>
            </w:rPr>
            <w:fldChar w:fldCharType="end"/>
          </w:r>
        </w:p>
      </w:tc>
    </w:tr>
  </w:tbl>
  <w:p w14:paraId="502A1DBF" w14:textId="77777777" w:rsidR="00343B4F" w:rsidRDefault="008F7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24E3"/>
    <w:multiLevelType w:val="hybridMultilevel"/>
    <w:tmpl w:val="7E2241F4"/>
    <w:lvl w:ilvl="0" w:tplc="2E5CED42">
      <w:start w:val="1"/>
      <w:numFmt w:val="bullet"/>
      <w:lvlText w:val=""/>
      <w:lvlJc w:val="left"/>
      <w:pPr>
        <w:ind w:left="720" w:hanging="360"/>
      </w:pPr>
      <w:rPr>
        <w:rFonts w:ascii="Symbol" w:hAnsi="Symbol" w:hint="default"/>
      </w:rPr>
    </w:lvl>
    <w:lvl w:ilvl="1" w:tplc="977E4784" w:tentative="1">
      <w:start w:val="1"/>
      <w:numFmt w:val="bullet"/>
      <w:lvlText w:val="o"/>
      <w:lvlJc w:val="left"/>
      <w:pPr>
        <w:ind w:left="1440" w:hanging="360"/>
      </w:pPr>
      <w:rPr>
        <w:rFonts w:ascii="Courier New" w:hAnsi="Courier New" w:cs="Courier New" w:hint="default"/>
      </w:rPr>
    </w:lvl>
    <w:lvl w:ilvl="2" w:tplc="1EB69BF6" w:tentative="1">
      <w:start w:val="1"/>
      <w:numFmt w:val="bullet"/>
      <w:lvlText w:val=""/>
      <w:lvlJc w:val="left"/>
      <w:pPr>
        <w:ind w:left="2160" w:hanging="360"/>
      </w:pPr>
      <w:rPr>
        <w:rFonts w:ascii="Wingdings" w:hAnsi="Wingdings" w:hint="default"/>
      </w:rPr>
    </w:lvl>
    <w:lvl w:ilvl="3" w:tplc="92820444" w:tentative="1">
      <w:start w:val="1"/>
      <w:numFmt w:val="bullet"/>
      <w:lvlText w:val=""/>
      <w:lvlJc w:val="left"/>
      <w:pPr>
        <w:ind w:left="2880" w:hanging="360"/>
      </w:pPr>
      <w:rPr>
        <w:rFonts w:ascii="Symbol" w:hAnsi="Symbol" w:hint="default"/>
      </w:rPr>
    </w:lvl>
    <w:lvl w:ilvl="4" w:tplc="10A60D7A" w:tentative="1">
      <w:start w:val="1"/>
      <w:numFmt w:val="bullet"/>
      <w:lvlText w:val="o"/>
      <w:lvlJc w:val="left"/>
      <w:pPr>
        <w:ind w:left="3600" w:hanging="360"/>
      </w:pPr>
      <w:rPr>
        <w:rFonts w:ascii="Courier New" w:hAnsi="Courier New" w:cs="Courier New" w:hint="default"/>
      </w:rPr>
    </w:lvl>
    <w:lvl w:ilvl="5" w:tplc="74BAA2D8" w:tentative="1">
      <w:start w:val="1"/>
      <w:numFmt w:val="bullet"/>
      <w:lvlText w:val=""/>
      <w:lvlJc w:val="left"/>
      <w:pPr>
        <w:ind w:left="4320" w:hanging="360"/>
      </w:pPr>
      <w:rPr>
        <w:rFonts w:ascii="Wingdings" w:hAnsi="Wingdings" w:hint="default"/>
      </w:rPr>
    </w:lvl>
    <w:lvl w:ilvl="6" w:tplc="BB760C88" w:tentative="1">
      <w:start w:val="1"/>
      <w:numFmt w:val="bullet"/>
      <w:lvlText w:val=""/>
      <w:lvlJc w:val="left"/>
      <w:pPr>
        <w:ind w:left="5040" w:hanging="360"/>
      </w:pPr>
      <w:rPr>
        <w:rFonts w:ascii="Symbol" w:hAnsi="Symbol" w:hint="default"/>
      </w:rPr>
    </w:lvl>
    <w:lvl w:ilvl="7" w:tplc="3DE2757C" w:tentative="1">
      <w:start w:val="1"/>
      <w:numFmt w:val="bullet"/>
      <w:lvlText w:val="o"/>
      <w:lvlJc w:val="left"/>
      <w:pPr>
        <w:ind w:left="5760" w:hanging="360"/>
      </w:pPr>
      <w:rPr>
        <w:rFonts w:ascii="Courier New" w:hAnsi="Courier New" w:cs="Courier New" w:hint="default"/>
      </w:rPr>
    </w:lvl>
    <w:lvl w:ilvl="8" w:tplc="7238729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28"/>
    <w:docVar w:name="InternalQPulse_CurrentUserName" w:val="Document Management Process Owner,  "/>
    <w:docVar w:name="InternalQPulse_DatabaseAlias" w:val="Default"/>
    <w:docVar w:name="InternalQPulse_DocActiveDate" w:val="22/01/2020"/>
    <w:docVar w:name="InternalQPulse_DocAuthor" w:val="Information Security Manager,  "/>
    <w:docVar w:name="InternalQPulse_DocChangeDetails" w:val="Improved the wording of the 2 sign-off sections."/>
    <w:docVar w:name="InternalQPulse_DocNumber" w:val="FORM-011"/>
    <w:docVar w:name="InternalQPulse_DocOwner" w:val="Information Security Manager,  "/>
    <w:docVar w:name="InternalQPulse_DocReviewDate" w:val="06/11/2021"/>
    <w:docVar w:name="InternalQPulse_DocRevisionNumber" w:val="1.2"/>
    <w:docVar w:name="InternalQPulse_DocStatus" w:val="Active"/>
    <w:docVar w:name="InternalQPulse_DocTitle" w:val="TRE Project Migration Acceptance"/>
    <w:docVar w:name="InternalQPulse_DocType" w:val="ISMS\Forms"/>
    <w:docVar w:name="InternalQPulse_LanguageID" w:val="0"/>
    <w:docVar w:name="QPulse_CurrentDateTime" w:val="19/03/2020 17:53:28"/>
    <w:docVar w:name="QPulse_CurrentUserName" w:val="Document Management Process Owner,  "/>
    <w:docVar w:name="QPulse_DatabaseAlias" w:val="Default"/>
    <w:docVar w:name="QPulse_DocActiveDate" w:val="22/01/2020"/>
    <w:docVar w:name="QPulse_DocAuthor" w:val="Information Security Manager,  "/>
    <w:docVar w:name="QPulse_DocChangeDetails" w:val="Improved the wording of the 2 sign-off sections."/>
    <w:docVar w:name="QPulse_DocLastReviewDate" w:val="&lt;QPulse_DocLastReviewDate&gt;"/>
    <w:docVar w:name="QPulse_DocLastReviewDetails" w:val="&lt;QPulse_DocLastReviewDetails&gt;"/>
    <w:docVar w:name="QPulse_DocLastReviewOwner" w:val="&lt;QPulse_DocLastReviewOwner&gt;"/>
    <w:docVar w:name="QPulse_DocNumber" w:val="FORM-011"/>
    <w:docVar w:name="QPulse_DocOwner" w:val="Information Security Manager,  "/>
    <w:docVar w:name="QPulse_DocReviewDate" w:val="06/11/2021"/>
    <w:docVar w:name="QPulse_DocRevisionNumber" w:val="1.2"/>
    <w:docVar w:name="QPulse_DocStatus" w:val="Active"/>
    <w:docVar w:name="QPulse_DocTitle" w:val="TRE Project Migration Acceptance"/>
    <w:docVar w:name="QPulse_DocType" w:val="ISMS\Forms"/>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6642d711-1359-4637-9b68-d87d3d4371ce"/>
  </w:docVars>
  <w:rsids>
    <w:rsidRoot w:val="00EA4709"/>
    <w:rsid w:val="006953B1"/>
    <w:rsid w:val="008F704F"/>
    <w:rsid w:val="00982900"/>
    <w:rsid w:val="00E57AC8"/>
    <w:rsid w:val="00EA47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42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A84"/>
    <w:pPr>
      <w:ind w:left="720"/>
      <w:contextualSpacing/>
    </w:pPr>
  </w:style>
  <w:style w:type="table" w:styleId="TableGrid">
    <w:name w:val="Table Grid"/>
    <w:basedOn w:val="TableNormal"/>
    <w:uiPriority w:val="59"/>
    <w:rsid w:val="008C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7BA"/>
  </w:style>
  <w:style w:type="paragraph" w:styleId="Footer">
    <w:name w:val="footer"/>
    <w:basedOn w:val="Normal"/>
    <w:link w:val="FooterChar"/>
    <w:uiPriority w:val="99"/>
    <w:unhideWhenUsed/>
    <w:rsid w:val="00E11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7BA"/>
  </w:style>
  <w:style w:type="paragraph" w:styleId="BalloonText">
    <w:name w:val="Balloon Text"/>
    <w:basedOn w:val="Normal"/>
    <w:link w:val="BalloonTextChar"/>
    <w:uiPriority w:val="99"/>
    <w:semiHidden/>
    <w:unhideWhenUsed/>
    <w:rsid w:val="00F6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537"/>
    <w:rPr>
      <w:rFonts w:ascii="Tahoma" w:hAnsi="Tahoma" w:cs="Tahoma"/>
      <w:sz w:val="16"/>
      <w:szCs w:val="16"/>
    </w:rPr>
  </w:style>
  <w:style w:type="character" w:styleId="CommentReference">
    <w:name w:val="annotation reference"/>
    <w:basedOn w:val="DefaultParagraphFont"/>
    <w:uiPriority w:val="99"/>
    <w:semiHidden/>
    <w:unhideWhenUsed/>
    <w:rsid w:val="00761F10"/>
    <w:rPr>
      <w:sz w:val="16"/>
      <w:szCs w:val="16"/>
    </w:rPr>
  </w:style>
  <w:style w:type="paragraph" w:styleId="CommentText">
    <w:name w:val="annotation text"/>
    <w:basedOn w:val="Normal"/>
    <w:link w:val="CommentTextChar"/>
    <w:uiPriority w:val="99"/>
    <w:semiHidden/>
    <w:unhideWhenUsed/>
    <w:rsid w:val="00761F10"/>
    <w:pPr>
      <w:spacing w:line="240" w:lineRule="auto"/>
    </w:pPr>
    <w:rPr>
      <w:sz w:val="20"/>
      <w:szCs w:val="20"/>
    </w:rPr>
  </w:style>
  <w:style w:type="character" w:customStyle="1" w:styleId="CommentTextChar">
    <w:name w:val="Comment Text Char"/>
    <w:basedOn w:val="DefaultParagraphFont"/>
    <w:link w:val="CommentText"/>
    <w:uiPriority w:val="99"/>
    <w:semiHidden/>
    <w:rsid w:val="00761F10"/>
    <w:rPr>
      <w:sz w:val="20"/>
      <w:szCs w:val="20"/>
    </w:rPr>
  </w:style>
  <w:style w:type="paragraph" w:styleId="CommentSubject">
    <w:name w:val="annotation subject"/>
    <w:basedOn w:val="CommentText"/>
    <w:next w:val="CommentText"/>
    <w:link w:val="CommentSubjectChar"/>
    <w:uiPriority w:val="99"/>
    <w:semiHidden/>
    <w:unhideWhenUsed/>
    <w:rsid w:val="00761F10"/>
    <w:rPr>
      <w:b/>
      <w:bCs/>
    </w:rPr>
  </w:style>
  <w:style w:type="character" w:customStyle="1" w:styleId="CommentSubjectChar">
    <w:name w:val="Comment Subject Char"/>
    <w:basedOn w:val="CommentTextChar"/>
    <w:link w:val="CommentSubject"/>
    <w:uiPriority w:val="99"/>
    <w:semiHidden/>
    <w:rsid w:val="00761F10"/>
    <w:rPr>
      <w:b/>
      <w:bCs/>
      <w:sz w:val="20"/>
      <w:szCs w:val="20"/>
    </w:rPr>
  </w:style>
  <w:style w:type="character" w:styleId="Hyperlink">
    <w:name w:val="Hyperlink"/>
    <w:basedOn w:val="DefaultParagraphFont"/>
    <w:uiPriority w:val="99"/>
    <w:unhideWhenUsed/>
    <w:rsid w:val="007516DD"/>
    <w:rPr>
      <w:color w:val="0000FF" w:themeColor="hyperlink"/>
      <w:u w:val="single"/>
    </w:rPr>
  </w:style>
  <w:style w:type="character" w:customStyle="1" w:styleId="Heading2Char">
    <w:name w:val="Heading 2 Char"/>
    <w:basedOn w:val="DefaultParagraphFont"/>
    <w:link w:val="Heading2"/>
    <w:uiPriority w:val="9"/>
    <w:rsid w:val="00E2427C"/>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E2427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e-support@manchester.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D86FD-AF87-604A-B1D8-06CDE007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951</Characters>
  <Application>Microsoft Office Word</Application>
  <DocSecurity>0</DocSecurity>
  <Lines>63</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2020-04-14T14:52:00Z</dcterms:modified>
</cp:coreProperties>
</file>