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C5124" w14:textId="77777777" w:rsidR="00F64866" w:rsidRDefault="00EC5D99" w:rsidP="00A35784">
      <w:r w:rsidRPr="009D002B">
        <w:rPr>
          <w:noProof/>
          <w:lang w:eastAsia="en-GB"/>
        </w:rPr>
        <w:drawing>
          <wp:anchor distT="0" distB="0" distL="114300" distR="114300" simplePos="0" relativeHeight="251658240" behindDoc="0" locked="0" layoutInCell="1" allowOverlap="0" wp14:anchorId="21C0577A" wp14:editId="6AE899B7">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3E21A04E" w14:textId="77777777" w:rsidR="00E41AC5" w:rsidRPr="009D002B" w:rsidRDefault="00D417B3" w:rsidP="00A35784"/>
    <w:p w14:paraId="2B0F9C17" w14:textId="77777777" w:rsidR="00F64866" w:rsidRPr="005B6D5E" w:rsidRDefault="00EC5D99" w:rsidP="005B6D5E">
      <w:pPr>
        <w:pStyle w:val="ISMSNormal"/>
        <w:jc w:val="center"/>
        <w:rPr>
          <w:b/>
        </w:rPr>
      </w:pPr>
      <w:r>
        <w:rPr>
          <w:b/>
        </w:rPr>
        <w:t>POLICY AND GUIDANCE</w:t>
      </w:r>
    </w:p>
    <w:p w14:paraId="10E3EA56" w14:textId="77777777" w:rsidR="00F64866" w:rsidRPr="005B6D5E" w:rsidRDefault="00EC5D99" w:rsidP="005B6D5E">
      <w:pPr>
        <w:pStyle w:val="ISMSNormal"/>
        <w:jc w:val="center"/>
        <w:rPr>
          <w:b/>
        </w:rPr>
      </w:pPr>
      <w:r w:rsidRPr="005B6D5E">
        <w:rPr>
          <w:b/>
        </w:rPr>
        <w:t>Do not Photocopy</w:t>
      </w:r>
    </w:p>
    <w:p w14:paraId="12A19FC4" w14:textId="77777777" w:rsidR="00F64866" w:rsidRPr="005B6D5E" w:rsidRDefault="00D417B3" w:rsidP="005B6D5E">
      <w:pPr>
        <w:pStyle w:val="ISMSNormal"/>
        <w:jc w:val="center"/>
        <w:rPr>
          <w:b/>
        </w:rPr>
      </w:pPr>
    </w:p>
    <w:p w14:paraId="5D7AD05C" w14:textId="77777777" w:rsidR="000154F2" w:rsidRPr="00F06990" w:rsidRDefault="00EC5D99" w:rsidP="000154F2">
      <w:pPr>
        <w:pStyle w:val="ISMSNormal"/>
        <w:jc w:val="center"/>
        <w:rPr>
          <w:b/>
        </w:rPr>
      </w:pPr>
      <w:r>
        <w:rPr>
          <w:b/>
        </w:rPr>
        <w:t xml:space="preserve">Document Information Classification: </w:t>
      </w:r>
      <w:r w:rsidRPr="00AE1A55">
        <w:rPr>
          <w:b/>
        </w:rPr>
        <w:t>Unrestricted</w:t>
      </w:r>
    </w:p>
    <w:p w14:paraId="4B982F11" w14:textId="77777777" w:rsidR="00F64866" w:rsidRPr="00A214A6" w:rsidRDefault="00D417B3"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B0724E" w14:paraId="63BA088D" w14:textId="77777777" w:rsidTr="00727201">
        <w:trPr>
          <w:jc w:val="center"/>
        </w:trPr>
        <w:tc>
          <w:tcPr>
            <w:tcW w:w="1912" w:type="pct"/>
            <w:tcBorders>
              <w:top w:val="single" w:sz="8" w:space="0" w:color="auto"/>
            </w:tcBorders>
          </w:tcPr>
          <w:p w14:paraId="28526A41" w14:textId="77777777" w:rsidR="00F64866" w:rsidRPr="005B6D5E" w:rsidRDefault="00EC5D99"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7CC31999" w14:textId="77777777" w:rsidR="00F64866" w:rsidRPr="005B6D5E" w:rsidRDefault="00EC5D99"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ISMS Roles and Responsibilities</w:t>
            </w:r>
            <w:r w:rsidRPr="005B6D5E">
              <w:rPr>
                <w:b/>
                <w:lang w:eastAsia="en-GB"/>
              </w:rPr>
              <w:fldChar w:fldCharType="end"/>
            </w:r>
          </w:p>
        </w:tc>
      </w:tr>
      <w:tr w:rsidR="00B0724E" w14:paraId="509B714A" w14:textId="77777777" w:rsidTr="00727201">
        <w:trPr>
          <w:jc w:val="center"/>
        </w:trPr>
        <w:tc>
          <w:tcPr>
            <w:tcW w:w="1912" w:type="pct"/>
          </w:tcPr>
          <w:p w14:paraId="72E700BB" w14:textId="77777777" w:rsidR="00F64866" w:rsidRPr="005B6D5E" w:rsidRDefault="00EC5D99" w:rsidP="005B6D5E">
            <w:pPr>
              <w:pStyle w:val="ISMSNormal"/>
              <w:spacing w:before="120" w:after="120"/>
              <w:rPr>
                <w:b/>
                <w:lang w:eastAsia="en-GB"/>
              </w:rPr>
            </w:pPr>
            <w:r w:rsidRPr="005B6D5E">
              <w:rPr>
                <w:b/>
                <w:lang w:eastAsia="en-GB"/>
              </w:rPr>
              <w:t>Effective Date:</w:t>
            </w:r>
          </w:p>
        </w:tc>
        <w:tc>
          <w:tcPr>
            <w:tcW w:w="3088" w:type="pct"/>
          </w:tcPr>
          <w:p w14:paraId="2313FB46" w14:textId="77777777" w:rsidR="00F64866" w:rsidRPr="005B6D5E" w:rsidRDefault="00EC5D99"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01 Aug 2019</w:t>
            </w:r>
            <w:r w:rsidRPr="005B6D5E">
              <w:rPr>
                <w:b/>
                <w:lang w:eastAsia="en-GB"/>
              </w:rPr>
              <w:fldChar w:fldCharType="end"/>
            </w:r>
          </w:p>
        </w:tc>
      </w:tr>
      <w:tr w:rsidR="00B0724E" w14:paraId="35840A40" w14:textId="77777777" w:rsidTr="00727201">
        <w:trPr>
          <w:jc w:val="center"/>
        </w:trPr>
        <w:tc>
          <w:tcPr>
            <w:tcW w:w="1912" w:type="pct"/>
          </w:tcPr>
          <w:p w14:paraId="7655FAF2" w14:textId="77777777" w:rsidR="00F64866" w:rsidRPr="005B6D5E" w:rsidRDefault="00EC5D99" w:rsidP="005B6D5E">
            <w:pPr>
              <w:pStyle w:val="ISMSNormal"/>
              <w:spacing w:before="120" w:after="120"/>
              <w:rPr>
                <w:b/>
                <w:lang w:eastAsia="en-GB"/>
              </w:rPr>
            </w:pPr>
            <w:r w:rsidRPr="005B6D5E">
              <w:rPr>
                <w:b/>
                <w:lang w:eastAsia="en-GB"/>
              </w:rPr>
              <w:t>Reference Number:</w:t>
            </w:r>
          </w:p>
        </w:tc>
        <w:tc>
          <w:tcPr>
            <w:tcW w:w="3088" w:type="pct"/>
          </w:tcPr>
          <w:p w14:paraId="5B8918AA" w14:textId="77777777" w:rsidR="00F64866" w:rsidRPr="005B6D5E" w:rsidRDefault="00EC5D99"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ISMS-02-07</w:t>
            </w:r>
            <w:r w:rsidRPr="005B6D5E">
              <w:rPr>
                <w:b/>
                <w:lang w:eastAsia="en-GB"/>
              </w:rPr>
              <w:fldChar w:fldCharType="end"/>
            </w:r>
          </w:p>
        </w:tc>
      </w:tr>
      <w:tr w:rsidR="00B0724E" w14:paraId="0A8E59F1" w14:textId="77777777" w:rsidTr="00727201">
        <w:trPr>
          <w:jc w:val="center"/>
        </w:trPr>
        <w:tc>
          <w:tcPr>
            <w:tcW w:w="1912" w:type="pct"/>
          </w:tcPr>
          <w:p w14:paraId="258A0095" w14:textId="77777777" w:rsidR="00F64866" w:rsidRPr="005B6D5E" w:rsidRDefault="00EC5D99" w:rsidP="005B6D5E">
            <w:pPr>
              <w:pStyle w:val="ISMSNormal"/>
              <w:spacing w:before="120" w:after="120"/>
              <w:rPr>
                <w:b/>
                <w:lang w:eastAsia="en-GB"/>
              </w:rPr>
            </w:pPr>
            <w:r w:rsidRPr="005B6D5E">
              <w:rPr>
                <w:b/>
                <w:lang w:eastAsia="en-GB"/>
              </w:rPr>
              <w:t>Version Number:</w:t>
            </w:r>
          </w:p>
        </w:tc>
        <w:tc>
          <w:tcPr>
            <w:tcW w:w="3088" w:type="pct"/>
          </w:tcPr>
          <w:p w14:paraId="3A452AF9" w14:textId="77777777" w:rsidR="00F64866" w:rsidRPr="005B6D5E" w:rsidRDefault="00EC5D99"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2.7</w:t>
            </w:r>
            <w:r w:rsidRPr="005B6D5E">
              <w:rPr>
                <w:b/>
                <w:lang w:eastAsia="en-GB"/>
              </w:rPr>
              <w:fldChar w:fldCharType="end"/>
            </w:r>
          </w:p>
        </w:tc>
      </w:tr>
      <w:tr w:rsidR="00B0724E" w14:paraId="7A2BF767" w14:textId="77777777" w:rsidTr="00727201">
        <w:trPr>
          <w:jc w:val="center"/>
        </w:trPr>
        <w:tc>
          <w:tcPr>
            <w:tcW w:w="1912" w:type="pct"/>
          </w:tcPr>
          <w:p w14:paraId="121D30F8" w14:textId="77777777" w:rsidR="00F64866" w:rsidRPr="005B6D5E" w:rsidRDefault="00EC5D99" w:rsidP="005B6D5E">
            <w:pPr>
              <w:pStyle w:val="ISMSNormal"/>
              <w:spacing w:before="120" w:after="120"/>
              <w:rPr>
                <w:b/>
                <w:lang w:eastAsia="en-GB"/>
              </w:rPr>
            </w:pPr>
            <w:r w:rsidRPr="005B6D5E">
              <w:rPr>
                <w:b/>
                <w:lang w:eastAsia="en-GB"/>
              </w:rPr>
              <w:t>Owner:</w:t>
            </w:r>
          </w:p>
        </w:tc>
        <w:tc>
          <w:tcPr>
            <w:tcW w:w="3088" w:type="pct"/>
          </w:tcPr>
          <w:p w14:paraId="04EC5956" w14:textId="77777777" w:rsidR="00F64866" w:rsidRPr="005B6D5E" w:rsidRDefault="00EC5D99"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ISMS Management </w:t>
            </w:r>
            <w:r w:rsidRPr="005B6D5E">
              <w:rPr>
                <w:b/>
                <w:lang w:eastAsia="en-GB"/>
              </w:rPr>
              <w:t xml:space="preserve">Process Owner,  </w:t>
            </w:r>
            <w:r w:rsidRPr="005B6D5E">
              <w:rPr>
                <w:b/>
                <w:lang w:eastAsia="en-GB"/>
              </w:rPr>
              <w:fldChar w:fldCharType="end"/>
            </w:r>
          </w:p>
        </w:tc>
      </w:tr>
      <w:tr w:rsidR="00B0724E" w14:paraId="745F3590" w14:textId="77777777" w:rsidTr="00727201">
        <w:trPr>
          <w:jc w:val="center"/>
        </w:trPr>
        <w:tc>
          <w:tcPr>
            <w:tcW w:w="1912" w:type="pct"/>
            <w:tcBorders>
              <w:bottom w:val="single" w:sz="8" w:space="0" w:color="auto"/>
            </w:tcBorders>
          </w:tcPr>
          <w:p w14:paraId="03BF2F58" w14:textId="77777777" w:rsidR="00F64866" w:rsidRPr="005B6D5E" w:rsidRDefault="00EC5D99"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5887FF6F" w14:textId="77777777" w:rsidR="00F64866" w:rsidRPr="005B6D5E" w:rsidRDefault="00EC5D99"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01 Aug 2021</w:t>
            </w:r>
            <w:r w:rsidRPr="005B6D5E">
              <w:rPr>
                <w:b/>
                <w:lang w:eastAsia="en-GB"/>
              </w:rPr>
              <w:fldChar w:fldCharType="end"/>
            </w:r>
          </w:p>
        </w:tc>
      </w:tr>
    </w:tbl>
    <w:p w14:paraId="0396D944" w14:textId="77777777" w:rsidR="00F64866" w:rsidRPr="00A214A6" w:rsidRDefault="00D417B3" w:rsidP="00A35784"/>
    <w:p w14:paraId="4D19B43C" w14:textId="77777777" w:rsidR="00F64866" w:rsidRPr="00A214A6" w:rsidRDefault="00EC5D99" w:rsidP="00A35784">
      <w:r w:rsidRPr="00A214A6">
        <w:br w:type="page"/>
      </w:r>
    </w:p>
    <w:p w14:paraId="6E2433EA" w14:textId="77777777" w:rsidR="00A04182" w:rsidRPr="009D002B" w:rsidRDefault="00D417B3"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7DE89B34" w14:textId="77777777" w:rsidR="002C7566" w:rsidRDefault="00EC5D99" w:rsidP="00A35784">
          <w:pPr>
            <w:pStyle w:val="TOCHeading"/>
          </w:pPr>
          <w:r w:rsidRPr="00A35784">
            <w:t>Table of Contents</w:t>
          </w:r>
        </w:p>
        <w:p w14:paraId="5F971C30" w14:textId="77777777" w:rsidR="006735AF" w:rsidRPr="006735AF" w:rsidRDefault="00D417B3" w:rsidP="006735AF">
          <w:pPr>
            <w:rPr>
              <w:lang w:val="en-US" w:eastAsia="ja-JP"/>
            </w:rPr>
          </w:pPr>
        </w:p>
        <w:p w14:paraId="432158D8" w14:textId="77777777" w:rsidR="00B0724E" w:rsidRDefault="00EC5D99">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3" w:history="1">
            <w:r>
              <w:rPr>
                <w:rStyle w:val="Hyperlink"/>
              </w:rPr>
              <w:t>1.</w:t>
            </w:r>
            <w:r>
              <w:rPr>
                <w:rFonts w:asciiTheme="minorHAnsi" w:hAnsiTheme="minorHAnsi"/>
                <w:noProof/>
              </w:rPr>
              <w:tab/>
            </w:r>
            <w:r w:rsidRPr="002932A0">
              <w:rPr>
                <w:rStyle w:val="Hyperlink"/>
              </w:rPr>
              <w:t>Purpose</w:t>
            </w:r>
            <w:r>
              <w:tab/>
            </w:r>
            <w:r>
              <w:fldChar w:fldCharType="begin"/>
            </w:r>
            <w:r>
              <w:instrText xml:space="preserve"> PAGEREF _Toc256000003 \h </w:instrText>
            </w:r>
            <w:r>
              <w:fldChar w:fldCharType="separate"/>
            </w:r>
            <w:r>
              <w:t>3</w:t>
            </w:r>
            <w:r>
              <w:fldChar w:fldCharType="end"/>
            </w:r>
          </w:hyperlink>
        </w:p>
        <w:p w14:paraId="715A3686" w14:textId="77777777" w:rsidR="00B0724E" w:rsidRDefault="00D417B3">
          <w:pPr>
            <w:pStyle w:val="TOC1"/>
            <w:tabs>
              <w:tab w:val="left" w:pos="480"/>
              <w:tab w:val="right" w:leader="dot" w:pos="9016"/>
            </w:tabs>
            <w:rPr>
              <w:rFonts w:asciiTheme="minorHAnsi" w:hAnsiTheme="minorHAnsi"/>
              <w:noProof/>
            </w:rPr>
          </w:pPr>
          <w:hyperlink w:anchor="_Toc256000009" w:history="1">
            <w:r w:rsidR="00EC5D99">
              <w:rPr>
                <w:rStyle w:val="Hyperlink"/>
              </w:rPr>
              <w:t>2.</w:t>
            </w:r>
            <w:r w:rsidR="00EC5D99">
              <w:rPr>
                <w:rFonts w:asciiTheme="minorHAnsi" w:hAnsiTheme="minorHAnsi"/>
                <w:noProof/>
              </w:rPr>
              <w:tab/>
            </w:r>
            <w:r w:rsidR="00EC5D99" w:rsidRPr="002932A0">
              <w:rPr>
                <w:rStyle w:val="Hyperlink"/>
              </w:rPr>
              <w:t>Scope</w:t>
            </w:r>
            <w:r w:rsidR="00EC5D99">
              <w:tab/>
            </w:r>
            <w:r w:rsidR="00EC5D99">
              <w:fldChar w:fldCharType="begin"/>
            </w:r>
            <w:r w:rsidR="00EC5D99">
              <w:instrText xml:space="preserve"> PAGEREF _Toc256000009 \h </w:instrText>
            </w:r>
            <w:r w:rsidR="00EC5D99">
              <w:fldChar w:fldCharType="separate"/>
            </w:r>
            <w:r w:rsidR="00EC5D99">
              <w:t>3</w:t>
            </w:r>
            <w:r w:rsidR="00EC5D99">
              <w:fldChar w:fldCharType="end"/>
            </w:r>
          </w:hyperlink>
        </w:p>
        <w:p w14:paraId="2CEAADA3" w14:textId="77777777" w:rsidR="00B0724E" w:rsidRDefault="00D417B3">
          <w:pPr>
            <w:pStyle w:val="TOC1"/>
            <w:tabs>
              <w:tab w:val="left" w:pos="480"/>
              <w:tab w:val="right" w:leader="dot" w:pos="9016"/>
            </w:tabs>
            <w:rPr>
              <w:rFonts w:asciiTheme="minorHAnsi" w:hAnsiTheme="minorHAnsi"/>
              <w:noProof/>
            </w:rPr>
          </w:pPr>
          <w:hyperlink w:anchor="_Toc256000015" w:history="1">
            <w:r w:rsidR="00EC5D99">
              <w:rPr>
                <w:rStyle w:val="Hyperlink"/>
              </w:rPr>
              <w:t>3.</w:t>
            </w:r>
            <w:r w:rsidR="00EC5D99">
              <w:rPr>
                <w:rFonts w:asciiTheme="minorHAnsi" w:hAnsiTheme="minorHAnsi"/>
                <w:noProof/>
              </w:rPr>
              <w:tab/>
            </w:r>
            <w:r w:rsidR="00EC5D99" w:rsidRPr="002932A0">
              <w:rPr>
                <w:rStyle w:val="Hyperlink"/>
              </w:rPr>
              <w:t>Responsibilities</w:t>
            </w:r>
            <w:r w:rsidR="00EC5D99">
              <w:tab/>
            </w:r>
            <w:r w:rsidR="00EC5D99">
              <w:fldChar w:fldCharType="begin"/>
            </w:r>
            <w:r w:rsidR="00EC5D99">
              <w:instrText xml:space="preserve"> PAGEREF _Toc256000015 \h </w:instrText>
            </w:r>
            <w:r w:rsidR="00EC5D99">
              <w:fldChar w:fldCharType="separate"/>
            </w:r>
            <w:r w:rsidR="00EC5D99">
              <w:t>3</w:t>
            </w:r>
            <w:r w:rsidR="00EC5D99">
              <w:fldChar w:fldCharType="end"/>
            </w:r>
          </w:hyperlink>
        </w:p>
        <w:p w14:paraId="421422E7" w14:textId="77777777" w:rsidR="00B0724E" w:rsidRDefault="00D417B3">
          <w:pPr>
            <w:pStyle w:val="TOC1"/>
            <w:tabs>
              <w:tab w:val="left" w:pos="480"/>
              <w:tab w:val="right" w:leader="dot" w:pos="9016"/>
            </w:tabs>
            <w:rPr>
              <w:rFonts w:asciiTheme="minorHAnsi" w:hAnsiTheme="minorHAnsi"/>
              <w:noProof/>
            </w:rPr>
          </w:pPr>
          <w:hyperlink w:anchor="_Toc256000021" w:history="1">
            <w:r w:rsidR="00EC5D99">
              <w:rPr>
                <w:rStyle w:val="Hyperlink"/>
              </w:rPr>
              <w:t>4.</w:t>
            </w:r>
            <w:r w:rsidR="00EC5D99">
              <w:rPr>
                <w:rFonts w:asciiTheme="minorHAnsi" w:hAnsiTheme="minorHAnsi"/>
                <w:noProof/>
              </w:rPr>
              <w:tab/>
            </w:r>
            <w:r w:rsidR="00EC5D99">
              <w:rPr>
                <w:rStyle w:val="Hyperlink"/>
              </w:rPr>
              <w:t>Cross-referenced ISMS Documents</w:t>
            </w:r>
            <w:r w:rsidR="00EC5D99">
              <w:tab/>
            </w:r>
            <w:r w:rsidR="00EC5D99">
              <w:fldChar w:fldCharType="begin"/>
            </w:r>
            <w:r w:rsidR="00EC5D99">
              <w:instrText xml:space="preserve"> PAGEREF _Toc256000021 \h </w:instrText>
            </w:r>
            <w:r w:rsidR="00EC5D99">
              <w:fldChar w:fldCharType="separate"/>
            </w:r>
            <w:r w:rsidR="00EC5D99">
              <w:t>5</w:t>
            </w:r>
            <w:r w:rsidR="00EC5D99">
              <w:fldChar w:fldCharType="end"/>
            </w:r>
          </w:hyperlink>
        </w:p>
        <w:p w14:paraId="198BC5D9" w14:textId="77777777" w:rsidR="00B0724E" w:rsidRDefault="00D417B3">
          <w:pPr>
            <w:pStyle w:val="TOC1"/>
            <w:tabs>
              <w:tab w:val="left" w:pos="480"/>
              <w:tab w:val="right" w:leader="dot" w:pos="9016"/>
            </w:tabs>
            <w:rPr>
              <w:rFonts w:asciiTheme="minorHAnsi" w:hAnsiTheme="minorHAnsi"/>
              <w:noProof/>
            </w:rPr>
          </w:pPr>
          <w:hyperlink w:anchor="_Toc256000027" w:history="1">
            <w:r w:rsidR="00EC5D99">
              <w:rPr>
                <w:rStyle w:val="Hyperlink"/>
              </w:rPr>
              <w:t>5.</w:t>
            </w:r>
            <w:r w:rsidR="00EC5D99">
              <w:rPr>
                <w:rFonts w:asciiTheme="minorHAnsi" w:hAnsiTheme="minorHAnsi"/>
                <w:noProof/>
              </w:rPr>
              <w:tab/>
            </w:r>
            <w:r w:rsidR="00EC5D99" w:rsidRPr="002932A0">
              <w:rPr>
                <w:rStyle w:val="Hyperlink"/>
              </w:rPr>
              <w:t>Appendices</w:t>
            </w:r>
            <w:r w:rsidR="00EC5D99">
              <w:tab/>
            </w:r>
            <w:r w:rsidR="00EC5D99">
              <w:fldChar w:fldCharType="begin"/>
            </w:r>
            <w:r w:rsidR="00EC5D99">
              <w:instrText xml:space="preserve"> PAGEREF _Toc256000027 \h </w:instrText>
            </w:r>
            <w:r w:rsidR="00EC5D99">
              <w:fldChar w:fldCharType="separate"/>
            </w:r>
            <w:r w:rsidR="00EC5D99">
              <w:t>5</w:t>
            </w:r>
            <w:r w:rsidR="00EC5D99">
              <w:fldChar w:fldCharType="end"/>
            </w:r>
          </w:hyperlink>
        </w:p>
        <w:p w14:paraId="2231C5B7" w14:textId="77777777" w:rsidR="00B0724E" w:rsidRDefault="00EC5D99" w:rsidP="006735AF">
          <w:pPr>
            <w:pStyle w:val="TOCHeading"/>
            <w:jc w:val="left"/>
          </w:pPr>
          <w:r>
            <w:fldChar w:fldCharType="end"/>
          </w:r>
        </w:p>
      </w:sdtContent>
    </w:sdt>
    <w:p w14:paraId="6A7AB394" w14:textId="77777777" w:rsidR="007470A8" w:rsidRPr="002932A0" w:rsidRDefault="00EC5D99" w:rsidP="007470A8">
      <w:pPr>
        <w:pStyle w:val="ISMSHeading1"/>
      </w:pPr>
      <w:r>
        <w:br w:type="page"/>
      </w:r>
      <w:bookmarkStart w:id="0" w:name="_Toc256000003"/>
      <w:bookmarkStart w:id="1" w:name="_Toc256000054"/>
      <w:bookmarkStart w:id="2" w:name="_Toc256000006"/>
      <w:bookmarkStart w:id="3" w:name="_Toc256000048"/>
      <w:bookmarkStart w:id="4" w:name="_Toc256000042"/>
      <w:bookmarkStart w:id="5" w:name="_Toc256000036"/>
      <w:bookmarkStart w:id="6" w:name="_Toc256000030"/>
      <w:bookmarkStart w:id="7" w:name="_Toc256000024"/>
      <w:bookmarkStart w:id="8" w:name="_Toc256000018"/>
      <w:bookmarkStart w:id="9" w:name="_Toc256000012"/>
      <w:bookmarkStart w:id="10" w:name="_Toc256000000"/>
      <w:bookmarkStart w:id="11" w:name="_Toc481568608"/>
      <w:bookmarkStart w:id="12" w:name="_Toc490558913"/>
      <w:bookmarkStart w:id="13" w:name="_Toc957349"/>
      <w:bookmarkStart w:id="14" w:name="_Toc15550361"/>
      <w:r w:rsidRPr="002932A0">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00481427" w14:textId="77777777" w:rsidR="007470A8" w:rsidRDefault="00EC5D99" w:rsidP="00E81295">
      <w:pPr>
        <w:pStyle w:val="ISMSNormal"/>
      </w:pPr>
      <w:r w:rsidRPr="00E81295">
        <w:t>It is necessary to ensure that the responsibilities and authorities for roles relevant to information security are defined, allocated and communicated. The purpose of this document is to define the required roles for the Information Security Management System (ISMS) and the responsibilities of each role to information security.</w:t>
      </w:r>
    </w:p>
    <w:p w14:paraId="6839D868" w14:textId="77777777" w:rsidR="00E81295" w:rsidRPr="00E81295" w:rsidRDefault="00D417B3" w:rsidP="00E81295">
      <w:pPr>
        <w:pStyle w:val="ISMSNormal"/>
      </w:pPr>
    </w:p>
    <w:p w14:paraId="0E300F7D" w14:textId="77777777" w:rsidR="007470A8" w:rsidRPr="002932A0" w:rsidRDefault="00EC5D99" w:rsidP="007470A8">
      <w:pPr>
        <w:pStyle w:val="ISMSHeading1"/>
      </w:pPr>
      <w:bookmarkStart w:id="15" w:name="_Toc256000009"/>
      <w:bookmarkStart w:id="16" w:name="_Toc256000055"/>
      <w:bookmarkStart w:id="17" w:name="_Toc256000007"/>
      <w:bookmarkStart w:id="18" w:name="_Toc256000049"/>
      <w:bookmarkStart w:id="19" w:name="_Toc256000043"/>
      <w:bookmarkStart w:id="20" w:name="_Toc256000037"/>
      <w:bookmarkStart w:id="21" w:name="_Toc256000031"/>
      <w:bookmarkStart w:id="22" w:name="_Toc256000025"/>
      <w:bookmarkStart w:id="23" w:name="_Toc256000019"/>
      <w:bookmarkStart w:id="24" w:name="_Toc256000013"/>
      <w:bookmarkStart w:id="25" w:name="_Toc256000001"/>
      <w:bookmarkStart w:id="26" w:name="_Toc481568609"/>
      <w:bookmarkStart w:id="27" w:name="_Toc490558914"/>
      <w:bookmarkStart w:id="28" w:name="_Toc957350"/>
      <w:bookmarkStart w:id="29" w:name="_Toc15550362"/>
      <w:r w:rsidRPr="002932A0">
        <w:t>Scope</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64CEDA04" w14:textId="77777777" w:rsidR="007470A8" w:rsidRDefault="00EC5D99" w:rsidP="007470A8">
      <w:pPr>
        <w:pStyle w:val="ISMSNormal"/>
      </w:pPr>
      <w:r w:rsidRPr="002932A0">
        <w:t xml:space="preserve">This document defines the high level required roles for the ISMS and their responsibilities. </w:t>
      </w:r>
      <w:r>
        <w:t xml:space="preserve"> </w:t>
      </w:r>
    </w:p>
    <w:p w14:paraId="6E8EC0B7" w14:textId="77777777" w:rsidR="007470A8" w:rsidRPr="002932A0" w:rsidRDefault="00D417B3" w:rsidP="007470A8">
      <w:pPr>
        <w:pStyle w:val="ISMSNormal"/>
      </w:pPr>
    </w:p>
    <w:p w14:paraId="75841095" w14:textId="77777777" w:rsidR="007470A8" w:rsidRPr="002932A0" w:rsidRDefault="00EC5D99" w:rsidP="007470A8">
      <w:pPr>
        <w:pStyle w:val="ISMSHeading1"/>
      </w:pPr>
      <w:bookmarkStart w:id="30" w:name="_Toc256000015"/>
      <w:bookmarkStart w:id="31" w:name="_Toc256000056"/>
      <w:bookmarkStart w:id="32" w:name="_Toc256000008"/>
      <w:bookmarkStart w:id="33" w:name="_Toc256000050"/>
      <w:bookmarkStart w:id="34" w:name="_Toc256000044"/>
      <w:bookmarkStart w:id="35" w:name="_Toc256000038"/>
      <w:bookmarkStart w:id="36" w:name="_Toc256000032"/>
      <w:bookmarkStart w:id="37" w:name="_Toc256000026"/>
      <w:bookmarkStart w:id="38" w:name="_Toc256000020"/>
      <w:bookmarkStart w:id="39" w:name="_Toc256000014"/>
      <w:bookmarkStart w:id="40" w:name="_Toc256000002"/>
      <w:bookmarkStart w:id="41" w:name="_Toc481568610"/>
      <w:bookmarkStart w:id="42" w:name="_Toc490558915"/>
      <w:bookmarkStart w:id="43" w:name="_Toc957351"/>
      <w:bookmarkStart w:id="44" w:name="_Toc15550363"/>
      <w:r w:rsidRPr="002932A0">
        <w:t>Responsibilities</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667D17BE" w14:textId="77777777" w:rsidR="007470A8" w:rsidRDefault="00EC5D99" w:rsidP="007470A8">
      <w:pPr>
        <w:pStyle w:val="ISMSNormal"/>
      </w:pPr>
      <w:r w:rsidRPr="002932A0">
        <w:t>Within the Information Security Management System there are a number of roles, each with their own responsibilities, which need to be allocated to specific individuals or groups within the organisation.</w:t>
      </w:r>
    </w:p>
    <w:p w14:paraId="6804B85A" w14:textId="77777777" w:rsidR="007470A8" w:rsidRPr="002932A0" w:rsidRDefault="00D417B3" w:rsidP="007470A8">
      <w:pPr>
        <w:pStyle w:val="ISMSNormal"/>
      </w:pPr>
    </w:p>
    <w:p w14:paraId="182136DB" w14:textId="77777777" w:rsidR="007470A8" w:rsidRDefault="00EC5D99" w:rsidP="007470A8">
      <w:pPr>
        <w:pStyle w:val="ISMSNormal"/>
      </w:pPr>
      <w:r w:rsidRPr="002A2700">
        <w:t>The list below details the specific information security responsibilities of each role within the ISMS structure. It does not include any other types of responsibility e.g. managerial, technical and should not be taken as a full job description:</w:t>
      </w:r>
    </w:p>
    <w:p w14:paraId="4D422116" w14:textId="77777777" w:rsidR="007470A8" w:rsidRPr="002A2700" w:rsidRDefault="00D417B3" w:rsidP="007470A8">
      <w:pPr>
        <w:pStyle w:val="ISMSNormal"/>
      </w:pPr>
    </w:p>
    <w:p w14:paraId="7CFC254D" w14:textId="77777777" w:rsidR="007470A8" w:rsidRPr="00B22E52" w:rsidRDefault="00EC5D99" w:rsidP="007470A8">
      <w:pPr>
        <w:pStyle w:val="ListParagraph"/>
        <w:numPr>
          <w:ilvl w:val="0"/>
          <w:numId w:val="8"/>
        </w:numPr>
        <w:spacing w:after="120"/>
      </w:pPr>
      <w:r w:rsidRPr="002A2700">
        <w:t>Management Sponsor</w:t>
      </w:r>
      <w:r>
        <w:t xml:space="preserve"> (incorporates SIRO)</w:t>
      </w:r>
    </w:p>
    <w:p w14:paraId="702FF2C8" w14:textId="77777777" w:rsidR="007470A8" w:rsidRPr="00B22E52" w:rsidRDefault="00EC5D99" w:rsidP="007470A8">
      <w:pPr>
        <w:pStyle w:val="ListParagraph"/>
      </w:pPr>
      <w:r w:rsidRPr="00B22E52">
        <w:t>Provide leadership and commitment to the ISMS</w:t>
      </w:r>
    </w:p>
    <w:p w14:paraId="7A81CD93" w14:textId="77777777" w:rsidR="007470A8" w:rsidRPr="00B22E52" w:rsidRDefault="00EC5D99" w:rsidP="007470A8">
      <w:pPr>
        <w:pStyle w:val="ListParagraph"/>
      </w:pPr>
      <w:r w:rsidRPr="00B22E52">
        <w:t>Ensure a successful ISMS implementation</w:t>
      </w:r>
    </w:p>
    <w:p w14:paraId="60B88865" w14:textId="77777777" w:rsidR="007470A8" w:rsidRPr="002A2700" w:rsidRDefault="00D417B3" w:rsidP="007470A8">
      <w:pPr>
        <w:pStyle w:val="ISMSNormal"/>
      </w:pPr>
    </w:p>
    <w:p w14:paraId="22557E9C" w14:textId="77777777" w:rsidR="007470A8" w:rsidRPr="002A2700" w:rsidRDefault="00EC5D99" w:rsidP="007470A8">
      <w:pPr>
        <w:pStyle w:val="ListParagraph"/>
        <w:numPr>
          <w:ilvl w:val="0"/>
          <w:numId w:val="8"/>
        </w:numPr>
        <w:spacing w:after="120"/>
      </w:pPr>
      <w:r w:rsidRPr="002A2700">
        <w:t xml:space="preserve">Information Security </w:t>
      </w:r>
      <w:r>
        <w:t>Steering Group (ISSG)</w:t>
      </w:r>
    </w:p>
    <w:p w14:paraId="44E6DA13" w14:textId="77777777" w:rsidR="007470A8" w:rsidRPr="002A2700" w:rsidRDefault="00EC5D99" w:rsidP="007470A8">
      <w:pPr>
        <w:pStyle w:val="ListParagraph"/>
        <w:rPr>
          <w:b/>
          <w:bCs/>
        </w:rPr>
      </w:pPr>
      <w:r w:rsidRPr="002A2700">
        <w:t>Establish the ISMS policy, objectives and plans</w:t>
      </w:r>
    </w:p>
    <w:p w14:paraId="6748D59B" w14:textId="77777777" w:rsidR="007470A8" w:rsidRPr="002A2700" w:rsidRDefault="00EC5D99" w:rsidP="007470A8">
      <w:pPr>
        <w:pStyle w:val="ListParagraph"/>
        <w:rPr>
          <w:b/>
          <w:bCs/>
        </w:rPr>
      </w:pPr>
      <w:r w:rsidRPr="002A2700">
        <w:t>Communicate the importance of meeting ISMS objectives and the need for continual improvement</w:t>
      </w:r>
    </w:p>
    <w:p w14:paraId="703778D1" w14:textId="77777777" w:rsidR="007470A8" w:rsidRPr="002A2700" w:rsidRDefault="00EC5D99" w:rsidP="007470A8">
      <w:pPr>
        <w:pStyle w:val="ListParagraph"/>
        <w:rPr>
          <w:b/>
          <w:bCs/>
        </w:rPr>
      </w:pPr>
      <w:r w:rsidRPr="002A2700">
        <w:t>Maintain an awareness of business needs and major changes</w:t>
      </w:r>
    </w:p>
    <w:p w14:paraId="1B22DE24" w14:textId="77777777" w:rsidR="007470A8" w:rsidRPr="002A2700" w:rsidRDefault="00EC5D99" w:rsidP="007470A8">
      <w:pPr>
        <w:pStyle w:val="ListParagraph"/>
        <w:rPr>
          <w:b/>
          <w:bCs/>
        </w:rPr>
      </w:pPr>
      <w:r w:rsidRPr="002A2700">
        <w:t>Ensure that Stakeholder requirements are determined and are met with the aim of improving customer satisfaction</w:t>
      </w:r>
    </w:p>
    <w:p w14:paraId="23B0DA6E" w14:textId="77777777" w:rsidR="007470A8" w:rsidRPr="002A2700" w:rsidRDefault="00EC5D99" w:rsidP="007470A8">
      <w:pPr>
        <w:pStyle w:val="ListParagraph"/>
        <w:rPr>
          <w:b/>
          <w:bCs/>
        </w:rPr>
      </w:pPr>
      <w:r w:rsidRPr="002A2700">
        <w:t>Ensuring that sufficient resources are provided to support the effective implementation of information governance (IG) and security in order to ensure compliance with the law, professional codes of conduct and the NHS information governance assurance framework.</w:t>
      </w:r>
    </w:p>
    <w:p w14:paraId="52B86F26" w14:textId="77777777" w:rsidR="007470A8" w:rsidRPr="002A2700" w:rsidRDefault="00D417B3" w:rsidP="007470A8">
      <w:pPr>
        <w:pStyle w:val="ISMSNormal"/>
      </w:pPr>
    </w:p>
    <w:p w14:paraId="088CDFB2" w14:textId="77777777" w:rsidR="007470A8" w:rsidRPr="002A2700" w:rsidRDefault="00EC5D99" w:rsidP="007470A8">
      <w:pPr>
        <w:pStyle w:val="ListParagraph"/>
        <w:numPr>
          <w:ilvl w:val="0"/>
          <w:numId w:val="8"/>
        </w:numPr>
        <w:spacing w:after="120"/>
      </w:pPr>
      <w:r w:rsidRPr="002A2700">
        <w:t>Information Security Manager (ISM)</w:t>
      </w:r>
    </w:p>
    <w:p w14:paraId="1F6E6FCE" w14:textId="77777777" w:rsidR="007470A8" w:rsidRPr="002A2700" w:rsidRDefault="00EC5D99" w:rsidP="007470A8">
      <w:pPr>
        <w:pStyle w:val="ListParagraph"/>
      </w:pPr>
      <w:r w:rsidRPr="002A2700">
        <w:t>Developing and implementing IG procedures and processes;</w:t>
      </w:r>
    </w:p>
    <w:p w14:paraId="6AC3F7E4" w14:textId="77777777" w:rsidR="007470A8" w:rsidRPr="002A2700" w:rsidRDefault="00EC5D99" w:rsidP="007470A8">
      <w:pPr>
        <w:pStyle w:val="ListParagraph"/>
        <w:rPr>
          <w:b/>
          <w:bCs/>
        </w:rPr>
      </w:pPr>
      <w:r w:rsidRPr="002A2700">
        <w:t>Operation of the ISMS</w:t>
      </w:r>
    </w:p>
    <w:p w14:paraId="7B09DFA9" w14:textId="77777777" w:rsidR="007470A8" w:rsidRPr="002A2700" w:rsidRDefault="00EC5D99" w:rsidP="007470A8">
      <w:pPr>
        <w:pStyle w:val="ListParagraph"/>
      </w:pPr>
      <w:r w:rsidRPr="002A2700">
        <w:t>Maintenance and improvement of the ISMS</w:t>
      </w:r>
    </w:p>
    <w:p w14:paraId="44D63D92" w14:textId="77777777" w:rsidR="007470A8" w:rsidRPr="002932A0" w:rsidRDefault="00EC5D99" w:rsidP="007470A8">
      <w:pPr>
        <w:pStyle w:val="ListParagraph"/>
      </w:pPr>
      <w:r w:rsidRPr="002A2700">
        <w:t>Raising awareness and providing</w:t>
      </w:r>
      <w:r w:rsidRPr="002932A0">
        <w:t xml:space="preserve"> advice and guidelines about IG to all staff; </w:t>
      </w:r>
    </w:p>
    <w:p w14:paraId="6A04E885" w14:textId="77777777" w:rsidR="007470A8" w:rsidRPr="002932A0" w:rsidRDefault="00EC5D99" w:rsidP="007470A8">
      <w:pPr>
        <w:pStyle w:val="ListParagraph"/>
      </w:pPr>
      <w:r w:rsidRPr="002932A0">
        <w:t xml:space="preserve">Ensuring that any training that is made available is taken up; </w:t>
      </w:r>
    </w:p>
    <w:p w14:paraId="59593864" w14:textId="77777777" w:rsidR="007470A8" w:rsidRPr="002932A0" w:rsidRDefault="00EC5D99" w:rsidP="007470A8">
      <w:pPr>
        <w:pStyle w:val="ListParagraph"/>
      </w:pPr>
      <w:r w:rsidRPr="002932A0">
        <w:t>Coordinating the activities of any other staff given data protection, confidentiality, information quality, records management and Freedom of Information responsibilities;</w:t>
      </w:r>
    </w:p>
    <w:p w14:paraId="4ED53AC1" w14:textId="77777777" w:rsidR="007470A8" w:rsidRPr="002932A0" w:rsidRDefault="00EC5D99" w:rsidP="007470A8">
      <w:pPr>
        <w:pStyle w:val="ListParagraph"/>
      </w:pPr>
      <w:r w:rsidRPr="002932A0">
        <w:t>Ensuring that personal data is kept secure and that all data flows, internal and external are periodically checked against the Caldicott Principles;</w:t>
      </w:r>
    </w:p>
    <w:p w14:paraId="653BE390" w14:textId="77777777" w:rsidR="007470A8" w:rsidRPr="002932A0" w:rsidRDefault="00EC5D99" w:rsidP="007470A8">
      <w:pPr>
        <w:pStyle w:val="ListParagraph"/>
        <w:numPr>
          <w:ilvl w:val="1"/>
          <w:numId w:val="7"/>
        </w:numPr>
      </w:pPr>
      <w:r w:rsidRPr="002932A0">
        <w:t xml:space="preserve">Monitoring information handling in the organization to ensure compliance with law, guidance and internal procedures; </w:t>
      </w:r>
    </w:p>
    <w:p w14:paraId="45960944" w14:textId="77777777" w:rsidR="007470A8" w:rsidRPr="002932A0" w:rsidRDefault="00EC5D99" w:rsidP="007470A8">
      <w:pPr>
        <w:pStyle w:val="ListParagraph"/>
        <w:numPr>
          <w:ilvl w:val="1"/>
          <w:numId w:val="7"/>
        </w:numPr>
      </w:pPr>
      <w:r w:rsidRPr="002932A0">
        <w:lastRenderedPageBreak/>
        <w:t>Where necessary, ensuring citizens are appropriately informed about the organisation’s information handling activities.</w:t>
      </w:r>
    </w:p>
    <w:p w14:paraId="27EE5C82" w14:textId="77777777" w:rsidR="007470A8" w:rsidRPr="002932A0" w:rsidRDefault="00EC5D99" w:rsidP="007470A8">
      <w:pPr>
        <w:pStyle w:val="ListParagraph"/>
      </w:pPr>
      <w:r w:rsidRPr="002932A0">
        <w:t>Escalation o</w:t>
      </w:r>
      <w:r>
        <w:t>f security incidents to IG-SIRI (see SOP-07-05 for more details)</w:t>
      </w:r>
    </w:p>
    <w:p w14:paraId="7E5FA2CB" w14:textId="77777777" w:rsidR="007470A8" w:rsidRPr="002932A0" w:rsidRDefault="00D417B3" w:rsidP="007470A8">
      <w:pPr>
        <w:pStyle w:val="ISMSNormal"/>
      </w:pPr>
    </w:p>
    <w:p w14:paraId="35F52F19" w14:textId="77777777" w:rsidR="007470A8" w:rsidRPr="002932A0" w:rsidRDefault="00EC5D99" w:rsidP="007470A8">
      <w:pPr>
        <w:pStyle w:val="ListParagraph"/>
        <w:numPr>
          <w:ilvl w:val="0"/>
          <w:numId w:val="8"/>
        </w:numPr>
        <w:spacing w:after="120"/>
      </w:pPr>
      <w:r w:rsidRPr="002932A0">
        <w:t>Information Asset Owner (IAO)</w:t>
      </w:r>
    </w:p>
    <w:p w14:paraId="1A1C948C" w14:textId="77777777" w:rsidR="007470A8" w:rsidRPr="00B22E52" w:rsidRDefault="00EC5D99" w:rsidP="007470A8">
      <w:pPr>
        <w:pStyle w:val="ListParagraph"/>
      </w:pPr>
      <w:r w:rsidRPr="00B22E52">
        <w:t>Responsible for the security, maintenance and availability of an asset.</w:t>
      </w:r>
    </w:p>
    <w:p w14:paraId="557B76C1" w14:textId="77777777" w:rsidR="007470A8" w:rsidRPr="00B22E52" w:rsidRDefault="00EC5D99" w:rsidP="007470A8">
      <w:pPr>
        <w:pStyle w:val="ListParagraph"/>
      </w:pPr>
      <w:r w:rsidRPr="00B22E52">
        <w:t xml:space="preserve">Understanding the type of information held on/in their asset, what is added and what is removed, how information is moved, and who has access and why. </w:t>
      </w:r>
    </w:p>
    <w:p w14:paraId="7C87B748" w14:textId="77777777" w:rsidR="007470A8" w:rsidRPr="00B22E52" w:rsidRDefault="00EC5D99" w:rsidP="007470A8">
      <w:pPr>
        <w:pStyle w:val="ListParagraph"/>
      </w:pPr>
      <w:r w:rsidRPr="00B22E52">
        <w:t xml:space="preserve">Address risks to </w:t>
      </w:r>
      <w:proofErr w:type="gramStart"/>
      <w:r w:rsidRPr="00B22E52">
        <w:t>information, and</w:t>
      </w:r>
      <w:proofErr w:type="gramEnd"/>
      <w:r w:rsidRPr="00B22E52">
        <w:t xml:space="preserve"> ensure that information is fully used within the law for the public good. </w:t>
      </w:r>
    </w:p>
    <w:p w14:paraId="7D8F37F1" w14:textId="77777777" w:rsidR="007470A8" w:rsidRPr="00B22E52" w:rsidRDefault="00EC5D99" w:rsidP="007470A8">
      <w:pPr>
        <w:pStyle w:val="ListParagraph"/>
      </w:pPr>
      <w:r w:rsidRPr="00B22E52">
        <w:t>Provide a written judgement of the security and use of their asset annually to support the audit process.</w:t>
      </w:r>
    </w:p>
    <w:p w14:paraId="7A62233D" w14:textId="77777777" w:rsidR="007470A8" w:rsidRPr="002932A0" w:rsidRDefault="00D417B3" w:rsidP="007470A8">
      <w:pPr>
        <w:pStyle w:val="ListParagraph"/>
        <w:spacing w:after="120"/>
      </w:pPr>
    </w:p>
    <w:p w14:paraId="21EEE3C2" w14:textId="77777777" w:rsidR="007470A8" w:rsidRPr="002A2700" w:rsidRDefault="00EC5D99" w:rsidP="007470A8">
      <w:pPr>
        <w:pStyle w:val="ListParagraph"/>
        <w:numPr>
          <w:ilvl w:val="0"/>
          <w:numId w:val="8"/>
        </w:numPr>
        <w:spacing w:after="120"/>
      </w:pPr>
      <w:r>
        <w:t>CHI Operational Lead (COL</w:t>
      </w:r>
      <w:r w:rsidRPr="002A2700">
        <w:t>)</w:t>
      </w:r>
    </w:p>
    <w:p w14:paraId="64A4420C" w14:textId="77777777" w:rsidR="007470A8" w:rsidRPr="00484856" w:rsidRDefault="00EC5D99" w:rsidP="007470A8">
      <w:pPr>
        <w:pStyle w:val="ListParagraph"/>
        <w:rPr>
          <w:b/>
          <w:bCs/>
        </w:rPr>
      </w:pPr>
      <w:r>
        <w:t>Oversees Recruitment of Staff and Students within the Centre for Health Informatics (CHI)</w:t>
      </w:r>
    </w:p>
    <w:p w14:paraId="0C86A586" w14:textId="77777777" w:rsidR="007470A8" w:rsidRPr="00925353" w:rsidRDefault="00EC5D99" w:rsidP="007470A8">
      <w:pPr>
        <w:pStyle w:val="ListParagraph"/>
        <w:rPr>
          <w:b/>
          <w:bCs/>
        </w:rPr>
      </w:pPr>
      <w:r>
        <w:t>Oversees finance, personnel/HR, training, strategic planning, marketing and communications</w:t>
      </w:r>
    </w:p>
    <w:p w14:paraId="2488AD05" w14:textId="77777777" w:rsidR="00925353" w:rsidRPr="00566BF0" w:rsidRDefault="00EC5D99" w:rsidP="007470A8">
      <w:pPr>
        <w:pStyle w:val="ListParagraph"/>
        <w:rPr>
          <w:b/>
          <w:bCs/>
        </w:rPr>
      </w:pPr>
      <w:r>
        <w:t>Approves building and alarm code access</w:t>
      </w:r>
    </w:p>
    <w:p w14:paraId="2A625A28" w14:textId="77777777" w:rsidR="007470A8" w:rsidRPr="005D62DA" w:rsidRDefault="00D417B3" w:rsidP="007470A8">
      <w:pPr>
        <w:pStyle w:val="ISMSNormal"/>
        <w:rPr>
          <w:b/>
        </w:rPr>
      </w:pPr>
    </w:p>
    <w:p w14:paraId="1A2972FF" w14:textId="77777777" w:rsidR="007470A8" w:rsidRPr="002A2700" w:rsidRDefault="00EC5D99" w:rsidP="007470A8">
      <w:pPr>
        <w:pStyle w:val="ListParagraph"/>
        <w:numPr>
          <w:ilvl w:val="0"/>
          <w:numId w:val="8"/>
        </w:numPr>
        <w:spacing w:after="120"/>
      </w:pPr>
      <w:r>
        <w:t xml:space="preserve">Head of </w:t>
      </w:r>
      <w:r w:rsidRPr="002A2700">
        <w:t xml:space="preserve">Operations </w:t>
      </w:r>
      <w:r>
        <w:t>ISMS (HOI</w:t>
      </w:r>
      <w:r w:rsidRPr="002A2700">
        <w:t>)</w:t>
      </w:r>
    </w:p>
    <w:p w14:paraId="432D5889" w14:textId="77777777" w:rsidR="007470A8" w:rsidRPr="00484856" w:rsidRDefault="00EC5D99" w:rsidP="007470A8">
      <w:pPr>
        <w:pStyle w:val="ListParagraph"/>
        <w:rPr>
          <w:b/>
          <w:bCs/>
        </w:rPr>
      </w:pPr>
      <w:r w:rsidRPr="002A2700">
        <w:t>Compliance of staff and users to the ISMS</w:t>
      </w:r>
    </w:p>
    <w:p w14:paraId="3DAA4694" w14:textId="77777777" w:rsidR="007470A8" w:rsidRPr="00484856" w:rsidRDefault="00EC5D99" w:rsidP="007470A8">
      <w:pPr>
        <w:pStyle w:val="ListParagraph"/>
        <w:rPr>
          <w:b/>
          <w:bCs/>
        </w:rPr>
      </w:pPr>
      <w:r>
        <w:t>Managing resources within the ISMS</w:t>
      </w:r>
    </w:p>
    <w:p w14:paraId="48626831" w14:textId="77777777" w:rsidR="007470A8" w:rsidRPr="00925353" w:rsidRDefault="00EC5D99" w:rsidP="007470A8">
      <w:pPr>
        <w:pStyle w:val="ListParagraph"/>
        <w:rPr>
          <w:b/>
          <w:bCs/>
        </w:rPr>
      </w:pPr>
      <w:r>
        <w:t>Planning activities to meet ISO27001 certification objectives</w:t>
      </w:r>
    </w:p>
    <w:p w14:paraId="02440422" w14:textId="77777777" w:rsidR="00925353" w:rsidRPr="00566BF0" w:rsidRDefault="00EC5D99" w:rsidP="007470A8">
      <w:pPr>
        <w:pStyle w:val="ListParagraph"/>
        <w:rPr>
          <w:b/>
          <w:bCs/>
        </w:rPr>
      </w:pPr>
      <w:r>
        <w:t>Provides a link between the day-to-day running of the ISMS by the ISM and the more strategic activities of the ISSG.</w:t>
      </w:r>
    </w:p>
    <w:p w14:paraId="065F4826" w14:textId="77777777" w:rsidR="007470A8" w:rsidRPr="005D62DA" w:rsidRDefault="00D417B3" w:rsidP="007470A8">
      <w:pPr>
        <w:pStyle w:val="ISMSNormal"/>
        <w:rPr>
          <w:b/>
        </w:rPr>
      </w:pPr>
    </w:p>
    <w:p w14:paraId="105F8B56" w14:textId="77777777" w:rsidR="007470A8" w:rsidRPr="00B22E52" w:rsidRDefault="00EC5D99" w:rsidP="007470A8">
      <w:pPr>
        <w:pStyle w:val="ListParagraph"/>
        <w:numPr>
          <w:ilvl w:val="0"/>
          <w:numId w:val="8"/>
        </w:numPr>
        <w:spacing w:after="120"/>
      </w:pPr>
      <w:r w:rsidRPr="00B22E52">
        <w:t>Process Owner (PO)</w:t>
      </w:r>
    </w:p>
    <w:p w14:paraId="3C712F2F" w14:textId="77777777" w:rsidR="004237A3" w:rsidRPr="004237A3" w:rsidRDefault="00EC5D99" w:rsidP="007470A8">
      <w:pPr>
        <w:pStyle w:val="ListParagraph"/>
        <w:rPr>
          <w:bCs/>
        </w:rPr>
      </w:pPr>
      <w:r w:rsidRPr="004237A3">
        <w:rPr>
          <w:bCs/>
        </w:rPr>
        <w:t xml:space="preserve">Compliance of staff </w:t>
      </w:r>
      <w:r>
        <w:rPr>
          <w:bCs/>
        </w:rPr>
        <w:t>with their process policies and procedures</w:t>
      </w:r>
    </w:p>
    <w:p w14:paraId="5D2BFD92" w14:textId="77777777" w:rsidR="007470A8" w:rsidRPr="00DF659A" w:rsidRDefault="00EC5D99" w:rsidP="007470A8">
      <w:pPr>
        <w:pStyle w:val="ListParagraph"/>
        <w:rPr>
          <w:b/>
          <w:bCs/>
        </w:rPr>
      </w:pPr>
      <w:r>
        <w:t xml:space="preserve">To coordinate the creation, dissemination, revising and reviewing of ISMS Documentation related to that process </w:t>
      </w:r>
    </w:p>
    <w:p w14:paraId="7BABA3F3" w14:textId="77777777" w:rsidR="007470A8" w:rsidRPr="00DF659A" w:rsidRDefault="00EC5D99" w:rsidP="007470A8">
      <w:pPr>
        <w:pStyle w:val="ListParagraph"/>
        <w:rPr>
          <w:b/>
          <w:bCs/>
        </w:rPr>
      </w:pPr>
      <w:r>
        <w:t xml:space="preserve">To keep the relevant items in the ISMS </w:t>
      </w:r>
      <w:proofErr w:type="gramStart"/>
      <w:r>
        <w:t>Risk</w:t>
      </w:r>
      <w:proofErr w:type="gramEnd"/>
      <w:r>
        <w:t xml:space="preserve"> Register up to date and to add new risk items as appropriate (ISMS-02-06)</w:t>
      </w:r>
    </w:p>
    <w:p w14:paraId="02BDA049" w14:textId="77777777" w:rsidR="007470A8" w:rsidRPr="00FE7F21" w:rsidRDefault="00EC5D99" w:rsidP="007470A8">
      <w:pPr>
        <w:pStyle w:val="ListParagraph"/>
        <w:rPr>
          <w:b/>
          <w:bCs/>
        </w:rPr>
      </w:pPr>
      <w:r>
        <w:t>To act as ‘Monitoring and Measurement Owner (see SOP-04-04 ISMS Measurement and Monitoring)</w:t>
      </w:r>
    </w:p>
    <w:p w14:paraId="3FBABF80" w14:textId="77777777" w:rsidR="007470A8" w:rsidRPr="005D62DA" w:rsidRDefault="00D417B3" w:rsidP="007470A8">
      <w:pPr>
        <w:pStyle w:val="ISMSNormal"/>
        <w:rPr>
          <w:b/>
        </w:rPr>
      </w:pPr>
    </w:p>
    <w:p w14:paraId="7A516711" w14:textId="77777777" w:rsidR="007470A8" w:rsidRPr="002A2700" w:rsidRDefault="00EC5D99" w:rsidP="007470A8">
      <w:pPr>
        <w:pStyle w:val="ListParagraph"/>
        <w:numPr>
          <w:ilvl w:val="0"/>
          <w:numId w:val="8"/>
        </w:numPr>
        <w:spacing w:after="120"/>
      </w:pPr>
      <w:r>
        <w:t>TRE Staff (TS</w:t>
      </w:r>
      <w:r w:rsidRPr="002A2700">
        <w:t>)</w:t>
      </w:r>
    </w:p>
    <w:p w14:paraId="1FEBF8A7" w14:textId="77777777" w:rsidR="007470A8" w:rsidRPr="002932A0" w:rsidRDefault="00EC5D99" w:rsidP="007470A8">
      <w:pPr>
        <w:pStyle w:val="ListParagraph"/>
      </w:pPr>
      <w:r w:rsidRPr="002A2700">
        <w:t>All staff,</w:t>
      </w:r>
      <w:r w:rsidRPr="002932A0">
        <w:t xml:space="preserve"> whether permanent, temporary or contracted, and contractors are responsible for ensuring that they are aware of and comply with the requirements of the ISMS.</w:t>
      </w:r>
    </w:p>
    <w:p w14:paraId="3AAEF3B6" w14:textId="77777777" w:rsidR="007470A8" w:rsidRPr="002932A0" w:rsidRDefault="00EC5D99" w:rsidP="007470A8">
      <w:pPr>
        <w:pStyle w:val="ListParagraph"/>
        <w:rPr>
          <w:b/>
          <w:bCs/>
        </w:rPr>
      </w:pPr>
      <w:r w:rsidRPr="002932A0">
        <w:t>Reporting information security incidents</w:t>
      </w:r>
    </w:p>
    <w:p w14:paraId="64C86D2C" w14:textId="77777777" w:rsidR="007470A8" w:rsidRPr="002932A0" w:rsidRDefault="00D417B3" w:rsidP="007470A8">
      <w:pPr>
        <w:pStyle w:val="ISMSNormal"/>
      </w:pPr>
    </w:p>
    <w:p w14:paraId="78112BF0" w14:textId="77777777" w:rsidR="007470A8" w:rsidRDefault="00EC5D99" w:rsidP="007470A8">
      <w:pPr>
        <w:pStyle w:val="ISMSNormal"/>
      </w:pPr>
      <w:r w:rsidRPr="002932A0">
        <w:t>In addition to the above, all ISMS documents define specific procedural responsibilities for the staff and/or teams that interact with the different ISMS processes.</w:t>
      </w:r>
    </w:p>
    <w:p w14:paraId="45CF992A" w14:textId="77777777" w:rsidR="007470A8" w:rsidRPr="002932A0" w:rsidRDefault="00D417B3" w:rsidP="007470A8">
      <w:pPr>
        <w:pStyle w:val="ISMSNormal"/>
      </w:pPr>
    </w:p>
    <w:p w14:paraId="4833A737" w14:textId="77777777" w:rsidR="007470A8" w:rsidRDefault="00EC5D99" w:rsidP="007470A8">
      <w:pPr>
        <w:pStyle w:val="ISMSHeading1"/>
      </w:pPr>
      <w:r w:rsidRPr="002932A0">
        <w:br w:type="page"/>
      </w:r>
      <w:bookmarkStart w:id="45" w:name="_Toc256000021"/>
      <w:bookmarkStart w:id="46" w:name="_Toc256000058"/>
      <w:bookmarkStart w:id="47" w:name="_Toc256000010"/>
      <w:bookmarkStart w:id="48" w:name="_Toc256000052"/>
      <w:bookmarkStart w:id="49" w:name="_Toc256000046"/>
      <w:bookmarkStart w:id="50" w:name="_Toc256000040"/>
      <w:bookmarkStart w:id="51" w:name="_Toc256000034"/>
      <w:bookmarkStart w:id="52" w:name="_Toc256000028"/>
      <w:bookmarkStart w:id="53" w:name="_Toc256000022"/>
      <w:bookmarkStart w:id="54" w:name="_Toc256000016"/>
      <w:bookmarkStart w:id="55" w:name="_Toc256000004"/>
      <w:bookmarkStart w:id="56" w:name="_Toc481568612"/>
      <w:bookmarkStart w:id="57" w:name="_Toc490558917"/>
      <w:bookmarkStart w:id="58" w:name="_Toc957353"/>
      <w:bookmarkStart w:id="59" w:name="_Toc15550364"/>
      <w:r>
        <w:lastRenderedPageBreak/>
        <w:t>Cross-referenced ISMS Documents</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sdt>
      <w:sdtPr>
        <w:tag w:val="QPulse_DocRelatedDocuments"/>
        <w:id w:val="439413511"/>
        <w:lock w:val="contentLocked"/>
      </w:sdtPr>
      <w:sdtEndPr/>
      <w:sdtContent>
        <w:p w14:paraId="00A2C359" w14:textId="77777777" w:rsidR="007470A8" w:rsidRDefault="00D417B3" w:rsidP="00203D50"/>
        <w:tbl>
          <w:tblPr>
            <w:tblStyle w:val="TableProfessional"/>
            <w:tblW w:w="0" w:type="auto"/>
            <w:tblLayout w:type="fixed"/>
            <w:tblLook w:val="04A0" w:firstRow="1" w:lastRow="0" w:firstColumn="1" w:lastColumn="0" w:noHBand="0" w:noVBand="1"/>
          </w:tblPr>
          <w:tblGrid>
            <w:gridCol w:w="3080"/>
            <w:gridCol w:w="3081"/>
            <w:gridCol w:w="3081"/>
          </w:tblGrid>
          <w:tr w:rsidR="00B0724E" w14:paraId="44F869E3" w14:textId="77777777" w:rsidTr="00B0724E">
            <w:trPr>
              <w:cnfStyle w:val="100000000000" w:firstRow="1" w:lastRow="0" w:firstColumn="0" w:lastColumn="0" w:oddVBand="0" w:evenVBand="0" w:oddHBand="0" w:evenHBand="0" w:firstRowFirstColumn="0" w:firstRowLastColumn="0" w:lastRowFirstColumn="0" w:lastRowLastColumn="0"/>
            </w:trPr>
            <w:tc>
              <w:tcPr>
                <w:tcW w:w="3080" w:type="dxa"/>
              </w:tcPr>
              <w:p w14:paraId="7F2CE30D" w14:textId="77777777" w:rsidR="007470A8" w:rsidRPr="009346BE" w:rsidRDefault="00EC5D99" w:rsidP="00203D50">
                <w:r>
                  <w:t>Number</w:t>
                </w:r>
              </w:p>
            </w:tc>
            <w:tc>
              <w:tcPr>
                <w:tcW w:w="3081" w:type="dxa"/>
              </w:tcPr>
              <w:p w14:paraId="780F72FD" w14:textId="77777777" w:rsidR="007470A8" w:rsidRPr="009346BE" w:rsidRDefault="00EC5D99" w:rsidP="00203D50">
                <w:r>
                  <w:t>Type</w:t>
                </w:r>
              </w:p>
            </w:tc>
            <w:tc>
              <w:tcPr>
                <w:tcW w:w="3081" w:type="dxa"/>
              </w:tcPr>
              <w:p w14:paraId="03BB56AA" w14:textId="77777777" w:rsidR="007470A8" w:rsidRPr="009346BE" w:rsidRDefault="00EC5D99" w:rsidP="00203D50">
                <w:r>
                  <w:t>Title</w:t>
                </w:r>
              </w:p>
            </w:tc>
          </w:tr>
          <w:tr w:rsidR="00B0724E" w14:paraId="1079DA0B" w14:textId="77777777" w:rsidTr="00B072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0902F0CD" w14:textId="77777777" w:rsidR="00B0724E" w:rsidRDefault="00EC5D99">
                <w:r>
                  <w:t>ISMS-02-06</w:t>
                </w:r>
              </w:p>
            </w:tc>
            <w:tc>
              <w:tcPr>
                <w:tcW w:w="360" w:type="dxa"/>
              </w:tcPr>
              <w:p w14:paraId="50DC98F3" w14:textId="77777777" w:rsidR="00B0724E" w:rsidRDefault="00EC5D99">
                <w:r>
                  <w:t>ISMS\Policy &amp; Guidance\ISMS Management - policy &amp; guidance</w:t>
                </w:r>
              </w:p>
            </w:tc>
            <w:tc>
              <w:tcPr>
                <w:tcW w:w="360" w:type="dxa"/>
              </w:tcPr>
              <w:p w14:paraId="39E4901F" w14:textId="77777777" w:rsidR="00B0724E" w:rsidRDefault="00EC5D99">
                <w:r>
                  <w:t>Information Security Risk Register</w:t>
                </w:r>
              </w:p>
            </w:tc>
          </w:tr>
          <w:tr w:rsidR="00B0724E" w14:paraId="3E14ACCC" w14:textId="77777777" w:rsidTr="00B072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2DAE973D" w14:textId="77777777" w:rsidR="00B0724E" w:rsidRDefault="00EC5D99">
                <w:r>
                  <w:t>SOP-04-04</w:t>
                </w:r>
              </w:p>
            </w:tc>
            <w:tc>
              <w:tcPr>
                <w:tcW w:w="360" w:type="dxa"/>
              </w:tcPr>
              <w:p w14:paraId="1DECBE54" w14:textId="77777777" w:rsidR="00B0724E" w:rsidRDefault="00EC5D99">
                <w:r>
                  <w:t>ISMS\SOP\ISMS Improvement - SOP</w:t>
                </w:r>
              </w:p>
            </w:tc>
            <w:tc>
              <w:tcPr>
                <w:tcW w:w="360" w:type="dxa"/>
              </w:tcPr>
              <w:p w14:paraId="1E4E54B7" w14:textId="77777777" w:rsidR="00B0724E" w:rsidRDefault="00EC5D99">
                <w:r>
                  <w:t>ISMS Measurement and Monitoring</w:t>
                </w:r>
              </w:p>
            </w:tc>
          </w:tr>
          <w:tr w:rsidR="00B0724E" w14:paraId="1C690243" w14:textId="77777777" w:rsidTr="00B072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3A35F06A" w14:textId="77777777" w:rsidR="00B0724E" w:rsidRDefault="00EC5D99">
                <w:r>
                  <w:t>ISMS-02-04</w:t>
                </w:r>
              </w:p>
            </w:tc>
            <w:tc>
              <w:tcPr>
                <w:tcW w:w="360" w:type="dxa"/>
              </w:tcPr>
              <w:p w14:paraId="4254F856" w14:textId="77777777" w:rsidR="00B0724E" w:rsidRDefault="00EC5D99">
                <w:r>
                  <w:t>ISMS\Policy &amp; Guidance\ISMS Management - policy &amp; guidance</w:t>
                </w:r>
              </w:p>
            </w:tc>
            <w:tc>
              <w:tcPr>
                <w:tcW w:w="360" w:type="dxa"/>
              </w:tcPr>
              <w:p w14:paraId="50C7CF50" w14:textId="77777777" w:rsidR="00B0724E" w:rsidRDefault="00EC5D99">
                <w:r>
                  <w:t>ISMS Role Assignments</w:t>
                </w:r>
              </w:p>
            </w:tc>
          </w:tr>
          <w:tr w:rsidR="00B0724E" w14:paraId="495B85A6" w14:textId="77777777" w:rsidTr="00B072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038881C9" w14:textId="77777777" w:rsidR="00B0724E" w:rsidRDefault="00EC5D99">
                <w:r>
                  <w:t>SOP-02-01</w:t>
                </w:r>
              </w:p>
            </w:tc>
            <w:tc>
              <w:tcPr>
                <w:tcW w:w="360" w:type="dxa"/>
              </w:tcPr>
              <w:p w14:paraId="26E7AD66" w14:textId="77777777" w:rsidR="00B0724E" w:rsidRDefault="00EC5D99">
                <w:r>
                  <w:t>ISMS\SOP\ISMS Management - SOP</w:t>
                </w:r>
              </w:p>
            </w:tc>
            <w:tc>
              <w:tcPr>
                <w:tcW w:w="360" w:type="dxa"/>
              </w:tcPr>
              <w:p w14:paraId="20F3F06F" w14:textId="77777777" w:rsidR="00B0724E" w:rsidRDefault="00EC5D99">
                <w:r>
                  <w:t>ISMS Document Control</w:t>
                </w:r>
              </w:p>
            </w:tc>
          </w:tr>
        </w:tbl>
        <w:p w14:paraId="57231B67" w14:textId="77777777" w:rsidR="007470A8" w:rsidRPr="009346BE" w:rsidRDefault="00D417B3" w:rsidP="00203D50"/>
      </w:sdtContent>
    </w:sdt>
    <w:p w14:paraId="78DF200C" w14:textId="77777777" w:rsidR="007470A8" w:rsidRPr="002932A0" w:rsidRDefault="00EC5D99" w:rsidP="007470A8">
      <w:pPr>
        <w:pStyle w:val="ISMSHeading1"/>
      </w:pPr>
      <w:bookmarkStart w:id="60" w:name="_Toc256000027"/>
      <w:bookmarkStart w:id="61" w:name="_Toc256000059"/>
      <w:bookmarkStart w:id="62" w:name="_Toc256000011"/>
      <w:bookmarkStart w:id="63" w:name="_Toc256000053"/>
      <w:bookmarkStart w:id="64" w:name="_Toc256000047"/>
      <w:bookmarkStart w:id="65" w:name="_Toc256000041"/>
      <w:bookmarkStart w:id="66" w:name="_Toc256000035"/>
      <w:bookmarkStart w:id="67" w:name="_Toc256000029"/>
      <w:bookmarkStart w:id="68" w:name="_Toc256000023"/>
      <w:bookmarkStart w:id="69" w:name="_Toc256000017"/>
      <w:bookmarkStart w:id="70" w:name="_Toc256000005"/>
      <w:bookmarkStart w:id="71" w:name="_Toc481568613"/>
      <w:bookmarkStart w:id="72" w:name="_Toc490558918"/>
      <w:bookmarkStart w:id="73" w:name="_Toc957354"/>
      <w:bookmarkStart w:id="74" w:name="_Toc15550365"/>
      <w:r w:rsidRPr="002932A0">
        <w:t>Appendices</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22DD6033" w14:textId="77777777" w:rsidR="002C7566" w:rsidRDefault="00EC5D99" w:rsidP="004237A3">
      <w:pPr>
        <w:pStyle w:val="ISMSNormal"/>
      </w:pPr>
      <w:r w:rsidRPr="008F3B7C">
        <w:t>None</w:t>
      </w:r>
    </w:p>
    <w:sectPr w:rsidR="002C7566" w:rsidSect="00F6486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305CE" w14:textId="77777777" w:rsidR="00D417B3" w:rsidRDefault="00D417B3">
      <w:r>
        <w:separator/>
      </w:r>
    </w:p>
  </w:endnote>
  <w:endnote w:type="continuationSeparator" w:id="0">
    <w:p w14:paraId="43BBD99E" w14:textId="77777777" w:rsidR="00D417B3" w:rsidRDefault="00D4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37080" w14:textId="77777777" w:rsidR="00FA444A" w:rsidRDefault="00D41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BA07D" w14:textId="77777777" w:rsidR="008C17CD" w:rsidRDefault="00D417B3" w:rsidP="008C17CD">
    <w:pPr>
      <w:pBdr>
        <w:bottom w:val="single" w:sz="6" w:space="1" w:color="auto"/>
      </w:pBdr>
      <w:spacing w:before="60"/>
      <w:rPr>
        <w:rFonts w:asciiTheme="minorHAnsi" w:hAnsiTheme="minorHAnsi" w:cstheme="minorHAnsi"/>
      </w:rPr>
    </w:pPr>
  </w:p>
  <w:p w14:paraId="67789374" w14:textId="77777777" w:rsidR="008C17CD" w:rsidRPr="002E4D92" w:rsidRDefault="00EC5D99" w:rsidP="008C17CD">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Pr>
        <w:rFonts w:cstheme="minorHAnsi"/>
      </w:rPr>
      <w:t>ISMS-02-07</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Pr>
        <w:rFonts w:cstheme="minorHAnsi"/>
      </w:rPr>
      <w:t>ISMS Roles and Responsibilities</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Pr>
        <w:rFonts w:cstheme="minorHAnsi"/>
      </w:rPr>
      <w:t>2.7</w:t>
    </w:r>
    <w:r w:rsidRPr="002E4D92">
      <w:rPr>
        <w:rFonts w:cstheme="minorHAnsi"/>
      </w:rPr>
      <w:fldChar w:fldCharType="end"/>
    </w:r>
    <w:r w:rsidRPr="002E4D92">
      <w:rPr>
        <w:rStyle w:val="PageNumber"/>
        <w:rFonts w:cstheme="minorHAnsi"/>
      </w:rPr>
      <w:t xml:space="preserve"> </w:t>
    </w:r>
  </w:p>
  <w:p w14:paraId="17BDC440" w14:textId="77777777" w:rsidR="008C17CD" w:rsidRPr="002E4D92" w:rsidRDefault="00EC5D99" w:rsidP="000A6195">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Pr>
        <w:rFonts w:cstheme="minorHAnsi"/>
      </w:rPr>
      <w:t>01 Aug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3</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5</w:t>
    </w:r>
    <w:r w:rsidRPr="002E4D92">
      <w:rPr>
        <w:rStyle w:val="PageNumbe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EE273" w14:textId="77777777" w:rsidR="00FA444A" w:rsidRDefault="00D41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F679F" w14:textId="77777777" w:rsidR="00D417B3" w:rsidRDefault="00D417B3">
      <w:r>
        <w:separator/>
      </w:r>
    </w:p>
  </w:footnote>
  <w:footnote w:type="continuationSeparator" w:id="0">
    <w:p w14:paraId="24CD25CD" w14:textId="77777777" w:rsidR="00D417B3" w:rsidRDefault="00D41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DA9E8" w14:textId="77777777" w:rsidR="002E4D92" w:rsidRDefault="00D417B3">
    <w:pPr>
      <w:pStyle w:val="Header"/>
    </w:pPr>
    <w:r>
      <w:rPr>
        <w:noProof/>
      </w:rPr>
      <w:pict w14:anchorId="3179EA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0"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ED87C" w14:textId="77777777" w:rsidR="002E4D92" w:rsidRDefault="00D417B3">
    <w:pPr>
      <w:pStyle w:val="Header"/>
    </w:pPr>
    <w:r>
      <w:rPr>
        <w:noProof/>
      </w:rPr>
      <w:pict w14:anchorId="2FBB94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1"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17A67" w14:textId="77777777" w:rsidR="002E4D92" w:rsidRDefault="00D417B3">
    <w:pPr>
      <w:pStyle w:val="Header"/>
    </w:pPr>
    <w:r>
      <w:rPr>
        <w:noProof/>
      </w:rPr>
      <w:pict w14:anchorId="0B9A5B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09"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E0858"/>
    <w:multiLevelType w:val="hybridMultilevel"/>
    <w:tmpl w:val="C1460B28"/>
    <w:lvl w:ilvl="0" w:tplc="1CE62B40">
      <w:start w:val="1"/>
      <w:numFmt w:val="upperRoman"/>
      <w:lvlText w:val="%1."/>
      <w:lvlJc w:val="right"/>
      <w:pPr>
        <w:ind w:left="720" w:hanging="360"/>
      </w:pPr>
    </w:lvl>
    <w:lvl w:ilvl="1" w:tplc="8A1CFF20">
      <w:start w:val="1"/>
      <w:numFmt w:val="lowerLetter"/>
      <w:lvlText w:val="%2."/>
      <w:lvlJc w:val="left"/>
      <w:pPr>
        <w:ind w:left="1440" w:hanging="360"/>
      </w:pPr>
    </w:lvl>
    <w:lvl w:ilvl="2" w:tplc="24B0DBB2" w:tentative="1">
      <w:start w:val="1"/>
      <w:numFmt w:val="lowerRoman"/>
      <w:lvlText w:val="%3."/>
      <w:lvlJc w:val="right"/>
      <w:pPr>
        <w:ind w:left="2160" w:hanging="180"/>
      </w:pPr>
    </w:lvl>
    <w:lvl w:ilvl="3" w:tplc="CB6C913E" w:tentative="1">
      <w:start w:val="1"/>
      <w:numFmt w:val="decimal"/>
      <w:lvlText w:val="%4."/>
      <w:lvlJc w:val="left"/>
      <w:pPr>
        <w:ind w:left="2880" w:hanging="360"/>
      </w:pPr>
    </w:lvl>
    <w:lvl w:ilvl="4" w:tplc="A1E45A68" w:tentative="1">
      <w:start w:val="1"/>
      <w:numFmt w:val="lowerLetter"/>
      <w:lvlText w:val="%5."/>
      <w:lvlJc w:val="left"/>
      <w:pPr>
        <w:ind w:left="3600" w:hanging="360"/>
      </w:pPr>
    </w:lvl>
    <w:lvl w:ilvl="5" w:tplc="D80CCB18" w:tentative="1">
      <w:start w:val="1"/>
      <w:numFmt w:val="lowerRoman"/>
      <w:lvlText w:val="%6."/>
      <w:lvlJc w:val="right"/>
      <w:pPr>
        <w:ind w:left="4320" w:hanging="180"/>
      </w:pPr>
    </w:lvl>
    <w:lvl w:ilvl="6" w:tplc="FDF8C35E" w:tentative="1">
      <w:start w:val="1"/>
      <w:numFmt w:val="decimal"/>
      <w:lvlText w:val="%7."/>
      <w:lvlJc w:val="left"/>
      <w:pPr>
        <w:ind w:left="5040" w:hanging="360"/>
      </w:pPr>
    </w:lvl>
    <w:lvl w:ilvl="7" w:tplc="7F707254" w:tentative="1">
      <w:start w:val="1"/>
      <w:numFmt w:val="lowerLetter"/>
      <w:lvlText w:val="%8."/>
      <w:lvlJc w:val="left"/>
      <w:pPr>
        <w:ind w:left="5760" w:hanging="360"/>
      </w:pPr>
    </w:lvl>
    <w:lvl w:ilvl="8" w:tplc="614CFC72" w:tentative="1">
      <w:start w:val="1"/>
      <w:numFmt w:val="lowerRoman"/>
      <w:lvlText w:val="%9."/>
      <w:lvlJc w:val="right"/>
      <w:pPr>
        <w:ind w:left="6480" w:hanging="180"/>
      </w:p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5A34E2"/>
    <w:multiLevelType w:val="hybridMultilevel"/>
    <w:tmpl w:val="C19E5E3A"/>
    <w:lvl w:ilvl="0" w:tplc="4916481E">
      <w:start w:val="5"/>
      <w:numFmt w:val="bullet"/>
      <w:lvlText w:val="-"/>
      <w:lvlJc w:val="left"/>
      <w:pPr>
        <w:ind w:left="720" w:hanging="360"/>
      </w:pPr>
      <w:rPr>
        <w:rFonts w:ascii="Arial" w:eastAsia="Times New Roman" w:hAnsi="Arial" w:cs="Arial" w:hint="default"/>
      </w:rPr>
    </w:lvl>
    <w:lvl w:ilvl="1" w:tplc="2F5E8982" w:tentative="1">
      <w:start w:val="1"/>
      <w:numFmt w:val="bullet"/>
      <w:lvlText w:val="o"/>
      <w:lvlJc w:val="left"/>
      <w:pPr>
        <w:ind w:left="1440" w:hanging="360"/>
      </w:pPr>
      <w:rPr>
        <w:rFonts w:ascii="Courier New" w:hAnsi="Courier New" w:cs="Courier New" w:hint="default"/>
      </w:rPr>
    </w:lvl>
    <w:lvl w:ilvl="2" w:tplc="DF509D26" w:tentative="1">
      <w:start w:val="1"/>
      <w:numFmt w:val="bullet"/>
      <w:lvlText w:val=""/>
      <w:lvlJc w:val="left"/>
      <w:pPr>
        <w:ind w:left="2160" w:hanging="360"/>
      </w:pPr>
      <w:rPr>
        <w:rFonts w:ascii="Wingdings" w:hAnsi="Wingdings" w:hint="default"/>
      </w:rPr>
    </w:lvl>
    <w:lvl w:ilvl="3" w:tplc="3D52D4EA" w:tentative="1">
      <w:start w:val="1"/>
      <w:numFmt w:val="bullet"/>
      <w:lvlText w:val=""/>
      <w:lvlJc w:val="left"/>
      <w:pPr>
        <w:ind w:left="2880" w:hanging="360"/>
      </w:pPr>
      <w:rPr>
        <w:rFonts w:ascii="Symbol" w:hAnsi="Symbol" w:hint="default"/>
      </w:rPr>
    </w:lvl>
    <w:lvl w:ilvl="4" w:tplc="9118C326" w:tentative="1">
      <w:start w:val="1"/>
      <w:numFmt w:val="bullet"/>
      <w:lvlText w:val="o"/>
      <w:lvlJc w:val="left"/>
      <w:pPr>
        <w:ind w:left="3600" w:hanging="360"/>
      </w:pPr>
      <w:rPr>
        <w:rFonts w:ascii="Courier New" w:hAnsi="Courier New" w:cs="Courier New" w:hint="default"/>
      </w:rPr>
    </w:lvl>
    <w:lvl w:ilvl="5" w:tplc="3538EDC8" w:tentative="1">
      <w:start w:val="1"/>
      <w:numFmt w:val="bullet"/>
      <w:lvlText w:val=""/>
      <w:lvlJc w:val="left"/>
      <w:pPr>
        <w:ind w:left="4320" w:hanging="360"/>
      </w:pPr>
      <w:rPr>
        <w:rFonts w:ascii="Wingdings" w:hAnsi="Wingdings" w:hint="default"/>
      </w:rPr>
    </w:lvl>
    <w:lvl w:ilvl="6" w:tplc="B914DF8E" w:tentative="1">
      <w:start w:val="1"/>
      <w:numFmt w:val="bullet"/>
      <w:lvlText w:val=""/>
      <w:lvlJc w:val="left"/>
      <w:pPr>
        <w:ind w:left="5040" w:hanging="360"/>
      </w:pPr>
      <w:rPr>
        <w:rFonts w:ascii="Symbol" w:hAnsi="Symbol" w:hint="default"/>
      </w:rPr>
    </w:lvl>
    <w:lvl w:ilvl="7" w:tplc="C6DEBD76" w:tentative="1">
      <w:start w:val="1"/>
      <w:numFmt w:val="bullet"/>
      <w:lvlText w:val="o"/>
      <w:lvlJc w:val="left"/>
      <w:pPr>
        <w:ind w:left="5760" w:hanging="360"/>
      </w:pPr>
      <w:rPr>
        <w:rFonts w:ascii="Courier New" w:hAnsi="Courier New" w:cs="Courier New" w:hint="default"/>
      </w:rPr>
    </w:lvl>
    <w:lvl w:ilvl="8" w:tplc="11AE8454"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0D7E15B2">
      <w:start w:val="1"/>
      <w:numFmt w:val="decimal"/>
      <w:pStyle w:val="Heading2"/>
      <w:lvlText w:val="%1."/>
      <w:lvlJc w:val="left"/>
      <w:pPr>
        <w:ind w:left="5760" w:hanging="360"/>
      </w:pPr>
    </w:lvl>
    <w:lvl w:ilvl="1" w:tplc="B4686792" w:tentative="1">
      <w:start w:val="1"/>
      <w:numFmt w:val="lowerLetter"/>
      <w:lvlText w:val="%2."/>
      <w:lvlJc w:val="left"/>
      <w:pPr>
        <w:ind w:left="6480" w:hanging="360"/>
      </w:pPr>
    </w:lvl>
    <w:lvl w:ilvl="2" w:tplc="A3C2DC8C" w:tentative="1">
      <w:start w:val="1"/>
      <w:numFmt w:val="lowerRoman"/>
      <w:lvlText w:val="%3."/>
      <w:lvlJc w:val="right"/>
      <w:pPr>
        <w:ind w:left="7200" w:hanging="180"/>
      </w:pPr>
    </w:lvl>
    <w:lvl w:ilvl="3" w:tplc="8B523B30" w:tentative="1">
      <w:start w:val="1"/>
      <w:numFmt w:val="decimal"/>
      <w:lvlText w:val="%4."/>
      <w:lvlJc w:val="left"/>
      <w:pPr>
        <w:ind w:left="7920" w:hanging="360"/>
      </w:pPr>
    </w:lvl>
    <w:lvl w:ilvl="4" w:tplc="FAC26C5E" w:tentative="1">
      <w:start w:val="1"/>
      <w:numFmt w:val="lowerLetter"/>
      <w:lvlText w:val="%5."/>
      <w:lvlJc w:val="left"/>
      <w:pPr>
        <w:ind w:left="8640" w:hanging="360"/>
      </w:pPr>
    </w:lvl>
    <w:lvl w:ilvl="5" w:tplc="E30CE2FC" w:tentative="1">
      <w:start w:val="1"/>
      <w:numFmt w:val="lowerRoman"/>
      <w:lvlText w:val="%6."/>
      <w:lvlJc w:val="right"/>
      <w:pPr>
        <w:ind w:left="9360" w:hanging="180"/>
      </w:pPr>
    </w:lvl>
    <w:lvl w:ilvl="6" w:tplc="8486AC78" w:tentative="1">
      <w:start w:val="1"/>
      <w:numFmt w:val="decimal"/>
      <w:lvlText w:val="%7."/>
      <w:lvlJc w:val="left"/>
      <w:pPr>
        <w:ind w:left="10080" w:hanging="360"/>
      </w:pPr>
    </w:lvl>
    <w:lvl w:ilvl="7" w:tplc="1E1A56B2" w:tentative="1">
      <w:start w:val="1"/>
      <w:numFmt w:val="lowerLetter"/>
      <w:lvlText w:val="%8."/>
      <w:lvlJc w:val="left"/>
      <w:pPr>
        <w:ind w:left="10800" w:hanging="360"/>
      </w:pPr>
    </w:lvl>
    <w:lvl w:ilvl="8" w:tplc="569AB09C" w:tentative="1">
      <w:start w:val="1"/>
      <w:numFmt w:val="lowerRoman"/>
      <w:lvlText w:val="%9."/>
      <w:lvlJc w:val="right"/>
      <w:pPr>
        <w:ind w:left="11520" w:hanging="180"/>
      </w:pPr>
    </w:lvl>
  </w:abstractNum>
  <w:abstractNum w:abstractNumId="4" w15:restartNumberingAfterBreak="0">
    <w:nsid w:val="465572C6"/>
    <w:multiLevelType w:val="hybridMultilevel"/>
    <w:tmpl w:val="E66A2990"/>
    <w:lvl w:ilvl="0" w:tplc="F8765CB6">
      <w:start w:val="1"/>
      <w:numFmt w:val="bullet"/>
      <w:lvlText w:val=""/>
      <w:lvlJc w:val="left"/>
      <w:pPr>
        <w:ind w:left="720" w:hanging="360"/>
      </w:pPr>
      <w:rPr>
        <w:rFonts w:ascii="Symbol" w:hAnsi="Symbol" w:hint="default"/>
      </w:rPr>
    </w:lvl>
    <w:lvl w:ilvl="1" w:tplc="4CB88D94" w:tentative="1">
      <w:start w:val="1"/>
      <w:numFmt w:val="bullet"/>
      <w:lvlText w:val="o"/>
      <w:lvlJc w:val="left"/>
      <w:pPr>
        <w:ind w:left="1440" w:hanging="360"/>
      </w:pPr>
      <w:rPr>
        <w:rFonts w:ascii="Courier New" w:hAnsi="Courier New" w:hint="default"/>
      </w:rPr>
    </w:lvl>
    <w:lvl w:ilvl="2" w:tplc="FC5E6CE8" w:tentative="1">
      <w:start w:val="1"/>
      <w:numFmt w:val="bullet"/>
      <w:lvlText w:val=""/>
      <w:lvlJc w:val="left"/>
      <w:pPr>
        <w:ind w:left="2160" w:hanging="360"/>
      </w:pPr>
      <w:rPr>
        <w:rFonts w:ascii="Wingdings" w:hAnsi="Wingdings" w:hint="default"/>
      </w:rPr>
    </w:lvl>
    <w:lvl w:ilvl="3" w:tplc="929627F0" w:tentative="1">
      <w:start w:val="1"/>
      <w:numFmt w:val="bullet"/>
      <w:lvlText w:val=""/>
      <w:lvlJc w:val="left"/>
      <w:pPr>
        <w:ind w:left="2880" w:hanging="360"/>
      </w:pPr>
      <w:rPr>
        <w:rFonts w:ascii="Symbol" w:hAnsi="Symbol" w:hint="default"/>
      </w:rPr>
    </w:lvl>
    <w:lvl w:ilvl="4" w:tplc="A1A60ADC" w:tentative="1">
      <w:start w:val="1"/>
      <w:numFmt w:val="bullet"/>
      <w:lvlText w:val="o"/>
      <w:lvlJc w:val="left"/>
      <w:pPr>
        <w:ind w:left="3600" w:hanging="360"/>
      </w:pPr>
      <w:rPr>
        <w:rFonts w:ascii="Courier New" w:hAnsi="Courier New" w:hint="default"/>
      </w:rPr>
    </w:lvl>
    <w:lvl w:ilvl="5" w:tplc="FC7CCBB2" w:tentative="1">
      <w:start w:val="1"/>
      <w:numFmt w:val="bullet"/>
      <w:lvlText w:val=""/>
      <w:lvlJc w:val="left"/>
      <w:pPr>
        <w:ind w:left="4320" w:hanging="360"/>
      </w:pPr>
      <w:rPr>
        <w:rFonts w:ascii="Wingdings" w:hAnsi="Wingdings" w:hint="default"/>
      </w:rPr>
    </w:lvl>
    <w:lvl w:ilvl="6" w:tplc="E318D552" w:tentative="1">
      <w:start w:val="1"/>
      <w:numFmt w:val="bullet"/>
      <w:lvlText w:val=""/>
      <w:lvlJc w:val="left"/>
      <w:pPr>
        <w:ind w:left="5040" w:hanging="360"/>
      </w:pPr>
      <w:rPr>
        <w:rFonts w:ascii="Symbol" w:hAnsi="Symbol" w:hint="default"/>
      </w:rPr>
    </w:lvl>
    <w:lvl w:ilvl="7" w:tplc="5C8CB9B4" w:tentative="1">
      <w:start w:val="1"/>
      <w:numFmt w:val="bullet"/>
      <w:lvlText w:val="o"/>
      <w:lvlJc w:val="left"/>
      <w:pPr>
        <w:ind w:left="5760" w:hanging="360"/>
      </w:pPr>
      <w:rPr>
        <w:rFonts w:ascii="Courier New" w:hAnsi="Courier New" w:hint="default"/>
      </w:rPr>
    </w:lvl>
    <w:lvl w:ilvl="8" w:tplc="D0D64078" w:tentative="1">
      <w:start w:val="1"/>
      <w:numFmt w:val="bullet"/>
      <w:lvlText w:val=""/>
      <w:lvlJc w:val="left"/>
      <w:pPr>
        <w:ind w:left="6480" w:hanging="360"/>
      </w:pPr>
      <w:rPr>
        <w:rFonts w:ascii="Wingdings" w:hAnsi="Wingdings" w:hint="default"/>
      </w:rPr>
    </w:lvl>
  </w:abstractNum>
  <w:abstractNum w:abstractNumId="5" w15:restartNumberingAfterBreak="0">
    <w:nsid w:val="488C5EA8"/>
    <w:multiLevelType w:val="hybridMultilevel"/>
    <w:tmpl w:val="C2F6EC74"/>
    <w:lvl w:ilvl="0" w:tplc="E90652D4">
      <w:start w:val="3"/>
      <w:numFmt w:val="bullet"/>
      <w:lvlText w:val="-"/>
      <w:lvlJc w:val="left"/>
      <w:pPr>
        <w:ind w:left="720" w:hanging="360"/>
      </w:pPr>
      <w:rPr>
        <w:rFonts w:ascii="Arial" w:eastAsia="Times New Roman" w:hAnsi="Arial" w:cs="Arial" w:hint="default"/>
      </w:rPr>
    </w:lvl>
    <w:lvl w:ilvl="1" w:tplc="DFDC84E8" w:tentative="1">
      <w:start w:val="1"/>
      <w:numFmt w:val="bullet"/>
      <w:lvlText w:val="o"/>
      <w:lvlJc w:val="left"/>
      <w:pPr>
        <w:ind w:left="1440" w:hanging="360"/>
      </w:pPr>
      <w:rPr>
        <w:rFonts w:ascii="Courier New" w:hAnsi="Courier New" w:cs="Courier New" w:hint="default"/>
      </w:rPr>
    </w:lvl>
    <w:lvl w:ilvl="2" w:tplc="4622F630" w:tentative="1">
      <w:start w:val="1"/>
      <w:numFmt w:val="bullet"/>
      <w:lvlText w:val=""/>
      <w:lvlJc w:val="left"/>
      <w:pPr>
        <w:ind w:left="2160" w:hanging="360"/>
      </w:pPr>
      <w:rPr>
        <w:rFonts w:ascii="Wingdings" w:hAnsi="Wingdings" w:hint="default"/>
      </w:rPr>
    </w:lvl>
    <w:lvl w:ilvl="3" w:tplc="59F458A2" w:tentative="1">
      <w:start w:val="1"/>
      <w:numFmt w:val="bullet"/>
      <w:lvlText w:val=""/>
      <w:lvlJc w:val="left"/>
      <w:pPr>
        <w:ind w:left="2880" w:hanging="360"/>
      </w:pPr>
      <w:rPr>
        <w:rFonts w:ascii="Symbol" w:hAnsi="Symbol" w:hint="default"/>
      </w:rPr>
    </w:lvl>
    <w:lvl w:ilvl="4" w:tplc="D5A2402E" w:tentative="1">
      <w:start w:val="1"/>
      <w:numFmt w:val="bullet"/>
      <w:lvlText w:val="o"/>
      <w:lvlJc w:val="left"/>
      <w:pPr>
        <w:ind w:left="3600" w:hanging="360"/>
      </w:pPr>
      <w:rPr>
        <w:rFonts w:ascii="Courier New" w:hAnsi="Courier New" w:cs="Courier New" w:hint="default"/>
      </w:rPr>
    </w:lvl>
    <w:lvl w:ilvl="5" w:tplc="AE22C1CC" w:tentative="1">
      <w:start w:val="1"/>
      <w:numFmt w:val="bullet"/>
      <w:lvlText w:val=""/>
      <w:lvlJc w:val="left"/>
      <w:pPr>
        <w:ind w:left="4320" w:hanging="360"/>
      </w:pPr>
      <w:rPr>
        <w:rFonts w:ascii="Wingdings" w:hAnsi="Wingdings" w:hint="default"/>
      </w:rPr>
    </w:lvl>
    <w:lvl w:ilvl="6" w:tplc="31608D0A" w:tentative="1">
      <w:start w:val="1"/>
      <w:numFmt w:val="bullet"/>
      <w:lvlText w:val=""/>
      <w:lvlJc w:val="left"/>
      <w:pPr>
        <w:ind w:left="5040" w:hanging="360"/>
      </w:pPr>
      <w:rPr>
        <w:rFonts w:ascii="Symbol" w:hAnsi="Symbol" w:hint="default"/>
      </w:rPr>
    </w:lvl>
    <w:lvl w:ilvl="7" w:tplc="4F12B60A" w:tentative="1">
      <w:start w:val="1"/>
      <w:numFmt w:val="bullet"/>
      <w:lvlText w:val="o"/>
      <w:lvlJc w:val="left"/>
      <w:pPr>
        <w:ind w:left="5760" w:hanging="360"/>
      </w:pPr>
      <w:rPr>
        <w:rFonts w:ascii="Courier New" w:hAnsi="Courier New" w:cs="Courier New" w:hint="default"/>
      </w:rPr>
    </w:lvl>
    <w:lvl w:ilvl="8" w:tplc="0EDC7F10"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A72002D0">
      <w:start w:val="3"/>
      <w:numFmt w:val="bullet"/>
      <w:pStyle w:val="ListParagraph"/>
      <w:lvlText w:val="-"/>
      <w:lvlJc w:val="left"/>
      <w:pPr>
        <w:ind w:left="720" w:hanging="360"/>
      </w:pPr>
      <w:rPr>
        <w:rFonts w:ascii="Arial" w:eastAsia="Times New Roman" w:hAnsi="Arial" w:cs="Arial" w:hint="default"/>
      </w:rPr>
    </w:lvl>
    <w:lvl w:ilvl="1" w:tplc="36F49EC6">
      <w:start w:val="1"/>
      <w:numFmt w:val="bullet"/>
      <w:lvlText w:val="o"/>
      <w:lvlJc w:val="left"/>
      <w:pPr>
        <w:ind w:left="1440" w:hanging="360"/>
      </w:pPr>
      <w:rPr>
        <w:rFonts w:ascii="Courier New" w:hAnsi="Courier New" w:cs="Courier New" w:hint="default"/>
      </w:rPr>
    </w:lvl>
    <w:lvl w:ilvl="2" w:tplc="BD74B9EA" w:tentative="1">
      <w:start w:val="1"/>
      <w:numFmt w:val="bullet"/>
      <w:lvlText w:val=""/>
      <w:lvlJc w:val="left"/>
      <w:pPr>
        <w:ind w:left="2160" w:hanging="360"/>
      </w:pPr>
      <w:rPr>
        <w:rFonts w:ascii="Wingdings" w:hAnsi="Wingdings" w:hint="default"/>
      </w:rPr>
    </w:lvl>
    <w:lvl w:ilvl="3" w:tplc="E5AA384A" w:tentative="1">
      <w:start w:val="1"/>
      <w:numFmt w:val="bullet"/>
      <w:lvlText w:val=""/>
      <w:lvlJc w:val="left"/>
      <w:pPr>
        <w:ind w:left="2880" w:hanging="360"/>
      </w:pPr>
      <w:rPr>
        <w:rFonts w:ascii="Symbol" w:hAnsi="Symbol" w:hint="default"/>
      </w:rPr>
    </w:lvl>
    <w:lvl w:ilvl="4" w:tplc="C94AC976" w:tentative="1">
      <w:start w:val="1"/>
      <w:numFmt w:val="bullet"/>
      <w:lvlText w:val="o"/>
      <w:lvlJc w:val="left"/>
      <w:pPr>
        <w:ind w:left="3600" w:hanging="360"/>
      </w:pPr>
      <w:rPr>
        <w:rFonts w:ascii="Courier New" w:hAnsi="Courier New" w:cs="Courier New" w:hint="default"/>
      </w:rPr>
    </w:lvl>
    <w:lvl w:ilvl="5" w:tplc="6E4A9882" w:tentative="1">
      <w:start w:val="1"/>
      <w:numFmt w:val="bullet"/>
      <w:lvlText w:val=""/>
      <w:lvlJc w:val="left"/>
      <w:pPr>
        <w:ind w:left="4320" w:hanging="360"/>
      </w:pPr>
      <w:rPr>
        <w:rFonts w:ascii="Wingdings" w:hAnsi="Wingdings" w:hint="default"/>
      </w:rPr>
    </w:lvl>
    <w:lvl w:ilvl="6" w:tplc="235853B0" w:tentative="1">
      <w:start w:val="1"/>
      <w:numFmt w:val="bullet"/>
      <w:lvlText w:val=""/>
      <w:lvlJc w:val="left"/>
      <w:pPr>
        <w:ind w:left="5040" w:hanging="360"/>
      </w:pPr>
      <w:rPr>
        <w:rFonts w:ascii="Symbol" w:hAnsi="Symbol" w:hint="default"/>
      </w:rPr>
    </w:lvl>
    <w:lvl w:ilvl="7" w:tplc="14B84CC8" w:tentative="1">
      <w:start w:val="1"/>
      <w:numFmt w:val="bullet"/>
      <w:lvlText w:val="o"/>
      <w:lvlJc w:val="left"/>
      <w:pPr>
        <w:ind w:left="5760" w:hanging="360"/>
      </w:pPr>
      <w:rPr>
        <w:rFonts w:ascii="Courier New" w:hAnsi="Courier New" w:cs="Courier New" w:hint="default"/>
      </w:rPr>
    </w:lvl>
    <w:lvl w:ilvl="8" w:tplc="1DB65302" w:tentative="1">
      <w:start w:val="1"/>
      <w:numFmt w:val="bullet"/>
      <w:lvlText w:val=""/>
      <w:lvlJc w:val="left"/>
      <w:pPr>
        <w:ind w:left="6480" w:hanging="360"/>
      </w:pPr>
      <w:rPr>
        <w:rFonts w:ascii="Wingdings" w:hAnsi="Wingdings" w:hint="default"/>
      </w:rPr>
    </w:lvl>
  </w:abstractNum>
  <w:abstractNum w:abstractNumId="7" w15:restartNumberingAfterBreak="0">
    <w:nsid w:val="787E41E8"/>
    <w:multiLevelType w:val="hybridMultilevel"/>
    <w:tmpl w:val="5BBEDE86"/>
    <w:lvl w:ilvl="0" w:tplc="9508B7D2">
      <w:start w:val="1"/>
      <w:numFmt w:val="decimal"/>
      <w:lvlText w:val="%1."/>
      <w:lvlJc w:val="left"/>
      <w:pPr>
        <w:ind w:left="4680" w:hanging="360"/>
      </w:pPr>
    </w:lvl>
    <w:lvl w:ilvl="1" w:tplc="73E0F42C" w:tentative="1">
      <w:start w:val="1"/>
      <w:numFmt w:val="lowerLetter"/>
      <w:lvlText w:val="%2."/>
      <w:lvlJc w:val="left"/>
      <w:pPr>
        <w:ind w:left="5400" w:hanging="360"/>
      </w:pPr>
    </w:lvl>
    <w:lvl w:ilvl="2" w:tplc="E03AA576" w:tentative="1">
      <w:start w:val="1"/>
      <w:numFmt w:val="lowerRoman"/>
      <w:lvlText w:val="%3."/>
      <w:lvlJc w:val="right"/>
      <w:pPr>
        <w:ind w:left="6120" w:hanging="180"/>
      </w:pPr>
    </w:lvl>
    <w:lvl w:ilvl="3" w:tplc="1BC84ADE" w:tentative="1">
      <w:start w:val="1"/>
      <w:numFmt w:val="decimal"/>
      <w:lvlText w:val="%4."/>
      <w:lvlJc w:val="left"/>
      <w:pPr>
        <w:ind w:left="6840" w:hanging="360"/>
      </w:pPr>
    </w:lvl>
    <w:lvl w:ilvl="4" w:tplc="A092681C" w:tentative="1">
      <w:start w:val="1"/>
      <w:numFmt w:val="lowerLetter"/>
      <w:lvlText w:val="%5."/>
      <w:lvlJc w:val="left"/>
      <w:pPr>
        <w:ind w:left="7560" w:hanging="360"/>
      </w:pPr>
    </w:lvl>
    <w:lvl w:ilvl="5" w:tplc="9B5A77F6" w:tentative="1">
      <w:start w:val="1"/>
      <w:numFmt w:val="lowerRoman"/>
      <w:lvlText w:val="%6."/>
      <w:lvlJc w:val="right"/>
      <w:pPr>
        <w:ind w:left="8280" w:hanging="180"/>
      </w:pPr>
    </w:lvl>
    <w:lvl w:ilvl="6" w:tplc="BEB0EB60" w:tentative="1">
      <w:start w:val="1"/>
      <w:numFmt w:val="decimal"/>
      <w:lvlText w:val="%7."/>
      <w:lvlJc w:val="left"/>
      <w:pPr>
        <w:ind w:left="9000" w:hanging="360"/>
      </w:pPr>
    </w:lvl>
    <w:lvl w:ilvl="7" w:tplc="61F20D0E" w:tentative="1">
      <w:start w:val="1"/>
      <w:numFmt w:val="lowerLetter"/>
      <w:lvlText w:val="%8."/>
      <w:lvlJc w:val="left"/>
      <w:pPr>
        <w:ind w:left="9720" w:hanging="360"/>
      </w:pPr>
    </w:lvl>
    <w:lvl w:ilvl="8" w:tplc="43CEAFD8" w:tentative="1">
      <w:start w:val="1"/>
      <w:numFmt w:val="lowerRoman"/>
      <w:lvlText w:val="%9."/>
      <w:lvlJc w:val="right"/>
      <w:pPr>
        <w:ind w:left="10440" w:hanging="180"/>
      </w:pPr>
    </w:lvl>
  </w:abstractNum>
  <w:num w:numId="1">
    <w:abstractNumId w:val="1"/>
  </w:num>
  <w:num w:numId="2">
    <w:abstractNumId w:val="3"/>
  </w:num>
  <w:num w:numId="3">
    <w:abstractNumId w:val="7"/>
  </w:num>
  <w:num w:numId="4">
    <w:abstractNumId w:val="4"/>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41"/>
    <w:docVar w:name="InternalQPulse_CurrentUserName" w:val="Document Management Process Owner,  "/>
    <w:docVar w:name="InternalQPulse_DatabaseAlias" w:val="Default"/>
    <w:docVar w:name="InternalQPulse_DocActiveDate" w:val="01/08/2019"/>
    <w:docVar w:name="InternalQPulse_DocAuthor" w:val="Information Security Manager,  "/>
    <w:docVar w:name="InternalQPulse_DocChangeDetails" w:val="Minor update to role responsibilities. Removal of RACI diagram"/>
    <w:docVar w:name="InternalQPulse_DocNumber" w:val="ISMS-02-07"/>
    <w:docVar w:name="InternalQPulse_DocOwner" w:val="ISMS Management Process Owner,  "/>
    <w:docVar w:name="InternalQPulse_DocReviewDate" w:val="01/08/2021"/>
    <w:docVar w:name="InternalQPulse_DocRevisionNumber" w:val="2.7"/>
    <w:docVar w:name="InternalQPulse_DocStatus" w:val="Active"/>
    <w:docVar w:name="InternalQPulse_DocTitle" w:val="ISMS Roles and Responsibilities"/>
    <w:docVar w:name="InternalQPulse_DocType" w:val="ISMS\Policy &amp; Guidance\ISMS Management - policy &amp; guidance"/>
    <w:docVar w:name="InternalQPulse_LanguageID" w:val="0"/>
    <w:docVar w:name="QPulse_CurrentDateTime" w:val="19/03/2020 17:53:41"/>
    <w:docVar w:name="QPulse_CurrentUserName" w:val="Document Management Process Owner,  "/>
    <w:docVar w:name="QPulse_DatabaseAlias" w:val="Default"/>
    <w:docVar w:name="QPulse_DocActiveDate" w:val="01/08/2019"/>
    <w:docVar w:name="QPulse_DocAuthor" w:val="Information Security Manager,  "/>
    <w:docVar w:name="QPulse_DocChangeDetails" w:val="Minor update to role responsibilities. Removal of RACI diagram"/>
    <w:docVar w:name="QPulse_DocLastReviewDate" w:val="01/08/2019"/>
    <w:docVar w:name="QPulse_DocLastReviewDetails" w:val="Minor corrections - change HoH to CoL and other minor clarifications of responsibilities."/>
    <w:docVar w:name="QPulse_DocLastReviewOwner" w:val="ISMS Management Process Owner,  "/>
    <w:docVar w:name="QPulse_DocNumber" w:val="ISMS-02-07"/>
    <w:docVar w:name="QPulse_DocOwner" w:val="ISMS Management Process Owner,  "/>
    <w:docVar w:name="QPulse_DocReviewDate" w:val="01/08/2021"/>
    <w:docVar w:name="QPulse_DocRevisionNumber" w:val="2.7"/>
    <w:docVar w:name="QPulse_DocStatus" w:val="Active"/>
    <w:docVar w:name="QPulse_DocTitle" w:val="ISMS Roles and Responsibilities"/>
    <w:docVar w:name="QPulse_DocType" w:val="ISMS\Policy &amp; Guidance\ISMS Management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05fac3b3-ea4e-4a1b-85f6-a39a68550165"/>
  </w:docVars>
  <w:rsids>
    <w:rsidRoot w:val="00B0724E"/>
    <w:rsid w:val="00003529"/>
    <w:rsid w:val="00B0724E"/>
    <w:rsid w:val="00BA072B"/>
    <w:rsid w:val="00D417B3"/>
    <w:rsid w:val="00EC5D9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C2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99"/>
    <w:rsid w:val="007470A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7DC99-DF68-3A41-AC45-D19167CB9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916</Words>
  <Characters>5040</Characters>
  <Application>Microsoft Office Word</Application>
  <DocSecurity>0</DocSecurity>
  <Lines>157</Lines>
  <Paragraphs>108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2020-04-14T15:00:00Z</dcterms:modified>
</cp:coreProperties>
</file>