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79F9" w:rsidRDefault="005D6CED" w:rsidP="00E87842">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w10="urn:schemas-microsoft-com:office:word" xmlns:w="http://schemas.openxmlformats.org/wordprocessingml/2006/main" xmlns:v="urn:schemas-microsoft-com:vml" xmlns:o="urn:schemas-microsoft-com:office:office" xmlns:mv="urn:schemas-microsoft-com:mac:vml" xmlns:mo="http://schemas.microsoft.com/office/mac/office/2008/main" xmlns:ma14="http://schemas.microsoft.com/office/mac/drawingml/2011/main" xmlns=""/>
                      </a:ext>
                    </a:extLst>
                  </pic:spPr>
                </pic:pic>
              </a:graphicData>
            </a:graphic>
          </wp:anchor>
        </w:drawing>
      </w:r>
    </w:p>
    <w:p w:rsidR="00FA79F9" w:rsidRPr="009D002B" w:rsidRDefault="00CE1847" w:rsidP="00E87842"/>
    <w:p w:rsidR="00FA79F9" w:rsidRPr="00BE10F8" w:rsidRDefault="005D6CED" w:rsidP="00BE10F8">
      <w:pPr>
        <w:pStyle w:val="ISMSNormal"/>
        <w:jc w:val="center"/>
        <w:rPr>
          <w:b/>
        </w:rPr>
      </w:pPr>
      <w:r w:rsidRPr="00BE10F8">
        <w:rPr>
          <w:b/>
        </w:rPr>
        <w:t>POLICY AND GUIDANCE</w:t>
      </w:r>
    </w:p>
    <w:p w:rsidR="00FA79F9" w:rsidRPr="00BE10F8" w:rsidRDefault="005D6CED" w:rsidP="00BE10F8">
      <w:pPr>
        <w:pStyle w:val="ISMSNormal"/>
        <w:jc w:val="center"/>
        <w:rPr>
          <w:b/>
        </w:rPr>
      </w:pPr>
      <w:r w:rsidRPr="00BE10F8">
        <w:rPr>
          <w:b/>
        </w:rPr>
        <w:t>Do not Photocopy</w:t>
      </w:r>
    </w:p>
    <w:p w:rsidR="00FA79F9" w:rsidRPr="00BE10F8" w:rsidRDefault="00CE1847" w:rsidP="00BE10F8">
      <w:pPr>
        <w:pStyle w:val="ISMSNormal"/>
        <w:jc w:val="center"/>
        <w:rPr>
          <w:b/>
        </w:rPr>
      </w:pPr>
    </w:p>
    <w:p w:rsidR="00FA79F9" w:rsidRPr="00F06990" w:rsidRDefault="005D6CED" w:rsidP="00BE10F8">
      <w:pPr>
        <w:pStyle w:val="ISMSNormal"/>
        <w:jc w:val="center"/>
      </w:pPr>
      <w:r w:rsidRPr="00BE10F8">
        <w:rPr>
          <w:b/>
        </w:rPr>
        <w:t>Document Information Classification: Unrestricted</w:t>
      </w:r>
    </w:p>
    <w:p w:rsidR="00FA79F9" w:rsidRPr="00A214A6" w:rsidRDefault="00CE1847" w:rsidP="00E87842"/>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0D0CCD" w:rsidTr="00FA79F9">
        <w:trPr>
          <w:jc w:val="center"/>
        </w:trPr>
        <w:tc>
          <w:tcPr>
            <w:tcW w:w="1912" w:type="pct"/>
            <w:tcBorders>
              <w:top w:val="single" w:sz="8" w:space="0" w:color="auto"/>
            </w:tcBorders>
          </w:tcPr>
          <w:p w:rsidR="00FA79F9" w:rsidRPr="00BE10F8" w:rsidRDefault="005D6CED" w:rsidP="00BE10F8">
            <w:pPr>
              <w:pStyle w:val="ISMSNormal"/>
              <w:widowControl/>
              <w:spacing w:before="120" w:after="120"/>
              <w:rPr>
                <w:b/>
                <w:szCs w:val="24"/>
                <w:lang w:eastAsia="en-GB"/>
              </w:rPr>
            </w:pPr>
            <w:r w:rsidRPr="00BE10F8">
              <w:rPr>
                <w:b/>
                <w:szCs w:val="24"/>
                <w:lang w:eastAsia="en-GB"/>
              </w:rPr>
              <w:t xml:space="preserve">Title: </w:t>
            </w:r>
          </w:p>
        </w:tc>
        <w:tc>
          <w:tcPr>
            <w:tcW w:w="3088" w:type="pct"/>
            <w:tcBorders>
              <w:top w:val="single" w:sz="8" w:space="0" w:color="auto"/>
            </w:tcBorders>
          </w:tcPr>
          <w:p w:rsidR="00FA79F9" w:rsidRPr="00BE10F8" w:rsidRDefault="005D6CED" w:rsidP="00BE10F8">
            <w:pPr>
              <w:pStyle w:val="ISMSNormal"/>
              <w:widowControl/>
              <w:spacing w:before="120" w:after="120"/>
              <w:rPr>
                <w:b/>
                <w:szCs w:val="24"/>
                <w:lang w:eastAsia="en-GB"/>
              </w:rPr>
            </w:pPr>
            <w:r w:rsidRPr="00BE10F8">
              <w:rPr>
                <w:b/>
                <w:szCs w:val="24"/>
                <w:lang w:eastAsia="en-GB"/>
              </w:rPr>
              <w:fldChar w:fldCharType="begin"/>
            </w:r>
            <w:r w:rsidRPr="00BE10F8">
              <w:rPr>
                <w:b/>
                <w:szCs w:val="24"/>
                <w:lang w:eastAsia="en-GB"/>
              </w:rPr>
              <w:instrText xml:space="preserve"> DOCVARIABLE QPulse_DocTitle  \* MERGEFORMAT </w:instrText>
            </w:r>
            <w:r w:rsidRPr="00BE10F8">
              <w:rPr>
                <w:b/>
                <w:szCs w:val="24"/>
                <w:lang w:eastAsia="en-GB"/>
              </w:rPr>
              <w:fldChar w:fldCharType="separate"/>
            </w:r>
            <w:r w:rsidR="00791961">
              <w:rPr>
                <w:b/>
                <w:szCs w:val="24"/>
                <w:lang w:eastAsia="en-GB"/>
              </w:rPr>
              <w:t>TRE Disaster and Severe Incident Recovery Plan</w:t>
            </w:r>
            <w:r w:rsidRPr="00BE10F8">
              <w:rPr>
                <w:b/>
                <w:szCs w:val="24"/>
                <w:lang w:eastAsia="en-GB"/>
              </w:rPr>
              <w:fldChar w:fldCharType="end"/>
            </w:r>
          </w:p>
        </w:tc>
      </w:tr>
      <w:tr w:rsidR="000D0CCD" w:rsidTr="00FA79F9">
        <w:trPr>
          <w:jc w:val="center"/>
        </w:trPr>
        <w:tc>
          <w:tcPr>
            <w:tcW w:w="1912" w:type="pct"/>
          </w:tcPr>
          <w:p w:rsidR="00FA79F9" w:rsidRPr="00BE10F8" w:rsidRDefault="005D6CED" w:rsidP="00BE10F8">
            <w:pPr>
              <w:pStyle w:val="ISMSNormal"/>
              <w:widowControl/>
              <w:spacing w:before="120" w:after="120"/>
              <w:rPr>
                <w:b/>
                <w:szCs w:val="24"/>
                <w:lang w:eastAsia="en-GB"/>
              </w:rPr>
            </w:pPr>
            <w:r w:rsidRPr="00BE10F8">
              <w:rPr>
                <w:b/>
                <w:szCs w:val="24"/>
                <w:lang w:eastAsia="en-GB"/>
              </w:rPr>
              <w:t>Effective Date:</w:t>
            </w:r>
          </w:p>
        </w:tc>
        <w:tc>
          <w:tcPr>
            <w:tcW w:w="3088" w:type="pct"/>
          </w:tcPr>
          <w:p w:rsidR="00FA79F9" w:rsidRPr="00BE10F8" w:rsidRDefault="005D6CED" w:rsidP="00BE10F8">
            <w:pPr>
              <w:pStyle w:val="ISMSNormal"/>
              <w:widowControl/>
              <w:spacing w:before="120" w:after="120"/>
              <w:rPr>
                <w:b/>
                <w:szCs w:val="24"/>
                <w:lang w:eastAsia="en-GB"/>
              </w:rPr>
            </w:pPr>
            <w:r w:rsidRPr="00BE10F8">
              <w:rPr>
                <w:b/>
                <w:szCs w:val="24"/>
                <w:lang w:eastAsia="en-GB"/>
              </w:rPr>
              <w:fldChar w:fldCharType="begin"/>
            </w:r>
            <w:r w:rsidRPr="00BE10F8">
              <w:rPr>
                <w:b/>
                <w:szCs w:val="24"/>
                <w:lang w:eastAsia="en-GB"/>
              </w:rPr>
              <w:instrText xml:space="preserve"> DOCVARIABLE  QPulse_DocActiveDate \@"dd MMM yyyy" \* MERGEFORMAT </w:instrText>
            </w:r>
            <w:r w:rsidRPr="00BE10F8">
              <w:rPr>
                <w:b/>
                <w:szCs w:val="24"/>
                <w:lang w:eastAsia="en-GB"/>
              </w:rPr>
              <w:fldChar w:fldCharType="separate"/>
            </w:r>
            <w:r w:rsidR="00791961">
              <w:rPr>
                <w:b/>
                <w:szCs w:val="24"/>
                <w:lang w:eastAsia="en-GB"/>
              </w:rPr>
              <w:t>13 Nov 2019</w:t>
            </w:r>
            <w:r w:rsidRPr="00BE10F8">
              <w:rPr>
                <w:b/>
                <w:szCs w:val="24"/>
                <w:lang w:eastAsia="en-GB"/>
              </w:rPr>
              <w:fldChar w:fldCharType="end"/>
            </w:r>
          </w:p>
        </w:tc>
      </w:tr>
      <w:tr w:rsidR="000D0CCD" w:rsidTr="00FA79F9">
        <w:trPr>
          <w:jc w:val="center"/>
        </w:trPr>
        <w:tc>
          <w:tcPr>
            <w:tcW w:w="1912" w:type="pct"/>
          </w:tcPr>
          <w:p w:rsidR="00FA79F9" w:rsidRPr="00BE10F8" w:rsidRDefault="005D6CED" w:rsidP="00BE10F8">
            <w:pPr>
              <w:pStyle w:val="ISMSNormal"/>
              <w:widowControl/>
              <w:spacing w:before="120" w:after="120"/>
              <w:rPr>
                <w:b/>
                <w:szCs w:val="24"/>
                <w:lang w:eastAsia="en-GB"/>
              </w:rPr>
            </w:pPr>
            <w:r w:rsidRPr="00BE10F8">
              <w:rPr>
                <w:b/>
                <w:szCs w:val="24"/>
                <w:lang w:eastAsia="en-GB"/>
              </w:rPr>
              <w:t>Reference Number:</w:t>
            </w:r>
          </w:p>
        </w:tc>
        <w:tc>
          <w:tcPr>
            <w:tcW w:w="3088" w:type="pct"/>
          </w:tcPr>
          <w:p w:rsidR="00FA79F9" w:rsidRPr="00BE10F8" w:rsidRDefault="005D6CED" w:rsidP="00BE10F8">
            <w:pPr>
              <w:pStyle w:val="ISMSNormal"/>
              <w:widowControl/>
              <w:spacing w:before="120" w:after="120"/>
              <w:rPr>
                <w:b/>
                <w:szCs w:val="24"/>
                <w:lang w:eastAsia="en-GB"/>
              </w:rPr>
            </w:pPr>
            <w:r w:rsidRPr="00BE10F8">
              <w:rPr>
                <w:b/>
                <w:szCs w:val="24"/>
                <w:lang w:eastAsia="en-GB"/>
              </w:rPr>
              <w:fldChar w:fldCharType="begin"/>
            </w:r>
            <w:r w:rsidRPr="00BE10F8">
              <w:rPr>
                <w:b/>
                <w:szCs w:val="24"/>
                <w:lang w:eastAsia="en-GB"/>
              </w:rPr>
              <w:instrText xml:space="preserve"> DOCVARIABLE QPulse_DocNumber \* MERGEFORMAT </w:instrText>
            </w:r>
            <w:r w:rsidRPr="00BE10F8">
              <w:rPr>
                <w:b/>
                <w:szCs w:val="24"/>
                <w:lang w:eastAsia="en-GB"/>
              </w:rPr>
              <w:fldChar w:fldCharType="separate"/>
            </w:r>
            <w:r w:rsidR="00791961">
              <w:rPr>
                <w:b/>
                <w:szCs w:val="24"/>
                <w:lang w:eastAsia="en-GB"/>
              </w:rPr>
              <w:t>ISMS-03-03</w:t>
            </w:r>
            <w:r w:rsidRPr="00BE10F8">
              <w:rPr>
                <w:b/>
                <w:szCs w:val="24"/>
                <w:lang w:eastAsia="en-GB"/>
              </w:rPr>
              <w:fldChar w:fldCharType="end"/>
            </w:r>
          </w:p>
        </w:tc>
      </w:tr>
      <w:tr w:rsidR="000D0CCD" w:rsidTr="00FA79F9">
        <w:trPr>
          <w:jc w:val="center"/>
        </w:trPr>
        <w:tc>
          <w:tcPr>
            <w:tcW w:w="1912" w:type="pct"/>
          </w:tcPr>
          <w:p w:rsidR="00FA79F9" w:rsidRPr="00BE10F8" w:rsidRDefault="005D6CED" w:rsidP="00BE10F8">
            <w:pPr>
              <w:pStyle w:val="ISMSNormal"/>
              <w:widowControl/>
              <w:spacing w:before="120" w:after="120"/>
              <w:rPr>
                <w:b/>
                <w:szCs w:val="24"/>
                <w:lang w:eastAsia="en-GB"/>
              </w:rPr>
            </w:pPr>
            <w:r w:rsidRPr="00BE10F8">
              <w:rPr>
                <w:b/>
                <w:szCs w:val="24"/>
                <w:lang w:eastAsia="en-GB"/>
              </w:rPr>
              <w:t>Version Number:</w:t>
            </w:r>
          </w:p>
        </w:tc>
        <w:tc>
          <w:tcPr>
            <w:tcW w:w="3088" w:type="pct"/>
          </w:tcPr>
          <w:p w:rsidR="00FA79F9" w:rsidRPr="00BE10F8" w:rsidRDefault="005D6CED" w:rsidP="00BE10F8">
            <w:pPr>
              <w:pStyle w:val="ISMSNormal"/>
              <w:widowControl/>
              <w:spacing w:before="120" w:after="120"/>
              <w:rPr>
                <w:b/>
                <w:szCs w:val="24"/>
                <w:lang w:eastAsia="en-GB"/>
              </w:rPr>
            </w:pPr>
            <w:r w:rsidRPr="00BE10F8">
              <w:rPr>
                <w:b/>
                <w:szCs w:val="24"/>
                <w:lang w:eastAsia="en-GB"/>
              </w:rPr>
              <w:fldChar w:fldCharType="begin"/>
            </w:r>
            <w:r w:rsidRPr="00BE10F8">
              <w:rPr>
                <w:b/>
                <w:szCs w:val="24"/>
                <w:lang w:eastAsia="en-GB"/>
              </w:rPr>
              <w:instrText xml:space="preserve"> DOCVARIABLE  QPulse_DocRevisionNumber  \* MERGEFORMAT </w:instrText>
            </w:r>
            <w:r w:rsidRPr="00BE10F8">
              <w:rPr>
                <w:b/>
                <w:szCs w:val="24"/>
                <w:lang w:eastAsia="en-GB"/>
              </w:rPr>
              <w:fldChar w:fldCharType="separate"/>
            </w:r>
            <w:r w:rsidR="00791961">
              <w:rPr>
                <w:b/>
                <w:szCs w:val="24"/>
                <w:lang w:eastAsia="en-GB"/>
              </w:rPr>
              <w:t>2.0</w:t>
            </w:r>
            <w:r w:rsidRPr="00BE10F8">
              <w:rPr>
                <w:b/>
                <w:szCs w:val="24"/>
                <w:lang w:eastAsia="en-GB"/>
              </w:rPr>
              <w:fldChar w:fldCharType="end"/>
            </w:r>
          </w:p>
        </w:tc>
      </w:tr>
      <w:tr w:rsidR="000D0CCD" w:rsidTr="00FA79F9">
        <w:trPr>
          <w:jc w:val="center"/>
        </w:trPr>
        <w:tc>
          <w:tcPr>
            <w:tcW w:w="1912" w:type="pct"/>
          </w:tcPr>
          <w:p w:rsidR="00FA79F9" w:rsidRPr="00BE10F8" w:rsidRDefault="005D6CED" w:rsidP="00BE10F8">
            <w:pPr>
              <w:pStyle w:val="ISMSNormal"/>
              <w:widowControl/>
              <w:spacing w:before="120" w:after="120"/>
              <w:rPr>
                <w:b/>
                <w:szCs w:val="24"/>
                <w:lang w:eastAsia="en-GB"/>
              </w:rPr>
            </w:pPr>
            <w:r w:rsidRPr="00BE10F8">
              <w:rPr>
                <w:b/>
                <w:szCs w:val="24"/>
                <w:lang w:eastAsia="en-GB"/>
              </w:rPr>
              <w:t>Owner:</w:t>
            </w:r>
          </w:p>
        </w:tc>
        <w:tc>
          <w:tcPr>
            <w:tcW w:w="3088" w:type="pct"/>
          </w:tcPr>
          <w:p w:rsidR="00FA79F9" w:rsidRPr="00BE10F8" w:rsidRDefault="005D6CED" w:rsidP="00BE10F8">
            <w:pPr>
              <w:pStyle w:val="ISMSNormal"/>
              <w:widowControl/>
              <w:spacing w:before="120" w:after="120"/>
              <w:rPr>
                <w:b/>
                <w:szCs w:val="24"/>
                <w:lang w:eastAsia="en-GB"/>
              </w:rPr>
            </w:pPr>
            <w:r w:rsidRPr="00BE10F8">
              <w:rPr>
                <w:b/>
                <w:szCs w:val="24"/>
                <w:lang w:eastAsia="en-GB"/>
              </w:rPr>
              <w:fldChar w:fldCharType="begin"/>
            </w:r>
            <w:r w:rsidRPr="00BE10F8">
              <w:rPr>
                <w:b/>
                <w:szCs w:val="24"/>
                <w:lang w:eastAsia="en-GB"/>
              </w:rPr>
              <w:instrText xml:space="preserve"> DOCVARIABLE  QPulse_DocOwner \* MERGEFORMAT </w:instrText>
            </w:r>
            <w:r w:rsidRPr="00BE10F8">
              <w:rPr>
                <w:b/>
                <w:szCs w:val="24"/>
                <w:lang w:eastAsia="en-GB"/>
              </w:rPr>
              <w:fldChar w:fldCharType="separate"/>
            </w:r>
            <w:r w:rsidR="00791961">
              <w:rPr>
                <w:b/>
                <w:szCs w:val="24"/>
                <w:lang w:eastAsia="en-GB"/>
              </w:rPr>
              <w:t xml:space="preserve">Information Security Manager,  </w:t>
            </w:r>
            <w:r w:rsidRPr="00BE10F8">
              <w:rPr>
                <w:b/>
                <w:szCs w:val="24"/>
                <w:lang w:eastAsia="en-GB"/>
              </w:rPr>
              <w:fldChar w:fldCharType="end"/>
            </w:r>
          </w:p>
        </w:tc>
      </w:tr>
      <w:tr w:rsidR="000D0CCD" w:rsidTr="00FA79F9">
        <w:trPr>
          <w:jc w:val="center"/>
        </w:trPr>
        <w:tc>
          <w:tcPr>
            <w:tcW w:w="1912" w:type="pct"/>
            <w:tcBorders>
              <w:bottom w:val="single" w:sz="8" w:space="0" w:color="auto"/>
            </w:tcBorders>
          </w:tcPr>
          <w:p w:rsidR="00FA79F9" w:rsidRPr="00BE10F8" w:rsidRDefault="005D6CED" w:rsidP="00BE10F8">
            <w:pPr>
              <w:pStyle w:val="ISMSNormal"/>
              <w:widowControl/>
              <w:spacing w:before="120" w:after="120"/>
              <w:rPr>
                <w:b/>
                <w:szCs w:val="24"/>
                <w:lang w:eastAsia="en-GB"/>
              </w:rPr>
            </w:pPr>
            <w:r w:rsidRPr="00BE10F8">
              <w:rPr>
                <w:b/>
                <w:szCs w:val="24"/>
                <w:lang w:eastAsia="en-GB"/>
              </w:rPr>
              <w:t>Review Date:</w:t>
            </w:r>
          </w:p>
        </w:tc>
        <w:tc>
          <w:tcPr>
            <w:tcW w:w="3088" w:type="pct"/>
            <w:tcBorders>
              <w:bottom w:val="single" w:sz="8" w:space="0" w:color="auto"/>
            </w:tcBorders>
          </w:tcPr>
          <w:p w:rsidR="00FA79F9" w:rsidRPr="00BE10F8" w:rsidRDefault="005D6CED" w:rsidP="00BE10F8">
            <w:pPr>
              <w:pStyle w:val="ISMSNormal"/>
              <w:widowControl/>
              <w:spacing w:before="120" w:after="120"/>
              <w:rPr>
                <w:b/>
                <w:szCs w:val="24"/>
                <w:lang w:eastAsia="en-GB"/>
              </w:rPr>
            </w:pPr>
            <w:r w:rsidRPr="00BE10F8">
              <w:rPr>
                <w:b/>
                <w:szCs w:val="24"/>
                <w:lang w:eastAsia="en-GB"/>
              </w:rPr>
              <w:fldChar w:fldCharType="begin"/>
            </w:r>
            <w:r w:rsidRPr="00BE10F8">
              <w:rPr>
                <w:b/>
                <w:szCs w:val="24"/>
                <w:lang w:eastAsia="en-GB"/>
              </w:rPr>
              <w:instrText xml:space="preserve"> DOCVARIABLE  QPulse_DocReviewDate \@"dd MMM yyyy" \* MERGEFORMAT </w:instrText>
            </w:r>
            <w:r w:rsidRPr="00BE10F8">
              <w:rPr>
                <w:b/>
                <w:szCs w:val="24"/>
                <w:lang w:eastAsia="en-GB"/>
              </w:rPr>
              <w:fldChar w:fldCharType="separate"/>
            </w:r>
            <w:r w:rsidR="00791961">
              <w:rPr>
                <w:b/>
                <w:szCs w:val="24"/>
                <w:lang w:eastAsia="en-GB"/>
              </w:rPr>
              <w:t>13 Nov 2021</w:t>
            </w:r>
            <w:r w:rsidRPr="00BE10F8">
              <w:rPr>
                <w:b/>
                <w:szCs w:val="24"/>
                <w:lang w:eastAsia="en-GB"/>
              </w:rPr>
              <w:fldChar w:fldCharType="end"/>
            </w:r>
          </w:p>
        </w:tc>
      </w:tr>
    </w:tbl>
    <w:p w:rsidR="00FA79F9" w:rsidRPr="00A214A6" w:rsidRDefault="00CE1847" w:rsidP="00E87842"/>
    <w:p w:rsidR="00FA79F9" w:rsidRPr="00A214A6" w:rsidRDefault="005D6CED" w:rsidP="00E87842">
      <w:r w:rsidRPr="00A214A6">
        <w:br w:type="page"/>
      </w:r>
    </w:p>
    <w:p w:rsidR="00FA79F9" w:rsidRPr="009D002B" w:rsidRDefault="00CE1847" w:rsidP="00E87842"/>
    <w:sdt>
      <w:sdtPr>
        <w:rPr>
          <w:rFonts w:eastAsiaTheme="minorHAnsi" w:cstheme="minorBidi"/>
          <w:szCs w:val="22"/>
          <w:lang w:val="en-GB" w:eastAsia="en-US"/>
        </w:rPr>
        <w:id w:val="-298079850"/>
        <w:docPartObj>
          <w:docPartGallery w:val="Table of Contents"/>
          <w:docPartUnique/>
        </w:docPartObj>
      </w:sdtPr>
      <w:sdtEndPr>
        <w:rPr>
          <w:rFonts w:eastAsiaTheme="majorEastAsia" w:cs="Arial"/>
          <w:noProof/>
          <w:szCs w:val="24"/>
          <w:lang w:val="en-US" w:eastAsia="ja-JP"/>
        </w:rPr>
      </w:sdtEndPr>
      <w:sdtContent>
        <w:p w:rsidR="00FA79F9" w:rsidRDefault="005D6CED" w:rsidP="00E87842">
          <w:pPr>
            <w:pStyle w:val="TOCHeading"/>
          </w:pPr>
          <w:r w:rsidRPr="00A35784">
            <w:t>Table of Contents</w:t>
          </w:r>
        </w:p>
        <w:p w:rsidR="00FA79F9" w:rsidRPr="006735AF" w:rsidRDefault="00CE1847" w:rsidP="00E87842">
          <w:pPr>
            <w:rPr>
              <w:lang w:val="en-US" w:eastAsia="ja-JP"/>
            </w:rPr>
          </w:pPr>
        </w:p>
        <w:p w:rsidR="000D0CCD" w:rsidRDefault="005D6CED">
          <w:pPr>
            <w:pStyle w:val="TOC1"/>
            <w:tabs>
              <w:tab w:val="left" w:pos="480"/>
              <w:tab w:val="right" w:leader="dot" w:pos="9016"/>
            </w:tabs>
            <w:rPr>
              <w:rFonts w:asciiTheme="minorHAnsi" w:hAnsiTheme="minorHAnsi"/>
              <w:noProof/>
            </w:rPr>
          </w:pPr>
          <w:r>
            <w:rPr>
              <w:rFonts w:cstheme="minorBidi"/>
            </w:rPr>
            <w:fldChar w:fldCharType="begin"/>
          </w:r>
          <w:r>
            <w:instrText xml:space="preserve"> TOC \o "1-9" \h \z \t "ISMS Heading 2,2,ISMS Heading 1,1,ISMS Heading 3,3,ISMS Heading 4,4" </w:instrText>
          </w:r>
          <w:r>
            <w:rPr>
              <w:rFonts w:cstheme="minorBidi"/>
            </w:rPr>
            <w:fldChar w:fldCharType="separate"/>
          </w:r>
          <w:hyperlink w:anchor="_Toc256000002" w:history="1">
            <w:r>
              <w:rPr>
                <w:rStyle w:val="Hyperlink"/>
                <w:noProof/>
              </w:rPr>
              <w:t>1.</w:t>
            </w:r>
            <w:r>
              <w:rPr>
                <w:rFonts w:asciiTheme="minorHAnsi" w:hAnsiTheme="minorHAnsi"/>
                <w:noProof/>
              </w:rPr>
              <w:tab/>
            </w:r>
            <w:r w:rsidRPr="00702309">
              <w:rPr>
                <w:rStyle w:val="Hyperlink"/>
                <w:noProof/>
              </w:rPr>
              <w:t>Purpose</w:t>
            </w:r>
            <w:r>
              <w:rPr>
                <w:noProof/>
              </w:rPr>
              <w:tab/>
            </w:r>
            <w:r>
              <w:rPr>
                <w:noProof/>
              </w:rPr>
              <w:fldChar w:fldCharType="begin"/>
            </w:r>
            <w:r>
              <w:rPr>
                <w:noProof/>
              </w:rPr>
              <w:instrText xml:space="preserve"> PAGEREF _Toc256000002 \h </w:instrText>
            </w:r>
            <w:r>
              <w:rPr>
                <w:noProof/>
              </w:rPr>
            </w:r>
            <w:r>
              <w:rPr>
                <w:noProof/>
              </w:rPr>
              <w:fldChar w:fldCharType="separate"/>
            </w:r>
            <w:r w:rsidR="00791961">
              <w:rPr>
                <w:noProof/>
              </w:rPr>
              <w:t>3</w:t>
            </w:r>
            <w:r>
              <w:rPr>
                <w:noProof/>
              </w:rPr>
              <w:fldChar w:fldCharType="end"/>
            </w:r>
          </w:hyperlink>
        </w:p>
        <w:p w:rsidR="000D0CCD" w:rsidRDefault="00CE1847">
          <w:pPr>
            <w:pStyle w:val="TOC1"/>
            <w:tabs>
              <w:tab w:val="left" w:pos="480"/>
              <w:tab w:val="right" w:leader="dot" w:pos="9016"/>
            </w:tabs>
            <w:rPr>
              <w:rFonts w:asciiTheme="minorHAnsi" w:hAnsiTheme="minorHAnsi"/>
              <w:noProof/>
            </w:rPr>
          </w:pPr>
          <w:hyperlink w:anchor="_Toc256000004" w:history="1">
            <w:r w:rsidR="005D6CED">
              <w:rPr>
                <w:rStyle w:val="Hyperlink"/>
                <w:noProof/>
              </w:rPr>
              <w:t>2.</w:t>
            </w:r>
            <w:r w:rsidR="005D6CED">
              <w:rPr>
                <w:rFonts w:asciiTheme="minorHAnsi" w:hAnsiTheme="minorHAnsi"/>
                <w:noProof/>
              </w:rPr>
              <w:tab/>
            </w:r>
            <w:r w:rsidR="005D6CED" w:rsidRPr="00702309">
              <w:rPr>
                <w:rStyle w:val="Hyperlink"/>
                <w:noProof/>
              </w:rPr>
              <w:t>Scope</w:t>
            </w:r>
            <w:r w:rsidR="005D6CED">
              <w:rPr>
                <w:noProof/>
              </w:rPr>
              <w:tab/>
            </w:r>
            <w:r w:rsidR="005D6CED">
              <w:rPr>
                <w:noProof/>
              </w:rPr>
              <w:fldChar w:fldCharType="begin"/>
            </w:r>
            <w:r w:rsidR="005D6CED">
              <w:rPr>
                <w:noProof/>
              </w:rPr>
              <w:instrText xml:space="preserve"> PAGEREF _Toc256000004 \h </w:instrText>
            </w:r>
            <w:r w:rsidR="005D6CED">
              <w:rPr>
                <w:noProof/>
              </w:rPr>
            </w:r>
            <w:r w:rsidR="005D6CED">
              <w:rPr>
                <w:noProof/>
              </w:rPr>
              <w:fldChar w:fldCharType="separate"/>
            </w:r>
            <w:r w:rsidR="00791961">
              <w:rPr>
                <w:noProof/>
              </w:rPr>
              <w:t>3</w:t>
            </w:r>
            <w:r w:rsidR="005D6CED">
              <w:rPr>
                <w:noProof/>
              </w:rPr>
              <w:fldChar w:fldCharType="end"/>
            </w:r>
          </w:hyperlink>
        </w:p>
        <w:p w:rsidR="000D0CCD" w:rsidRDefault="00CE1847">
          <w:pPr>
            <w:pStyle w:val="TOC1"/>
            <w:tabs>
              <w:tab w:val="left" w:pos="480"/>
              <w:tab w:val="right" w:leader="dot" w:pos="9016"/>
            </w:tabs>
            <w:rPr>
              <w:rFonts w:asciiTheme="minorHAnsi" w:hAnsiTheme="minorHAnsi"/>
              <w:noProof/>
            </w:rPr>
          </w:pPr>
          <w:hyperlink w:anchor="_Toc256000006" w:history="1">
            <w:r w:rsidR="005D6CED">
              <w:rPr>
                <w:rStyle w:val="Hyperlink"/>
                <w:noProof/>
              </w:rPr>
              <w:t>3.</w:t>
            </w:r>
            <w:r w:rsidR="005D6CED">
              <w:rPr>
                <w:rFonts w:asciiTheme="minorHAnsi" w:hAnsiTheme="minorHAnsi"/>
                <w:noProof/>
              </w:rPr>
              <w:tab/>
            </w:r>
            <w:r w:rsidR="005D6CED">
              <w:rPr>
                <w:rStyle w:val="Hyperlink"/>
                <w:noProof/>
              </w:rPr>
              <w:t>Responsibilities</w:t>
            </w:r>
            <w:r w:rsidR="005D6CED">
              <w:rPr>
                <w:noProof/>
              </w:rPr>
              <w:tab/>
            </w:r>
            <w:r w:rsidR="005D6CED">
              <w:rPr>
                <w:noProof/>
              </w:rPr>
              <w:fldChar w:fldCharType="begin"/>
            </w:r>
            <w:r w:rsidR="005D6CED">
              <w:rPr>
                <w:noProof/>
              </w:rPr>
              <w:instrText xml:space="preserve"> PAGEREF _Toc256000006 \h </w:instrText>
            </w:r>
            <w:r w:rsidR="005D6CED">
              <w:rPr>
                <w:noProof/>
              </w:rPr>
            </w:r>
            <w:r w:rsidR="005D6CED">
              <w:rPr>
                <w:noProof/>
              </w:rPr>
              <w:fldChar w:fldCharType="separate"/>
            </w:r>
            <w:r w:rsidR="00791961">
              <w:rPr>
                <w:noProof/>
              </w:rPr>
              <w:t>3</w:t>
            </w:r>
            <w:r w:rsidR="005D6CED">
              <w:rPr>
                <w:noProof/>
              </w:rPr>
              <w:fldChar w:fldCharType="end"/>
            </w:r>
          </w:hyperlink>
        </w:p>
        <w:p w:rsidR="000D0CCD" w:rsidRDefault="00CE1847">
          <w:pPr>
            <w:pStyle w:val="TOC2"/>
            <w:tabs>
              <w:tab w:val="left" w:pos="880"/>
              <w:tab w:val="right" w:leader="dot" w:pos="9016"/>
            </w:tabs>
            <w:rPr>
              <w:rFonts w:asciiTheme="minorHAnsi" w:hAnsiTheme="minorHAnsi"/>
              <w:noProof/>
            </w:rPr>
          </w:pPr>
          <w:hyperlink w:anchor="_Toc256000007" w:history="1">
            <w:r w:rsidR="005D6CED">
              <w:rPr>
                <w:rStyle w:val="Hyperlink"/>
                <w:noProof/>
              </w:rPr>
              <w:t>3.1.</w:t>
            </w:r>
            <w:r w:rsidR="005D6CED">
              <w:rPr>
                <w:rFonts w:asciiTheme="minorHAnsi" w:hAnsiTheme="minorHAnsi"/>
                <w:noProof/>
              </w:rPr>
              <w:tab/>
            </w:r>
            <w:r w:rsidR="005D6CED">
              <w:rPr>
                <w:rStyle w:val="Hyperlink"/>
                <w:noProof/>
              </w:rPr>
              <w:t>Contacts for Declaring a Disaster</w:t>
            </w:r>
            <w:r w:rsidR="005D6CED">
              <w:rPr>
                <w:noProof/>
              </w:rPr>
              <w:tab/>
            </w:r>
            <w:r w:rsidR="005D6CED">
              <w:rPr>
                <w:noProof/>
              </w:rPr>
              <w:fldChar w:fldCharType="begin"/>
            </w:r>
            <w:r w:rsidR="005D6CED">
              <w:rPr>
                <w:noProof/>
              </w:rPr>
              <w:instrText xml:space="preserve"> PAGEREF _Toc256000007 \h </w:instrText>
            </w:r>
            <w:r w:rsidR="005D6CED">
              <w:rPr>
                <w:noProof/>
              </w:rPr>
            </w:r>
            <w:r w:rsidR="005D6CED">
              <w:rPr>
                <w:noProof/>
              </w:rPr>
              <w:fldChar w:fldCharType="separate"/>
            </w:r>
            <w:r w:rsidR="00791961">
              <w:rPr>
                <w:noProof/>
              </w:rPr>
              <w:t>3</w:t>
            </w:r>
            <w:r w:rsidR="005D6CED">
              <w:rPr>
                <w:noProof/>
              </w:rPr>
              <w:fldChar w:fldCharType="end"/>
            </w:r>
          </w:hyperlink>
        </w:p>
        <w:p w:rsidR="000D0CCD" w:rsidRDefault="00CE1847">
          <w:pPr>
            <w:pStyle w:val="TOC2"/>
            <w:tabs>
              <w:tab w:val="left" w:pos="880"/>
              <w:tab w:val="right" w:leader="dot" w:pos="9016"/>
            </w:tabs>
            <w:rPr>
              <w:rFonts w:asciiTheme="minorHAnsi" w:hAnsiTheme="minorHAnsi"/>
              <w:noProof/>
            </w:rPr>
          </w:pPr>
          <w:hyperlink w:anchor="_Toc256000008" w:history="1">
            <w:r w:rsidR="005D6CED">
              <w:rPr>
                <w:rStyle w:val="Hyperlink"/>
                <w:noProof/>
              </w:rPr>
              <w:t>3.2.</w:t>
            </w:r>
            <w:r w:rsidR="005D6CED">
              <w:rPr>
                <w:rFonts w:asciiTheme="minorHAnsi" w:hAnsiTheme="minorHAnsi"/>
                <w:noProof/>
              </w:rPr>
              <w:tab/>
            </w:r>
            <w:r w:rsidR="005D6CED">
              <w:rPr>
                <w:rStyle w:val="Hyperlink"/>
                <w:noProof/>
              </w:rPr>
              <w:t>Contacts For Restoring Services</w:t>
            </w:r>
            <w:r w:rsidR="005D6CED">
              <w:rPr>
                <w:noProof/>
              </w:rPr>
              <w:tab/>
            </w:r>
            <w:r w:rsidR="005D6CED">
              <w:rPr>
                <w:noProof/>
              </w:rPr>
              <w:fldChar w:fldCharType="begin"/>
            </w:r>
            <w:r w:rsidR="005D6CED">
              <w:rPr>
                <w:noProof/>
              </w:rPr>
              <w:instrText xml:space="preserve"> PAGEREF _Toc256000008 \h </w:instrText>
            </w:r>
            <w:r w:rsidR="005D6CED">
              <w:rPr>
                <w:noProof/>
              </w:rPr>
            </w:r>
            <w:r w:rsidR="005D6CED">
              <w:rPr>
                <w:noProof/>
              </w:rPr>
              <w:fldChar w:fldCharType="separate"/>
            </w:r>
            <w:r w:rsidR="00791961">
              <w:rPr>
                <w:noProof/>
              </w:rPr>
              <w:t>4</w:t>
            </w:r>
            <w:r w:rsidR="005D6CED">
              <w:rPr>
                <w:noProof/>
              </w:rPr>
              <w:fldChar w:fldCharType="end"/>
            </w:r>
          </w:hyperlink>
        </w:p>
        <w:p w:rsidR="000D0CCD" w:rsidRDefault="00CE1847">
          <w:pPr>
            <w:pStyle w:val="TOC1"/>
            <w:tabs>
              <w:tab w:val="left" w:pos="480"/>
              <w:tab w:val="right" w:leader="dot" w:pos="9016"/>
            </w:tabs>
            <w:rPr>
              <w:rFonts w:asciiTheme="minorHAnsi" w:hAnsiTheme="minorHAnsi"/>
              <w:noProof/>
            </w:rPr>
          </w:pPr>
          <w:hyperlink w:anchor="_Toc256000009" w:history="1">
            <w:r w:rsidR="005D6CED">
              <w:rPr>
                <w:rStyle w:val="Hyperlink"/>
                <w:noProof/>
              </w:rPr>
              <w:t>4.</w:t>
            </w:r>
            <w:r w:rsidR="005D6CED">
              <w:rPr>
                <w:rFonts w:asciiTheme="minorHAnsi" w:hAnsiTheme="minorHAnsi"/>
                <w:noProof/>
              </w:rPr>
              <w:tab/>
            </w:r>
            <w:r w:rsidR="005D6CED" w:rsidRPr="00702309">
              <w:rPr>
                <w:rStyle w:val="Hyperlink"/>
                <w:noProof/>
              </w:rPr>
              <w:t>Procedure</w:t>
            </w:r>
            <w:r w:rsidR="005D6CED">
              <w:rPr>
                <w:noProof/>
              </w:rPr>
              <w:tab/>
            </w:r>
            <w:r w:rsidR="005D6CED">
              <w:rPr>
                <w:noProof/>
              </w:rPr>
              <w:fldChar w:fldCharType="begin"/>
            </w:r>
            <w:r w:rsidR="005D6CED">
              <w:rPr>
                <w:noProof/>
              </w:rPr>
              <w:instrText xml:space="preserve"> PAGEREF _Toc256000009 \h </w:instrText>
            </w:r>
            <w:r w:rsidR="005D6CED">
              <w:rPr>
                <w:noProof/>
              </w:rPr>
            </w:r>
            <w:r w:rsidR="005D6CED">
              <w:rPr>
                <w:noProof/>
              </w:rPr>
              <w:fldChar w:fldCharType="separate"/>
            </w:r>
            <w:r w:rsidR="00791961">
              <w:rPr>
                <w:noProof/>
              </w:rPr>
              <w:t>4</w:t>
            </w:r>
            <w:r w:rsidR="005D6CED">
              <w:rPr>
                <w:noProof/>
              </w:rPr>
              <w:fldChar w:fldCharType="end"/>
            </w:r>
          </w:hyperlink>
        </w:p>
        <w:p w:rsidR="000D0CCD" w:rsidRDefault="00CE1847">
          <w:pPr>
            <w:pStyle w:val="TOC2"/>
            <w:tabs>
              <w:tab w:val="left" w:pos="880"/>
              <w:tab w:val="right" w:leader="dot" w:pos="9016"/>
            </w:tabs>
            <w:rPr>
              <w:rFonts w:asciiTheme="minorHAnsi" w:hAnsiTheme="minorHAnsi"/>
              <w:noProof/>
            </w:rPr>
          </w:pPr>
          <w:hyperlink w:anchor="_Toc256000010" w:history="1">
            <w:r w:rsidR="005D6CED">
              <w:rPr>
                <w:rStyle w:val="Hyperlink"/>
                <w:noProof/>
              </w:rPr>
              <w:t>4.1.</w:t>
            </w:r>
            <w:r w:rsidR="005D6CED">
              <w:rPr>
                <w:rFonts w:asciiTheme="minorHAnsi" w:hAnsiTheme="minorHAnsi"/>
                <w:noProof/>
              </w:rPr>
              <w:tab/>
            </w:r>
            <w:r w:rsidR="005D6CED">
              <w:rPr>
                <w:rStyle w:val="Hyperlink"/>
                <w:noProof/>
              </w:rPr>
              <w:t>Identifying and Declaring a Disaster</w:t>
            </w:r>
            <w:r w:rsidR="005D6CED">
              <w:rPr>
                <w:noProof/>
              </w:rPr>
              <w:tab/>
            </w:r>
            <w:r w:rsidR="005D6CED">
              <w:rPr>
                <w:noProof/>
              </w:rPr>
              <w:fldChar w:fldCharType="begin"/>
            </w:r>
            <w:r w:rsidR="005D6CED">
              <w:rPr>
                <w:noProof/>
              </w:rPr>
              <w:instrText xml:space="preserve"> PAGEREF _Toc256000010 \h </w:instrText>
            </w:r>
            <w:r w:rsidR="005D6CED">
              <w:rPr>
                <w:noProof/>
              </w:rPr>
            </w:r>
            <w:r w:rsidR="005D6CED">
              <w:rPr>
                <w:noProof/>
              </w:rPr>
              <w:fldChar w:fldCharType="separate"/>
            </w:r>
            <w:r w:rsidR="00791961">
              <w:rPr>
                <w:noProof/>
              </w:rPr>
              <w:t>4</w:t>
            </w:r>
            <w:r w:rsidR="005D6CED">
              <w:rPr>
                <w:noProof/>
              </w:rPr>
              <w:fldChar w:fldCharType="end"/>
            </w:r>
          </w:hyperlink>
        </w:p>
        <w:p w:rsidR="000D0CCD" w:rsidRDefault="00CE1847">
          <w:pPr>
            <w:pStyle w:val="TOC2"/>
            <w:tabs>
              <w:tab w:val="left" w:pos="880"/>
              <w:tab w:val="right" w:leader="dot" w:pos="9016"/>
            </w:tabs>
            <w:rPr>
              <w:rFonts w:asciiTheme="minorHAnsi" w:hAnsiTheme="minorHAnsi"/>
              <w:noProof/>
            </w:rPr>
          </w:pPr>
          <w:hyperlink w:anchor="_Toc256000011" w:history="1">
            <w:r w:rsidR="005D6CED">
              <w:rPr>
                <w:rStyle w:val="Hyperlink"/>
                <w:noProof/>
              </w:rPr>
              <w:t>4.2.</w:t>
            </w:r>
            <w:r w:rsidR="005D6CED">
              <w:rPr>
                <w:rFonts w:asciiTheme="minorHAnsi" w:hAnsiTheme="minorHAnsi"/>
                <w:noProof/>
              </w:rPr>
              <w:tab/>
            </w:r>
            <w:r w:rsidR="005D6CED">
              <w:rPr>
                <w:rStyle w:val="Hyperlink"/>
                <w:noProof/>
              </w:rPr>
              <w:t>Disaster Recovery Plan</w:t>
            </w:r>
            <w:r w:rsidR="005D6CED">
              <w:rPr>
                <w:noProof/>
              </w:rPr>
              <w:tab/>
            </w:r>
            <w:r w:rsidR="005D6CED">
              <w:rPr>
                <w:noProof/>
              </w:rPr>
              <w:fldChar w:fldCharType="begin"/>
            </w:r>
            <w:r w:rsidR="005D6CED">
              <w:rPr>
                <w:noProof/>
              </w:rPr>
              <w:instrText xml:space="preserve"> PAGEREF _Toc256000011 \h </w:instrText>
            </w:r>
            <w:r w:rsidR="005D6CED">
              <w:rPr>
                <w:noProof/>
              </w:rPr>
            </w:r>
            <w:r w:rsidR="005D6CED">
              <w:rPr>
                <w:noProof/>
              </w:rPr>
              <w:fldChar w:fldCharType="separate"/>
            </w:r>
            <w:r w:rsidR="00791961">
              <w:rPr>
                <w:noProof/>
              </w:rPr>
              <w:t>5</w:t>
            </w:r>
            <w:r w:rsidR="005D6CED">
              <w:rPr>
                <w:noProof/>
              </w:rPr>
              <w:fldChar w:fldCharType="end"/>
            </w:r>
          </w:hyperlink>
        </w:p>
        <w:p w:rsidR="000D0CCD" w:rsidRDefault="00CE1847">
          <w:pPr>
            <w:pStyle w:val="TOC3"/>
            <w:tabs>
              <w:tab w:val="left" w:pos="1320"/>
              <w:tab w:val="right" w:leader="dot" w:pos="9016"/>
            </w:tabs>
            <w:rPr>
              <w:rFonts w:asciiTheme="minorHAnsi" w:hAnsiTheme="minorHAnsi"/>
              <w:noProof/>
            </w:rPr>
          </w:pPr>
          <w:hyperlink w:anchor="_Toc256000013" w:history="1">
            <w:r w:rsidR="005D6CED">
              <w:rPr>
                <w:rStyle w:val="Hyperlink"/>
                <w:rFonts w:cs="Arial"/>
                <w:noProof/>
              </w:rPr>
              <w:t>4.2.1.</w:t>
            </w:r>
            <w:r w:rsidR="005D6CED">
              <w:rPr>
                <w:rFonts w:asciiTheme="minorHAnsi" w:hAnsiTheme="minorHAnsi" w:cs="Arial"/>
                <w:noProof/>
              </w:rPr>
              <w:tab/>
            </w:r>
            <w:r w:rsidR="005D6CED">
              <w:rPr>
                <w:rStyle w:val="Hyperlink"/>
                <w:noProof/>
              </w:rPr>
              <w:t>Communicating to Stakeholders</w:t>
            </w:r>
            <w:r w:rsidR="005D6CED">
              <w:rPr>
                <w:noProof/>
              </w:rPr>
              <w:tab/>
            </w:r>
            <w:r w:rsidR="005D6CED">
              <w:rPr>
                <w:noProof/>
              </w:rPr>
              <w:fldChar w:fldCharType="begin"/>
            </w:r>
            <w:r w:rsidR="005D6CED">
              <w:rPr>
                <w:noProof/>
              </w:rPr>
              <w:instrText xml:space="preserve"> PAGEREF _Toc256000013 \h </w:instrText>
            </w:r>
            <w:r w:rsidR="005D6CED">
              <w:rPr>
                <w:noProof/>
              </w:rPr>
            </w:r>
            <w:r w:rsidR="005D6CED">
              <w:rPr>
                <w:noProof/>
              </w:rPr>
              <w:fldChar w:fldCharType="separate"/>
            </w:r>
            <w:r w:rsidR="00791961">
              <w:rPr>
                <w:noProof/>
              </w:rPr>
              <w:t>5</w:t>
            </w:r>
            <w:r w:rsidR="005D6CED">
              <w:rPr>
                <w:noProof/>
              </w:rPr>
              <w:fldChar w:fldCharType="end"/>
            </w:r>
          </w:hyperlink>
        </w:p>
        <w:p w:rsidR="000D0CCD" w:rsidRDefault="00CE1847">
          <w:pPr>
            <w:pStyle w:val="TOC3"/>
            <w:tabs>
              <w:tab w:val="left" w:pos="1320"/>
              <w:tab w:val="right" w:leader="dot" w:pos="9016"/>
            </w:tabs>
            <w:rPr>
              <w:rFonts w:asciiTheme="minorHAnsi" w:hAnsiTheme="minorHAnsi"/>
              <w:noProof/>
            </w:rPr>
          </w:pPr>
          <w:hyperlink w:anchor="_Toc256000015" w:history="1">
            <w:r w:rsidR="005D6CED">
              <w:rPr>
                <w:rStyle w:val="Hyperlink"/>
                <w:noProof/>
              </w:rPr>
              <w:t>4.2.2.</w:t>
            </w:r>
            <w:r w:rsidR="005D6CED">
              <w:rPr>
                <w:rFonts w:asciiTheme="minorHAnsi" w:hAnsiTheme="minorHAnsi"/>
                <w:noProof/>
              </w:rPr>
              <w:tab/>
            </w:r>
            <w:r w:rsidR="005D6CED">
              <w:rPr>
                <w:rStyle w:val="Hyperlink"/>
                <w:noProof/>
              </w:rPr>
              <w:t>Initial Actions</w:t>
            </w:r>
            <w:r w:rsidR="005D6CED">
              <w:rPr>
                <w:noProof/>
              </w:rPr>
              <w:tab/>
            </w:r>
            <w:r w:rsidR="005D6CED">
              <w:rPr>
                <w:noProof/>
              </w:rPr>
              <w:fldChar w:fldCharType="begin"/>
            </w:r>
            <w:r w:rsidR="005D6CED">
              <w:rPr>
                <w:noProof/>
              </w:rPr>
              <w:instrText xml:space="preserve"> PAGEREF _Toc256000015 \h </w:instrText>
            </w:r>
            <w:r w:rsidR="005D6CED">
              <w:rPr>
                <w:noProof/>
              </w:rPr>
            </w:r>
            <w:r w:rsidR="005D6CED">
              <w:rPr>
                <w:noProof/>
              </w:rPr>
              <w:fldChar w:fldCharType="separate"/>
            </w:r>
            <w:r w:rsidR="00791961">
              <w:rPr>
                <w:noProof/>
              </w:rPr>
              <w:t>5</w:t>
            </w:r>
            <w:r w:rsidR="005D6CED">
              <w:rPr>
                <w:noProof/>
              </w:rPr>
              <w:fldChar w:fldCharType="end"/>
            </w:r>
          </w:hyperlink>
        </w:p>
        <w:p w:rsidR="000D0CCD" w:rsidRDefault="00CE1847">
          <w:pPr>
            <w:pStyle w:val="TOC3"/>
            <w:tabs>
              <w:tab w:val="left" w:pos="1320"/>
              <w:tab w:val="right" w:leader="dot" w:pos="9016"/>
            </w:tabs>
            <w:rPr>
              <w:rFonts w:asciiTheme="minorHAnsi" w:hAnsiTheme="minorHAnsi"/>
              <w:noProof/>
            </w:rPr>
          </w:pPr>
          <w:hyperlink w:anchor="_Toc256000020" w:history="1">
            <w:r w:rsidR="005D6CED">
              <w:rPr>
                <w:rStyle w:val="Hyperlink"/>
                <w:noProof/>
              </w:rPr>
              <w:t>4.2.3.</w:t>
            </w:r>
            <w:r w:rsidR="005D6CED">
              <w:rPr>
                <w:rFonts w:asciiTheme="minorHAnsi" w:hAnsiTheme="minorHAnsi"/>
                <w:noProof/>
              </w:rPr>
              <w:tab/>
            </w:r>
            <w:r w:rsidR="005D6CED">
              <w:rPr>
                <w:rStyle w:val="Hyperlink"/>
                <w:noProof/>
              </w:rPr>
              <w:t>Recovery Process</w:t>
            </w:r>
            <w:r w:rsidR="005D6CED">
              <w:rPr>
                <w:noProof/>
              </w:rPr>
              <w:tab/>
            </w:r>
            <w:r w:rsidR="005D6CED">
              <w:rPr>
                <w:noProof/>
              </w:rPr>
              <w:fldChar w:fldCharType="begin"/>
            </w:r>
            <w:r w:rsidR="005D6CED">
              <w:rPr>
                <w:noProof/>
              </w:rPr>
              <w:instrText xml:space="preserve"> PAGEREF _Toc256000020 \h </w:instrText>
            </w:r>
            <w:r w:rsidR="005D6CED">
              <w:rPr>
                <w:noProof/>
              </w:rPr>
            </w:r>
            <w:r w:rsidR="005D6CED">
              <w:rPr>
                <w:noProof/>
              </w:rPr>
              <w:fldChar w:fldCharType="separate"/>
            </w:r>
            <w:r w:rsidR="00791961">
              <w:rPr>
                <w:noProof/>
              </w:rPr>
              <w:t>5</w:t>
            </w:r>
            <w:r w:rsidR="005D6CED">
              <w:rPr>
                <w:noProof/>
              </w:rPr>
              <w:fldChar w:fldCharType="end"/>
            </w:r>
          </w:hyperlink>
        </w:p>
        <w:p w:rsidR="000D0CCD" w:rsidRDefault="00CE1847">
          <w:pPr>
            <w:pStyle w:val="TOC3"/>
            <w:tabs>
              <w:tab w:val="left" w:pos="1320"/>
              <w:tab w:val="right" w:leader="dot" w:pos="9016"/>
            </w:tabs>
            <w:rPr>
              <w:rFonts w:asciiTheme="minorHAnsi" w:hAnsiTheme="minorHAnsi"/>
              <w:noProof/>
            </w:rPr>
          </w:pPr>
          <w:hyperlink w:anchor="_Toc256000022" w:history="1">
            <w:r w:rsidR="005D6CED">
              <w:rPr>
                <w:rStyle w:val="Hyperlink"/>
                <w:rFonts w:cs="Arial"/>
                <w:noProof/>
              </w:rPr>
              <w:t>4.2.4.</w:t>
            </w:r>
            <w:r w:rsidR="005D6CED">
              <w:rPr>
                <w:rFonts w:asciiTheme="minorHAnsi" w:hAnsiTheme="minorHAnsi" w:cs="Arial"/>
                <w:noProof/>
              </w:rPr>
              <w:tab/>
            </w:r>
            <w:r w:rsidR="005D6CED" w:rsidRPr="00E429E9">
              <w:rPr>
                <w:rStyle w:val="Hyperlink"/>
                <w:noProof/>
              </w:rPr>
              <w:t>Service</w:t>
            </w:r>
            <w:r w:rsidR="005D6CED">
              <w:rPr>
                <w:rStyle w:val="Hyperlink"/>
                <w:noProof/>
              </w:rPr>
              <w:t xml:space="preserve"> Level for System Recovery</w:t>
            </w:r>
            <w:r w:rsidR="005D6CED">
              <w:rPr>
                <w:noProof/>
              </w:rPr>
              <w:tab/>
            </w:r>
            <w:r w:rsidR="005D6CED">
              <w:rPr>
                <w:noProof/>
              </w:rPr>
              <w:fldChar w:fldCharType="begin"/>
            </w:r>
            <w:r w:rsidR="005D6CED">
              <w:rPr>
                <w:noProof/>
              </w:rPr>
              <w:instrText xml:space="preserve"> PAGEREF _Toc256000022 \h </w:instrText>
            </w:r>
            <w:r w:rsidR="005D6CED">
              <w:rPr>
                <w:noProof/>
              </w:rPr>
            </w:r>
            <w:r w:rsidR="005D6CED">
              <w:rPr>
                <w:noProof/>
              </w:rPr>
              <w:fldChar w:fldCharType="separate"/>
            </w:r>
            <w:r w:rsidR="00791961">
              <w:rPr>
                <w:noProof/>
              </w:rPr>
              <w:t>6</w:t>
            </w:r>
            <w:r w:rsidR="005D6CED">
              <w:rPr>
                <w:noProof/>
              </w:rPr>
              <w:fldChar w:fldCharType="end"/>
            </w:r>
          </w:hyperlink>
        </w:p>
        <w:p w:rsidR="000D0CCD" w:rsidRDefault="00CE1847">
          <w:pPr>
            <w:pStyle w:val="TOC3"/>
            <w:tabs>
              <w:tab w:val="left" w:pos="1320"/>
              <w:tab w:val="right" w:leader="dot" w:pos="9016"/>
            </w:tabs>
            <w:rPr>
              <w:rFonts w:asciiTheme="minorHAnsi" w:hAnsiTheme="minorHAnsi"/>
              <w:noProof/>
            </w:rPr>
          </w:pPr>
          <w:hyperlink w:anchor="_Toc256000023" w:history="1">
            <w:r w:rsidR="005D6CED">
              <w:rPr>
                <w:rStyle w:val="Hyperlink"/>
                <w:noProof/>
              </w:rPr>
              <w:t>4.2.5.</w:t>
            </w:r>
            <w:r w:rsidR="005D6CED">
              <w:rPr>
                <w:rFonts w:asciiTheme="minorHAnsi" w:hAnsiTheme="minorHAnsi"/>
                <w:noProof/>
              </w:rPr>
              <w:tab/>
            </w:r>
            <w:r w:rsidR="005D6CED">
              <w:rPr>
                <w:rStyle w:val="Hyperlink"/>
                <w:noProof/>
              </w:rPr>
              <w:t>Business Continuity</w:t>
            </w:r>
            <w:r w:rsidR="005D6CED">
              <w:rPr>
                <w:noProof/>
              </w:rPr>
              <w:tab/>
            </w:r>
            <w:r w:rsidR="005D6CED">
              <w:rPr>
                <w:noProof/>
              </w:rPr>
              <w:fldChar w:fldCharType="begin"/>
            </w:r>
            <w:r w:rsidR="005D6CED">
              <w:rPr>
                <w:noProof/>
              </w:rPr>
              <w:instrText xml:space="preserve"> PAGEREF _Toc256000023 \h </w:instrText>
            </w:r>
            <w:r w:rsidR="005D6CED">
              <w:rPr>
                <w:noProof/>
              </w:rPr>
            </w:r>
            <w:r w:rsidR="005D6CED">
              <w:rPr>
                <w:noProof/>
              </w:rPr>
              <w:fldChar w:fldCharType="separate"/>
            </w:r>
            <w:r w:rsidR="00791961">
              <w:rPr>
                <w:noProof/>
              </w:rPr>
              <w:t>6</w:t>
            </w:r>
            <w:r w:rsidR="005D6CED">
              <w:rPr>
                <w:noProof/>
              </w:rPr>
              <w:fldChar w:fldCharType="end"/>
            </w:r>
          </w:hyperlink>
        </w:p>
        <w:p w:rsidR="000D0CCD" w:rsidRDefault="00CE1847">
          <w:pPr>
            <w:pStyle w:val="TOC3"/>
            <w:tabs>
              <w:tab w:val="left" w:pos="1320"/>
              <w:tab w:val="right" w:leader="dot" w:pos="9016"/>
            </w:tabs>
            <w:rPr>
              <w:rFonts w:asciiTheme="minorHAnsi" w:hAnsiTheme="minorHAnsi"/>
              <w:noProof/>
            </w:rPr>
          </w:pPr>
          <w:hyperlink w:anchor="_Toc256000024" w:history="1">
            <w:r w:rsidR="005D6CED">
              <w:rPr>
                <w:rStyle w:val="Hyperlink"/>
                <w:noProof/>
              </w:rPr>
              <w:t>4.2.6.</w:t>
            </w:r>
            <w:r w:rsidR="005D6CED">
              <w:rPr>
                <w:rFonts w:asciiTheme="minorHAnsi" w:hAnsiTheme="minorHAnsi"/>
                <w:noProof/>
              </w:rPr>
              <w:tab/>
            </w:r>
            <w:r w:rsidR="005D6CED">
              <w:rPr>
                <w:rStyle w:val="Hyperlink"/>
                <w:noProof/>
              </w:rPr>
              <w:t>Critical Systems for Recovery</w:t>
            </w:r>
            <w:r w:rsidR="005D6CED">
              <w:rPr>
                <w:noProof/>
              </w:rPr>
              <w:tab/>
            </w:r>
            <w:r w:rsidR="005D6CED">
              <w:rPr>
                <w:noProof/>
              </w:rPr>
              <w:fldChar w:fldCharType="begin"/>
            </w:r>
            <w:r w:rsidR="005D6CED">
              <w:rPr>
                <w:noProof/>
              </w:rPr>
              <w:instrText xml:space="preserve"> PAGEREF _Toc256000024 \h </w:instrText>
            </w:r>
            <w:r w:rsidR="005D6CED">
              <w:rPr>
                <w:noProof/>
              </w:rPr>
            </w:r>
            <w:r w:rsidR="005D6CED">
              <w:rPr>
                <w:noProof/>
              </w:rPr>
              <w:fldChar w:fldCharType="separate"/>
            </w:r>
            <w:r w:rsidR="00791961">
              <w:rPr>
                <w:noProof/>
              </w:rPr>
              <w:t>6</w:t>
            </w:r>
            <w:r w:rsidR="005D6CED">
              <w:rPr>
                <w:noProof/>
              </w:rPr>
              <w:fldChar w:fldCharType="end"/>
            </w:r>
          </w:hyperlink>
        </w:p>
        <w:p w:rsidR="000D0CCD" w:rsidRDefault="00CE1847">
          <w:pPr>
            <w:pStyle w:val="TOC3"/>
            <w:tabs>
              <w:tab w:val="left" w:pos="1320"/>
              <w:tab w:val="right" w:leader="dot" w:pos="9016"/>
            </w:tabs>
            <w:rPr>
              <w:rFonts w:asciiTheme="minorHAnsi" w:hAnsiTheme="minorHAnsi"/>
              <w:noProof/>
            </w:rPr>
          </w:pPr>
          <w:hyperlink w:anchor="_Toc256000026" w:history="1">
            <w:r w:rsidR="005D6CED">
              <w:rPr>
                <w:rStyle w:val="Hyperlink"/>
                <w:noProof/>
              </w:rPr>
              <w:t>4.2.7.</w:t>
            </w:r>
            <w:r w:rsidR="005D6CED">
              <w:rPr>
                <w:rFonts w:asciiTheme="minorHAnsi" w:hAnsiTheme="minorHAnsi"/>
                <w:noProof/>
              </w:rPr>
              <w:tab/>
            </w:r>
            <w:r w:rsidR="005D6CED">
              <w:rPr>
                <w:rStyle w:val="Hyperlink"/>
                <w:noProof/>
              </w:rPr>
              <w:t>Security Test of Restored Service</w:t>
            </w:r>
            <w:r w:rsidR="005D6CED">
              <w:rPr>
                <w:noProof/>
              </w:rPr>
              <w:tab/>
            </w:r>
            <w:r w:rsidR="005D6CED">
              <w:rPr>
                <w:noProof/>
              </w:rPr>
              <w:fldChar w:fldCharType="begin"/>
            </w:r>
            <w:r w:rsidR="005D6CED">
              <w:rPr>
                <w:noProof/>
              </w:rPr>
              <w:instrText xml:space="preserve"> PAGEREF _Toc256000026 \h </w:instrText>
            </w:r>
            <w:r w:rsidR="005D6CED">
              <w:rPr>
                <w:noProof/>
              </w:rPr>
            </w:r>
            <w:r w:rsidR="005D6CED">
              <w:rPr>
                <w:noProof/>
              </w:rPr>
              <w:fldChar w:fldCharType="separate"/>
            </w:r>
            <w:r w:rsidR="00791961">
              <w:rPr>
                <w:noProof/>
              </w:rPr>
              <w:t>7</w:t>
            </w:r>
            <w:r w:rsidR="005D6CED">
              <w:rPr>
                <w:noProof/>
              </w:rPr>
              <w:fldChar w:fldCharType="end"/>
            </w:r>
          </w:hyperlink>
        </w:p>
        <w:p w:rsidR="000D0CCD" w:rsidRDefault="00CE1847">
          <w:pPr>
            <w:pStyle w:val="TOC3"/>
            <w:tabs>
              <w:tab w:val="left" w:pos="1320"/>
              <w:tab w:val="right" w:leader="dot" w:pos="9016"/>
            </w:tabs>
            <w:rPr>
              <w:rFonts w:asciiTheme="minorHAnsi" w:hAnsiTheme="minorHAnsi"/>
              <w:noProof/>
            </w:rPr>
          </w:pPr>
          <w:hyperlink w:anchor="_Toc256000027" w:history="1">
            <w:r w:rsidR="005D6CED">
              <w:rPr>
                <w:rStyle w:val="Hyperlink"/>
                <w:noProof/>
              </w:rPr>
              <w:t>4.2.8.</w:t>
            </w:r>
            <w:r w:rsidR="005D6CED">
              <w:rPr>
                <w:rFonts w:asciiTheme="minorHAnsi" w:hAnsiTheme="minorHAnsi"/>
                <w:noProof/>
              </w:rPr>
              <w:tab/>
            </w:r>
            <w:r w:rsidR="005D6CED">
              <w:rPr>
                <w:rStyle w:val="Hyperlink"/>
                <w:noProof/>
              </w:rPr>
              <w:t>Approval to Go-live with Restored Service</w:t>
            </w:r>
            <w:r w:rsidR="005D6CED">
              <w:rPr>
                <w:noProof/>
              </w:rPr>
              <w:tab/>
            </w:r>
            <w:r w:rsidR="005D6CED">
              <w:rPr>
                <w:noProof/>
              </w:rPr>
              <w:fldChar w:fldCharType="begin"/>
            </w:r>
            <w:r w:rsidR="005D6CED">
              <w:rPr>
                <w:noProof/>
              </w:rPr>
              <w:instrText xml:space="preserve"> PAGEREF _Toc256000027 \h </w:instrText>
            </w:r>
            <w:r w:rsidR="005D6CED">
              <w:rPr>
                <w:noProof/>
              </w:rPr>
            </w:r>
            <w:r w:rsidR="005D6CED">
              <w:rPr>
                <w:noProof/>
              </w:rPr>
              <w:fldChar w:fldCharType="separate"/>
            </w:r>
            <w:r w:rsidR="00791961">
              <w:rPr>
                <w:noProof/>
              </w:rPr>
              <w:t>7</w:t>
            </w:r>
            <w:r w:rsidR="005D6CED">
              <w:rPr>
                <w:noProof/>
              </w:rPr>
              <w:fldChar w:fldCharType="end"/>
            </w:r>
          </w:hyperlink>
        </w:p>
        <w:p w:rsidR="000D0CCD" w:rsidRDefault="00CE1847">
          <w:pPr>
            <w:pStyle w:val="TOC3"/>
            <w:tabs>
              <w:tab w:val="left" w:pos="1320"/>
              <w:tab w:val="right" w:leader="dot" w:pos="9016"/>
            </w:tabs>
            <w:rPr>
              <w:rFonts w:asciiTheme="minorHAnsi" w:hAnsiTheme="minorHAnsi"/>
              <w:noProof/>
            </w:rPr>
          </w:pPr>
          <w:hyperlink w:anchor="_Toc256000028" w:history="1">
            <w:r w:rsidR="005D6CED">
              <w:rPr>
                <w:rStyle w:val="Hyperlink"/>
                <w:noProof/>
              </w:rPr>
              <w:t>4.2.9.</w:t>
            </w:r>
            <w:r w:rsidR="005D6CED">
              <w:rPr>
                <w:rFonts w:asciiTheme="minorHAnsi" w:hAnsiTheme="minorHAnsi"/>
                <w:noProof/>
              </w:rPr>
              <w:tab/>
            </w:r>
            <w:r w:rsidR="005D6CED">
              <w:rPr>
                <w:rStyle w:val="Hyperlink"/>
                <w:noProof/>
              </w:rPr>
              <w:t>Communication of Go-live to Stakeholders</w:t>
            </w:r>
            <w:r w:rsidR="005D6CED">
              <w:rPr>
                <w:noProof/>
              </w:rPr>
              <w:tab/>
            </w:r>
            <w:r w:rsidR="005D6CED">
              <w:rPr>
                <w:noProof/>
              </w:rPr>
              <w:fldChar w:fldCharType="begin"/>
            </w:r>
            <w:r w:rsidR="005D6CED">
              <w:rPr>
                <w:noProof/>
              </w:rPr>
              <w:instrText xml:space="preserve"> PAGEREF _Toc256000028 \h </w:instrText>
            </w:r>
            <w:r w:rsidR="005D6CED">
              <w:rPr>
                <w:noProof/>
              </w:rPr>
            </w:r>
            <w:r w:rsidR="005D6CED">
              <w:rPr>
                <w:noProof/>
              </w:rPr>
              <w:fldChar w:fldCharType="separate"/>
            </w:r>
            <w:r w:rsidR="00791961">
              <w:rPr>
                <w:noProof/>
              </w:rPr>
              <w:t>7</w:t>
            </w:r>
            <w:r w:rsidR="005D6CED">
              <w:rPr>
                <w:noProof/>
              </w:rPr>
              <w:fldChar w:fldCharType="end"/>
            </w:r>
          </w:hyperlink>
        </w:p>
        <w:p w:rsidR="000D0CCD" w:rsidRDefault="00CE1847">
          <w:pPr>
            <w:pStyle w:val="TOC2"/>
            <w:tabs>
              <w:tab w:val="left" w:pos="880"/>
              <w:tab w:val="right" w:leader="dot" w:pos="9016"/>
            </w:tabs>
            <w:rPr>
              <w:rFonts w:asciiTheme="minorHAnsi" w:hAnsiTheme="minorHAnsi"/>
              <w:noProof/>
            </w:rPr>
          </w:pPr>
          <w:hyperlink w:anchor="_Toc256000033" w:history="1">
            <w:r w:rsidR="005D6CED">
              <w:rPr>
                <w:rStyle w:val="Hyperlink"/>
                <w:noProof/>
              </w:rPr>
              <w:t>4.3.</w:t>
            </w:r>
            <w:r w:rsidR="005D6CED">
              <w:rPr>
                <w:rFonts w:asciiTheme="minorHAnsi" w:hAnsiTheme="minorHAnsi"/>
                <w:noProof/>
              </w:rPr>
              <w:tab/>
            </w:r>
            <w:r w:rsidR="005D6CED">
              <w:rPr>
                <w:rStyle w:val="Hyperlink"/>
                <w:noProof/>
              </w:rPr>
              <w:t>Disaster Recovery Plan Testing Schedule</w:t>
            </w:r>
            <w:r w:rsidR="005D6CED">
              <w:rPr>
                <w:noProof/>
              </w:rPr>
              <w:tab/>
            </w:r>
            <w:r w:rsidR="005D6CED">
              <w:rPr>
                <w:noProof/>
              </w:rPr>
              <w:fldChar w:fldCharType="begin"/>
            </w:r>
            <w:r w:rsidR="005D6CED">
              <w:rPr>
                <w:noProof/>
              </w:rPr>
              <w:instrText xml:space="preserve"> PAGEREF _Toc256000033 \h </w:instrText>
            </w:r>
            <w:r w:rsidR="005D6CED">
              <w:rPr>
                <w:noProof/>
              </w:rPr>
            </w:r>
            <w:r w:rsidR="005D6CED">
              <w:rPr>
                <w:noProof/>
              </w:rPr>
              <w:fldChar w:fldCharType="separate"/>
            </w:r>
            <w:r w:rsidR="00791961">
              <w:rPr>
                <w:noProof/>
              </w:rPr>
              <w:t>7</w:t>
            </w:r>
            <w:r w:rsidR="005D6CED">
              <w:rPr>
                <w:noProof/>
              </w:rPr>
              <w:fldChar w:fldCharType="end"/>
            </w:r>
          </w:hyperlink>
        </w:p>
        <w:p w:rsidR="000D0CCD" w:rsidRDefault="00CE1847">
          <w:pPr>
            <w:pStyle w:val="TOC3"/>
            <w:tabs>
              <w:tab w:val="left" w:pos="1320"/>
              <w:tab w:val="right" w:leader="dot" w:pos="9016"/>
            </w:tabs>
            <w:rPr>
              <w:rFonts w:asciiTheme="minorHAnsi" w:hAnsiTheme="minorHAnsi"/>
              <w:noProof/>
            </w:rPr>
          </w:pPr>
          <w:hyperlink w:anchor="_Toc256000035" w:history="1">
            <w:r w:rsidR="005D6CED">
              <w:rPr>
                <w:rStyle w:val="Hyperlink"/>
                <w:noProof/>
              </w:rPr>
              <w:t>4.3.1.</w:t>
            </w:r>
            <w:r w:rsidR="005D6CED">
              <w:rPr>
                <w:rFonts w:asciiTheme="minorHAnsi" w:hAnsiTheme="minorHAnsi"/>
                <w:noProof/>
              </w:rPr>
              <w:tab/>
            </w:r>
            <w:r w:rsidR="005D6CED">
              <w:rPr>
                <w:rStyle w:val="Hyperlink"/>
                <w:noProof/>
              </w:rPr>
              <w:t>Test Scenarios</w:t>
            </w:r>
            <w:r w:rsidR="005D6CED">
              <w:rPr>
                <w:noProof/>
              </w:rPr>
              <w:tab/>
            </w:r>
            <w:r w:rsidR="005D6CED">
              <w:rPr>
                <w:noProof/>
              </w:rPr>
              <w:fldChar w:fldCharType="begin"/>
            </w:r>
            <w:r w:rsidR="005D6CED">
              <w:rPr>
                <w:noProof/>
              </w:rPr>
              <w:instrText xml:space="preserve"> PAGEREF _Toc256000035 \h </w:instrText>
            </w:r>
            <w:r w:rsidR="005D6CED">
              <w:rPr>
                <w:noProof/>
              </w:rPr>
            </w:r>
            <w:r w:rsidR="005D6CED">
              <w:rPr>
                <w:noProof/>
              </w:rPr>
              <w:fldChar w:fldCharType="separate"/>
            </w:r>
            <w:r w:rsidR="00791961">
              <w:rPr>
                <w:noProof/>
              </w:rPr>
              <w:t>8</w:t>
            </w:r>
            <w:r w:rsidR="005D6CED">
              <w:rPr>
                <w:noProof/>
              </w:rPr>
              <w:fldChar w:fldCharType="end"/>
            </w:r>
          </w:hyperlink>
        </w:p>
        <w:p w:rsidR="000D0CCD" w:rsidRDefault="00CE1847">
          <w:pPr>
            <w:pStyle w:val="TOC2"/>
            <w:tabs>
              <w:tab w:val="left" w:pos="880"/>
              <w:tab w:val="right" w:leader="dot" w:pos="9016"/>
            </w:tabs>
            <w:rPr>
              <w:rFonts w:asciiTheme="minorHAnsi" w:hAnsiTheme="minorHAnsi"/>
              <w:noProof/>
            </w:rPr>
          </w:pPr>
          <w:hyperlink w:anchor="_Toc256000037" w:history="1">
            <w:r w:rsidR="005D6CED">
              <w:rPr>
                <w:rStyle w:val="Hyperlink"/>
                <w:rFonts w:cs="Arial"/>
                <w:noProof/>
              </w:rPr>
              <w:t>4.4.</w:t>
            </w:r>
            <w:r w:rsidR="005D6CED">
              <w:rPr>
                <w:rFonts w:asciiTheme="minorHAnsi" w:hAnsiTheme="minorHAnsi" w:cs="Arial"/>
                <w:noProof/>
              </w:rPr>
              <w:tab/>
            </w:r>
            <w:r w:rsidR="005D6CED" w:rsidRPr="005B6E3C">
              <w:rPr>
                <w:rStyle w:val="Hyperlink"/>
                <w:noProof/>
              </w:rPr>
              <w:t xml:space="preserve">Adverse Situation </w:t>
            </w:r>
            <w:r w:rsidR="005D6CED">
              <w:rPr>
                <w:rStyle w:val="Hyperlink"/>
                <w:noProof/>
              </w:rPr>
              <w:t>Information Security Continuity</w:t>
            </w:r>
            <w:r w:rsidR="005D6CED">
              <w:rPr>
                <w:noProof/>
              </w:rPr>
              <w:tab/>
            </w:r>
            <w:r w:rsidR="005D6CED">
              <w:rPr>
                <w:noProof/>
              </w:rPr>
              <w:fldChar w:fldCharType="begin"/>
            </w:r>
            <w:r w:rsidR="005D6CED">
              <w:rPr>
                <w:noProof/>
              </w:rPr>
              <w:instrText xml:space="preserve"> PAGEREF _Toc256000037 \h </w:instrText>
            </w:r>
            <w:r w:rsidR="005D6CED">
              <w:rPr>
                <w:noProof/>
              </w:rPr>
            </w:r>
            <w:r w:rsidR="005D6CED">
              <w:rPr>
                <w:noProof/>
              </w:rPr>
              <w:fldChar w:fldCharType="separate"/>
            </w:r>
            <w:r w:rsidR="00791961">
              <w:rPr>
                <w:noProof/>
              </w:rPr>
              <w:t>11</w:t>
            </w:r>
            <w:r w:rsidR="005D6CED">
              <w:rPr>
                <w:noProof/>
              </w:rPr>
              <w:fldChar w:fldCharType="end"/>
            </w:r>
          </w:hyperlink>
        </w:p>
        <w:p w:rsidR="000D0CCD" w:rsidRDefault="00CE1847">
          <w:pPr>
            <w:pStyle w:val="TOC1"/>
            <w:tabs>
              <w:tab w:val="left" w:pos="480"/>
              <w:tab w:val="right" w:leader="dot" w:pos="9016"/>
            </w:tabs>
            <w:rPr>
              <w:rFonts w:asciiTheme="minorHAnsi" w:hAnsiTheme="minorHAnsi"/>
              <w:noProof/>
            </w:rPr>
          </w:pPr>
          <w:hyperlink w:anchor="_Toc256000038" w:history="1">
            <w:r w:rsidR="005D6CED">
              <w:rPr>
                <w:rStyle w:val="Hyperlink"/>
                <w:noProof/>
              </w:rPr>
              <w:t>5.</w:t>
            </w:r>
            <w:r w:rsidR="005D6CED">
              <w:rPr>
                <w:rFonts w:asciiTheme="minorHAnsi" w:hAnsiTheme="minorHAnsi"/>
                <w:noProof/>
              </w:rPr>
              <w:tab/>
            </w:r>
            <w:r w:rsidR="005D6CED" w:rsidRPr="006E49B5">
              <w:rPr>
                <w:rStyle w:val="Hyperlink"/>
                <w:noProof/>
              </w:rPr>
              <w:t>Cross</w:t>
            </w:r>
            <w:r w:rsidR="005D6CED">
              <w:rPr>
                <w:rStyle w:val="Hyperlink"/>
                <w:noProof/>
              </w:rPr>
              <w:t>-referenced ISMS Documents</w:t>
            </w:r>
            <w:r w:rsidR="005D6CED">
              <w:rPr>
                <w:noProof/>
              </w:rPr>
              <w:tab/>
            </w:r>
            <w:r w:rsidR="005D6CED">
              <w:rPr>
                <w:noProof/>
              </w:rPr>
              <w:fldChar w:fldCharType="begin"/>
            </w:r>
            <w:r w:rsidR="005D6CED">
              <w:rPr>
                <w:noProof/>
              </w:rPr>
              <w:instrText xml:space="preserve"> PAGEREF _Toc256000038 \h </w:instrText>
            </w:r>
            <w:r w:rsidR="005D6CED">
              <w:rPr>
                <w:noProof/>
              </w:rPr>
            </w:r>
            <w:r w:rsidR="005D6CED">
              <w:rPr>
                <w:noProof/>
              </w:rPr>
              <w:fldChar w:fldCharType="separate"/>
            </w:r>
            <w:r w:rsidR="00791961">
              <w:rPr>
                <w:noProof/>
              </w:rPr>
              <w:t>11</w:t>
            </w:r>
            <w:r w:rsidR="005D6CED">
              <w:rPr>
                <w:noProof/>
              </w:rPr>
              <w:fldChar w:fldCharType="end"/>
            </w:r>
          </w:hyperlink>
        </w:p>
        <w:p w:rsidR="000D0CCD" w:rsidRDefault="00CE1847">
          <w:pPr>
            <w:pStyle w:val="TOC1"/>
            <w:tabs>
              <w:tab w:val="left" w:pos="480"/>
              <w:tab w:val="right" w:leader="dot" w:pos="9016"/>
            </w:tabs>
            <w:rPr>
              <w:rFonts w:asciiTheme="minorHAnsi" w:hAnsiTheme="minorHAnsi"/>
              <w:noProof/>
            </w:rPr>
          </w:pPr>
          <w:hyperlink w:anchor="_Toc256000039" w:history="1">
            <w:r w:rsidR="005D6CED">
              <w:rPr>
                <w:rStyle w:val="Hyperlink"/>
                <w:noProof/>
              </w:rPr>
              <w:t>6.</w:t>
            </w:r>
            <w:r w:rsidR="005D6CED">
              <w:rPr>
                <w:rFonts w:asciiTheme="minorHAnsi" w:hAnsiTheme="minorHAnsi"/>
                <w:noProof/>
              </w:rPr>
              <w:tab/>
            </w:r>
            <w:r w:rsidR="005D6CED" w:rsidRPr="005B6E3C">
              <w:rPr>
                <w:rStyle w:val="Hyperlink"/>
                <w:noProof/>
              </w:rPr>
              <w:t>Appendices</w:t>
            </w:r>
            <w:r w:rsidR="005D6CED">
              <w:rPr>
                <w:noProof/>
              </w:rPr>
              <w:tab/>
            </w:r>
            <w:r w:rsidR="005D6CED">
              <w:rPr>
                <w:noProof/>
              </w:rPr>
              <w:fldChar w:fldCharType="begin"/>
            </w:r>
            <w:r w:rsidR="005D6CED">
              <w:rPr>
                <w:noProof/>
              </w:rPr>
              <w:instrText xml:space="preserve"> PAGEREF _Toc256000039 \h </w:instrText>
            </w:r>
            <w:r w:rsidR="005D6CED">
              <w:rPr>
                <w:noProof/>
              </w:rPr>
            </w:r>
            <w:r w:rsidR="005D6CED">
              <w:rPr>
                <w:noProof/>
              </w:rPr>
              <w:fldChar w:fldCharType="separate"/>
            </w:r>
            <w:r w:rsidR="00791961">
              <w:rPr>
                <w:noProof/>
              </w:rPr>
              <w:t>11</w:t>
            </w:r>
            <w:r w:rsidR="005D6CED">
              <w:rPr>
                <w:noProof/>
              </w:rPr>
              <w:fldChar w:fldCharType="end"/>
            </w:r>
          </w:hyperlink>
        </w:p>
        <w:p w:rsidR="000D0CCD" w:rsidRDefault="005D6CED" w:rsidP="00E87842">
          <w:pPr>
            <w:pStyle w:val="TOCHeading"/>
          </w:pPr>
          <w:r>
            <w:fldChar w:fldCharType="end"/>
          </w:r>
        </w:p>
      </w:sdtContent>
    </w:sdt>
    <w:p w:rsidR="00FA79F9" w:rsidRDefault="005D6CED" w:rsidP="00E87842">
      <w:pPr>
        <w:pStyle w:val="ISMSHeading1"/>
      </w:pPr>
      <w:r>
        <w:br w:type="page"/>
      </w:r>
      <w:bookmarkStart w:id="0" w:name="_Toc256000002"/>
      <w:bookmarkStart w:id="1" w:name="_Toc256000091"/>
      <w:bookmarkStart w:id="2" w:name="_Toc256000076"/>
      <w:bookmarkStart w:id="3" w:name="_Toc256000061"/>
      <w:bookmarkStart w:id="4" w:name="_Toc256000046"/>
      <w:bookmarkStart w:id="5" w:name="_Toc256000031"/>
      <w:bookmarkStart w:id="6" w:name="_Toc256000018"/>
      <w:bookmarkStart w:id="7" w:name="_Toc256000000"/>
      <w:bookmarkStart w:id="8" w:name="_Toc479583088"/>
      <w:bookmarkStart w:id="9" w:name="_Toc481662728"/>
      <w:bookmarkStart w:id="10" w:name="_Toc490655086"/>
      <w:bookmarkStart w:id="11" w:name="_Toc524513579"/>
      <w:bookmarkStart w:id="12" w:name="_Toc955724"/>
      <w:bookmarkStart w:id="13" w:name="_Toc11833324"/>
      <w:r w:rsidRPr="00702309">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p>
    <w:p w:rsidR="003C721E" w:rsidRDefault="005D6CED" w:rsidP="00E87842">
      <w:pPr>
        <w:pStyle w:val="ISMSNormal"/>
      </w:pPr>
      <w:r>
        <w:t>The organization should determine its requirements for information security and the continuity of information security management in adverse situations, e.g. during a crisis or disaster. The organization should also establish, document, implement and maintain processes, procedures and controls to ensure the required level of continuity for information security during an adverse situation.</w:t>
      </w:r>
    </w:p>
    <w:p w:rsidR="00451229" w:rsidRDefault="00CE1847" w:rsidP="00E87842">
      <w:pPr>
        <w:pStyle w:val="ISMSNormal"/>
      </w:pPr>
    </w:p>
    <w:p w:rsidR="006A7A47" w:rsidRDefault="005D6CED" w:rsidP="00E87842">
      <w:pPr>
        <w:pStyle w:val="ISMSNormal"/>
      </w:pPr>
      <w:r w:rsidRPr="00680918">
        <w:t xml:space="preserve">This document </w:t>
      </w:r>
      <w:r>
        <w:t xml:space="preserve">defines the procedure for declaring a disaster affecting the Trustworthy Research   Environment (TRE) and provides guidance for the emergency steps to manage the TRE during a disaster or other adverse situation and any period of system recovery to maintain Business Continuity and Information Security. </w:t>
      </w:r>
    </w:p>
    <w:p w:rsidR="00FA79F9" w:rsidRDefault="00CE1847" w:rsidP="00E87842">
      <w:pPr>
        <w:pStyle w:val="ISMSNormal"/>
      </w:pPr>
    </w:p>
    <w:p w:rsidR="00FA79F9" w:rsidRDefault="005D6CED" w:rsidP="00E87842">
      <w:pPr>
        <w:pStyle w:val="ISMSNormal"/>
      </w:pPr>
      <w:r>
        <w:t>The term “adverse situation” is any situation that significantly impacts:</w:t>
      </w:r>
    </w:p>
    <w:p w:rsidR="00FA79F9" w:rsidRDefault="005D6CED" w:rsidP="00E87842">
      <w:pPr>
        <w:pStyle w:val="ListParagraph"/>
        <w:numPr>
          <w:ilvl w:val="0"/>
          <w:numId w:val="9"/>
        </w:numPr>
      </w:pPr>
      <w:r>
        <w:t>The availability of the TRE service, Vaughan House, personnel and assets</w:t>
      </w:r>
    </w:p>
    <w:p w:rsidR="00FA79F9" w:rsidRDefault="005D6CED" w:rsidP="00E87842">
      <w:pPr>
        <w:pStyle w:val="ListParagraph"/>
        <w:numPr>
          <w:ilvl w:val="0"/>
          <w:numId w:val="9"/>
        </w:numPr>
      </w:pPr>
      <w:r>
        <w:t>The confidentiality of information in the TRE</w:t>
      </w:r>
    </w:p>
    <w:p w:rsidR="00FA79F9" w:rsidRPr="00EC0409" w:rsidRDefault="005D6CED" w:rsidP="00E87842">
      <w:pPr>
        <w:pStyle w:val="ListParagraph"/>
        <w:numPr>
          <w:ilvl w:val="0"/>
          <w:numId w:val="9"/>
        </w:numPr>
      </w:pPr>
      <w:r>
        <w:t>The integrity of the information and assets under the scope of the TRE.</w:t>
      </w:r>
    </w:p>
    <w:p w:rsidR="00FA79F9" w:rsidRPr="006E49B5" w:rsidRDefault="00CE1847" w:rsidP="00E87842">
      <w:pPr>
        <w:pStyle w:val="ISMSNormal"/>
      </w:pPr>
    </w:p>
    <w:p w:rsidR="00FA79F9" w:rsidRPr="00702309" w:rsidRDefault="005D6CED" w:rsidP="00E87842">
      <w:pPr>
        <w:pStyle w:val="ISMSHeading1"/>
      </w:pPr>
      <w:bookmarkStart w:id="14" w:name="_Toc256000004"/>
      <w:bookmarkStart w:id="15" w:name="_Toc256000092"/>
      <w:bookmarkStart w:id="16" w:name="_Toc256000077"/>
      <w:bookmarkStart w:id="17" w:name="_Toc256000062"/>
      <w:bookmarkStart w:id="18" w:name="_Toc256000047"/>
      <w:bookmarkStart w:id="19" w:name="_Toc256000032"/>
      <w:bookmarkStart w:id="20" w:name="_Toc256000019"/>
      <w:bookmarkStart w:id="21" w:name="_Toc256000001"/>
      <w:bookmarkStart w:id="22" w:name="_Toc479583089"/>
      <w:bookmarkStart w:id="23" w:name="_Toc481662729"/>
      <w:bookmarkStart w:id="24" w:name="_Toc490655087"/>
      <w:bookmarkStart w:id="25" w:name="_Toc524513580"/>
      <w:bookmarkStart w:id="26" w:name="_Toc955725"/>
      <w:bookmarkStart w:id="27" w:name="_Toc11833325"/>
      <w:r w:rsidRPr="00702309">
        <w:t>Scope</w:t>
      </w:r>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6A7A47" w:rsidRDefault="005D6CED" w:rsidP="00E87842">
      <w:pPr>
        <w:pStyle w:val="ISMSNormal"/>
      </w:pPr>
      <w:r w:rsidRPr="00E87842">
        <w:t>This procedure includes for managing the disaster recovery planning for the TRE. The disaster recovery plan will only include for the recovery of the critical systems and essential communications.</w:t>
      </w:r>
    </w:p>
    <w:p w:rsidR="006A7A47" w:rsidRPr="00E87842" w:rsidRDefault="00CE1847" w:rsidP="00E87842">
      <w:pPr>
        <w:pStyle w:val="ISMSNormal"/>
      </w:pPr>
    </w:p>
    <w:p w:rsidR="006A7A47" w:rsidRDefault="005D6CED" w:rsidP="00E87842">
      <w:pPr>
        <w:pStyle w:val="ISMSNormal"/>
      </w:pPr>
      <w:r w:rsidRPr="00E87842">
        <w:t>The recovery of the University of Manchester infrastructure and services on which the TRE is dependent are excluded from the scope.</w:t>
      </w:r>
    </w:p>
    <w:p w:rsidR="00402E7C" w:rsidRDefault="00CE1847" w:rsidP="00E87842">
      <w:pPr>
        <w:pStyle w:val="ISMSNormal"/>
      </w:pPr>
    </w:p>
    <w:p w:rsidR="00402E7C" w:rsidRDefault="005D6CED" w:rsidP="00E87842">
      <w:pPr>
        <w:pStyle w:val="ISMSNormal"/>
      </w:pPr>
      <w:r>
        <w:t>Recovery from any adverse situation that will require a full bare metal rebuild is out of the scope of this procedure since CHI will be unable to complete this activity.</w:t>
      </w:r>
    </w:p>
    <w:p w:rsidR="00A82A93" w:rsidRDefault="00CE1847" w:rsidP="00E87842">
      <w:pPr>
        <w:pStyle w:val="ISMSNormal"/>
      </w:pPr>
    </w:p>
    <w:p w:rsidR="00A82A93" w:rsidRDefault="005D6CED" w:rsidP="00E87842">
      <w:pPr>
        <w:pStyle w:val="ISMSHeading1"/>
      </w:pPr>
      <w:bookmarkStart w:id="28" w:name="_Toc256000006"/>
      <w:bookmarkStart w:id="29" w:name="_Toc11833326"/>
      <w:r>
        <w:t>Responsibilities</w:t>
      </w:r>
      <w:bookmarkEnd w:id="28"/>
      <w:bookmarkEnd w:id="29"/>
    </w:p>
    <w:p w:rsidR="00415900" w:rsidRDefault="005D6CED" w:rsidP="00E87842">
      <w:pPr>
        <w:pStyle w:val="ISMSHeading2"/>
      </w:pPr>
      <w:bookmarkStart w:id="30" w:name="_Toc6312846"/>
      <w:bookmarkStart w:id="31" w:name="_Toc6313499"/>
      <w:bookmarkStart w:id="32" w:name="_Toc6312847"/>
      <w:bookmarkStart w:id="33" w:name="_Toc6312961"/>
      <w:bookmarkStart w:id="34" w:name="_Toc6313500"/>
      <w:bookmarkStart w:id="35" w:name="_Toc6312962"/>
      <w:bookmarkStart w:id="36" w:name="_Toc6313501"/>
      <w:bookmarkStart w:id="37" w:name="_Toc256000007"/>
      <w:bookmarkStart w:id="38" w:name="_Toc5780367"/>
      <w:bookmarkStart w:id="39" w:name="_Toc11833327"/>
      <w:bookmarkEnd w:id="30"/>
      <w:bookmarkEnd w:id="31"/>
      <w:bookmarkEnd w:id="32"/>
      <w:bookmarkEnd w:id="33"/>
      <w:bookmarkEnd w:id="34"/>
      <w:bookmarkEnd w:id="35"/>
      <w:bookmarkEnd w:id="36"/>
      <w:r>
        <w:t>Contacts for Declaring a Disaster</w:t>
      </w:r>
      <w:bookmarkEnd w:id="37"/>
      <w:bookmarkEnd w:id="38"/>
      <w:bookmarkEnd w:id="39"/>
    </w:p>
    <w:p w:rsidR="00415900" w:rsidRPr="00664A85" w:rsidRDefault="005D6CED" w:rsidP="00E87842">
      <w:pPr>
        <w:pStyle w:val="ISMSNormal"/>
        <w:rPr>
          <w:lang w:val="en-GB"/>
        </w:rPr>
      </w:pPr>
      <w:r>
        <w:t xml:space="preserve">The following individuals are the primary contacts for declaring a disaster and activating the disaster recovery plan. </w:t>
      </w:r>
    </w:p>
    <w:tbl>
      <w:tblPr>
        <w:tblStyle w:val="TableGrid"/>
        <w:tblW w:w="5000" w:type="pct"/>
        <w:tblLook w:val="0600" w:firstRow="0" w:lastRow="0" w:firstColumn="0" w:lastColumn="0" w:noHBand="1" w:noVBand="1"/>
      </w:tblPr>
      <w:tblGrid>
        <w:gridCol w:w="1519"/>
        <w:gridCol w:w="1845"/>
        <w:gridCol w:w="3596"/>
        <w:gridCol w:w="2056"/>
      </w:tblGrid>
      <w:tr w:rsidR="000D0CCD" w:rsidTr="00402E7C">
        <w:tc>
          <w:tcPr>
            <w:tcW w:w="842" w:type="pct"/>
          </w:tcPr>
          <w:p w:rsidR="00415900" w:rsidRPr="00E87842" w:rsidRDefault="005D6CED" w:rsidP="00E87842">
            <w:pPr>
              <w:rPr>
                <w:rFonts w:ascii="Calibri" w:hAnsi="Calibri"/>
                <w:b/>
              </w:rPr>
            </w:pPr>
            <w:r w:rsidRPr="00E87842">
              <w:rPr>
                <w:rFonts w:ascii="Calibri" w:hAnsi="Calibri"/>
                <w:b/>
              </w:rPr>
              <w:t>Name</w:t>
            </w:r>
          </w:p>
        </w:tc>
        <w:tc>
          <w:tcPr>
            <w:tcW w:w="1023" w:type="pct"/>
          </w:tcPr>
          <w:p w:rsidR="00415900" w:rsidRPr="00E87842" w:rsidRDefault="005D6CED" w:rsidP="00E87842">
            <w:pPr>
              <w:rPr>
                <w:rFonts w:ascii="Calibri" w:hAnsi="Calibri"/>
                <w:b/>
              </w:rPr>
            </w:pPr>
            <w:r w:rsidRPr="00E87842">
              <w:rPr>
                <w:rFonts w:ascii="Calibri" w:hAnsi="Calibri"/>
                <w:b/>
              </w:rPr>
              <w:t>Job role</w:t>
            </w:r>
          </w:p>
        </w:tc>
        <w:tc>
          <w:tcPr>
            <w:tcW w:w="1994" w:type="pct"/>
          </w:tcPr>
          <w:p w:rsidR="00415900" w:rsidRPr="00E87842" w:rsidRDefault="005D6CED" w:rsidP="00E87842">
            <w:pPr>
              <w:rPr>
                <w:rFonts w:ascii="Calibri" w:hAnsi="Calibri"/>
                <w:b/>
              </w:rPr>
            </w:pPr>
            <w:r w:rsidRPr="00E87842">
              <w:rPr>
                <w:rFonts w:ascii="Calibri" w:hAnsi="Calibri"/>
                <w:b/>
              </w:rPr>
              <w:t>Contact details</w:t>
            </w:r>
          </w:p>
        </w:tc>
        <w:tc>
          <w:tcPr>
            <w:tcW w:w="1140" w:type="pct"/>
          </w:tcPr>
          <w:p w:rsidR="00415900" w:rsidRPr="00E87842" w:rsidRDefault="005D6CED" w:rsidP="00E87842">
            <w:pPr>
              <w:rPr>
                <w:rFonts w:ascii="Calibri" w:hAnsi="Calibri"/>
                <w:b/>
              </w:rPr>
            </w:pPr>
            <w:r w:rsidRPr="00E87842">
              <w:rPr>
                <w:rFonts w:ascii="Calibri" w:hAnsi="Calibri"/>
                <w:b/>
              </w:rPr>
              <w:t>DR Responsibility</w:t>
            </w:r>
          </w:p>
        </w:tc>
      </w:tr>
      <w:tr w:rsidR="000D0CCD" w:rsidTr="00402E7C">
        <w:tc>
          <w:tcPr>
            <w:tcW w:w="842" w:type="pct"/>
          </w:tcPr>
          <w:p w:rsidR="00415900" w:rsidRPr="00E87842" w:rsidRDefault="00CE1847" w:rsidP="00E87842">
            <w:pPr>
              <w:rPr>
                <w:rFonts w:ascii="Calibri" w:hAnsi="Calibri"/>
              </w:rPr>
            </w:pPr>
          </w:p>
        </w:tc>
        <w:tc>
          <w:tcPr>
            <w:tcW w:w="1023" w:type="pct"/>
          </w:tcPr>
          <w:p w:rsidR="00415900" w:rsidRPr="00E87842" w:rsidRDefault="005D6CED" w:rsidP="00E87842">
            <w:pPr>
              <w:rPr>
                <w:rFonts w:ascii="Calibri" w:hAnsi="Calibri"/>
              </w:rPr>
            </w:pPr>
            <w:r w:rsidRPr="00E87842">
              <w:rPr>
                <w:rFonts w:ascii="Calibri" w:hAnsi="Calibri"/>
              </w:rPr>
              <w:t>ISMS Management Sponsor</w:t>
            </w:r>
            <w:r>
              <w:rPr>
                <w:rFonts w:ascii="Calibri" w:hAnsi="Calibri"/>
              </w:rPr>
              <w:t>, ISSG Board</w:t>
            </w:r>
          </w:p>
        </w:tc>
        <w:tc>
          <w:tcPr>
            <w:tcW w:w="1994" w:type="pct"/>
          </w:tcPr>
          <w:p w:rsidR="00415900" w:rsidRPr="00E87842" w:rsidRDefault="00CE1847" w:rsidP="00E87842">
            <w:pPr>
              <w:rPr>
                <w:rFonts w:ascii="Calibri" w:hAnsi="Calibri"/>
              </w:rPr>
            </w:pPr>
          </w:p>
        </w:tc>
        <w:tc>
          <w:tcPr>
            <w:tcW w:w="1140" w:type="pct"/>
          </w:tcPr>
          <w:p w:rsidR="00415900" w:rsidRPr="00E87842" w:rsidRDefault="005D6CED" w:rsidP="00E87842">
            <w:pPr>
              <w:rPr>
                <w:rFonts w:ascii="Calibri" w:hAnsi="Calibri"/>
              </w:rPr>
            </w:pPr>
            <w:r w:rsidRPr="00E87842">
              <w:rPr>
                <w:rFonts w:ascii="Calibri" w:hAnsi="Calibri"/>
              </w:rPr>
              <w:t>Declaring a disaster</w:t>
            </w:r>
          </w:p>
        </w:tc>
      </w:tr>
      <w:tr w:rsidR="000D0CCD" w:rsidTr="00402E7C">
        <w:tc>
          <w:tcPr>
            <w:tcW w:w="842" w:type="pct"/>
          </w:tcPr>
          <w:p w:rsidR="00415900" w:rsidRPr="00E87842" w:rsidRDefault="00CE1847" w:rsidP="00E87842">
            <w:pPr>
              <w:rPr>
                <w:rFonts w:ascii="Calibri" w:hAnsi="Calibri"/>
              </w:rPr>
            </w:pPr>
          </w:p>
        </w:tc>
        <w:tc>
          <w:tcPr>
            <w:tcW w:w="1023" w:type="pct"/>
          </w:tcPr>
          <w:p w:rsidR="00415900" w:rsidRPr="00E87842" w:rsidRDefault="005D6CED" w:rsidP="00402E7C">
            <w:pPr>
              <w:rPr>
                <w:rFonts w:ascii="Calibri" w:hAnsi="Calibri"/>
              </w:rPr>
            </w:pPr>
            <w:r>
              <w:rPr>
                <w:rFonts w:ascii="Calibri" w:hAnsi="Calibri"/>
              </w:rPr>
              <w:t>ISSG Board</w:t>
            </w:r>
          </w:p>
        </w:tc>
        <w:tc>
          <w:tcPr>
            <w:tcW w:w="1994" w:type="pct"/>
          </w:tcPr>
          <w:p w:rsidR="00415900" w:rsidRPr="00E87842" w:rsidRDefault="00CE1847" w:rsidP="00E87842">
            <w:pPr>
              <w:rPr>
                <w:rFonts w:ascii="Calibri" w:hAnsi="Calibri"/>
              </w:rPr>
            </w:pPr>
          </w:p>
        </w:tc>
        <w:tc>
          <w:tcPr>
            <w:tcW w:w="1140" w:type="pct"/>
          </w:tcPr>
          <w:p w:rsidR="00415900" w:rsidRPr="00E87842" w:rsidRDefault="005D6CED" w:rsidP="00E87842">
            <w:pPr>
              <w:rPr>
                <w:rFonts w:ascii="Calibri" w:hAnsi="Calibri"/>
              </w:rPr>
            </w:pPr>
            <w:r w:rsidRPr="00E87842">
              <w:rPr>
                <w:rFonts w:ascii="Calibri" w:hAnsi="Calibri"/>
              </w:rPr>
              <w:t>Declaring a disaster (1st deputy)</w:t>
            </w:r>
          </w:p>
        </w:tc>
      </w:tr>
      <w:tr w:rsidR="000D0CCD" w:rsidTr="00402E7C">
        <w:tc>
          <w:tcPr>
            <w:tcW w:w="842" w:type="pct"/>
          </w:tcPr>
          <w:p w:rsidR="00415900" w:rsidRPr="00E87842" w:rsidRDefault="00CE1847" w:rsidP="00E87842">
            <w:pPr>
              <w:rPr>
                <w:rFonts w:ascii="Calibri" w:hAnsi="Calibri"/>
              </w:rPr>
            </w:pPr>
          </w:p>
        </w:tc>
        <w:tc>
          <w:tcPr>
            <w:tcW w:w="1023" w:type="pct"/>
          </w:tcPr>
          <w:p w:rsidR="00415900" w:rsidRDefault="005D6CED" w:rsidP="00E87842">
            <w:pPr>
              <w:rPr>
                <w:rFonts w:ascii="Calibri" w:hAnsi="Calibri"/>
              </w:rPr>
            </w:pPr>
            <w:r w:rsidRPr="00E87842">
              <w:rPr>
                <w:rFonts w:ascii="Calibri" w:hAnsi="Calibri"/>
              </w:rPr>
              <w:t>ISMS Management Process Owner</w:t>
            </w:r>
            <w:r>
              <w:rPr>
                <w:rFonts w:ascii="Calibri" w:hAnsi="Calibri"/>
              </w:rPr>
              <w:t xml:space="preserve">, </w:t>
            </w:r>
          </w:p>
          <w:p w:rsidR="00402E7C" w:rsidRPr="00E87842" w:rsidRDefault="005D6CED" w:rsidP="00402E7C">
            <w:pPr>
              <w:rPr>
                <w:rFonts w:ascii="Calibri" w:hAnsi="Calibri"/>
              </w:rPr>
            </w:pPr>
            <w:r>
              <w:rPr>
                <w:rFonts w:ascii="Calibri" w:hAnsi="Calibri"/>
              </w:rPr>
              <w:t>ISSG Board</w:t>
            </w:r>
          </w:p>
        </w:tc>
        <w:tc>
          <w:tcPr>
            <w:tcW w:w="1994" w:type="pct"/>
          </w:tcPr>
          <w:p w:rsidR="00415900" w:rsidRPr="00E87842" w:rsidRDefault="00CE1847" w:rsidP="00E87842">
            <w:pPr>
              <w:rPr>
                <w:rFonts w:ascii="Calibri" w:hAnsi="Calibri"/>
              </w:rPr>
            </w:pPr>
          </w:p>
        </w:tc>
        <w:tc>
          <w:tcPr>
            <w:tcW w:w="1140" w:type="pct"/>
          </w:tcPr>
          <w:p w:rsidR="00415900" w:rsidRPr="00E87842" w:rsidRDefault="005D6CED" w:rsidP="00E87842">
            <w:pPr>
              <w:rPr>
                <w:rFonts w:ascii="Calibri" w:hAnsi="Calibri"/>
              </w:rPr>
            </w:pPr>
            <w:r w:rsidRPr="00E87842">
              <w:rPr>
                <w:rFonts w:ascii="Calibri" w:hAnsi="Calibri"/>
              </w:rPr>
              <w:t>Declaring a disaster (2nd deputy)</w:t>
            </w:r>
          </w:p>
          <w:p w:rsidR="00415900" w:rsidRPr="00E87842" w:rsidRDefault="00CE1847" w:rsidP="00E87842">
            <w:pPr>
              <w:rPr>
                <w:rFonts w:ascii="Calibri" w:hAnsi="Calibri"/>
              </w:rPr>
            </w:pPr>
          </w:p>
        </w:tc>
      </w:tr>
      <w:tr w:rsidR="000D0CCD" w:rsidTr="00402E7C">
        <w:tc>
          <w:tcPr>
            <w:tcW w:w="842" w:type="pct"/>
          </w:tcPr>
          <w:p w:rsidR="009D690A" w:rsidRPr="009D690A" w:rsidRDefault="00CE1847" w:rsidP="00E87842">
            <w:pPr>
              <w:rPr>
                <w:rFonts w:ascii="Calibri" w:hAnsi="Calibri"/>
              </w:rPr>
            </w:pPr>
          </w:p>
        </w:tc>
        <w:tc>
          <w:tcPr>
            <w:tcW w:w="1023" w:type="pct"/>
          </w:tcPr>
          <w:p w:rsidR="009D690A" w:rsidRPr="009D690A" w:rsidRDefault="005D6CED" w:rsidP="00E87842">
            <w:pPr>
              <w:rPr>
                <w:rFonts w:ascii="Calibri" w:hAnsi="Calibri"/>
              </w:rPr>
            </w:pPr>
            <w:r w:rsidRPr="009D690A">
              <w:rPr>
                <w:rFonts w:ascii="Calibri" w:hAnsi="Calibri"/>
              </w:rPr>
              <w:t xml:space="preserve">ISMS Communications Process Owner </w:t>
            </w:r>
          </w:p>
        </w:tc>
        <w:tc>
          <w:tcPr>
            <w:tcW w:w="1994" w:type="pct"/>
          </w:tcPr>
          <w:p w:rsidR="009D690A" w:rsidRPr="009D690A" w:rsidRDefault="00CE1847" w:rsidP="009D690A">
            <w:pPr>
              <w:rPr>
                <w:rFonts w:ascii="Calibri" w:hAnsi="Calibri"/>
              </w:rPr>
            </w:pPr>
          </w:p>
        </w:tc>
        <w:tc>
          <w:tcPr>
            <w:tcW w:w="1140" w:type="pct"/>
          </w:tcPr>
          <w:p w:rsidR="009D690A" w:rsidRPr="009D690A" w:rsidRDefault="005D6CED" w:rsidP="009D690A">
            <w:pPr>
              <w:rPr>
                <w:rFonts w:ascii="Calibri" w:hAnsi="Calibri"/>
              </w:rPr>
            </w:pPr>
            <w:r w:rsidRPr="009D690A">
              <w:rPr>
                <w:rFonts w:ascii="Calibri" w:hAnsi="Calibri"/>
              </w:rPr>
              <w:t>Communication disaster to impacted stakeholders</w:t>
            </w:r>
          </w:p>
        </w:tc>
      </w:tr>
      <w:tr w:rsidR="000D0CCD" w:rsidTr="00402E7C">
        <w:tc>
          <w:tcPr>
            <w:tcW w:w="842" w:type="pct"/>
          </w:tcPr>
          <w:p w:rsidR="00415900" w:rsidRPr="00E87842" w:rsidRDefault="00CE1847" w:rsidP="00E87842">
            <w:pPr>
              <w:rPr>
                <w:rFonts w:ascii="Calibri" w:hAnsi="Calibri"/>
              </w:rPr>
            </w:pPr>
          </w:p>
        </w:tc>
        <w:tc>
          <w:tcPr>
            <w:tcW w:w="1023" w:type="pct"/>
          </w:tcPr>
          <w:p w:rsidR="00415900" w:rsidRDefault="005D6CED" w:rsidP="00E87842">
            <w:pPr>
              <w:rPr>
                <w:rFonts w:ascii="Calibri" w:hAnsi="Calibri"/>
              </w:rPr>
            </w:pPr>
            <w:r w:rsidRPr="00E87842">
              <w:rPr>
                <w:rFonts w:ascii="Calibri" w:hAnsi="Calibri"/>
              </w:rPr>
              <w:t>ISM</w:t>
            </w:r>
            <w:r>
              <w:rPr>
                <w:rFonts w:ascii="Calibri" w:hAnsi="Calibri"/>
              </w:rPr>
              <w:t xml:space="preserve">, </w:t>
            </w:r>
          </w:p>
          <w:p w:rsidR="00402E7C" w:rsidRPr="00E87842" w:rsidRDefault="005D6CED" w:rsidP="00402E7C">
            <w:pPr>
              <w:rPr>
                <w:rFonts w:ascii="Calibri" w:hAnsi="Calibri"/>
              </w:rPr>
            </w:pPr>
            <w:r>
              <w:rPr>
                <w:rFonts w:ascii="Calibri" w:hAnsi="Calibri"/>
              </w:rPr>
              <w:lastRenderedPageBreak/>
              <w:t>ISSG Board</w:t>
            </w:r>
          </w:p>
        </w:tc>
        <w:tc>
          <w:tcPr>
            <w:tcW w:w="1994" w:type="pct"/>
          </w:tcPr>
          <w:p w:rsidR="00415900" w:rsidRPr="00E87842" w:rsidRDefault="00CE1847" w:rsidP="001804DA">
            <w:pPr>
              <w:rPr>
                <w:rFonts w:ascii="Calibri" w:hAnsi="Calibri"/>
              </w:rPr>
            </w:pPr>
          </w:p>
        </w:tc>
        <w:tc>
          <w:tcPr>
            <w:tcW w:w="1140" w:type="pct"/>
          </w:tcPr>
          <w:p w:rsidR="00415900" w:rsidRPr="00E87842" w:rsidRDefault="005D6CED" w:rsidP="00E87842">
            <w:pPr>
              <w:rPr>
                <w:rFonts w:ascii="Calibri" w:hAnsi="Calibri"/>
              </w:rPr>
            </w:pPr>
            <w:r w:rsidRPr="00E87842">
              <w:rPr>
                <w:rFonts w:ascii="Calibri" w:hAnsi="Calibri"/>
              </w:rPr>
              <w:t xml:space="preserve">Communicating to </w:t>
            </w:r>
            <w:r w:rsidRPr="00E87842">
              <w:rPr>
                <w:rFonts w:ascii="Calibri" w:hAnsi="Calibri"/>
              </w:rPr>
              <w:lastRenderedPageBreak/>
              <w:t xml:space="preserve">impacted stakeholders </w:t>
            </w:r>
            <w:r>
              <w:rPr>
                <w:rFonts w:ascii="Calibri" w:hAnsi="Calibri"/>
              </w:rPr>
              <w:t>(1</w:t>
            </w:r>
            <w:r w:rsidRPr="009D690A">
              <w:rPr>
                <w:rFonts w:ascii="Calibri" w:hAnsi="Calibri"/>
                <w:vertAlign w:val="superscript"/>
              </w:rPr>
              <w:t>st</w:t>
            </w:r>
            <w:r>
              <w:rPr>
                <w:rFonts w:ascii="Calibri" w:hAnsi="Calibri"/>
              </w:rPr>
              <w:t xml:space="preserve"> deputy)</w:t>
            </w:r>
          </w:p>
        </w:tc>
      </w:tr>
      <w:tr w:rsidR="000D0CCD" w:rsidTr="00402E7C">
        <w:tc>
          <w:tcPr>
            <w:tcW w:w="842" w:type="pct"/>
          </w:tcPr>
          <w:p w:rsidR="001804DA" w:rsidRPr="00E87842" w:rsidRDefault="00CE1847" w:rsidP="001804DA">
            <w:pPr>
              <w:rPr>
                <w:rFonts w:ascii="Calibri" w:hAnsi="Calibri"/>
              </w:rPr>
            </w:pPr>
          </w:p>
        </w:tc>
        <w:tc>
          <w:tcPr>
            <w:tcW w:w="1023" w:type="pct"/>
          </w:tcPr>
          <w:p w:rsidR="001804DA" w:rsidRDefault="005D6CED" w:rsidP="001804DA">
            <w:pPr>
              <w:rPr>
                <w:rFonts w:ascii="Calibri" w:hAnsi="Calibri"/>
              </w:rPr>
            </w:pPr>
            <w:r w:rsidRPr="00E87842">
              <w:rPr>
                <w:rFonts w:ascii="Calibri" w:hAnsi="Calibri"/>
              </w:rPr>
              <w:t>TRE Infrastructure and Security Management process owner</w:t>
            </w:r>
            <w:r>
              <w:rPr>
                <w:rFonts w:ascii="Calibri" w:hAnsi="Calibri"/>
              </w:rPr>
              <w:t xml:space="preserve">, </w:t>
            </w:r>
          </w:p>
          <w:p w:rsidR="00402E7C" w:rsidRPr="00E87842" w:rsidRDefault="005D6CED" w:rsidP="00402E7C">
            <w:pPr>
              <w:rPr>
                <w:rFonts w:ascii="Calibri" w:hAnsi="Calibri"/>
              </w:rPr>
            </w:pPr>
            <w:r>
              <w:rPr>
                <w:rFonts w:ascii="Calibri" w:hAnsi="Calibri"/>
              </w:rPr>
              <w:t>ISSG Board</w:t>
            </w:r>
          </w:p>
        </w:tc>
        <w:tc>
          <w:tcPr>
            <w:tcW w:w="1994" w:type="pct"/>
          </w:tcPr>
          <w:p w:rsidR="001804DA" w:rsidRPr="00E87842" w:rsidRDefault="00CE1847" w:rsidP="001804DA">
            <w:pPr>
              <w:rPr>
                <w:rFonts w:ascii="Calibri" w:hAnsi="Calibri"/>
              </w:rPr>
            </w:pPr>
          </w:p>
        </w:tc>
        <w:tc>
          <w:tcPr>
            <w:tcW w:w="1140" w:type="pct"/>
          </w:tcPr>
          <w:p w:rsidR="001804DA" w:rsidRPr="00E87842" w:rsidRDefault="005D6CED" w:rsidP="001804DA">
            <w:pPr>
              <w:rPr>
                <w:rFonts w:ascii="Calibri" w:hAnsi="Calibri"/>
              </w:rPr>
            </w:pPr>
            <w:r w:rsidRPr="00E87842">
              <w:rPr>
                <w:rFonts w:ascii="Calibri" w:hAnsi="Calibri"/>
              </w:rPr>
              <w:t>Communicating to impacted stakeholders (</w:t>
            </w:r>
            <w:r>
              <w:rPr>
                <w:rFonts w:ascii="Calibri" w:hAnsi="Calibri"/>
              </w:rPr>
              <w:t>2</w:t>
            </w:r>
            <w:r w:rsidRPr="009D690A">
              <w:rPr>
                <w:rFonts w:ascii="Calibri" w:hAnsi="Calibri"/>
                <w:vertAlign w:val="superscript"/>
              </w:rPr>
              <w:t>nd</w:t>
            </w:r>
            <w:r>
              <w:rPr>
                <w:rFonts w:ascii="Calibri" w:hAnsi="Calibri"/>
              </w:rPr>
              <w:t xml:space="preserve"> </w:t>
            </w:r>
            <w:r w:rsidRPr="00E87842">
              <w:rPr>
                <w:rFonts w:ascii="Calibri" w:hAnsi="Calibri"/>
              </w:rPr>
              <w:t>deputy)</w:t>
            </w:r>
          </w:p>
        </w:tc>
      </w:tr>
    </w:tbl>
    <w:p w:rsidR="00415900" w:rsidRDefault="00CE1847" w:rsidP="00E87842">
      <w:pPr>
        <w:pStyle w:val="ISMSNormal"/>
      </w:pPr>
    </w:p>
    <w:p w:rsidR="00415900" w:rsidRDefault="005D6CED" w:rsidP="00E87842">
      <w:pPr>
        <w:pStyle w:val="ISMSHeading2"/>
      </w:pPr>
      <w:bookmarkStart w:id="40" w:name="_Toc256000008"/>
      <w:bookmarkStart w:id="41" w:name="_Toc5780368"/>
      <w:bookmarkStart w:id="42" w:name="_Toc11833328"/>
      <w:r>
        <w:t>Contacts For Restoring Services</w:t>
      </w:r>
      <w:bookmarkEnd w:id="40"/>
      <w:bookmarkEnd w:id="41"/>
      <w:bookmarkEnd w:id="42"/>
      <w:r w:rsidRPr="00664A85">
        <w:t xml:space="preserve"> </w:t>
      </w:r>
    </w:p>
    <w:p w:rsidR="00415900" w:rsidRPr="00C362A2" w:rsidRDefault="005D6CED" w:rsidP="00E87842">
      <w:r>
        <w:t>The following individuals are to assume responsibility for restoring the critical TRE services when the DR plan is activated:</w:t>
      </w:r>
    </w:p>
    <w:tbl>
      <w:tblPr>
        <w:tblStyle w:val="TableGrid"/>
        <w:tblW w:w="5000" w:type="pct"/>
        <w:tblLook w:val="0600" w:firstRow="0" w:lastRow="0" w:firstColumn="0" w:lastColumn="0" w:noHBand="1" w:noVBand="1"/>
      </w:tblPr>
      <w:tblGrid>
        <w:gridCol w:w="1554"/>
        <w:gridCol w:w="1843"/>
        <w:gridCol w:w="3365"/>
        <w:gridCol w:w="2254"/>
      </w:tblGrid>
      <w:tr w:rsidR="000D0CCD" w:rsidTr="007F60E5">
        <w:tc>
          <w:tcPr>
            <w:tcW w:w="862" w:type="pct"/>
          </w:tcPr>
          <w:p w:rsidR="00415900" w:rsidRPr="00E87842" w:rsidRDefault="005D6CED" w:rsidP="00E87842">
            <w:pPr>
              <w:rPr>
                <w:rFonts w:ascii="Calibri" w:hAnsi="Calibri"/>
                <w:b/>
              </w:rPr>
            </w:pPr>
            <w:r w:rsidRPr="00E87842">
              <w:rPr>
                <w:rFonts w:ascii="Calibri" w:hAnsi="Calibri"/>
                <w:b/>
              </w:rPr>
              <w:t>Name</w:t>
            </w:r>
          </w:p>
        </w:tc>
        <w:tc>
          <w:tcPr>
            <w:tcW w:w="1022" w:type="pct"/>
          </w:tcPr>
          <w:p w:rsidR="00415900" w:rsidRPr="00E87842" w:rsidRDefault="005D6CED" w:rsidP="00E87842">
            <w:pPr>
              <w:rPr>
                <w:rFonts w:ascii="Calibri" w:hAnsi="Calibri"/>
                <w:b/>
              </w:rPr>
            </w:pPr>
            <w:r w:rsidRPr="00E87842">
              <w:rPr>
                <w:rFonts w:ascii="Calibri" w:hAnsi="Calibri"/>
                <w:b/>
              </w:rPr>
              <w:t>Job role</w:t>
            </w:r>
          </w:p>
        </w:tc>
        <w:tc>
          <w:tcPr>
            <w:tcW w:w="1866" w:type="pct"/>
          </w:tcPr>
          <w:p w:rsidR="00415900" w:rsidRPr="00E87842" w:rsidRDefault="005D6CED" w:rsidP="00E87842">
            <w:pPr>
              <w:rPr>
                <w:rFonts w:ascii="Calibri" w:hAnsi="Calibri"/>
                <w:b/>
              </w:rPr>
            </w:pPr>
            <w:r w:rsidRPr="00E87842">
              <w:rPr>
                <w:rFonts w:ascii="Calibri" w:hAnsi="Calibri"/>
                <w:b/>
              </w:rPr>
              <w:t>Contact details</w:t>
            </w:r>
          </w:p>
        </w:tc>
        <w:tc>
          <w:tcPr>
            <w:tcW w:w="1250" w:type="pct"/>
          </w:tcPr>
          <w:p w:rsidR="00415900" w:rsidRPr="00E87842" w:rsidRDefault="005D6CED" w:rsidP="00E87842">
            <w:pPr>
              <w:rPr>
                <w:rFonts w:ascii="Calibri" w:hAnsi="Calibri"/>
                <w:b/>
              </w:rPr>
            </w:pPr>
            <w:r w:rsidRPr="00E87842">
              <w:rPr>
                <w:rFonts w:ascii="Calibri" w:hAnsi="Calibri"/>
                <w:b/>
              </w:rPr>
              <w:t>DR Responsibility</w:t>
            </w:r>
          </w:p>
        </w:tc>
      </w:tr>
      <w:tr w:rsidR="000D0CCD" w:rsidTr="007F60E5">
        <w:tc>
          <w:tcPr>
            <w:tcW w:w="862" w:type="pct"/>
          </w:tcPr>
          <w:p w:rsidR="00415900" w:rsidRPr="00E87842" w:rsidRDefault="00CE1847" w:rsidP="00E87842">
            <w:pPr>
              <w:rPr>
                <w:rFonts w:ascii="Calibri" w:hAnsi="Calibri"/>
              </w:rPr>
            </w:pPr>
          </w:p>
        </w:tc>
        <w:tc>
          <w:tcPr>
            <w:tcW w:w="1022" w:type="pct"/>
          </w:tcPr>
          <w:p w:rsidR="00415900" w:rsidRPr="00E87842" w:rsidRDefault="005D6CED" w:rsidP="00E87842">
            <w:pPr>
              <w:rPr>
                <w:rFonts w:ascii="Calibri" w:hAnsi="Calibri"/>
              </w:rPr>
            </w:pPr>
            <w:r w:rsidRPr="00E87842">
              <w:rPr>
                <w:rFonts w:ascii="Calibri" w:hAnsi="Calibri"/>
              </w:rPr>
              <w:t>TRE System Administrator</w:t>
            </w:r>
          </w:p>
        </w:tc>
        <w:tc>
          <w:tcPr>
            <w:tcW w:w="1866" w:type="pct"/>
          </w:tcPr>
          <w:p w:rsidR="00415900" w:rsidRPr="00E87842" w:rsidRDefault="00CE1847" w:rsidP="00E87842">
            <w:pPr>
              <w:rPr>
                <w:rFonts w:ascii="Calibri" w:hAnsi="Calibri"/>
              </w:rPr>
            </w:pPr>
          </w:p>
        </w:tc>
        <w:tc>
          <w:tcPr>
            <w:tcW w:w="1250" w:type="pct"/>
          </w:tcPr>
          <w:p w:rsidR="00415900" w:rsidRPr="00E87842" w:rsidRDefault="005D6CED" w:rsidP="00E87842">
            <w:pPr>
              <w:rPr>
                <w:rFonts w:ascii="Calibri" w:hAnsi="Calibri"/>
              </w:rPr>
            </w:pPr>
            <w:r w:rsidRPr="00E87842">
              <w:rPr>
                <w:rFonts w:ascii="Calibri" w:hAnsi="Calibri"/>
              </w:rPr>
              <w:t>Restoring TRE service</w:t>
            </w:r>
          </w:p>
        </w:tc>
      </w:tr>
      <w:tr w:rsidR="000D0CCD" w:rsidTr="007F60E5">
        <w:tc>
          <w:tcPr>
            <w:tcW w:w="862" w:type="pct"/>
          </w:tcPr>
          <w:p w:rsidR="00415900" w:rsidRPr="00E87842" w:rsidRDefault="00CE1847" w:rsidP="00E87842">
            <w:pPr>
              <w:rPr>
                <w:rFonts w:ascii="Calibri" w:hAnsi="Calibri"/>
              </w:rPr>
            </w:pPr>
          </w:p>
        </w:tc>
        <w:tc>
          <w:tcPr>
            <w:tcW w:w="1022" w:type="pct"/>
          </w:tcPr>
          <w:p w:rsidR="00415900" w:rsidRPr="00E87842" w:rsidRDefault="005D6CED" w:rsidP="00E87842">
            <w:pPr>
              <w:rPr>
                <w:rFonts w:ascii="Calibri" w:hAnsi="Calibri"/>
              </w:rPr>
            </w:pPr>
            <w:r w:rsidRPr="00E87842">
              <w:rPr>
                <w:rFonts w:ascii="Calibri" w:hAnsi="Calibri"/>
              </w:rPr>
              <w:t>TRE Infrastructure and Security Management process owner</w:t>
            </w:r>
          </w:p>
        </w:tc>
        <w:tc>
          <w:tcPr>
            <w:tcW w:w="1866" w:type="pct"/>
          </w:tcPr>
          <w:p w:rsidR="00AE2879" w:rsidRPr="00E87842" w:rsidRDefault="00CE1847" w:rsidP="00E87842">
            <w:pPr>
              <w:rPr>
                <w:rFonts w:ascii="Calibri" w:hAnsi="Calibri"/>
              </w:rPr>
            </w:pPr>
          </w:p>
        </w:tc>
        <w:tc>
          <w:tcPr>
            <w:tcW w:w="1250" w:type="pct"/>
          </w:tcPr>
          <w:p w:rsidR="00415900" w:rsidRPr="00E87842" w:rsidRDefault="005D6CED" w:rsidP="00AF7656">
            <w:pPr>
              <w:rPr>
                <w:rFonts w:ascii="Calibri" w:hAnsi="Calibri"/>
              </w:rPr>
            </w:pPr>
            <w:r>
              <w:rPr>
                <w:rFonts w:ascii="Calibri" w:hAnsi="Calibri"/>
              </w:rPr>
              <w:t>Developing recovery plan and p</w:t>
            </w:r>
            <w:r w:rsidRPr="00E87842">
              <w:rPr>
                <w:rFonts w:ascii="Calibri" w:hAnsi="Calibri"/>
              </w:rPr>
              <w:t>roviding resources to restore TRE service</w:t>
            </w:r>
          </w:p>
        </w:tc>
      </w:tr>
      <w:tr w:rsidR="000D0CCD" w:rsidTr="007F60E5">
        <w:tc>
          <w:tcPr>
            <w:tcW w:w="862" w:type="pct"/>
          </w:tcPr>
          <w:p w:rsidR="003201FF" w:rsidRPr="00E87842" w:rsidRDefault="00CE1847" w:rsidP="003201FF">
            <w:pPr>
              <w:rPr>
                <w:rFonts w:ascii="Calibri" w:hAnsi="Calibri"/>
              </w:rPr>
            </w:pPr>
          </w:p>
        </w:tc>
        <w:tc>
          <w:tcPr>
            <w:tcW w:w="1022" w:type="pct"/>
          </w:tcPr>
          <w:p w:rsidR="003201FF" w:rsidRDefault="005D6CED" w:rsidP="003201FF">
            <w:pPr>
              <w:rPr>
                <w:rFonts w:ascii="Calibri" w:hAnsi="Calibri"/>
              </w:rPr>
            </w:pPr>
            <w:r w:rsidRPr="00E87842">
              <w:rPr>
                <w:rFonts w:ascii="Calibri" w:hAnsi="Calibri"/>
              </w:rPr>
              <w:t>ISM</w:t>
            </w:r>
            <w:r>
              <w:rPr>
                <w:rFonts w:ascii="Calibri" w:hAnsi="Calibri"/>
              </w:rPr>
              <w:t xml:space="preserve">, </w:t>
            </w:r>
          </w:p>
          <w:p w:rsidR="003201FF" w:rsidRPr="00E87842" w:rsidRDefault="005D6CED" w:rsidP="003201FF">
            <w:pPr>
              <w:rPr>
                <w:rFonts w:ascii="Calibri" w:hAnsi="Calibri"/>
              </w:rPr>
            </w:pPr>
            <w:r>
              <w:rPr>
                <w:rFonts w:ascii="Calibri" w:hAnsi="Calibri"/>
              </w:rPr>
              <w:t>ISSG Board</w:t>
            </w:r>
          </w:p>
        </w:tc>
        <w:tc>
          <w:tcPr>
            <w:tcW w:w="1866" w:type="pct"/>
          </w:tcPr>
          <w:p w:rsidR="003201FF" w:rsidRPr="00E87842" w:rsidRDefault="00CE1847" w:rsidP="003201FF">
            <w:pPr>
              <w:rPr>
                <w:rFonts w:ascii="Calibri" w:hAnsi="Calibri"/>
              </w:rPr>
            </w:pPr>
          </w:p>
        </w:tc>
        <w:tc>
          <w:tcPr>
            <w:tcW w:w="1250" w:type="pct"/>
          </w:tcPr>
          <w:p w:rsidR="003201FF" w:rsidRPr="003201FF" w:rsidRDefault="005D6CED" w:rsidP="003201FF">
            <w:pPr>
              <w:rPr>
                <w:rFonts w:ascii="Calibri" w:hAnsi="Calibri"/>
              </w:rPr>
            </w:pPr>
            <w:r>
              <w:rPr>
                <w:rFonts w:ascii="Calibri" w:hAnsi="Calibri"/>
              </w:rPr>
              <w:t>M</w:t>
            </w:r>
            <w:r w:rsidRPr="003201FF">
              <w:rPr>
                <w:rFonts w:ascii="Calibri" w:hAnsi="Calibri"/>
              </w:rPr>
              <w:t>anaging RFCs throughout system recovery</w:t>
            </w:r>
          </w:p>
        </w:tc>
      </w:tr>
    </w:tbl>
    <w:p w:rsidR="00415900" w:rsidRDefault="00CE1847" w:rsidP="00E87842"/>
    <w:p w:rsidR="00FA79F9" w:rsidRDefault="00CE1847" w:rsidP="00E87842"/>
    <w:p w:rsidR="00FA79F9" w:rsidRDefault="005D6CED" w:rsidP="00E87842">
      <w:pPr>
        <w:pStyle w:val="ISMSHeading1"/>
      </w:pPr>
      <w:bookmarkStart w:id="43" w:name="_Toc6312793"/>
      <w:bookmarkStart w:id="44" w:name="_Toc6312852"/>
      <w:bookmarkStart w:id="45" w:name="_Toc6312907"/>
      <w:bookmarkStart w:id="46" w:name="_Toc6312965"/>
      <w:bookmarkStart w:id="47" w:name="_Toc6313504"/>
      <w:bookmarkStart w:id="48" w:name="_Toc256000009"/>
      <w:bookmarkStart w:id="49" w:name="_Toc256000094"/>
      <w:bookmarkStart w:id="50" w:name="_Toc256000079"/>
      <w:bookmarkStart w:id="51" w:name="_Toc256000064"/>
      <w:bookmarkStart w:id="52" w:name="_Toc256000049"/>
      <w:bookmarkStart w:id="53" w:name="_Toc256000034"/>
      <w:bookmarkStart w:id="54" w:name="_Toc256000021"/>
      <w:bookmarkStart w:id="55" w:name="_Toc256000012"/>
      <w:bookmarkStart w:id="56" w:name="_Toc256000003"/>
      <w:bookmarkStart w:id="57" w:name="_Toc479583091"/>
      <w:bookmarkStart w:id="58" w:name="_Toc481662731"/>
      <w:bookmarkStart w:id="59" w:name="_Toc490655089"/>
      <w:bookmarkStart w:id="60" w:name="_Toc524513582"/>
      <w:bookmarkStart w:id="61" w:name="_Toc955727"/>
      <w:bookmarkStart w:id="62" w:name="_Toc11833329"/>
      <w:bookmarkEnd w:id="43"/>
      <w:bookmarkEnd w:id="44"/>
      <w:bookmarkEnd w:id="45"/>
      <w:bookmarkEnd w:id="46"/>
      <w:bookmarkEnd w:id="47"/>
      <w:r w:rsidRPr="00702309">
        <w:t>Procedure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415900" w:rsidRDefault="005D6CED" w:rsidP="00E87842">
      <w:pPr>
        <w:pStyle w:val="ISMSHeading2"/>
      </w:pPr>
      <w:bookmarkStart w:id="63" w:name="_Toc6312795"/>
      <w:bookmarkStart w:id="64" w:name="_Toc6312854"/>
      <w:bookmarkStart w:id="65" w:name="_Toc6312909"/>
      <w:bookmarkStart w:id="66" w:name="_Toc6312967"/>
      <w:bookmarkStart w:id="67" w:name="_Toc6313506"/>
      <w:bookmarkStart w:id="68" w:name="_Toc6312796"/>
      <w:bookmarkStart w:id="69" w:name="_Toc6312855"/>
      <w:bookmarkStart w:id="70" w:name="_Toc6312910"/>
      <w:bookmarkStart w:id="71" w:name="_Toc6312968"/>
      <w:bookmarkStart w:id="72" w:name="_Toc6313507"/>
      <w:bookmarkStart w:id="73" w:name="_Toc6312797"/>
      <w:bookmarkStart w:id="74" w:name="_Toc6312856"/>
      <w:bookmarkStart w:id="75" w:name="_Toc6312911"/>
      <w:bookmarkStart w:id="76" w:name="_Toc6312969"/>
      <w:bookmarkStart w:id="77" w:name="_Toc6313508"/>
      <w:bookmarkStart w:id="78" w:name="_Toc6312798"/>
      <w:bookmarkStart w:id="79" w:name="_Toc6312857"/>
      <w:bookmarkStart w:id="80" w:name="_Toc6312912"/>
      <w:bookmarkStart w:id="81" w:name="_Toc6312970"/>
      <w:bookmarkStart w:id="82" w:name="_Toc6313509"/>
      <w:bookmarkStart w:id="83" w:name="_Toc6312799"/>
      <w:bookmarkStart w:id="84" w:name="_Toc6312858"/>
      <w:bookmarkStart w:id="85" w:name="_Toc6312913"/>
      <w:bookmarkStart w:id="86" w:name="_Toc6312971"/>
      <w:bookmarkStart w:id="87" w:name="_Toc6313510"/>
      <w:bookmarkStart w:id="88" w:name="_Toc6312800"/>
      <w:bookmarkStart w:id="89" w:name="_Toc6312859"/>
      <w:bookmarkStart w:id="90" w:name="_Toc6312914"/>
      <w:bookmarkStart w:id="91" w:name="_Toc6312972"/>
      <w:bookmarkStart w:id="92" w:name="_Toc6313511"/>
      <w:bookmarkStart w:id="93" w:name="_Toc256000010"/>
      <w:bookmarkStart w:id="94" w:name="_Toc5780370"/>
      <w:bookmarkStart w:id="95" w:name="_Toc11833330"/>
      <w:bookmarkStart w:id="96" w:name="_Toc256000096"/>
      <w:bookmarkStart w:id="97" w:name="_Toc256000081"/>
      <w:bookmarkStart w:id="98" w:name="_Toc256000066"/>
      <w:bookmarkStart w:id="99" w:name="_Toc256000051"/>
      <w:bookmarkStart w:id="100" w:name="_Toc256000036"/>
      <w:bookmarkStart w:id="101" w:name="_Toc524513584"/>
      <w:bookmarkStart w:id="102" w:name="_Toc95572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t>Identifying and Declaring a Disaster</w:t>
      </w:r>
      <w:bookmarkEnd w:id="93"/>
      <w:bookmarkEnd w:id="94"/>
      <w:bookmarkEnd w:id="95"/>
    </w:p>
    <w:p w:rsidR="00415900" w:rsidRPr="00992010" w:rsidRDefault="005D6CED" w:rsidP="00E87842">
      <w:pPr>
        <w:pStyle w:val="ISMSNormal"/>
      </w:pPr>
      <w:r w:rsidRPr="00992010">
        <w:t xml:space="preserve">A “disaster” is any </w:t>
      </w:r>
      <w:r>
        <w:t xml:space="preserve">adverse situation </w:t>
      </w:r>
      <w:r w:rsidRPr="00992010">
        <w:t>that can cause a significant disruption in operational and/or computer</w:t>
      </w:r>
      <w:r>
        <w:t xml:space="preserve"> </w:t>
      </w:r>
      <w:r w:rsidRPr="00992010">
        <w:t xml:space="preserve">processing capabilities for a period of time, which affects the operation of the </w:t>
      </w:r>
      <w:r>
        <w:t>TRE</w:t>
      </w:r>
      <w:r w:rsidRPr="00992010">
        <w:t>.</w:t>
      </w:r>
    </w:p>
    <w:p w:rsidR="00415900" w:rsidRDefault="00CE1847" w:rsidP="00E87842">
      <w:pPr>
        <w:pStyle w:val="ISMSNormal"/>
      </w:pPr>
    </w:p>
    <w:p w:rsidR="00415900" w:rsidRDefault="005D6CED" w:rsidP="00E87842">
      <w:pPr>
        <w:pStyle w:val="ISMSNormal"/>
      </w:pPr>
      <w:r>
        <w:t xml:space="preserve">This can include: </w:t>
      </w:r>
    </w:p>
    <w:p w:rsidR="00415900" w:rsidRDefault="005D6CED" w:rsidP="00E87842">
      <w:pPr>
        <w:pStyle w:val="ListParagraph"/>
      </w:pPr>
      <w:r>
        <w:t>Loss of power</w:t>
      </w:r>
    </w:p>
    <w:p w:rsidR="00415900" w:rsidRDefault="005D6CED" w:rsidP="00E87842">
      <w:pPr>
        <w:pStyle w:val="ListParagraph"/>
      </w:pPr>
      <w:r>
        <w:t>Loss of network</w:t>
      </w:r>
    </w:p>
    <w:p w:rsidR="00415900" w:rsidRDefault="005D6CED" w:rsidP="00E87842">
      <w:pPr>
        <w:pStyle w:val="ListParagraph"/>
      </w:pPr>
      <w:r>
        <w:t>System security/data breach</w:t>
      </w:r>
    </w:p>
    <w:p w:rsidR="00415900" w:rsidRDefault="005D6CED" w:rsidP="00E87842">
      <w:pPr>
        <w:pStyle w:val="ListParagraph"/>
      </w:pPr>
      <w:r>
        <w:t>Fire</w:t>
      </w:r>
    </w:p>
    <w:p w:rsidR="00415900" w:rsidRDefault="005D6CED" w:rsidP="00E87842">
      <w:pPr>
        <w:pStyle w:val="ListParagraph"/>
      </w:pPr>
      <w:r>
        <w:t>Flooding</w:t>
      </w:r>
    </w:p>
    <w:p w:rsidR="00415900" w:rsidRDefault="005D6CED" w:rsidP="00E87842">
      <w:pPr>
        <w:pStyle w:val="ListParagraph"/>
      </w:pPr>
      <w:r>
        <w:t>Other natural disaster</w:t>
      </w:r>
    </w:p>
    <w:p w:rsidR="000F3581" w:rsidRDefault="005D6CED" w:rsidP="00E87842">
      <w:pPr>
        <w:pStyle w:val="ListParagraph"/>
      </w:pPr>
      <w:r>
        <w:t>Events affecting key staff availability</w:t>
      </w:r>
    </w:p>
    <w:p w:rsidR="00415900" w:rsidRDefault="00CE1847" w:rsidP="00E87842"/>
    <w:p w:rsidR="00180470" w:rsidRDefault="005D6CED" w:rsidP="00E87842">
      <w:r>
        <w:t>Resulting in:</w:t>
      </w:r>
    </w:p>
    <w:p w:rsidR="00180470" w:rsidRDefault="005D6CED" w:rsidP="00180470">
      <w:pPr>
        <w:pStyle w:val="ListParagraph"/>
      </w:pPr>
      <w:r>
        <w:t>Damage to or loss of infrastructure</w:t>
      </w:r>
    </w:p>
    <w:p w:rsidR="00180470" w:rsidRDefault="005D6CED" w:rsidP="00180470">
      <w:pPr>
        <w:pStyle w:val="ListParagraph"/>
      </w:pPr>
      <w:r>
        <w:t>Loss of building or building access</w:t>
      </w:r>
    </w:p>
    <w:p w:rsidR="00180470" w:rsidRDefault="005D6CED" w:rsidP="00180470">
      <w:pPr>
        <w:pStyle w:val="ListParagraph"/>
      </w:pPr>
      <w:r>
        <w:t>Loss of key services (e.g. power or network)</w:t>
      </w:r>
    </w:p>
    <w:p w:rsidR="00180470" w:rsidRDefault="005D6CED" w:rsidP="00180470">
      <w:pPr>
        <w:pStyle w:val="ListParagraph"/>
      </w:pPr>
      <w:r>
        <w:t>Loss of data</w:t>
      </w:r>
    </w:p>
    <w:p w:rsidR="00180470" w:rsidRDefault="005D6CED" w:rsidP="00054472">
      <w:pPr>
        <w:pStyle w:val="ListParagraph"/>
      </w:pPr>
      <w:r>
        <w:t>Reduction in staff</w:t>
      </w:r>
    </w:p>
    <w:p w:rsidR="00180470" w:rsidRDefault="00CE1847" w:rsidP="00E87842"/>
    <w:p w:rsidR="009D690A" w:rsidRDefault="005D6CED" w:rsidP="009D690A">
      <w:pPr>
        <w:pStyle w:val="ISMSNormal"/>
      </w:pPr>
      <w:r>
        <w:t xml:space="preserve">The person discovering the incident must notify the primary contact(s) for declaring a disaster. The primary contact will have responsibility for deciding if the disaster recovery plan should be </w:t>
      </w:r>
      <w:r>
        <w:lastRenderedPageBreak/>
        <w:t xml:space="preserve">implemented and the disaster communicated to TRE users, relevant authorities, CHI management and employees. The primary contact should also decide who should be involved in the disaster recovery process (e.g. ISSG members and process owners). </w:t>
      </w:r>
    </w:p>
    <w:p w:rsidR="00415900" w:rsidRDefault="005D6CED" w:rsidP="009D690A">
      <w:pPr>
        <w:pStyle w:val="ISMSNormal"/>
      </w:pPr>
      <w:r>
        <w:t>When a serious incident occurs the primary contact should also consider any potential legal and reputational risks that go beyond the scope of the TRE itself and ensure these are also addressed as part of the disaster management process e.g. a data breach may present UoM level legal and reputational risks</w:t>
      </w:r>
    </w:p>
    <w:p w:rsidR="00415900" w:rsidRDefault="00CE1847" w:rsidP="00E87842"/>
    <w:p w:rsidR="00415900" w:rsidRPr="00C0587A" w:rsidRDefault="005D6CED" w:rsidP="00E87842">
      <w:r w:rsidRPr="00C0587A">
        <w:t>The disaster recovery plan is to be activated when one or more of the following criteria are met:</w:t>
      </w:r>
    </w:p>
    <w:p w:rsidR="00415900" w:rsidRPr="00C0587A" w:rsidRDefault="005D6CED" w:rsidP="00E87842">
      <w:pPr>
        <w:pStyle w:val="ListParagraph"/>
      </w:pPr>
      <w:r w:rsidRPr="00C0587A">
        <w:t>Service forecast to be unavailable for &gt; 20 days</w:t>
      </w:r>
    </w:p>
    <w:p w:rsidR="00415900" w:rsidRPr="00C0587A" w:rsidRDefault="005D6CED" w:rsidP="00E87842">
      <w:pPr>
        <w:pStyle w:val="ListParagraph"/>
      </w:pPr>
      <w:r w:rsidRPr="00C0587A">
        <w:t>Reduced service available for &gt; 1 month</w:t>
      </w:r>
    </w:p>
    <w:p w:rsidR="000F3581" w:rsidRDefault="00CE1847" w:rsidP="00E87842">
      <w:pPr>
        <w:pStyle w:val="ISMSNormal"/>
      </w:pPr>
    </w:p>
    <w:p w:rsidR="007B751D" w:rsidRDefault="005D6CED" w:rsidP="00E87842">
      <w:pPr>
        <w:pStyle w:val="ISMSHeading2"/>
      </w:pPr>
      <w:bookmarkStart w:id="103" w:name="_Toc256000011"/>
      <w:bookmarkStart w:id="104" w:name="_Toc11833331"/>
      <w:r>
        <w:t>Disaster Recovery Plan</w:t>
      </w:r>
      <w:bookmarkEnd w:id="103"/>
      <w:bookmarkEnd w:id="104"/>
    </w:p>
    <w:p w:rsidR="007B751D" w:rsidRPr="005B6E3C" w:rsidRDefault="005D6CED" w:rsidP="00E87842">
      <w:pPr>
        <w:pStyle w:val="ISMSHeading3"/>
        <w:rPr>
          <w:rFonts w:cs="Arial"/>
        </w:rPr>
      </w:pPr>
      <w:bookmarkStart w:id="105" w:name="_Toc256000013"/>
      <w:bookmarkStart w:id="106" w:name="_Toc11833332"/>
      <w:r>
        <w:t>Communicating to Stakeholders</w:t>
      </w:r>
      <w:bookmarkEnd w:id="105"/>
      <w:bookmarkEnd w:id="106"/>
    </w:p>
    <w:p w:rsidR="007F60E5" w:rsidRDefault="005D6CED" w:rsidP="00E87842">
      <w:pPr>
        <w:pStyle w:val="ISMSNormal"/>
      </w:pPr>
      <w:r>
        <w:t xml:space="preserve">In the event of communicating a planned or unplanned outage to the service an email will be sent to all </w:t>
      </w:r>
      <w:r w:rsidRPr="001804DA">
        <w:t>stakeholders by the</w:t>
      </w:r>
      <w:r>
        <w:t xml:space="preserve"> Communication process owner</w:t>
      </w:r>
      <w:r w:rsidRPr="001804DA">
        <w:t xml:space="preserve">. This </w:t>
      </w:r>
      <w:r>
        <w:t>will be completed within 24 hours of the disaster being declared.</w:t>
      </w:r>
    </w:p>
    <w:p w:rsidR="007F60E5" w:rsidRDefault="00CE1847" w:rsidP="00E87842">
      <w:pPr>
        <w:pStyle w:val="ISMSNormal"/>
      </w:pPr>
    </w:p>
    <w:p w:rsidR="007F60E5" w:rsidRDefault="005D6CED" w:rsidP="00E87842">
      <w:pPr>
        <w:pStyle w:val="ISMSNormal"/>
      </w:pPr>
      <w:r>
        <w:t>The stakeholders will include:</w:t>
      </w:r>
    </w:p>
    <w:p w:rsidR="007F60E5" w:rsidRDefault="005D6CED" w:rsidP="005C27B9">
      <w:pPr>
        <w:pStyle w:val="ListParagraph"/>
      </w:pPr>
      <w:r>
        <w:t>All TRE staff</w:t>
      </w:r>
    </w:p>
    <w:p w:rsidR="007F60E5" w:rsidRDefault="005D6CED" w:rsidP="005C27B9">
      <w:pPr>
        <w:pStyle w:val="ListParagraph"/>
      </w:pPr>
      <w:r>
        <w:t>All TRE users</w:t>
      </w:r>
    </w:p>
    <w:p w:rsidR="007F60E5" w:rsidRDefault="005D6CED" w:rsidP="005C27B9">
      <w:pPr>
        <w:pStyle w:val="ListParagraph"/>
      </w:pPr>
      <w:r>
        <w:t>Key sponsors</w:t>
      </w:r>
    </w:p>
    <w:p w:rsidR="007B751D" w:rsidRDefault="005D6CED" w:rsidP="005C27B9">
      <w:pPr>
        <w:pStyle w:val="ListParagraph"/>
      </w:pPr>
      <w:r>
        <w:t xml:space="preserve">CHI staff and students </w:t>
      </w:r>
    </w:p>
    <w:p w:rsidR="007B751D" w:rsidRDefault="00CE1847" w:rsidP="00E87842">
      <w:pPr>
        <w:pStyle w:val="ISMSNormal"/>
      </w:pPr>
    </w:p>
    <w:p w:rsidR="007B751D" w:rsidRDefault="005D6CED" w:rsidP="00E87842">
      <w:pPr>
        <w:pStyle w:val="ISMSNormal"/>
      </w:pPr>
      <w:r>
        <w:t>Disaster notifications should include the following:</w:t>
      </w:r>
    </w:p>
    <w:p w:rsidR="00E87842" w:rsidRDefault="005D6CED" w:rsidP="00E87842">
      <w:pPr>
        <w:pStyle w:val="ListParagraph"/>
      </w:pPr>
      <w:r>
        <w:t>Reason for message</w:t>
      </w:r>
    </w:p>
    <w:p w:rsidR="00E87842" w:rsidRDefault="005D6CED" w:rsidP="00E87842">
      <w:pPr>
        <w:pStyle w:val="ListParagraph"/>
      </w:pPr>
      <w:r>
        <w:t>Part of service affected</w:t>
      </w:r>
    </w:p>
    <w:p w:rsidR="00E87842" w:rsidRDefault="005D6CED" w:rsidP="00E87842">
      <w:pPr>
        <w:pStyle w:val="ListParagraph"/>
      </w:pPr>
      <w:r>
        <w:t>Expected date service will resume</w:t>
      </w:r>
    </w:p>
    <w:p w:rsidR="00E87842" w:rsidRDefault="00CE1847" w:rsidP="00E87842">
      <w:pPr>
        <w:pStyle w:val="ISMSNormal"/>
      </w:pPr>
    </w:p>
    <w:p w:rsidR="00B575A6" w:rsidRDefault="005D6CED" w:rsidP="00E87842">
      <w:pPr>
        <w:pStyle w:val="ISMSNormal"/>
      </w:pPr>
      <w:r>
        <w:t>Further communication will be sent as appropriate to inform users of any changes to the forecast recovery schedule.</w:t>
      </w:r>
    </w:p>
    <w:p w:rsidR="00B575A6" w:rsidRDefault="00CE1847" w:rsidP="00E87842">
      <w:pPr>
        <w:pStyle w:val="ISMSNormal"/>
      </w:pPr>
    </w:p>
    <w:p w:rsidR="00E429E9" w:rsidRDefault="005D6CED" w:rsidP="00E87842">
      <w:pPr>
        <w:pStyle w:val="ISMSHeading3"/>
      </w:pPr>
      <w:bookmarkStart w:id="107" w:name="_Toc256000015"/>
      <w:bookmarkStart w:id="108" w:name="_Toc5780372"/>
      <w:bookmarkStart w:id="109" w:name="_Toc11833333"/>
      <w:r>
        <w:t>Initial Actions</w:t>
      </w:r>
      <w:bookmarkEnd w:id="107"/>
      <w:bookmarkEnd w:id="108"/>
      <w:bookmarkEnd w:id="109"/>
    </w:p>
    <w:p w:rsidR="00E429E9" w:rsidRDefault="005D6CED" w:rsidP="00E87842">
      <w:pPr>
        <w:pStyle w:val="ISMSNormal"/>
      </w:pPr>
      <w:r w:rsidRPr="007042E1">
        <w:t xml:space="preserve">If the service is still operational (to any degree) it shall be shut down in a controlled manner. For a suspected data breach it is permissible to immediately disconnect the </w:t>
      </w:r>
      <w:r>
        <w:t>WAN network cable from the external interface of the perimeter firewall.</w:t>
      </w:r>
    </w:p>
    <w:p w:rsidR="00F854B9" w:rsidRDefault="00CE1847" w:rsidP="00E87842">
      <w:pPr>
        <w:pStyle w:val="ISMSNormal"/>
      </w:pPr>
    </w:p>
    <w:p w:rsidR="00180470" w:rsidRDefault="005D6CED" w:rsidP="00180470">
      <w:pPr>
        <w:pStyle w:val="ISMSHeading3"/>
      </w:pPr>
      <w:bookmarkStart w:id="110" w:name="_Toc256000020"/>
      <w:bookmarkStart w:id="111" w:name="_Toc11833334"/>
      <w:r>
        <w:t>Recovery Process</w:t>
      </w:r>
      <w:bookmarkEnd w:id="110"/>
      <w:bookmarkEnd w:id="111"/>
    </w:p>
    <w:p w:rsidR="00845A6C" w:rsidRDefault="005D6CED" w:rsidP="00180470">
      <w:pPr>
        <w:pStyle w:val="ISMSNormal"/>
      </w:pPr>
      <w:r>
        <w:t>Depending upon the exact nature of the disaster the recovery process may include some or all of the following activities.</w:t>
      </w:r>
      <w:r w:rsidRPr="00845A6C">
        <w:t xml:space="preserve"> </w:t>
      </w:r>
    </w:p>
    <w:p w:rsidR="00180470" w:rsidRDefault="005D6CED" w:rsidP="00180470">
      <w:pPr>
        <w:pStyle w:val="ListParagraph"/>
      </w:pPr>
      <w:r>
        <w:t xml:space="preserve">Relocation of existing hardware to an approved UoM data centre </w:t>
      </w:r>
    </w:p>
    <w:p w:rsidR="00180470" w:rsidRDefault="005D6CED" w:rsidP="00180470">
      <w:pPr>
        <w:pStyle w:val="ListParagraph"/>
      </w:pPr>
      <w:r>
        <w:t>Renewal or repair of hardware in existing location</w:t>
      </w:r>
    </w:p>
    <w:p w:rsidR="00845A6C" w:rsidRDefault="005D6CED" w:rsidP="00845A6C">
      <w:pPr>
        <w:pStyle w:val="ListParagraph"/>
      </w:pPr>
      <w:r>
        <w:t>Restoring data from backup</w:t>
      </w:r>
    </w:p>
    <w:p w:rsidR="003201FF" w:rsidRDefault="005D6CED" w:rsidP="003201FF">
      <w:pPr>
        <w:pStyle w:val="ListParagraph"/>
      </w:pPr>
      <w:r>
        <w:t>Training new personnel</w:t>
      </w:r>
    </w:p>
    <w:p w:rsidR="003201FF" w:rsidRDefault="00CE1847" w:rsidP="003201FF"/>
    <w:p w:rsidR="00A219C3" w:rsidRDefault="005D6CED" w:rsidP="00E87842">
      <w:pPr>
        <w:pStyle w:val="ISMSNormal"/>
      </w:pPr>
      <w:r>
        <w:lastRenderedPageBreak/>
        <w:t xml:space="preserve">The </w:t>
      </w:r>
      <w:r w:rsidRPr="003201FF">
        <w:t>TRE infrastructure is not duplicated in an alternative datacentre</w:t>
      </w:r>
      <w:r>
        <w:t xml:space="preserve"> so there is no separate environment to allow for recovery of the system.</w:t>
      </w:r>
    </w:p>
    <w:p w:rsidR="003201FF" w:rsidRDefault="00CE1847" w:rsidP="00E87842">
      <w:pPr>
        <w:pStyle w:val="ISMSNormal"/>
      </w:pPr>
    </w:p>
    <w:p w:rsidR="00AF7656" w:rsidRDefault="005D6CED" w:rsidP="00E87842">
      <w:pPr>
        <w:pStyle w:val="ISMSNormal"/>
      </w:pPr>
      <w:r w:rsidRPr="00AF7656">
        <w:t xml:space="preserve">A documented </w:t>
      </w:r>
      <w:r>
        <w:t xml:space="preserve">recovery </w:t>
      </w:r>
      <w:r w:rsidRPr="00AF7656">
        <w:t xml:space="preserve">plan should also be created at this point </w:t>
      </w:r>
      <w:r>
        <w:t xml:space="preserve">by the </w:t>
      </w:r>
      <w:r w:rsidRPr="00E87842">
        <w:t>TRE Infrastructure and Security Management process owner</w:t>
      </w:r>
      <w:r w:rsidRPr="00AF7656">
        <w:t xml:space="preserve"> to make it clear what actions are needed, who is responsible and the timelines</w:t>
      </w:r>
      <w:r>
        <w:t xml:space="preserve"> for recovery</w:t>
      </w:r>
      <w:r w:rsidRPr="00AF7656">
        <w:t>.</w:t>
      </w:r>
    </w:p>
    <w:p w:rsidR="00AF7656" w:rsidRPr="00A219C3" w:rsidRDefault="00CE1847" w:rsidP="00E87842">
      <w:pPr>
        <w:pStyle w:val="ISMSNormal"/>
      </w:pPr>
    </w:p>
    <w:p w:rsidR="00F854B9" w:rsidRPr="00AF7656" w:rsidRDefault="005D6CED" w:rsidP="00E87842">
      <w:pPr>
        <w:pStyle w:val="ISMSNormal"/>
        <w:rPr>
          <w:color w:val="FF0000"/>
        </w:rPr>
      </w:pPr>
      <w:r w:rsidRPr="00C0587A">
        <w:t>The recovery plan may utilize the TRE data backup and restore procedure (ISMS-09-11).</w:t>
      </w:r>
    </w:p>
    <w:p w:rsidR="00E429E9" w:rsidRDefault="005D6CED" w:rsidP="00E87842">
      <w:pPr>
        <w:pStyle w:val="ISMSNormal"/>
      </w:pPr>
      <w:r>
        <w:t xml:space="preserve"> </w:t>
      </w:r>
    </w:p>
    <w:p w:rsidR="00E87842" w:rsidRPr="005B6E3C" w:rsidRDefault="005D6CED" w:rsidP="00E87842">
      <w:pPr>
        <w:pStyle w:val="ISMSHeading3"/>
        <w:rPr>
          <w:rFonts w:cs="Arial"/>
        </w:rPr>
      </w:pPr>
      <w:bookmarkStart w:id="112" w:name="_Toc256000022"/>
      <w:bookmarkStart w:id="113" w:name="_Toc11833335"/>
      <w:r w:rsidRPr="00E429E9">
        <w:t>Service</w:t>
      </w:r>
      <w:r>
        <w:t xml:space="preserve"> Level for System Recovery</w:t>
      </w:r>
      <w:bookmarkEnd w:id="112"/>
      <w:bookmarkEnd w:id="113"/>
    </w:p>
    <w:p w:rsidR="00E87842" w:rsidRDefault="005D6CED" w:rsidP="00E87842">
      <w:pPr>
        <w:pStyle w:val="ISMSNormal"/>
      </w:pPr>
      <w:r>
        <w:t xml:space="preserve">The TRE Service is managed by the TRE Operations Team. Normal working hours are between 09:00 and 17:00 Monday to Friday. </w:t>
      </w:r>
    </w:p>
    <w:p w:rsidR="00E87842" w:rsidRDefault="00CE1847" w:rsidP="00E87842">
      <w:pPr>
        <w:pStyle w:val="ISMSNormal"/>
      </w:pPr>
    </w:p>
    <w:p w:rsidR="00E87842" w:rsidRDefault="005D6CED" w:rsidP="00E87842">
      <w:pPr>
        <w:pStyle w:val="ISMSNormal"/>
      </w:pPr>
      <w:r>
        <w:t xml:space="preserve">The TRE Operations team do not offer a service level agreement for users of the TRE service that defines the response times for adverse situations. There is no guarantee made for the availability of the TRE service, whether stated as a percentage of ‘up-time’ or an absolute amount of time that will elapse before the service is resumed. The forecast schedule for restoration of the service will be communicated as part of the initial disaster communication to stakeholders. Further updates will be distributed as the schedule is more clearly established during the recovery period. </w:t>
      </w:r>
    </w:p>
    <w:p w:rsidR="00792408" w:rsidRDefault="00CE1847" w:rsidP="00E87842">
      <w:pPr>
        <w:pStyle w:val="ISMSNormal"/>
      </w:pPr>
    </w:p>
    <w:p w:rsidR="00792408" w:rsidRDefault="005D6CED" w:rsidP="00792408">
      <w:pPr>
        <w:pStyle w:val="ISMSHeading3"/>
      </w:pPr>
      <w:bookmarkStart w:id="114" w:name="_Toc256000023"/>
      <w:bookmarkStart w:id="115" w:name="_Toc11833336"/>
      <w:r>
        <w:t>Business Continuity</w:t>
      </w:r>
      <w:bookmarkEnd w:id="114"/>
      <w:bookmarkEnd w:id="115"/>
    </w:p>
    <w:p w:rsidR="00E87842" w:rsidRDefault="005D6CED" w:rsidP="00E87842">
      <w:pPr>
        <w:pStyle w:val="ISMSNormal"/>
      </w:pPr>
      <w:r w:rsidRPr="00F854B9">
        <w:t xml:space="preserve">If the TRE becomes unavailable due to an adverse event there is no provision by CHI for business continuity (i.e. continued access to TRE data or </w:t>
      </w:r>
      <w:r>
        <w:t xml:space="preserve">provision of </w:t>
      </w:r>
      <w:r w:rsidRPr="00F854B9">
        <w:t xml:space="preserve">TRE services) during the period of unavailability. </w:t>
      </w:r>
      <w:r>
        <w:t>Managing the continuity of any activity related to the TRE data (e.g. research) is the responsibility of the TRE users, although it is recognized that no activity may be possible without the TRE.</w:t>
      </w:r>
    </w:p>
    <w:p w:rsidR="00517FD3" w:rsidRPr="00F854B9" w:rsidRDefault="00CE1847" w:rsidP="00E87842">
      <w:pPr>
        <w:pStyle w:val="ISMSNormal"/>
      </w:pPr>
    </w:p>
    <w:p w:rsidR="00C328DB" w:rsidRDefault="005D6CED" w:rsidP="00E87842">
      <w:pPr>
        <w:pStyle w:val="ISMSHeading3"/>
      </w:pPr>
      <w:bookmarkStart w:id="116" w:name="_Toc256000024"/>
      <w:bookmarkStart w:id="117" w:name="_Toc5780374"/>
      <w:bookmarkStart w:id="118" w:name="_Toc11833337"/>
      <w:r>
        <w:t>Critical Systems for Recovery</w:t>
      </w:r>
      <w:bookmarkEnd w:id="116"/>
      <w:bookmarkEnd w:id="117"/>
      <w:bookmarkEnd w:id="118"/>
    </w:p>
    <w:p w:rsidR="007D085F" w:rsidRPr="007D085F" w:rsidRDefault="005D6CED" w:rsidP="007D085F">
      <w:pPr>
        <w:pStyle w:val="ISMSNormal"/>
      </w:pPr>
      <w:r w:rsidRPr="007D085F">
        <w:t>The critical systems that shall be restored are as follows:</w:t>
      </w:r>
    </w:p>
    <w:p w:rsidR="007D085F" w:rsidRPr="007D085F" w:rsidRDefault="005D6CED" w:rsidP="007D085F">
      <w:pPr>
        <w:pStyle w:val="ISMSNormal"/>
      </w:pPr>
      <w:r w:rsidRPr="007D085F">
        <w:t>-      Perimeter firewall</w:t>
      </w:r>
    </w:p>
    <w:p w:rsidR="007D085F" w:rsidRPr="007D085F" w:rsidRDefault="005D6CED" w:rsidP="007D085F">
      <w:pPr>
        <w:pStyle w:val="ISMSNormal"/>
      </w:pPr>
      <w:r w:rsidRPr="007D085F">
        <w:t>-      Network switches</w:t>
      </w:r>
    </w:p>
    <w:p w:rsidR="007D085F" w:rsidRPr="007D085F" w:rsidRDefault="005D6CED" w:rsidP="007D085F">
      <w:pPr>
        <w:pStyle w:val="ListParagraph"/>
        <w:numPr>
          <w:ilvl w:val="0"/>
          <w:numId w:val="16"/>
        </w:numPr>
      </w:pPr>
      <w:r w:rsidRPr="007D085F">
        <w:t>Infrastructure supporting servers</w:t>
      </w:r>
    </w:p>
    <w:p w:rsidR="007D085F" w:rsidRPr="007D085F" w:rsidRDefault="005D6CED" w:rsidP="007D085F">
      <w:pPr>
        <w:pStyle w:val="ListParagraph"/>
        <w:numPr>
          <w:ilvl w:val="0"/>
          <w:numId w:val="16"/>
        </w:numPr>
      </w:pPr>
      <w:r w:rsidRPr="007D085F">
        <w:t>Storage controllers</w:t>
      </w:r>
    </w:p>
    <w:p w:rsidR="007D085F" w:rsidRPr="007D085F" w:rsidRDefault="005D6CED" w:rsidP="007D085F">
      <w:pPr>
        <w:pStyle w:val="ListParagraph"/>
        <w:numPr>
          <w:ilvl w:val="0"/>
          <w:numId w:val="16"/>
        </w:numPr>
      </w:pPr>
      <w:r w:rsidRPr="007D085F">
        <w:t>Services</w:t>
      </w:r>
    </w:p>
    <w:p w:rsidR="007D085F" w:rsidRPr="007D085F" w:rsidRDefault="005D6CED" w:rsidP="007D085F">
      <w:pPr>
        <w:pStyle w:val="ListParagraph"/>
        <w:numPr>
          <w:ilvl w:val="0"/>
          <w:numId w:val="16"/>
        </w:numPr>
      </w:pPr>
      <w:r w:rsidRPr="007D085F">
        <w:t>TRE Projects</w:t>
      </w:r>
    </w:p>
    <w:p w:rsidR="007D085F" w:rsidRPr="007D085F" w:rsidRDefault="005D6CED" w:rsidP="007D085F">
      <w:pPr>
        <w:pStyle w:val="ListParagraph"/>
        <w:numPr>
          <w:ilvl w:val="1"/>
          <w:numId w:val="16"/>
        </w:numPr>
      </w:pPr>
      <w:r w:rsidRPr="007D085F">
        <w:t>Active projects</w:t>
      </w:r>
    </w:p>
    <w:p w:rsidR="00C328DB" w:rsidRDefault="00CE1847" w:rsidP="00E87842">
      <w:pPr>
        <w:pStyle w:val="ISMSNormal"/>
      </w:pPr>
    </w:p>
    <w:p w:rsidR="00554A75" w:rsidRDefault="005D6CED" w:rsidP="00E87842">
      <w:pPr>
        <w:pStyle w:val="ISMSNormal"/>
      </w:pPr>
      <w:r>
        <w:t>TRE Change Control (SOP-03-08) will be used to manage the necessary steps to restore and restart the service through a series of Request for Change (RFC). This process will include the testing of the individual components of the service</w:t>
      </w:r>
    </w:p>
    <w:p w:rsidR="00554A75" w:rsidRPr="00D471DA" w:rsidRDefault="00CE1847" w:rsidP="00E87842">
      <w:pPr>
        <w:pStyle w:val="ISMSNormal"/>
      </w:pPr>
    </w:p>
    <w:p w:rsidR="00C328DB" w:rsidRDefault="005D6CED" w:rsidP="00E87842">
      <w:pPr>
        <w:pStyle w:val="ISMSHeading3"/>
      </w:pPr>
      <w:bookmarkStart w:id="119" w:name="_Toc256000026"/>
      <w:bookmarkStart w:id="120" w:name="_Toc5780375"/>
      <w:bookmarkStart w:id="121" w:name="_Toc11833338"/>
      <w:r>
        <w:t>Security Test of Restored Service</w:t>
      </w:r>
      <w:bookmarkEnd w:id="119"/>
      <w:bookmarkEnd w:id="120"/>
      <w:bookmarkEnd w:id="121"/>
    </w:p>
    <w:p w:rsidR="00C328DB" w:rsidRPr="00517FD3" w:rsidRDefault="005D6CED" w:rsidP="00E87842">
      <w:pPr>
        <w:pStyle w:val="ISMSNormal"/>
      </w:pPr>
      <w:r w:rsidRPr="00517FD3">
        <w:t xml:space="preserve">The </w:t>
      </w:r>
      <w:r>
        <w:t xml:space="preserve">security of the </w:t>
      </w:r>
      <w:r w:rsidRPr="00517FD3">
        <w:t xml:space="preserve">restored service will be tested prior to go-live in accordance with SOP-09-17 Testing </w:t>
      </w:r>
      <w:r w:rsidRPr="00517FD3">
        <w:lastRenderedPageBreak/>
        <w:t>Continuity of TRE Security.</w:t>
      </w:r>
    </w:p>
    <w:p w:rsidR="00C328DB" w:rsidRDefault="00CE1847" w:rsidP="00E87842">
      <w:pPr>
        <w:pStyle w:val="ISMSNormal"/>
        <w:rPr>
          <w:color w:val="FF0000"/>
        </w:rPr>
      </w:pPr>
    </w:p>
    <w:p w:rsidR="00C328DB" w:rsidRPr="00927E83" w:rsidRDefault="005D6CED" w:rsidP="00E87842">
      <w:pPr>
        <w:pStyle w:val="ISMSHeading3"/>
      </w:pPr>
      <w:bookmarkStart w:id="122" w:name="_Toc256000027"/>
      <w:bookmarkStart w:id="123" w:name="_Toc5780376"/>
      <w:bookmarkStart w:id="124" w:name="_Toc11833339"/>
      <w:r>
        <w:t>Approval to Go-live with Restored Service</w:t>
      </w:r>
      <w:bookmarkEnd w:id="122"/>
      <w:bookmarkEnd w:id="123"/>
      <w:bookmarkEnd w:id="124"/>
    </w:p>
    <w:p w:rsidR="00123E51" w:rsidRPr="00123E51" w:rsidRDefault="005D6CED" w:rsidP="00123E51">
      <w:pPr>
        <w:pStyle w:val="ISMSNormal"/>
      </w:pPr>
      <w:r>
        <w:t xml:space="preserve">The restoration of services will depend upon the nature of the disaster and the approval criteria should be included in the disaster recovery plan e.g. after </w:t>
      </w:r>
      <w:r w:rsidRPr="00123E51">
        <w:t xml:space="preserve">a suspected </w:t>
      </w:r>
      <w:r>
        <w:t xml:space="preserve">security </w:t>
      </w:r>
      <w:r w:rsidRPr="00123E51">
        <w:t xml:space="preserve">breach this would be after an appropriate investigation has been completed and approval </w:t>
      </w:r>
      <w:r>
        <w:t xml:space="preserve">may need to be </w:t>
      </w:r>
      <w:r w:rsidRPr="00123E51">
        <w:t>given by central UoM Information Governance / Information Security</w:t>
      </w:r>
      <w:r>
        <w:t xml:space="preserve">; for a </w:t>
      </w:r>
      <w:r w:rsidRPr="00123E51">
        <w:t>power</w:t>
      </w:r>
      <w:r>
        <w:t xml:space="preserve"> or</w:t>
      </w:r>
      <w:r w:rsidRPr="00123E51">
        <w:t xml:space="preserve"> network loss the system c</w:t>
      </w:r>
      <w:r>
        <w:t xml:space="preserve">ould </w:t>
      </w:r>
      <w:r w:rsidRPr="00123E51">
        <w:t>be restored once the</w:t>
      </w:r>
      <w:r>
        <w:t xml:space="preserve"> services a</w:t>
      </w:r>
      <w:r w:rsidRPr="00123E51">
        <w:t xml:space="preserve">re </w:t>
      </w:r>
      <w:r>
        <w:t>returned</w:t>
      </w:r>
      <w:r w:rsidRPr="00123E51">
        <w:t>.</w:t>
      </w:r>
    </w:p>
    <w:p w:rsidR="00123E51" w:rsidRDefault="00CE1847" w:rsidP="00E87842">
      <w:pPr>
        <w:pStyle w:val="ISMSNormal"/>
      </w:pPr>
    </w:p>
    <w:p w:rsidR="00F854B9" w:rsidRDefault="005D6CED" w:rsidP="00E87842">
      <w:pPr>
        <w:pStyle w:val="ISMSNormal"/>
      </w:pPr>
      <w:r>
        <w:t xml:space="preserve">The ISSG will approve each RFC related to the restoration of individual services or components within the TRE (these changes are considered to be outside of the approval scope of the normal change control process). The ISMS Management Sponsor (or deputy) will approve the work to reconnect the perimeter firewall back to the external facing network, e.g. the University or HSCN networks. </w:t>
      </w:r>
    </w:p>
    <w:p w:rsidR="005C27B9" w:rsidRDefault="00CE1847" w:rsidP="00E87842">
      <w:pPr>
        <w:pStyle w:val="ISMSNormal"/>
      </w:pPr>
    </w:p>
    <w:p w:rsidR="005C27B9" w:rsidRDefault="005D6CED" w:rsidP="005C27B9">
      <w:pPr>
        <w:pStyle w:val="ISMSHeading3"/>
      </w:pPr>
      <w:bookmarkStart w:id="125" w:name="_Toc256000028"/>
      <w:bookmarkStart w:id="126" w:name="_Toc11833340"/>
      <w:r>
        <w:t>Communication of Go-live to Stakeholders</w:t>
      </w:r>
      <w:bookmarkEnd w:id="125"/>
      <w:bookmarkEnd w:id="126"/>
    </w:p>
    <w:p w:rsidR="005C27B9" w:rsidRPr="005C27B9" w:rsidRDefault="005D6CED" w:rsidP="005C27B9">
      <w:pPr>
        <w:pStyle w:val="ISMSNormal"/>
        <w:rPr>
          <w:lang w:val="en-GB"/>
        </w:rPr>
      </w:pPr>
      <w:r>
        <w:rPr>
          <w:lang w:val="en-GB"/>
        </w:rPr>
        <w:t xml:space="preserve">Following approval to go-live </w:t>
      </w:r>
      <w:r>
        <w:t xml:space="preserve">an email will be sent to all stakeholders by the Communications process owner informing them when the service will be restored. </w:t>
      </w:r>
    </w:p>
    <w:p w:rsidR="00C328DB" w:rsidRDefault="00CE1847" w:rsidP="00E87842">
      <w:pPr>
        <w:pStyle w:val="ISMSNormal"/>
      </w:pPr>
    </w:p>
    <w:p w:rsidR="00C328DB" w:rsidRDefault="005D6CED" w:rsidP="00E87842">
      <w:pPr>
        <w:pStyle w:val="ISMSHeading2"/>
      </w:pPr>
      <w:bookmarkStart w:id="127" w:name="_Toc256000033"/>
      <w:bookmarkStart w:id="128" w:name="_Toc5780377"/>
      <w:bookmarkStart w:id="129" w:name="_Toc11833341"/>
      <w:r>
        <w:t>Disaster Recovery Plan Testing Schedule</w:t>
      </w:r>
      <w:bookmarkEnd w:id="127"/>
      <w:bookmarkEnd w:id="128"/>
      <w:bookmarkEnd w:id="129"/>
    </w:p>
    <w:p w:rsidR="00C328DB" w:rsidRPr="00C0587A" w:rsidRDefault="005D6CED" w:rsidP="00E87842">
      <w:pPr>
        <w:pStyle w:val="ISMSNormal"/>
      </w:pPr>
      <w:r>
        <w:t xml:space="preserve">The DR plan will be tested in its </w:t>
      </w:r>
      <w:r w:rsidRPr="00C0587A">
        <w:t>entirety on a yearly basis.</w:t>
      </w:r>
    </w:p>
    <w:p w:rsidR="00054472" w:rsidRDefault="00CE1847" w:rsidP="00E87842">
      <w:pPr>
        <w:pStyle w:val="ISMSNormal"/>
        <w:rPr>
          <w:color w:val="FF0000"/>
        </w:rPr>
        <w:sectPr w:rsidR="00054472" w:rsidSect="00845A6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p>
    <w:p w:rsidR="00054472" w:rsidRDefault="00CE1847" w:rsidP="00E87842">
      <w:pPr>
        <w:pStyle w:val="ISMSNormal"/>
        <w:rPr>
          <w:color w:val="FF0000"/>
        </w:rPr>
      </w:pPr>
    </w:p>
    <w:p w:rsidR="00054472" w:rsidRDefault="005D6CED" w:rsidP="00054472">
      <w:pPr>
        <w:pStyle w:val="ISMSHeading3"/>
      </w:pPr>
      <w:bookmarkStart w:id="130" w:name="_Toc256000035"/>
      <w:bookmarkStart w:id="131" w:name="_Toc11833342"/>
      <w:r>
        <w:t>Test Scenarios</w:t>
      </w:r>
      <w:bookmarkEnd w:id="130"/>
      <w:bookmarkEnd w:id="131"/>
    </w:p>
    <w:p w:rsidR="00054472" w:rsidRPr="0059560F" w:rsidRDefault="005D6CED" w:rsidP="00054472">
      <w:pPr>
        <w:pStyle w:val="ISMSNormal"/>
        <w:rPr>
          <w:lang w:val="en-GB"/>
        </w:rPr>
      </w:pPr>
      <w:r w:rsidRPr="0059560F">
        <w:rPr>
          <w:lang w:val="en-GB"/>
        </w:rPr>
        <w:t>A test scenario should address the recovery process for one of the following potential adverse events.</w:t>
      </w:r>
      <w:bookmarkEnd w:id="96"/>
      <w:bookmarkEnd w:id="97"/>
      <w:bookmarkEnd w:id="98"/>
      <w:bookmarkEnd w:id="99"/>
      <w:bookmarkEnd w:id="100"/>
      <w:bookmarkEnd w:id="101"/>
      <w:bookmarkEnd w:id="102"/>
      <w:r w:rsidRPr="0059560F">
        <w:rPr>
          <w:lang w:val="en-GB"/>
        </w:rPr>
        <w:t xml:space="preserve"> </w:t>
      </w:r>
    </w:p>
    <w:p w:rsidR="00054472" w:rsidRDefault="00CE1847" w:rsidP="00054472">
      <w:pPr>
        <w:pStyle w:val="ISMSNormal"/>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965"/>
        <w:gridCol w:w="1747"/>
        <w:gridCol w:w="4059"/>
        <w:gridCol w:w="2028"/>
        <w:gridCol w:w="2126"/>
        <w:gridCol w:w="1336"/>
      </w:tblGrid>
      <w:tr w:rsidR="000D0CCD" w:rsidTr="0059560F">
        <w:trPr>
          <w:trHeight w:val="315"/>
          <w:tblHeader/>
        </w:trPr>
        <w:tc>
          <w:tcPr>
            <w:tcW w:w="246" w:type="pct"/>
            <w:shd w:val="clear" w:color="000000" w:fill="D9D9D9"/>
            <w:vAlign w:val="center"/>
            <w:hideMark/>
          </w:tcPr>
          <w:p w:rsidR="00054472" w:rsidRPr="006C631F" w:rsidRDefault="005D6CED" w:rsidP="00054472">
            <w:pPr>
              <w:widowControl/>
              <w:jc w:val="center"/>
              <w:rPr>
                <w:rFonts w:eastAsia="Times New Roman"/>
                <w:b/>
                <w:bCs/>
                <w:color w:val="000000"/>
                <w:sz w:val="20"/>
                <w:szCs w:val="20"/>
                <w:lang w:eastAsia="en-GB"/>
              </w:rPr>
            </w:pPr>
            <w:r w:rsidRPr="006C631F">
              <w:rPr>
                <w:rFonts w:eastAsia="Times New Roman"/>
                <w:b/>
                <w:bCs/>
                <w:color w:val="000000"/>
                <w:sz w:val="20"/>
                <w:szCs w:val="20"/>
                <w:lang w:eastAsia="en-GB"/>
              </w:rPr>
              <w:t>Event ID</w:t>
            </w:r>
          </w:p>
        </w:tc>
        <w:tc>
          <w:tcPr>
            <w:tcW w:w="704" w:type="pct"/>
            <w:shd w:val="clear" w:color="000000" w:fill="D9D9D9"/>
            <w:vAlign w:val="center"/>
            <w:hideMark/>
          </w:tcPr>
          <w:p w:rsidR="00054472" w:rsidRPr="006C631F" w:rsidRDefault="005D6CED" w:rsidP="00054472">
            <w:pPr>
              <w:widowControl/>
              <w:jc w:val="center"/>
              <w:rPr>
                <w:rFonts w:eastAsia="Times New Roman"/>
                <w:b/>
                <w:bCs/>
                <w:color w:val="000000"/>
                <w:sz w:val="20"/>
                <w:szCs w:val="20"/>
                <w:lang w:eastAsia="en-GB"/>
              </w:rPr>
            </w:pPr>
            <w:r w:rsidRPr="006C631F">
              <w:rPr>
                <w:rFonts w:eastAsia="Times New Roman"/>
                <w:b/>
                <w:bCs/>
                <w:color w:val="000000"/>
                <w:sz w:val="20"/>
                <w:szCs w:val="20"/>
                <w:lang w:eastAsia="en-GB"/>
              </w:rPr>
              <w:t>Adverse Event</w:t>
            </w:r>
          </w:p>
        </w:tc>
        <w:tc>
          <w:tcPr>
            <w:tcW w:w="626" w:type="pct"/>
            <w:shd w:val="clear" w:color="000000" w:fill="D9D9D9"/>
            <w:vAlign w:val="center"/>
            <w:hideMark/>
          </w:tcPr>
          <w:p w:rsidR="00054472" w:rsidRPr="006C631F" w:rsidRDefault="005D6CED" w:rsidP="00054472">
            <w:pPr>
              <w:widowControl/>
              <w:jc w:val="center"/>
              <w:rPr>
                <w:rFonts w:eastAsia="Times New Roman"/>
                <w:b/>
                <w:bCs/>
                <w:color w:val="000000"/>
                <w:sz w:val="20"/>
                <w:szCs w:val="20"/>
                <w:lang w:eastAsia="en-GB"/>
              </w:rPr>
            </w:pPr>
            <w:r w:rsidRPr="006C631F">
              <w:rPr>
                <w:rFonts w:eastAsia="Times New Roman"/>
                <w:b/>
                <w:bCs/>
                <w:color w:val="000000"/>
                <w:sz w:val="20"/>
                <w:szCs w:val="20"/>
                <w:lang w:eastAsia="en-GB"/>
              </w:rPr>
              <w:t>Might lead to….</w:t>
            </w:r>
          </w:p>
        </w:tc>
        <w:tc>
          <w:tcPr>
            <w:tcW w:w="1454" w:type="pct"/>
            <w:shd w:val="clear" w:color="000000" w:fill="D9D9D9"/>
            <w:vAlign w:val="center"/>
            <w:hideMark/>
          </w:tcPr>
          <w:p w:rsidR="00054472" w:rsidRPr="006C631F" w:rsidRDefault="005D6CED" w:rsidP="00054472">
            <w:pPr>
              <w:widowControl/>
              <w:jc w:val="center"/>
              <w:rPr>
                <w:rFonts w:eastAsia="Times New Roman"/>
                <w:b/>
                <w:bCs/>
                <w:color w:val="000000"/>
                <w:sz w:val="20"/>
                <w:szCs w:val="20"/>
                <w:lang w:eastAsia="en-GB"/>
              </w:rPr>
            </w:pPr>
            <w:r w:rsidRPr="006C631F">
              <w:rPr>
                <w:rFonts w:eastAsia="Times New Roman"/>
                <w:b/>
                <w:bCs/>
                <w:color w:val="000000"/>
                <w:sz w:val="20"/>
                <w:szCs w:val="20"/>
                <w:lang w:eastAsia="en-GB"/>
              </w:rPr>
              <w:t>Description of threat to TRE Infrastructure and/or Data</w:t>
            </w:r>
          </w:p>
        </w:tc>
        <w:tc>
          <w:tcPr>
            <w:tcW w:w="727" w:type="pct"/>
            <w:shd w:val="clear" w:color="000000" w:fill="D9D9D9"/>
            <w:vAlign w:val="center"/>
            <w:hideMark/>
          </w:tcPr>
          <w:p w:rsidR="00054472" w:rsidRPr="00593E46" w:rsidRDefault="005D6CED" w:rsidP="0059560F">
            <w:pPr>
              <w:widowControl/>
              <w:jc w:val="center"/>
              <w:rPr>
                <w:rFonts w:eastAsia="Times New Roman"/>
                <w:b/>
                <w:bCs/>
                <w:color w:val="000000"/>
                <w:sz w:val="20"/>
                <w:szCs w:val="20"/>
                <w:highlight w:val="lightGray"/>
                <w:lang w:eastAsia="en-GB"/>
              </w:rPr>
            </w:pPr>
            <w:r>
              <w:rPr>
                <w:rFonts w:eastAsia="Times New Roman"/>
                <w:b/>
                <w:bCs/>
                <w:color w:val="000000"/>
                <w:sz w:val="20"/>
                <w:szCs w:val="20"/>
                <w:highlight w:val="lightGray"/>
                <w:lang w:eastAsia="en-GB"/>
              </w:rPr>
              <w:t>R</w:t>
            </w:r>
            <w:r w:rsidRPr="00593E46">
              <w:rPr>
                <w:rFonts w:eastAsia="Times New Roman"/>
                <w:b/>
                <w:bCs/>
                <w:color w:val="000000"/>
                <w:sz w:val="20"/>
                <w:szCs w:val="20"/>
                <w:highlight w:val="lightGray"/>
                <w:lang w:eastAsia="en-GB"/>
              </w:rPr>
              <w:t>ecovery process</w:t>
            </w:r>
          </w:p>
        </w:tc>
        <w:tc>
          <w:tcPr>
            <w:tcW w:w="762" w:type="pct"/>
            <w:shd w:val="clear" w:color="000000" w:fill="D9D9D9"/>
            <w:vAlign w:val="center"/>
            <w:hideMark/>
          </w:tcPr>
          <w:p w:rsidR="00054472" w:rsidRPr="006C631F" w:rsidRDefault="005D6CED" w:rsidP="0059560F">
            <w:pPr>
              <w:widowControl/>
              <w:jc w:val="center"/>
              <w:rPr>
                <w:rFonts w:eastAsia="Times New Roman"/>
                <w:b/>
                <w:bCs/>
                <w:color w:val="000000"/>
                <w:sz w:val="20"/>
                <w:szCs w:val="20"/>
                <w:lang w:eastAsia="en-GB"/>
              </w:rPr>
            </w:pPr>
            <w:r w:rsidRPr="006C631F">
              <w:rPr>
                <w:rFonts w:eastAsia="Times New Roman"/>
                <w:b/>
                <w:bCs/>
                <w:color w:val="000000"/>
                <w:sz w:val="20"/>
                <w:szCs w:val="20"/>
                <w:lang w:eastAsia="en-GB"/>
              </w:rPr>
              <w:t>T</w:t>
            </w:r>
            <w:r>
              <w:rPr>
                <w:rFonts w:eastAsia="Times New Roman"/>
                <w:b/>
                <w:bCs/>
                <w:color w:val="000000"/>
                <w:sz w:val="20"/>
                <w:szCs w:val="20"/>
                <w:lang w:eastAsia="en-GB"/>
              </w:rPr>
              <w:t>est Simulation</w:t>
            </w:r>
          </w:p>
        </w:tc>
        <w:tc>
          <w:tcPr>
            <w:tcW w:w="479" w:type="pct"/>
            <w:shd w:val="clear" w:color="000000" w:fill="D9D9D9"/>
            <w:vAlign w:val="center"/>
            <w:hideMark/>
          </w:tcPr>
          <w:p w:rsidR="00054472" w:rsidRPr="006C631F" w:rsidRDefault="005D6CED" w:rsidP="00054472">
            <w:pPr>
              <w:widowControl/>
              <w:jc w:val="center"/>
              <w:rPr>
                <w:rFonts w:eastAsia="Times New Roman"/>
                <w:b/>
                <w:bCs/>
                <w:color w:val="000000"/>
                <w:sz w:val="20"/>
                <w:szCs w:val="20"/>
                <w:lang w:eastAsia="en-GB"/>
              </w:rPr>
            </w:pPr>
            <w:r w:rsidRPr="006C631F">
              <w:rPr>
                <w:rFonts w:eastAsia="Times New Roman"/>
                <w:b/>
                <w:bCs/>
                <w:color w:val="000000"/>
                <w:sz w:val="20"/>
                <w:szCs w:val="20"/>
                <w:lang w:eastAsia="en-GB"/>
              </w:rPr>
              <w:t>Recovery Process to Test</w:t>
            </w:r>
          </w:p>
        </w:tc>
      </w:tr>
      <w:tr w:rsidR="000D0CCD" w:rsidTr="0059560F">
        <w:trPr>
          <w:trHeight w:val="465"/>
        </w:trPr>
        <w:tc>
          <w:tcPr>
            <w:tcW w:w="246" w:type="pct"/>
            <w:shd w:val="clear" w:color="auto" w:fill="auto"/>
            <w:vAlign w:val="center"/>
            <w:hideMark/>
          </w:tcPr>
          <w:p w:rsidR="00054472" w:rsidRPr="006C631F" w:rsidRDefault="005D6CED" w:rsidP="00054472">
            <w:pPr>
              <w:widowControl/>
              <w:jc w:val="right"/>
              <w:rPr>
                <w:rFonts w:eastAsia="Times New Roman"/>
                <w:color w:val="000000"/>
                <w:sz w:val="20"/>
                <w:szCs w:val="20"/>
                <w:lang w:eastAsia="en-GB"/>
              </w:rPr>
            </w:pPr>
            <w:r w:rsidRPr="006C631F">
              <w:rPr>
                <w:rFonts w:eastAsia="Times New Roman"/>
                <w:color w:val="000000"/>
                <w:sz w:val="20"/>
                <w:szCs w:val="20"/>
                <w:lang w:eastAsia="en-GB"/>
              </w:rPr>
              <w:t>1</w:t>
            </w:r>
          </w:p>
        </w:tc>
        <w:tc>
          <w:tcPr>
            <w:tcW w:w="70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Fire in Server Room</w:t>
            </w:r>
          </w:p>
        </w:tc>
        <w:tc>
          <w:tcPr>
            <w:tcW w:w="626"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Damage to infrastructure</w:t>
            </w:r>
          </w:p>
        </w:tc>
        <w:tc>
          <w:tcPr>
            <w:tcW w:w="145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Loss of availability, disruption to service. Permanent destruction of all local storage devices and therefore loss of all data stored locally</w:t>
            </w:r>
          </w:p>
        </w:tc>
        <w:tc>
          <w:tcPr>
            <w:tcW w:w="727" w:type="pct"/>
            <w:shd w:val="clear" w:color="auto" w:fill="auto"/>
            <w:vAlign w:val="center"/>
            <w:hideMark/>
          </w:tcPr>
          <w:p w:rsidR="00054472" w:rsidRPr="0059560F" w:rsidRDefault="005D6CED" w:rsidP="00054472">
            <w:pPr>
              <w:widowControl/>
              <w:rPr>
                <w:rFonts w:eastAsia="Times New Roman"/>
                <w:color w:val="000000"/>
                <w:sz w:val="20"/>
                <w:szCs w:val="20"/>
                <w:lang w:eastAsia="en-GB"/>
              </w:rPr>
            </w:pPr>
            <w:r w:rsidRPr="0059560F">
              <w:rPr>
                <w:rFonts w:eastAsia="Times New Roman"/>
                <w:color w:val="000000"/>
                <w:sz w:val="20"/>
                <w:szCs w:val="20"/>
                <w:lang w:eastAsia="en-GB"/>
              </w:rPr>
              <w:t xml:space="preserve">Renewal or repair of </w:t>
            </w:r>
            <w:r>
              <w:rPr>
                <w:rFonts w:eastAsia="Times New Roman"/>
                <w:color w:val="000000"/>
                <w:sz w:val="20"/>
                <w:szCs w:val="20"/>
                <w:lang w:eastAsia="en-GB"/>
              </w:rPr>
              <w:t xml:space="preserve">some </w:t>
            </w:r>
            <w:r w:rsidRPr="0059560F">
              <w:rPr>
                <w:rFonts w:eastAsia="Times New Roman"/>
                <w:color w:val="000000"/>
                <w:sz w:val="20"/>
                <w:szCs w:val="20"/>
                <w:lang w:eastAsia="en-GB"/>
              </w:rPr>
              <w:t>hardware. Data restore. Relocation of physical server room.</w:t>
            </w:r>
          </w:p>
        </w:tc>
        <w:tc>
          <w:tcPr>
            <w:tcW w:w="762"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n/a</w:t>
            </w:r>
          </w:p>
        </w:tc>
        <w:tc>
          <w:tcPr>
            <w:tcW w:w="479"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Pr>
                <w:rFonts w:eastAsia="Times New Roman"/>
                <w:color w:val="000000"/>
                <w:sz w:val="20"/>
                <w:szCs w:val="20"/>
                <w:lang w:eastAsia="en-GB"/>
              </w:rPr>
              <w:t>Restore data from backup</w:t>
            </w:r>
          </w:p>
        </w:tc>
      </w:tr>
      <w:tr w:rsidR="000D0CCD" w:rsidTr="0059560F">
        <w:trPr>
          <w:trHeight w:val="465"/>
        </w:trPr>
        <w:tc>
          <w:tcPr>
            <w:tcW w:w="246" w:type="pct"/>
            <w:shd w:val="clear" w:color="auto" w:fill="auto"/>
            <w:vAlign w:val="center"/>
            <w:hideMark/>
          </w:tcPr>
          <w:p w:rsidR="00054472" w:rsidRPr="006C631F" w:rsidRDefault="005D6CED" w:rsidP="00054472">
            <w:pPr>
              <w:widowControl/>
              <w:jc w:val="right"/>
              <w:rPr>
                <w:rFonts w:eastAsia="Times New Roman"/>
                <w:color w:val="000000"/>
                <w:sz w:val="20"/>
                <w:szCs w:val="20"/>
                <w:lang w:eastAsia="en-GB"/>
              </w:rPr>
            </w:pPr>
            <w:r w:rsidRPr="006C631F">
              <w:rPr>
                <w:rFonts w:eastAsia="Times New Roman"/>
                <w:color w:val="000000"/>
                <w:sz w:val="20"/>
                <w:szCs w:val="20"/>
                <w:lang w:eastAsia="en-GB"/>
              </w:rPr>
              <w:t>2</w:t>
            </w:r>
          </w:p>
        </w:tc>
        <w:tc>
          <w:tcPr>
            <w:tcW w:w="70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Fire (not in Server Room)</w:t>
            </w:r>
          </w:p>
        </w:tc>
        <w:tc>
          <w:tcPr>
            <w:tcW w:w="626" w:type="pct"/>
            <w:shd w:val="clear" w:color="auto" w:fill="auto"/>
            <w:vAlign w:val="center"/>
            <w:hideMark/>
          </w:tcPr>
          <w:p w:rsidR="00054472" w:rsidRPr="006C631F" w:rsidRDefault="005D6CED" w:rsidP="0059560F">
            <w:pPr>
              <w:widowControl/>
              <w:rPr>
                <w:rFonts w:eastAsia="Times New Roman"/>
                <w:color w:val="000000"/>
                <w:sz w:val="20"/>
                <w:szCs w:val="20"/>
                <w:lang w:eastAsia="en-GB"/>
              </w:rPr>
            </w:pPr>
            <w:r w:rsidRPr="006C631F">
              <w:rPr>
                <w:rFonts w:eastAsia="Times New Roman"/>
                <w:color w:val="000000"/>
                <w:sz w:val="20"/>
                <w:szCs w:val="20"/>
                <w:lang w:eastAsia="en-GB"/>
              </w:rPr>
              <w:t>Damage to infrastructure, power cut</w:t>
            </w:r>
          </w:p>
        </w:tc>
        <w:tc>
          <w:tcPr>
            <w:tcW w:w="145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Dependant on location of fire at VH. Close proximity could result in heat or smoke damage to the TRE infrastructure, or perhaps a power-cut</w:t>
            </w:r>
          </w:p>
        </w:tc>
        <w:tc>
          <w:tcPr>
            <w:tcW w:w="727" w:type="pct"/>
            <w:shd w:val="clear" w:color="auto" w:fill="auto"/>
            <w:vAlign w:val="center"/>
            <w:hideMark/>
          </w:tcPr>
          <w:p w:rsidR="00054472" w:rsidRPr="0059560F" w:rsidRDefault="005D6CED" w:rsidP="00054472">
            <w:pPr>
              <w:widowControl/>
              <w:rPr>
                <w:rFonts w:eastAsia="Times New Roman"/>
                <w:color w:val="000000"/>
                <w:sz w:val="20"/>
                <w:szCs w:val="20"/>
                <w:lang w:eastAsia="en-GB"/>
              </w:rPr>
            </w:pPr>
            <w:r w:rsidRPr="0059560F">
              <w:rPr>
                <w:rFonts w:eastAsia="Times New Roman"/>
                <w:color w:val="000000"/>
                <w:sz w:val="20"/>
                <w:szCs w:val="20"/>
                <w:lang w:eastAsia="en-GB"/>
              </w:rPr>
              <w:t>Renewal or repair of</w:t>
            </w:r>
            <w:r>
              <w:rPr>
                <w:rFonts w:eastAsia="Times New Roman"/>
                <w:color w:val="000000"/>
                <w:sz w:val="20"/>
                <w:szCs w:val="20"/>
                <w:lang w:eastAsia="en-GB"/>
              </w:rPr>
              <w:t xml:space="preserve"> some</w:t>
            </w:r>
            <w:r w:rsidRPr="0059560F">
              <w:rPr>
                <w:rFonts w:eastAsia="Times New Roman"/>
                <w:color w:val="000000"/>
                <w:sz w:val="20"/>
                <w:szCs w:val="20"/>
                <w:lang w:eastAsia="en-GB"/>
              </w:rPr>
              <w:t xml:space="preserve"> hardware. Data restore</w:t>
            </w:r>
          </w:p>
        </w:tc>
        <w:tc>
          <w:tcPr>
            <w:tcW w:w="762"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n/a</w:t>
            </w:r>
          </w:p>
        </w:tc>
        <w:tc>
          <w:tcPr>
            <w:tcW w:w="479"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Pr>
                <w:rFonts w:eastAsia="Times New Roman"/>
                <w:color w:val="000000"/>
                <w:sz w:val="20"/>
                <w:szCs w:val="20"/>
                <w:lang w:eastAsia="en-GB"/>
              </w:rPr>
              <w:t>Restore data from backup</w:t>
            </w:r>
          </w:p>
        </w:tc>
      </w:tr>
      <w:tr w:rsidR="000D0CCD" w:rsidTr="0059560F">
        <w:trPr>
          <w:trHeight w:val="915"/>
        </w:trPr>
        <w:tc>
          <w:tcPr>
            <w:tcW w:w="246" w:type="pct"/>
            <w:shd w:val="clear" w:color="auto" w:fill="auto"/>
            <w:vAlign w:val="center"/>
            <w:hideMark/>
          </w:tcPr>
          <w:p w:rsidR="00054472" w:rsidRPr="006C631F" w:rsidRDefault="005D6CED" w:rsidP="00054472">
            <w:pPr>
              <w:widowControl/>
              <w:jc w:val="right"/>
              <w:rPr>
                <w:rFonts w:eastAsia="Times New Roman"/>
                <w:color w:val="000000"/>
                <w:sz w:val="20"/>
                <w:szCs w:val="20"/>
                <w:lang w:eastAsia="en-GB"/>
              </w:rPr>
            </w:pPr>
            <w:r w:rsidRPr="006C631F">
              <w:rPr>
                <w:rFonts w:eastAsia="Times New Roman"/>
                <w:color w:val="000000"/>
                <w:sz w:val="20"/>
                <w:szCs w:val="20"/>
                <w:lang w:eastAsia="en-GB"/>
              </w:rPr>
              <w:t>3</w:t>
            </w:r>
          </w:p>
        </w:tc>
        <w:tc>
          <w:tcPr>
            <w:tcW w:w="70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Electrical Outage</w:t>
            </w:r>
          </w:p>
        </w:tc>
        <w:tc>
          <w:tcPr>
            <w:tcW w:w="626"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Power Cut</w:t>
            </w:r>
          </w:p>
        </w:tc>
        <w:tc>
          <w:tcPr>
            <w:tcW w:w="145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The TRE infrastructure is powered through a UPS device which can keep everything running for about 20 minutes in the event of a power cut. Once the UPS batteries have run out, all electrical power to the TRE will be cut, resulting in all servers and storage devices immediately halting.</w:t>
            </w:r>
          </w:p>
        </w:tc>
        <w:tc>
          <w:tcPr>
            <w:tcW w:w="727" w:type="pct"/>
            <w:shd w:val="clear" w:color="auto" w:fill="auto"/>
            <w:vAlign w:val="center"/>
            <w:hideMark/>
          </w:tcPr>
          <w:p w:rsidR="00054472" w:rsidRPr="0059560F" w:rsidRDefault="005D6CED" w:rsidP="00054472">
            <w:pPr>
              <w:widowControl/>
              <w:rPr>
                <w:rFonts w:eastAsia="Times New Roman"/>
                <w:color w:val="000000"/>
                <w:sz w:val="20"/>
                <w:szCs w:val="20"/>
                <w:lang w:eastAsia="en-GB"/>
              </w:rPr>
            </w:pPr>
            <w:r>
              <w:rPr>
                <w:rFonts w:eastAsia="Times New Roman"/>
                <w:color w:val="000000"/>
                <w:sz w:val="20"/>
                <w:szCs w:val="20"/>
                <w:lang w:eastAsia="en-GB"/>
              </w:rPr>
              <w:t>Managed start-up of service</w:t>
            </w:r>
          </w:p>
        </w:tc>
        <w:tc>
          <w:tcPr>
            <w:tcW w:w="762"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Trip master power switch in server room or forced immediate shutdown on hypervisors</w:t>
            </w:r>
          </w:p>
        </w:tc>
        <w:tc>
          <w:tcPr>
            <w:tcW w:w="479" w:type="pct"/>
            <w:shd w:val="clear" w:color="auto" w:fill="auto"/>
            <w:vAlign w:val="center"/>
            <w:hideMark/>
          </w:tcPr>
          <w:p w:rsidR="00054472" w:rsidRPr="006C631F" w:rsidRDefault="005D6CED" w:rsidP="000662FC">
            <w:pPr>
              <w:widowControl/>
              <w:rPr>
                <w:rFonts w:eastAsia="Times New Roman"/>
                <w:color w:val="000000"/>
                <w:sz w:val="20"/>
                <w:szCs w:val="20"/>
                <w:lang w:eastAsia="en-GB"/>
              </w:rPr>
            </w:pPr>
            <w:r>
              <w:rPr>
                <w:rFonts w:eastAsia="Times New Roman"/>
                <w:color w:val="000000"/>
                <w:sz w:val="20"/>
                <w:szCs w:val="20"/>
                <w:lang w:eastAsia="en-GB"/>
              </w:rPr>
              <w:t>System start-up routine</w:t>
            </w:r>
          </w:p>
        </w:tc>
      </w:tr>
      <w:tr w:rsidR="000D0CCD" w:rsidTr="0059560F">
        <w:trPr>
          <w:trHeight w:val="915"/>
        </w:trPr>
        <w:tc>
          <w:tcPr>
            <w:tcW w:w="246" w:type="pct"/>
            <w:shd w:val="clear" w:color="auto" w:fill="auto"/>
            <w:vAlign w:val="center"/>
            <w:hideMark/>
          </w:tcPr>
          <w:p w:rsidR="00054472" w:rsidRPr="006C631F" w:rsidRDefault="005D6CED" w:rsidP="00054472">
            <w:pPr>
              <w:widowControl/>
              <w:jc w:val="right"/>
              <w:rPr>
                <w:rFonts w:eastAsia="Times New Roman"/>
                <w:color w:val="000000"/>
                <w:sz w:val="20"/>
                <w:szCs w:val="20"/>
                <w:lang w:eastAsia="en-GB"/>
              </w:rPr>
            </w:pPr>
            <w:r w:rsidRPr="006C631F">
              <w:rPr>
                <w:rFonts w:eastAsia="Times New Roman"/>
                <w:color w:val="000000"/>
                <w:sz w:val="20"/>
                <w:szCs w:val="20"/>
                <w:lang w:eastAsia="en-GB"/>
              </w:rPr>
              <w:t>4</w:t>
            </w:r>
          </w:p>
        </w:tc>
        <w:tc>
          <w:tcPr>
            <w:tcW w:w="70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TRE Hard Disk Failure</w:t>
            </w:r>
          </w:p>
        </w:tc>
        <w:tc>
          <w:tcPr>
            <w:tcW w:w="626"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Loss of data, disruption to data and config backup</w:t>
            </w:r>
          </w:p>
        </w:tc>
        <w:tc>
          <w:tcPr>
            <w:tcW w:w="145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Availability and possibly integrity although both cases are unlikely, as all storage volumes are support by a multi-disk RAID configuration which means loss of a single disk should have no immediate effect. But in the event the RAID array become compromised, this can lead to corruption of data.</w:t>
            </w:r>
          </w:p>
        </w:tc>
        <w:tc>
          <w:tcPr>
            <w:tcW w:w="727" w:type="pct"/>
            <w:shd w:val="clear" w:color="auto" w:fill="auto"/>
            <w:vAlign w:val="center"/>
            <w:hideMark/>
          </w:tcPr>
          <w:p w:rsidR="00054472" w:rsidRPr="0059560F" w:rsidRDefault="005D6CED" w:rsidP="000662FC">
            <w:pPr>
              <w:widowControl/>
              <w:rPr>
                <w:rFonts w:eastAsia="Times New Roman"/>
                <w:color w:val="000000"/>
                <w:sz w:val="20"/>
                <w:szCs w:val="20"/>
                <w:lang w:eastAsia="en-GB"/>
              </w:rPr>
            </w:pPr>
            <w:r w:rsidRPr="0059560F">
              <w:rPr>
                <w:rFonts w:eastAsia="Times New Roman"/>
                <w:color w:val="000000"/>
                <w:sz w:val="20"/>
                <w:szCs w:val="20"/>
                <w:lang w:eastAsia="en-GB"/>
              </w:rPr>
              <w:t xml:space="preserve">Renewal or repair of </w:t>
            </w:r>
            <w:r>
              <w:rPr>
                <w:rFonts w:eastAsia="Times New Roman"/>
                <w:color w:val="000000"/>
                <w:sz w:val="20"/>
                <w:szCs w:val="20"/>
                <w:lang w:eastAsia="en-GB"/>
              </w:rPr>
              <w:t xml:space="preserve">associated </w:t>
            </w:r>
            <w:r w:rsidRPr="0059560F">
              <w:rPr>
                <w:rFonts w:eastAsia="Times New Roman"/>
                <w:color w:val="000000"/>
                <w:sz w:val="20"/>
                <w:szCs w:val="20"/>
                <w:lang w:eastAsia="en-GB"/>
              </w:rPr>
              <w:t>hardware. Data restore</w:t>
            </w:r>
          </w:p>
        </w:tc>
        <w:tc>
          <w:tcPr>
            <w:tcW w:w="762"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Pull disk or other component out of machine while running</w:t>
            </w:r>
          </w:p>
        </w:tc>
        <w:tc>
          <w:tcPr>
            <w:tcW w:w="479"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Pr>
                <w:rFonts w:eastAsia="Times New Roman"/>
                <w:color w:val="000000"/>
                <w:sz w:val="20"/>
                <w:szCs w:val="20"/>
                <w:lang w:eastAsia="en-GB"/>
              </w:rPr>
              <w:t>Restore data from backup</w:t>
            </w:r>
          </w:p>
        </w:tc>
      </w:tr>
      <w:tr w:rsidR="000D0CCD" w:rsidTr="0059560F">
        <w:trPr>
          <w:trHeight w:val="315"/>
        </w:trPr>
        <w:tc>
          <w:tcPr>
            <w:tcW w:w="246" w:type="pct"/>
            <w:shd w:val="clear" w:color="auto" w:fill="auto"/>
            <w:vAlign w:val="center"/>
            <w:hideMark/>
          </w:tcPr>
          <w:p w:rsidR="00054472" w:rsidRPr="006C631F" w:rsidRDefault="005D6CED" w:rsidP="00054472">
            <w:pPr>
              <w:widowControl/>
              <w:jc w:val="right"/>
              <w:rPr>
                <w:rFonts w:eastAsia="Times New Roman"/>
                <w:color w:val="000000"/>
                <w:sz w:val="20"/>
                <w:szCs w:val="20"/>
                <w:lang w:eastAsia="en-GB"/>
              </w:rPr>
            </w:pPr>
            <w:r w:rsidRPr="006C631F">
              <w:rPr>
                <w:rFonts w:eastAsia="Times New Roman"/>
                <w:color w:val="000000"/>
                <w:sz w:val="20"/>
                <w:szCs w:val="20"/>
                <w:lang w:eastAsia="en-GB"/>
              </w:rPr>
              <w:t>5</w:t>
            </w:r>
          </w:p>
        </w:tc>
        <w:tc>
          <w:tcPr>
            <w:tcW w:w="70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TRE Storage Array Failure</w:t>
            </w:r>
          </w:p>
        </w:tc>
        <w:tc>
          <w:tcPr>
            <w:tcW w:w="626"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Loss of data, disruption to data and config backup</w:t>
            </w:r>
          </w:p>
        </w:tc>
        <w:tc>
          <w:tcPr>
            <w:tcW w:w="145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Availability and integrity of data can be compromised</w:t>
            </w:r>
          </w:p>
        </w:tc>
        <w:tc>
          <w:tcPr>
            <w:tcW w:w="727" w:type="pct"/>
            <w:shd w:val="clear" w:color="auto" w:fill="auto"/>
            <w:vAlign w:val="center"/>
            <w:hideMark/>
          </w:tcPr>
          <w:p w:rsidR="00054472" w:rsidRPr="0059560F" w:rsidRDefault="005D6CED" w:rsidP="00054472">
            <w:pPr>
              <w:widowControl/>
              <w:rPr>
                <w:rFonts w:eastAsia="Times New Roman"/>
                <w:color w:val="000000"/>
                <w:sz w:val="20"/>
                <w:szCs w:val="20"/>
                <w:lang w:eastAsia="en-GB"/>
              </w:rPr>
            </w:pPr>
            <w:r>
              <w:rPr>
                <w:rFonts w:eastAsia="Times New Roman"/>
                <w:color w:val="000000"/>
                <w:sz w:val="20"/>
                <w:szCs w:val="20"/>
                <w:lang w:eastAsia="en-GB"/>
              </w:rPr>
              <w:t xml:space="preserve">Renewal or repair of associated </w:t>
            </w:r>
            <w:r w:rsidRPr="0059560F">
              <w:rPr>
                <w:rFonts w:eastAsia="Times New Roman"/>
                <w:color w:val="000000"/>
                <w:sz w:val="20"/>
                <w:szCs w:val="20"/>
                <w:lang w:eastAsia="en-GB"/>
              </w:rPr>
              <w:t>hardware. Data restore</w:t>
            </w:r>
          </w:p>
        </w:tc>
        <w:tc>
          <w:tcPr>
            <w:tcW w:w="762"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Pull disk or other component out of machine while running</w:t>
            </w:r>
          </w:p>
        </w:tc>
        <w:tc>
          <w:tcPr>
            <w:tcW w:w="479"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Pr>
                <w:rFonts w:eastAsia="Times New Roman"/>
                <w:color w:val="000000"/>
                <w:sz w:val="20"/>
                <w:szCs w:val="20"/>
                <w:lang w:eastAsia="en-GB"/>
              </w:rPr>
              <w:t>Restore data from backup</w:t>
            </w:r>
          </w:p>
        </w:tc>
      </w:tr>
      <w:tr w:rsidR="000D0CCD" w:rsidTr="0059560F">
        <w:trPr>
          <w:trHeight w:val="465"/>
        </w:trPr>
        <w:tc>
          <w:tcPr>
            <w:tcW w:w="246" w:type="pct"/>
            <w:shd w:val="clear" w:color="auto" w:fill="auto"/>
            <w:vAlign w:val="center"/>
            <w:hideMark/>
          </w:tcPr>
          <w:p w:rsidR="00054472" w:rsidRPr="006C631F" w:rsidRDefault="005D6CED" w:rsidP="00054472">
            <w:pPr>
              <w:widowControl/>
              <w:jc w:val="right"/>
              <w:rPr>
                <w:rFonts w:eastAsia="Times New Roman"/>
                <w:color w:val="000000"/>
                <w:sz w:val="20"/>
                <w:szCs w:val="20"/>
                <w:lang w:eastAsia="en-GB"/>
              </w:rPr>
            </w:pPr>
            <w:r w:rsidRPr="006C631F">
              <w:rPr>
                <w:rFonts w:eastAsia="Times New Roman"/>
                <w:color w:val="000000"/>
                <w:sz w:val="20"/>
                <w:szCs w:val="20"/>
                <w:lang w:eastAsia="en-GB"/>
              </w:rPr>
              <w:lastRenderedPageBreak/>
              <w:t>6</w:t>
            </w:r>
          </w:p>
        </w:tc>
        <w:tc>
          <w:tcPr>
            <w:tcW w:w="70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TRE Perimeter Firewall Failure</w:t>
            </w:r>
          </w:p>
        </w:tc>
        <w:tc>
          <w:tcPr>
            <w:tcW w:w="626"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Loss of network traffic, or loss of perimeter security</w:t>
            </w:r>
          </w:p>
        </w:tc>
        <w:tc>
          <w:tcPr>
            <w:tcW w:w="1454" w:type="pct"/>
            <w:shd w:val="clear" w:color="auto" w:fill="auto"/>
            <w:vAlign w:val="center"/>
            <w:hideMark/>
          </w:tcPr>
          <w:p w:rsidR="00054472" w:rsidRPr="006C631F" w:rsidRDefault="005D6CED" w:rsidP="0059560F">
            <w:pPr>
              <w:widowControl/>
              <w:rPr>
                <w:rFonts w:eastAsia="Times New Roman"/>
                <w:color w:val="000000"/>
                <w:sz w:val="20"/>
                <w:szCs w:val="20"/>
                <w:lang w:eastAsia="en-GB"/>
              </w:rPr>
            </w:pPr>
            <w:r>
              <w:rPr>
                <w:rFonts w:eastAsia="Times New Roman"/>
                <w:color w:val="000000"/>
                <w:sz w:val="20"/>
                <w:szCs w:val="20"/>
                <w:lang w:eastAsia="en-GB"/>
              </w:rPr>
              <w:t>A</w:t>
            </w:r>
            <w:r w:rsidRPr="006C631F">
              <w:rPr>
                <w:rFonts w:eastAsia="Times New Roman"/>
                <w:color w:val="000000"/>
                <w:sz w:val="20"/>
                <w:szCs w:val="20"/>
                <w:lang w:eastAsia="en-GB"/>
              </w:rPr>
              <w:t xml:space="preserve">vailability </w:t>
            </w:r>
            <w:r>
              <w:rPr>
                <w:rFonts w:eastAsia="Times New Roman"/>
                <w:color w:val="000000"/>
                <w:sz w:val="20"/>
                <w:szCs w:val="20"/>
                <w:lang w:eastAsia="en-GB"/>
              </w:rPr>
              <w:t xml:space="preserve">of data </w:t>
            </w:r>
            <w:r w:rsidRPr="006C631F">
              <w:rPr>
                <w:rFonts w:eastAsia="Times New Roman"/>
                <w:color w:val="000000"/>
                <w:sz w:val="20"/>
                <w:szCs w:val="20"/>
                <w:lang w:eastAsia="en-GB"/>
              </w:rPr>
              <w:t xml:space="preserve">if network connection is lost, or confidentiality of </w:t>
            </w:r>
            <w:r>
              <w:rPr>
                <w:rFonts w:eastAsia="Times New Roman"/>
                <w:color w:val="000000"/>
                <w:sz w:val="20"/>
                <w:szCs w:val="20"/>
                <w:lang w:eastAsia="en-GB"/>
              </w:rPr>
              <w:t xml:space="preserve">data if </w:t>
            </w:r>
            <w:r w:rsidRPr="006C631F">
              <w:rPr>
                <w:rFonts w:eastAsia="Times New Roman"/>
                <w:color w:val="000000"/>
                <w:sz w:val="20"/>
                <w:szCs w:val="20"/>
                <w:lang w:eastAsia="en-GB"/>
              </w:rPr>
              <w:t>firewall filtering becomes disabled</w:t>
            </w:r>
          </w:p>
        </w:tc>
        <w:tc>
          <w:tcPr>
            <w:tcW w:w="727" w:type="pct"/>
            <w:shd w:val="clear" w:color="auto" w:fill="auto"/>
            <w:vAlign w:val="center"/>
            <w:hideMark/>
          </w:tcPr>
          <w:p w:rsidR="00054472" w:rsidRPr="0059560F" w:rsidRDefault="005D6CED" w:rsidP="00054472">
            <w:pPr>
              <w:widowControl/>
              <w:rPr>
                <w:rFonts w:eastAsia="Times New Roman"/>
                <w:color w:val="000000"/>
                <w:sz w:val="20"/>
                <w:szCs w:val="20"/>
                <w:lang w:eastAsia="en-GB"/>
              </w:rPr>
            </w:pPr>
            <w:r w:rsidRPr="0059560F">
              <w:rPr>
                <w:rFonts w:eastAsia="Times New Roman"/>
                <w:color w:val="000000"/>
                <w:sz w:val="20"/>
                <w:szCs w:val="20"/>
                <w:lang w:eastAsia="en-GB"/>
              </w:rPr>
              <w:t xml:space="preserve">Renewal or repair of </w:t>
            </w:r>
            <w:r>
              <w:rPr>
                <w:rFonts w:eastAsia="Times New Roman"/>
                <w:color w:val="000000"/>
                <w:sz w:val="20"/>
                <w:szCs w:val="20"/>
                <w:lang w:eastAsia="en-GB"/>
              </w:rPr>
              <w:t xml:space="preserve">associated </w:t>
            </w:r>
            <w:r w:rsidRPr="0059560F">
              <w:rPr>
                <w:rFonts w:eastAsia="Times New Roman"/>
                <w:color w:val="000000"/>
                <w:sz w:val="20"/>
                <w:szCs w:val="20"/>
                <w:lang w:eastAsia="en-GB"/>
              </w:rPr>
              <w:t>hardware. Data restore</w:t>
            </w:r>
          </w:p>
        </w:tc>
        <w:tc>
          <w:tcPr>
            <w:tcW w:w="762"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Power off perimeter firewall</w:t>
            </w:r>
          </w:p>
        </w:tc>
        <w:tc>
          <w:tcPr>
            <w:tcW w:w="479"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Pr>
                <w:rFonts w:eastAsia="Times New Roman"/>
                <w:color w:val="000000"/>
                <w:sz w:val="20"/>
                <w:szCs w:val="20"/>
                <w:lang w:eastAsia="en-GB"/>
              </w:rPr>
              <w:t>Restore data from backup</w:t>
            </w:r>
          </w:p>
        </w:tc>
      </w:tr>
      <w:tr w:rsidR="000D0CCD" w:rsidTr="0059560F">
        <w:trPr>
          <w:trHeight w:val="690"/>
        </w:trPr>
        <w:tc>
          <w:tcPr>
            <w:tcW w:w="246" w:type="pct"/>
            <w:shd w:val="clear" w:color="auto" w:fill="auto"/>
            <w:vAlign w:val="center"/>
            <w:hideMark/>
          </w:tcPr>
          <w:p w:rsidR="00054472" w:rsidRPr="006C631F" w:rsidRDefault="005D6CED" w:rsidP="00054472">
            <w:pPr>
              <w:widowControl/>
              <w:jc w:val="right"/>
              <w:rPr>
                <w:rFonts w:eastAsia="Times New Roman"/>
                <w:color w:val="000000"/>
                <w:sz w:val="20"/>
                <w:szCs w:val="20"/>
                <w:lang w:eastAsia="en-GB"/>
              </w:rPr>
            </w:pPr>
            <w:r w:rsidRPr="006C631F">
              <w:rPr>
                <w:rFonts w:eastAsia="Times New Roman"/>
                <w:color w:val="000000"/>
                <w:sz w:val="20"/>
                <w:szCs w:val="20"/>
                <w:lang w:eastAsia="en-GB"/>
              </w:rPr>
              <w:t>7</w:t>
            </w:r>
          </w:p>
        </w:tc>
        <w:tc>
          <w:tcPr>
            <w:tcW w:w="70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Network Failure</w:t>
            </w:r>
          </w:p>
        </w:tc>
        <w:tc>
          <w:tcPr>
            <w:tcW w:w="626"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Loss of service</w:t>
            </w:r>
          </w:p>
        </w:tc>
        <w:tc>
          <w:tcPr>
            <w:tcW w:w="1454" w:type="pct"/>
            <w:shd w:val="clear" w:color="auto" w:fill="auto"/>
            <w:vAlign w:val="center"/>
            <w:hideMark/>
          </w:tcPr>
          <w:p w:rsidR="00054472" w:rsidRPr="006C631F" w:rsidRDefault="005D6CED" w:rsidP="001259F5">
            <w:pPr>
              <w:widowControl/>
              <w:rPr>
                <w:rFonts w:eastAsia="Times New Roman"/>
                <w:color w:val="000000"/>
                <w:sz w:val="20"/>
                <w:szCs w:val="20"/>
                <w:lang w:eastAsia="en-GB"/>
              </w:rPr>
            </w:pPr>
            <w:r w:rsidRPr="006C631F">
              <w:rPr>
                <w:rFonts w:eastAsia="Times New Roman"/>
                <w:color w:val="000000"/>
                <w:sz w:val="20"/>
                <w:szCs w:val="20"/>
                <w:lang w:eastAsia="en-GB"/>
              </w:rPr>
              <w:t xml:space="preserve">Availability </w:t>
            </w:r>
            <w:r>
              <w:rPr>
                <w:rFonts w:eastAsia="Times New Roman"/>
                <w:color w:val="000000"/>
                <w:sz w:val="20"/>
                <w:szCs w:val="20"/>
                <w:lang w:eastAsia="en-GB"/>
              </w:rPr>
              <w:t>of data i</w:t>
            </w:r>
            <w:r w:rsidRPr="006C631F">
              <w:rPr>
                <w:rFonts w:eastAsia="Times New Roman"/>
                <w:color w:val="000000"/>
                <w:sz w:val="20"/>
                <w:szCs w:val="20"/>
                <w:lang w:eastAsia="en-GB"/>
              </w:rPr>
              <w:t>n the event of a long outage period</w:t>
            </w:r>
            <w:r>
              <w:rPr>
                <w:rFonts w:eastAsia="Times New Roman"/>
                <w:color w:val="000000"/>
                <w:sz w:val="20"/>
                <w:szCs w:val="20"/>
                <w:lang w:eastAsia="en-GB"/>
              </w:rPr>
              <w:t xml:space="preserve">. </w:t>
            </w:r>
          </w:p>
        </w:tc>
        <w:tc>
          <w:tcPr>
            <w:tcW w:w="727" w:type="pct"/>
            <w:shd w:val="clear" w:color="auto" w:fill="auto"/>
            <w:vAlign w:val="center"/>
            <w:hideMark/>
          </w:tcPr>
          <w:p w:rsidR="00054472" w:rsidRPr="0059560F" w:rsidRDefault="005D6CED" w:rsidP="00054472">
            <w:pPr>
              <w:widowControl/>
              <w:rPr>
                <w:rFonts w:eastAsia="Times New Roman"/>
                <w:color w:val="000000"/>
                <w:sz w:val="20"/>
                <w:szCs w:val="20"/>
                <w:lang w:eastAsia="en-GB"/>
              </w:rPr>
            </w:pPr>
            <w:r w:rsidRPr="0059560F">
              <w:rPr>
                <w:rFonts w:eastAsia="Times New Roman"/>
                <w:color w:val="000000"/>
                <w:sz w:val="20"/>
                <w:szCs w:val="20"/>
                <w:lang w:eastAsia="en-GB"/>
              </w:rPr>
              <w:t>Directing users at alternative service, e.g. using a fail-over mechanism</w:t>
            </w:r>
          </w:p>
        </w:tc>
        <w:tc>
          <w:tcPr>
            <w:tcW w:w="762"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Power off the perimeter firewall, or disabling a master inbound traffic rule.</w:t>
            </w:r>
          </w:p>
        </w:tc>
        <w:tc>
          <w:tcPr>
            <w:tcW w:w="479"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Pr>
                <w:rFonts w:eastAsia="Times New Roman"/>
                <w:color w:val="000000"/>
                <w:sz w:val="20"/>
                <w:szCs w:val="20"/>
                <w:lang w:eastAsia="en-GB"/>
              </w:rPr>
              <w:t>Not necessary (availability only)</w:t>
            </w:r>
          </w:p>
        </w:tc>
      </w:tr>
      <w:tr w:rsidR="000D0CCD" w:rsidTr="0059560F">
        <w:trPr>
          <w:trHeight w:val="315"/>
        </w:trPr>
        <w:tc>
          <w:tcPr>
            <w:tcW w:w="246" w:type="pct"/>
            <w:shd w:val="clear" w:color="auto" w:fill="auto"/>
            <w:vAlign w:val="center"/>
            <w:hideMark/>
          </w:tcPr>
          <w:p w:rsidR="00054472" w:rsidRPr="006C631F" w:rsidRDefault="005D6CED" w:rsidP="00054472">
            <w:pPr>
              <w:widowControl/>
              <w:jc w:val="right"/>
              <w:rPr>
                <w:rFonts w:eastAsia="Times New Roman"/>
                <w:color w:val="000000"/>
                <w:sz w:val="20"/>
                <w:szCs w:val="20"/>
                <w:lang w:eastAsia="en-GB"/>
              </w:rPr>
            </w:pPr>
            <w:r w:rsidRPr="006C631F">
              <w:rPr>
                <w:rFonts w:eastAsia="Times New Roman"/>
                <w:color w:val="000000"/>
                <w:sz w:val="20"/>
                <w:szCs w:val="20"/>
                <w:lang w:eastAsia="en-GB"/>
              </w:rPr>
              <w:t>8</w:t>
            </w:r>
          </w:p>
        </w:tc>
        <w:tc>
          <w:tcPr>
            <w:tcW w:w="70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DDoS Attack</w:t>
            </w:r>
          </w:p>
        </w:tc>
        <w:tc>
          <w:tcPr>
            <w:tcW w:w="626"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Disruption to service and possibly reputation</w:t>
            </w:r>
          </w:p>
        </w:tc>
        <w:tc>
          <w:tcPr>
            <w:tcW w:w="145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Loss of availability, disruption to service</w:t>
            </w:r>
          </w:p>
        </w:tc>
        <w:tc>
          <w:tcPr>
            <w:tcW w:w="727" w:type="pct"/>
            <w:shd w:val="clear" w:color="auto" w:fill="auto"/>
            <w:vAlign w:val="center"/>
            <w:hideMark/>
          </w:tcPr>
          <w:p w:rsidR="00054472" w:rsidRPr="0059560F" w:rsidRDefault="005D6CED" w:rsidP="00054472">
            <w:pPr>
              <w:widowControl/>
              <w:rPr>
                <w:rFonts w:eastAsia="Times New Roman"/>
                <w:color w:val="000000"/>
                <w:sz w:val="20"/>
                <w:szCs w:val="20"/>
                <w:lang w:eastAsia="en-GB"/>
              </w:rPr>
            </w:pPr>
            <w:r w:rsidRPr="0059560F">
              <w:rPr>
                <w:rFonts w:eastAsia="Times New Roman"/>
                <w:color w:val="000000"/>
                <w:sz w:val="20"/>
                <w:szCs w:val="20"/>
                <w:lang w:eastAsia="en-GB"/>
              </w:rPr>
              <w:t>Directing users at alternative service, e.g. using a fail-over mechanism</w:t>
            </w:r>
          </w:p>
        </w:tc>
        <w:tc>
          <w:tcPr>
            <w:tcW w:w="762"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n/a</w:t>
            </w:r>
          </w:p>
        </w:tc>
        <w:tc>
          <w:tcPr>
            <w:tcW w:w="479"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 </w:t>
            </w:r>
            <w:r>
              <w:rPr>
                <w:rFonts w:eastAsia="Times New Roman"/>
                <w:color w:val="000000"/>
                <w:sz w:val="20"/>
                <w:szCs w:val="20"/>
                <w:lang w:eastAsia="en-GB"/>
              </w:rPr>
              <w:t>Not allowed</w:t>
            </w:r>
          </w:p>
        </w:tc>
      </w:tr>
      <w:tr w:rsidR="000D0CCD" w:rsidTr="0059560F">
        <w:trPr>
          <w:trHeight w:val="1590"/>
        </w:trPr>
        <w:tc>
          <w:tcPr>
            <w:tcW w:w="246" w:type="pct"/>
            <w:shd w:val="clear" w:color="auto" w:fill="auto"/>
            <w:vAlign w:val="center"/>
            <w:hideMark/>
          </w:tcPr>
          <w:p w:rsidR="00054472" w:rsidRPr="006C631F" w:rsidRDefault="005D6CED" w:rsidP="00054472">
            <w:pPr>
              <w:widowControl/>
              <w:jc w:val="right"/>
              <w:rPr>
                <w:rFonts w:eastAsia="Times New Roman"/>
                <w:color w:val="000000"/>
                <w:sz w:val="20"/>
                <w:szCs w:val="20"/>
                <w:lang w:eastAsia="en-GB"/>
              </w:rPr>
            </w:pPr>
            <w:r w:rsidRPr="006C631F">
              <w:rPr>
                <w:rFonts w:eastAsia="Times New Roman"/>
                <w:color w:val="000000"/>
                <w:sz w:val="20"/>
                <w:szCs w:val="20"/>
                <w:lang w:eastAsia="en-GB"/>
              </w:rPr>
              <w:t>9</w:t>
            </w:r>
          </w:p>
        </w:tc>
        <w:tc>
          <w:tcPr>
            <w:tcW w:w="70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Members of staff are unable to come to work due to events including:</w:t>
            </w:r>
            <w:r w:rsidRPr="006C631F">
              <w:rPr>
                <w:rFonts w:eastAsia="Times New Roman"/>
                <w:color w:val="000000"/>
                <w:sz w:val="20"/>
                <w:szCs w:val="20"/>
                <w:lang w:eastAsia="en-GB"/>
              </w:rPr>
              <w:br/>
              <w:t>- Public transport strike</w:t>
            </w:r>
            <w:r w:rsidRPr="006C631F">
              <w:rPr>
                <w:rFonts w:eastAsia="Times New Roman"/>
                <w:color w:val="000000"/>
                <w:sz w:val="20"/>
                <w:szCs w:val="20"/>
                <w:lang w:eastAsia="en-GB"/>
              </w:rPr>
              <w:br/>
              <w:t>- Severe weather</w:t>
            </w:r>
            <w:r w:rsidRPr="006C631F">
              <w:rPr>
                <w:rFonts w:eastAsia="Times New Roman"/>
                <w:color w:val="000000"/>
                <w:sz w:val="20"/>
                <w:szCs w:val="20"/>
                <w:lang w:eastAsia="en-GB"/>
              </w:rPr>
              <w:br/>
              <w:t>- Fuel shortage</w:t>
            </w:r>
            <w:r w:rsidRPr="006C631F">
              <w:rPr>
                <w:rFonts w:eastAsia="Times New Roman"/>
                <w:color w:val="000000"/>
                <w:sz w:val="20"/>
                <w:szCs w:val="20"/>
                <w:lang w:eastAsia="en-GB"/>
              </w:rPr>
              <w:br/>
              <w:t>- Public disorder</w:t>
            </w:r>
          </w:p>
        </w:tc>
        <w:tc>
          <w:tcPr>
            <w:tcW w:w="626"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Reduction in Staff</w:t>
            </w:r>
          </w:p>
        </w:tc>
        <w:tc>
          <w:tcPr>
            <w:tcW w:w="1454" w:type="pct"/>
            <w:shd w:val="clear" w:color="auto" w:fill="auto"/>
            <w:vAlign w:val="center"/>
            <w:hideMark/>
          </w:tcPr>
          <w:p w:rsidR="00054472" w:rsidRPr="006C631F" w:rsidRDefault="005D6CED" w:rsidP="004047B3">
            <w:pPr>
              <w:widowControl/>
              <w:rPr>
                <w:rFonts w:eastAsia="Times New Roman"/>
                <w:color w:val="000000"/>
                <w:sz w:val="20"/>
                <w:szCs w:val="20"/>
                <w:lang w:eastAsia="en-GB"/>
              </w:rPr>
            </w:pPr>
            <w:r w:rsidRPr="006C631F">
              <w:rPr>
                <w:rFonts w:eastAsia="Times New Roman"/>
                <w:color w:val="000000"/>
                <w:sz w:val="20"/>
                <w:szCs w:val="20"/>
                <w:lang w:eastAsia="en-GB"/>
              </w:rPr>
              <w:t>Lack of personnel could mean it takes longer to recover a service in the event if failure, and an increased likelihood of an event because there are less people monitoring the overall service. The main impact would be the availability</w:t>
            </w:r>
          </w:p>
        </w:tc>
        <w:tc>
          <w:tcPr>
            <w:tcW w:w="727" w:type="pct"/>
            <w:shd w:val="clear" w:color="auto" w:fill="auto"/>
            <w:vAlign w:val="center"/>
            <w:hideMark/>
          </w:tcPr>
          <w:p w:rsidR="00054472" w:rsidRPr="0059560F" w:rsidRDefault="005D6CED" w:rsidP="00054472">
            <w:pPr>
              <w:widowControl/>
              <w:rPr>
                <w:rFonts w:eastAsia="Times New Roman"/>
                <w:color w:val="000000"/>
                <w:sz w:val="20"/>
                <w:szCs w:val="20"/>
                <w:lang w:eastAsia="en-GB"/>
              </w:rPr>
            </w:pPr>
            <w:r w:rsidRPr="0059560F">
              <w:rPr>
                <w:rFonts w:eastAsia="Times New Roman"/>
                <w:color w:val="000000"/>
                <w:sz w:val="20"/>
                <w:szCs w:val="20"/>
                <w:lang w:eastAsia="en-GB"/>
              </w:rPr>
              <w:t>Training new personnel</w:t>
            </w:r>
          </w:p>
        </w:tc>
        <w:tc>
          <w:tcPr>
            <w:tcW w:w="762"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We could ensure sys-admin procedures are written in a manner that almost any member of staff could conduct critical tasks such as service or data recovery</w:t>
            </w:r>
          </w:p>
        </w:tc>
        <w:tc>
          <w:tcPr>
            <w:tcW w:w="479"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Pr>
                <w:rFonts w:eastAsia="Times New Roman"/>
                <w:color w:val="000000"/>
                <w:sz w:val="20"/>
                <w:szCs w:val="20"/>
                <w:lang w:eastAsia="en-GB"/>
              </w:rPr>
              <w:t>Not feasible to test</w:t>
            </w:r>
          </w:p>
        </w:tc>
      </w:tr>
      <w:tr w:rsidR="000D0CCD" w:rsidTr="0059560F">
        <w:trPr>
          <w:trHeight w:val="915"/>
        </w:trPr>
        <w:tc>
          <w:tcPr>
            <w:tcW w:w="246" w:type="pct"/>
            <w:shd w:val="clear" w:color="auto" w:fill="auto"/>
            <w:vAlign w:val="center"/>
            <w:hideMark/>
          </w:tcPr>
          <w:p w:rsidR="00054472" w:rsidRPr="006C631F" w:rsidRDefault="005D6CED" w:rsidP="00054472">
            <w:pPr>
              <w:widowControl/>
              <w:jc w:val="right"/>
              <w:rPr>
                <w:rFonts w:eastAsia="Times New Roman"/>
                <w:color w:val="000000"/>
                <w:sz w:val="20"/>
                <w:szCs w:val="20"/>
                <w:lang w:eastAsia="en-GB"/>
              </w:rPr>
            </w:pPr>
            <w:r w:rsidRPr="006C631F">
              <w:rPr>
                <w:rFonts w:eastAsia="Times New Roman"/>
                <w:color w:val="000000"/>
                <w:sz w:val="20"/>
                <w:szCs w:val="20"/>
                <w:lang w:eastAsia="en-GB"/>
              </w:rPr>
              <w:t>10</w:t>
            </w:r>
          </w:p>
        </w:tc>
        <w:tc>
          <w:tcPr>
            <w:tcW w:w="70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Members of staff are unable to work from any location due to events including:</w:t>
            </w:r>
            <w:r w:rsidRPr="006C631F">
              <w:rPr>
                <w:rFonts w:eastAsia="Times New Roman"/>
                <w:color w:val="000000"/>
                <w:sz w:val="20"/>
                <w:szCs w:val="20"/>
                <w:lang w:eastAsia="en-GB"/>
              </w:rPr>
              <w:br/>
              <w:t>- Flu pandemic</w:t>
            </w:r>
          </w:p>
        </w:tc>
        <w:tc>
          <w:tcPr>
            <w:tcW w:w="626"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Reduction in Staff</w:t>
            </w:r>
          </w:p>
        </w:tc>
        <w:tc>
          <w:tcPr>
            <w:tcW w:w="1454" w:type="pct"/>
            <w:shd w:val="clear" w:color="auto" w:fill="auto"/>
            <w:vAlign w:val="center"/>
            <w:hideMark/>
          </w:tcPr>
          <w:p w:rsidR="00054472" w:rsidRPr="006C631F" w:rsidRDefault="005D6CED" w:rsidP="004047B3">
            <w:pPr>
              <w:widowControl/>
              <w:rPr>
                <w:rFonts w:eastAsia="Times New Roman"/>
                <w:color w:val="000000"/>
                <w:sz w:val="20"/>
                <w:szCs w:val="20"/>
                <w:lang w:eastAsia="en-GB"/>
              </w:rPr>
            </w:pPr>
            <w:r w:rsidRPr="006C631F">
              <w:rPr>
                <w:rFonts w:eastAsia="Times New Roman"/>
                <w:color w:val="000000"/>
                <w:sz w:val="20"/>
                <w:szCs w:val="20"/>
                <w:lang w:eastAsia="en-GB"/>
              </w:rPr>
              <w:t>Lack of personnel could mean it takes longer to recover a service in the event if failure, and an increased likelihood of an event because there are less people monitoring the overall service. The main impact would be the availability</w:t>
            </w:r>
          </w:p>
        </w:tc>
        <w:tc>
          <w:tcPr>
            <w:tcW w:w="727" w:type="pct"/>
            <w:shd w:val="clear" w:color="auto" w:fill="auto"/>
            <w:vAlign w:val="center"/>
            <w:hideMark/>
          </w:tcPr>
          <w:p w:rsidR="00054472" w:rsidRPr="0059560F" w:rsidRDefault="005D6CED" w:rsidP="00054472">
            <w:pPr>
              <w:widowControl/>
              <w:rPr>
                <w:rFonts w:eastAsia="Times New Roman"/>
                <w:color w:val="000000"/>
                <w:sz w:val="20"/>
                <w:szCs w:val="20"/>
                <w:lang w:eastAsia="en-GB"/>
              </w:rPr>
            </w:pPr>
            <w:r w:rsidRPr="0059560F">
              <w:rPr>
                <w:rFonts w:eastAsia="Times New Roman"/>
                <w:color w:val="000000"/>
                <w:sz w:val="20"/>
                <w:szCs w:val="20"/>
                <w:lang w:eastAsia="en-GB"/>
              </w:rPr>
              <w:t>Training new personnel</w:t>
            </w:r>
          </w:p>
        </w:tc>
        <w:tc>
          <w:tcPr>
            <w:tcW w:w="762"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We could ensure sys-admin procedures are written in a manner that almost any member of staff could conduct critical tasks such as service or data recovery</w:t>
            </w:r>
          </w:p>
        </w:tc>
        <w:tc>
          <w:tcPr>
            <w:tcW w:w="479"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 </w:t>
            </w:r>
            <w:r>
              <w:rPr>
                <w:rFonts w:eastAsia="Times New Roman"/>
                <w:color w:val="000000"/>
                <w:sz w:val="20"/>
                <w:szCs w:val="20"/>
                <w:lang w:eastAsia="en-GB"/>
              </w:rPr>
              <w:t>Not feasible to test</w:t>
            </w:r>
          </w:p>
        </w:tc>
      </w:tr>
      <w:tr w:rsidR="000D0CCD" w:rsidTr="0059560F">
        <w:trPr>
          <w:trHeight w:val="690"/>
        </w:trPr>
        <w:tc>
          <w:tcPr>
            <w:tcW w:w="246" w:type="pct"/>
            <w:shd w:val="clear" w:color="auto" w:fill="auto"/>
            <w:vAlign w:val="center"/>
            <w:hideMark/>
          </w:tcPr>
          <w:p w:rsidR="00054472" w:rsidRPr="006C631F" w:rsidRDefault="005D6CED" w:rsidP="00054472">
            <w:pPr>
              <w:widowControl/>
              <w:jc w:val="right"/>
              <w:rPr>
                <w:rFonts w:eastAsia="Times New Roman"/>
                <w:color w:val="000000"/>
                <w:sz w:val="20"/>
                <w:szCs w:val="20"/>
                <w:lang w:eastAsia="en-GB"/>
              </w:rPr>
            </w:pPr>
            <w:r w:rsidRPr="006C631F">
              <w:rPr>
                <w:rFonts w:eastAsia="Times New Roman"/>
                <w:color w:val="000000"/>
                <w:sz w:val="20"/>
                <w:szCs w:val="20"/>
                <w:lang w:eastAsia="en-GB"/>
              </w:rPr>
              <w:t>11</w:t>
            </w:r>
          </w:p>
        </w:tc>
        <w:tc>
          <w:tcPr>
            <w:tcW w:w="70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Natural disaster including:</w:t>
            </w:r>
            <w:r w:rsidRPr="006C631F">
              <w:rPr>
                <w:rFonts w:eastAsia="Times New Roman"/>
                <w:color w:val="000000"/>
                <w:sz w:val="20"/>
                <w:szCs w:val="20"/>
                <w:lang w:eastAsia="en-GB"/>
              </w:rPr>
              <w:br/>
              <w:t>- Earthquake</w:t>
            </w:r>
            <w:r w:rsidRPr="006C631F">
              <w:rPr>
                <w:rFonts w:eastAsia="Times New Roman"/>
                <w:color w:val="000000"/>
                <w:sz w:val="20"/>
                <w:szCs w:val="20"/>
                <w:lang w:eastAsia="en-GB"/>
              </w:rPr>
              <w:br/>
              <w:t>- Meteor strike</w:t>
            </w:r>
          </w:p>
        </w:tc>
        <w:tc>
          <w:tcPr>
            <w:tcW w:w="626"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Damage to infrastructure</w:t>
            </w:r>
          </w:p>
        </w:tc>
        <w:tc>
          <w:tcPr>
            <w:tcW w:w="145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Loss of availability, disruption to service. Permanent destruction of all local storage devices and therefore loss of all data stored locally</w:t>
            </w:r>
          </w:p>
        </w:tc>
        <w:tc>
          <w:tcPr>
            <w:tcW w:w="727" w:type="pct"/>
            <w:shd w:val="clear" w:color="auto" w:fill="auto"/>
            <w:vAlign w:val="center"/>
            <w:hideMark/>
          </w:tcPr>
          <w:p w:rsidR="00054472" w:rsidRPr="0059560F" w:rsidRDefault="005D6CED" w:rsidP="00054472">
            <w:pPr>
              <w:widowControl/>
              <w:rPr>
                <w:rFonts w:eastAsia="Times New Roman"/>
                <w:color w:val="000000"/>
                <w:sz w:val="20"/>
                <w:szCs w:val="20"/>
                <w:lang w:eastAsia="en-GB"/>
              </w:rPr>
            </w:pPr>
            <w:r w:rsidRPr="0059560F">
              <w:rPr>
                <w:rFonts w:eastAsia="Times New Roman"/>
                <w:color w:val="000000"/>
                <w:sz w:val="20"/>
                <w:szCs w:val="20"/>
                <w:lang w:eastAsia="en-GB"/>
              </w:rPr>
              <w:t xml:space="preserve">Renewal or repair of </w:t>
            </w:r>
            <w:r>
              <w:rPr>
                <w:rFonts w:eastAsia="Times New Roman"/>
                <w:color w:val="000000"/>
                <w:sz w:val="20"/>
                <w:szCs w:val="20"/>
                <w:lang w:eastAsia="en-GB"/>
              </w:rPr>
              <w:t xml:space="preserve">some </w:t>
            </w:r>
            <w:r w:rsidRPr="0059560F">
              <w:rPr>
                <w:rFonts w:eastAsia="Times New Roman"/>
                <w:color w:val="000000"/>
                <w:sz w:val="20"/>
                <w:szCs w:val="20"/>
                <w:lang w:eastAsia="en-GB"/>
              </w:rPr>
              <w:t>hardware. Data restore</w:t>
            </w:r>
          </w:p>
        </w:tc>
        <w:tc>
          <w:tcPr>
            <w:tcW w:w="762"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n/a</w:t>
            </w:r>
          </w:p>
        </w:tc>
        <w:tc>
          <w:tcPr>
            <w:tcW w:w="479"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Pr>
                <w:rFonts w:eastAsia="Times New Roman"/>
                <w:color w:val="000000"/>
                <w:sz w:val="20"/>
                <w:szCs w:val="20"/>
                <w:lang w:eastAsia="en-GB"/>
              </w:rPr>
              <w:t>Restore data from backup</w:t>
            </w:r>
          </w:p>
        </w:tc>
      </w:tr>
      <w:tr w:rsidR="000D0CCD" w:rsidTr="0059560F">
        <w:trPr>
          <w:trHeight w:val="690"/>
        </w:trPr>
        <w:tc>
          <w:tcPr>
            <w:tcW w:w="246" w:type="pct"/>
            <w:shd w:val="clear" w:color="auto" w:fill="auto"/>
            <w:vAlign w:val="center"/>
            <w:hideMark/>
          </w:tcPr>
          <w:p w:rsidR="00054472" w:rsidRPr="006C631F" w:rsidRDefault="005D6CED" w:rsidP="00054472">
            <w:pPr>
              <w:widowControl/>
              <w:jc w:val="right"/>
              <w:rPr>
                <w:rFonts w:eastAsia="Times New Roman"/>
                <w:color w:val="000000"/>
                <w:sz w:val="20"/>
                <w:szCs w:val="20"/>
                <w:lang w:eastAsia="en-GB"/>
              </w:rPr>
            </w:pPr>
            <w:r w:rsidRPr="006C631F">
              <w:rPr>
                <w:rFonts w:eastAsia="Times New Roman"/>
                <w:color w:val="000000"/>
                <w:sz w:val="20"/>
                <w:szCs w:val="20"/>
                <w:lang w:eastAsia="en-GB"/>
              </w:rPr>
              <w:lastRenderedPageBreak/>
              <w:t>12</w:t>
            </w:r>
          </w:p>
        </w:tc>
        <w:tc>
          <w:tcPr>
            <w:tcW w:w="70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Severe flood caused by weather or building water supply</w:t>
            </w:r>
          </w:p>
        </w:tc>
        <w:tc>
          <w:tcPr>
            <w:tcW w:w="626"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Damage to infrastructure</w:t>
            </w:r>
          </w:p>
        </w:tc>
        <w:tc>
          <w:tcPr>
            <w:tcW w:w="145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Availability and possibly integrity could be compromised. As server room is on ground floor, any water seeping into this area will possibly lead to an electrical power cut as the UPS is on the floor, and the bottom rack spaces are hosting servers.</w:t>
            </w:r>
          </w:p>
        </w:tc>
        <w:tc>
          <w:tcPr>
            <w:tcW w:w="727" w:type="pct"/>
            <w:shd w:val="clear" w:color="auto" w:fill="auto"/>
            <w:vAlign w:val="center"/>
            <w:hideMark/>
          </w:tcPr>
          <w:p w:rsidR="00054472" w:rsidRPr="0059560F" w:rsidRDefault="005D6CED" w:rsidP="00054472">
            <w:pPr>
              <w:widowControl/>
              <w:rPr>
                <w:rFonts w:eastAsia="Times New Roman"/>
                <w:color w:val="000000"/>
                <w:sz w:val="20"/>
                <w:szCs w:val="20"/>
                <w:lang w:eastAsia="en-GB"/>
              </w:rPr>
            </w:pPr>
            <w:r w:rsidRPr="0059560F">
              <w:rPr>
                <w:rFonts w:eastAsia="Times New Roman"/>
                <w:color w:val="000000"/>
                <w:sz w:val="20"/>
                <w:szCs w:val="20"/>
                <w:lang w:eastAsia="en-GB"/>
              </w:rPr>
              <w:t>Renewal or repair of hardware. Data restore</w:t>
            </w:r>
          </w:p>
        </w:tc>
        <w:tc>
          <w:tcPr>
            <w:tcW w:w="762"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n/a</w:t>
            </w:r>
          </w:p>
        </w:tc>
        <w:tc>
          <w:tcPr>
            <w:tcW w:w="479"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Pr>
                <w:rFonts w:eastAsia="Times New Roman"/>
                <w:color w:val="000000"/>
                <w:sz w:val="20"/>
                <w:szCs w:val="20"/>
                <w:lang w:eastAsia="en-GB"/>
              </w:rPr>
              <w:t>Restore data from backup</w:t>
            </w:r>
            <w:r w:rsidRPr="006C631F">
              <w:rPr>
                <w:rFonts w:eastAsia="Times New Roman"/>
                <w:color w:val="000000"/>
                <w:sz w:val="20"/>
                <w:szCs w:val="20"/>
                <w:lang w:eastAsia="en-GB"/>
              </w:rPr>
              <w:t> </w:t>
            </w:r>
          </w:p>
        </w:tc>
      </w:tr>
      <w:tr w:rsidR="000D0CCD" w:rsidTr="0059560F">
        <w:trPr>
          <w:trHeight w:val="315"/>
        </w:trPr>
        <w:tc>
          <w:tcPr>
            <w:tcW w:w="246" w:type="pct"/>
            <w:shd w:val="clear" w:color="auto" w:fill="auto"/>
            <w:vAlign w:val="center"/>
            <w:hideMark/>
          </w:tcPr>
          <w:p w:rsidR="00054472" w:rsidRPr="006C631F" w:rsidRDefault="005D6CED" w:rsidP="00054472">
            <w:pPr>
              <w:widowControl/>
              <w:jc w:val="right"/>
              <w:rPr>
                <w:rFonts w:eastAsia="Times New Roman"/>
                <w:color w:val="000000"/>
                <w:sz w:val="20"/>
                <w:szCs w:val="20"/>
                <w:lang w:eastAsia="en-GB"/>
              </w:rPr>
            </w:pPr>
            <w:r w:rsidRPr="006C631F">
              <w:rPr>
                <w:rFonts w:eastAsia="Times New Roman"/>
                <w:color w:val="000000"/>
                <w:sz w:val="20"/>
                <w:szCs w:val="20"/>
                <w:lang w:eastAsia="en-GB"/>
              </w:rPr>
              <w:t>13</w:t>
            </w:r>
          </w:p>
        </w:tc>
        <w:tc>
          <w:tcPr>
            <w:tcW w:w="704"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Theft or vandalism</w:t>
            </w:r>
          </w:p>
        </w:tc>
        <w:tc>
          <w:tcPr>
            <w:tcW w:w="626"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Damage to infrastructure</w:t>
            </w:r>
          </w:p>
        </w:tc>
        <w:tc>
          <w:tcPr>
            <w:tcW w:w="1454" w:type="pct"/>
            <w:shd w:val="clear" w:color="auto" w:fill="auto"/>
            <w:vAlign w:val="center"/>
            <w:hideMark/>
          </w:tcPr>
          <w:p w:rsidR="00054472" w:rsidRPr="006C631F" w:rsidRDefault="005D6CED" w:rsidP="0059560F">
            <w:pPr>
              <w:widowControl/>
              <w:rPr>
                <w:rFonts w:eastAsia="Times New Roman"/>
                <w:color w:val="000000"/>
                <w:sz w:val="20"/>
                <w:szCs w:val="20"/>
                <w:lang w:eastAsia="en-GB"/>
              </w:rPr>
            </w:pPr>
            <w:r w:rsidRPr="006C631F">
              <w:rPr>
                <w:rFonts w:eastAsia="Times New Roman"/>
                <w:color w:val="000000"/>
                <w:sz w:val="20"/>
                <w:szCs w:val="20"/>
                <w:lang w:eastAsia="en-GB"/>
              </w:rPr>
              <w:t> Loss of availability, disruption to service</w:t>
            </w:r>
            <w:r>
              <w:rPr>
                <w:rFonts w:eastAsia="Times New Roman"/>
                <w:color w:val="000000"/>
                <w:sz w:val="20"/>
                <w:szCs w:val="20"/>
                <w:lang w:eastAsia="en-GB"/>
              </w:rPr>
              <w:t>. It is not expected that stolen infrastructure could be used to access TRE data</w:t>
            </w:r>
          </w:p>
        </w:tc>
        <w:tc>
          <w:tcPr>
            <w:tcW w:w="727" w:type="pct"/>
            <w:shd w:val="clear" w:color="auto" w:fill="auto"/>
            <w:vAlign w:val="center"/>
            <w:hideMark/>
          </w:tcPr>
          <w:p w:rsidR="00054472" w:rsidRPr="0059560F" w:rsidRDefault="005D6CED" w:rsidP="00054472">
            <w:pPr>
              <w:widowControl/>
              <w:rPr>
                <w:rFonts w:eastAsia="Times New Roman"/>
                <w:color w:val="000000"/>
                <w:sz w:val="20"/>
                <w:szCs w:val="20"/>
                <w:lang w:eastAsia="en-GB"/>
              </w:rPr>
            </w:pPr>
            <w:r w:rsidRPr="0059560F">
              <w:rPr>
                <w:rFonts w:eastAsia="Times New Roman"/>
                <w:color w:val="000000"/>
                <w:sz w:val="20"/>
                <w:szCs w:val="20"/>
                <w:lang w:eastAsia="en-GB"/>
              </w:rPr>
              <w:t>Renewal or repair of hardware. Data restore</w:t>
            </w:r>
          </w:p>
        </w:tc>
        <w:tc>
          <w:tcPr>
            <w:tcW w:w="762"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sidRPr="006C631F">
              <w:rPr>
                <w:rFonts w:eastAsia="Times New Roman"/>
                <w:color w:val="000000"/>
                <w:sz w:val="20"/>
                <w:szCs w:val="20"/>
                <w:lang w:eastAsia="en-GB"/>
              </w:rPr>
              <w:t>n/a</w:t>
            </w:r>
          </w:p>
        </w:tc>
        <w:tc>
          <w:tcPr>
            <w:tcW w:w="479" w:type="pct"/>
            <w:shd w:val="clear" w:color="auto" w:fill="auto"/>
            <w:vAlign w:val="center"/>
            <w:hideMark/>
          </w:tcPr>
          <w:p w:rsidR="00054472" w:rsidRPr="006C631F" w:rsidRDefault="005D6CED" w:rsidP="00054472">
            <w:pPr>
              <w:widowControl/>
              <w:rPr>
                <w:rFonts w:eastAsia="Times New Roman"/>
                <w:color w:val="000000"/>
                <w:sz w:val="20"/>
                <w:szCs w:val="20"/>
                <w:lang w:eastAsia="en-GB"/>
              </w:rPr>
            </w:pPr>
            <w:r>
              <w:rPr>
                <w:rFonts w:eastAsia="Times New Roman"/>
                <w:color w:val="000000"/>
                <w:sz w:val="20"/>
                <w:szCs w:val="20"/>
                <w:lang w:eastAsia="en-GB"/>
              </w:rPr>
              <w:t>Restore data from backup</w:t>
            </w:r>
          </w:p>
        </w:tc>
      </w:tr>
    </w:tbl>
    <w:p w:rsidR="00054472" w:rsidRDefault="00CE1847" w:rsidP="00054472">
      <w:pPr>
        <w:pStyle w:val="ISMSNormal"/>
        <w:rPr>
          <w:lang w:val="en-GB"/>
        </w:rPr>
        <w:sectPr w:rsidR="00054472" w:rsidSect="00054472">
          <w:footerReference w:type="default" r:id="rId16"/>
          <w:pgSz w:w="16838" w:h="11906" w:orient="landscape"/>
          <w:pgMar w:top="1440" w:right="1440" w:bottom="1440" w:left="1440" w:header="708" w:footer="708" w:gutter="0"/>
          <w:cols w:space="708"/>
          <w:docGrid w:linePitch="360"/>
        </w:sectPr>
      </w:pPr>
    </w:p>
    <w:p w:rsidR="00FA79F9" w:rsidRPr="005B6E3C" w:rsidRDefault="005D6CED" w:rsidP="00E87842">
      <w:pPr>
        <w:pStyle w:val="ISMSHeading2"/>
        <w:rPr>
          <w:rFonts w:cs="Arial"/>
        </w:rPr>
      </w:pPr>
      <w:bookmarkStart w:id="132" w:name="_Toc6312811"/>
      <w:bookmarkStart w:id="133" w:name="_Toc6312870"/>
      <w:bookmarkStart w:id="134" w:name="_Toc6312925"/>
      <w:bookmarkStart w:id="135" w:name="_Toc6312983"/>
      <w:bookmarkStart w:id="136" w:name="_Toc6313522"/>
      <w:bookmarkStart w:id="137" w:name="_Toc6312812"/>
      <w:bookmarkStart w:id="138" w:name="_Toc6312871"/>
      <w:bookmarkStart w:id="139" w:name="_Toc6312926"/>
      <w:bookmarkStart w:id="140" w:name="_Toc6312984"/>
      <w:bookmarkStart w:id="141" w:name="_Toc6313523"/>
      <w:bookmarkStart w:id="142" w:name="_Toc6312813"/>
      <w:bookmarkStart w:id="143" w:name="_Toc6312872"/>
      <w:bookmarkStart w:id="144" w:name="_Toc6312927"/>
      <w:bookmarkStart w:id="145" w:name="_Toc6312985"/>
      <w:bookmarkStart w:id="146" w:name="_Toc6313524"/>
      <w:bookmarkStart w:id="147" w:name="_Toc6312814"/>
      <w:bookmarkStart w:id="148" w:name="_Toc6312873"/>
      <w:bookmarkStart w:id="149" w:name="_Toc6312928"/>
      <w:bookmarkStart w:id="150" w:name="_Toc6312986"/>
      <w:bookmarkStart w:id="151" w:name="_Toc6313525"/>
      <w:bookmarkStart w:id="152" w:name="_Toc6312815"/>
      <w:bookmarkStart w:id="153" w:name="_Toc6312874"/>
      <w:bookmarkStart w:id="154" w:name="_Toc6312929"/>
      <w:bookmarkStart w:id="155" w:name="_Toc6312987"/>
      <w:bookmarkStart w:id="156" w:name="_Toc6313526"/>
      <w:bookmarkStart w:id="157" w:name="_Toc6312816"/>
      <w:bookmarkStart w:id="158" w:name="_Toc6312875"/>
      <w:bookmarkStart w:id="159" w:name="_Toc6312930"/>
      <w:bookmarkStart w:id="160" w:name="_Toc6312988"/>
      <w:bookmarkStart w:id="161" w:name="_Toc6313527"/>
      <w:bookmarkStart w:id="162" w:name="_Toc6312817"/>
      <w:bookmarkStart w:id="163" w:name="_Toc6312876"/>
      <w:bookmarkStart w:id="164" w:name="_Toc6312931"/>
      <w:bookmarkStart w:id="165" w:name="_Toc6312989"/>
      <w:bookmarkStart w:id="166" w:name="_Toc6313528"/>
      <w:bookmarkStart w:id="167" w:name="_Toc6312818"/>
      <w:bookmarkStart w:id="168" w:name="_Toc6312877"/>
      <w:bookmarkStart w:id="169" w:name="_Toc6312932"/>
      <w:bookmarkStart w:id="170" w:name="_Toc6312990"/>
      <w:bookmarkStart w:id="171" w:name="_Toc6313529"/>
      <w:bookmarkStart w:id="172" w:name="_Toc6312819"/>
      <w:bookmarkStart w:id="173" w:name="_Toc6312878"/>
      <w:bookmarkStart w:id="174" w:name="_Toc6312933"/>
      <w:bookmarkStart w:id="175" w:name="_Toc6312991"/>
      <w:bookmarkStart w:id="176" w:name="_Toc6313530"/>
      <w:bookmarkStart w:id="177" w:name="_Toc6312820"/>
      <w:bookmarkStart w:id="178" w:name="_Toc6312879"/>
      <w:bookmarkStart w:id="179" w:name="_Toc6312934"/>
      <w:bookmarkStart w:id="180" w:name="_Toc6312992"/>
      <w:bookmarkStart w:id="181" w:name="_Toc6313531"/>
      <w:bookmarkStart w:id="182" w:name="_Toc6312821"/>
      <w:bookmarkStart w:id="183" w:name="_Toc6312880"/>
      <w:bookmarkStart w:id="184" w:name="_Toc6312935"/>
      <w:bookmarkStart w:id="185" w:name="_Toc6312993"/>
      <w:bookmarkStart w:id="186" w:name="_Toc6313532"/>
      <w:bookmarkStart w:id="187" w:name="_Toc6312822"/>
      <w:bookmarkStart w:id="188" w:name="_Toc6312881"/>
      <w:bookmarkStart w:id="189" w:name="_Toc6312936"/>
      <w:bookmarkStart w:id="190" w:name="_Toc6312994"/>
      <w:bookmarkStart w:id="191" w:name="_Toc6313533"/>
      <w:bookmarkStart w:id="192" w:name="_Toc6312823"/>
      <w:bookmarkStart w:id="193" w:name="_Toc6312882"/>
      <w:bookmarkStart w:id="194" w:name="_Toc6312937"/>
      <w:bookmarkStart w:id="195" w:name="_Toc6312995"/>
      <w:bookmarkStart w:id="196" w:name="_Toc6313534"/>
      <w:bookmarkStart w:id="197" w:name="_Toc6312824"/>
      <w:bookmarkStart w:id="198" w:name="_Toc6312883"/>
      <w:bookmarkStart w:id="199" w:name="_Toc6312938"/>
      <w:bookmarkStart w:id="200" w:name="_Toc6312996"/>
      <w:bookmarkStart w:id="201" w:name="_Toc6313535"/>
      <w:bookmarkStart w:id="202" w:name="_Toc6312825"/>
      <w:bookmarkStart w:id="203" w:name="_Toc6312884"/>
      <w:bookmarkStart w:id="204" w:name="_Toc6312939"/>
      <w:bookmarkStart w:id="205" w:name="_Toc6312997"/>
      <w:bookmarkStart w:id="206" w:name="_Toc6313536"/>
      <w:bookmarkStart w:id="207" w:name="_Toc6312826"/>
      <w:bookmarkStart w:id="208" w:name="_Toc6312885"/>
      <w:bookmarkStart w:id="209" w:name="_Toc6312940"/>
      <w:bookmarkStart w:id="210" w:name="_Toc6312998"/>
      <w:bookmarkStart w:id="211" w:name="_Toc6313537"/>
      <w:bookmarkStart w:id="212" w:name="_Toc6312827"/>
      <w:bookmarkStart w:id="213" w:name="_Toc6312886"/>
      <w:bookmarkStart w:id="214" w:name="_Toc6312941"/>
      <w:bookmarkStart w:id="215" w:name="_Toc6312999"/>
      <w:bookmarkStart w:id="216" w:name="_Toc6313538"/>
      <w:bookmarkStart w:id="217" w:name="_Toc6312828"/>
      <w:bookmarkStart w:id="218" w:name="_Toc6312887"/>
      <w:bookmarkStart w:id="219" w:name="_Toc6312942"/>
      <w:bookmarkStart w:id="220" w:name="_Toc6313000"/>
      <w:bookmarkStart w:id="221" w:name="_Toc6313539"/>
      <w:bookmarkStart w:id="222" w:name="_Toc6312829"/>
      <w:bookmarkStart w:id="223" w:name="_Toc6312888"/>
      <w:bookmarkStart w:id="224" w:name="_Toc6312943"/>
      <w:bookmarkStart w:id="225" w:name="_Toc6313001"/>
      <w:bookmarkStart w:id="226" w:name="_Toc6313540"/>
      <w:bookmarkStart w:id="227" w:name="_Toc6312830"/>
      <w:bookmarkStart w:id="228" w:name="_Toc6312889"/>
      <w:bookmarkStart w:id="229" w:name="_Toc6312944"/>
      <w:bookmarkStart w:id="230" w:name="_Toc6313002"/>
      <w:bookmarkStart w:id="231" w:name="_Toc6313541"/>
      <w:bookmarkStart w:id="232" w:name="_Toc6312831"/>
      <w:bookmarkStart w:id="233" w:name="_Toc6312890"/>
      <w:bookmarkStart w:id="234" w:name="_Toc6312945"/>
      <w:bookmarkStart w:id="235" w:name="_Toc6313003"/>
      <w:bookmarkStart w:id="236" w:name="_Toc6313542"/>
      <w:bookmarkStart w:id="237" w:name="_Toc6312832"/>
      <w:bookmarkStart w:id="238" w:name="_Toc6312891"/>
      <w:bookmarkStart w:id="239" w:name="_Toc6312946"/>
      <w:bookmarkStart w:id="240" w:name="_Toc6313004"/>
      <w:bookmarkStart w:id="241" w:name="_Toc6313543"/>
      <w:bookmarkStart w:id="242" w:name="_Toc6312833"/>
      <w:bookmarkStart w:id="243" w:name="_Toc6312892"/>
      <w:bookmarkStart w:id="244" w:name="_Toc6312947"/>
      <w:bookmarkStart w:id="245" w:name="_Toc6313005"/>
      <w:bookmarkStart w:id="246" w:name="_Toc6313544"/>
      <w:bookmarkStart w:id="247" w:name="_Toc6312834"/>
      <w:bookmarkStart w:id="248" w:name="_Toc6312893"/>
      <w:bookmarkStart w:id="249" w:name="_Toc6312948"/>
      <w:bookmarkStart w:id="250" w:name="_Toc6313006"/>
      <w:bookmarkStart w:id="251" w:name="_Toc6313545"/>
      <w:bookmarkStart w:id="252" w:name="_Toc6312835"/>
      <w:bookmarkStart w:id="253" w:name="_Toc6312894"/>
      <w:bookmarkStart w:id="254" w:name="_Toc6312949"/>
      <w:bookmarkStart w:id="255" w:name="_Toc6313007"/>
      <w:bookmarkStart w:id="256" w:name="_Toc6313546"/>
      <w:bookmarkStart w:id="257" w:name="_Toc6312836"/>
      <w:bookmarkStart w:id="258" w:name="_Toc6312895"/>
      <w:bookmarkStart w:id="259" w:name="_Toc6312950"/>
      <w:bookmarkStart w:id="260" w:name="_Toc6313008"/>
      <w:bookmarkStart w:id="261" w:name="_Toc6313547"/>
      <w:bookmarkStart w:id="262" w:name="_Toc6312837"/>
      <w:bookmarkStart w:id="263" w:name="_Toc6312896"/>
      <w:bookmarkStart w:id="264" w:name="_Toc6312951"/>
      <w:bookmarkStart w:id="265" w:name="_Toc6313009"/>
      <w:bookmarkStart w:id="266" w:name="_Toc6313548"/>
      <w:bookmarkStart w:id="267" w:name="_Toc6312838"/>
      <w:bookmarkStart w:id="268" w:name="_Toc6312897"/>
      <w:bookmarkStart w:id="269" w:name="_Toc6312952"/>
      <w:bookmarkStart w:id="270" w:name="_Toc6313010"/>
      <w:bookmarkStart w:id="271" w:name="_Toc6313549"/>
      <w:bookmarkStart w:id="272" w:name="_Toc6312839"/>
      <w:bookmarkStart w:id="273" w:name="_Toc6312898"/>
      <w:bookmarkStart w:id="274" w:name="_Toc6312953"/>
      <w:bookmarkStart w:id="275" w:name="_Toc6313011"/>
      <w:bookmarkStart w:id="276" w:name="_Toc6313550"/>
      <w:bookmarkStart w:id="277" w:name="_Toc256000040"/>
      <w:bookmarkStart w:id="278" w:name="_Toc256000025"/>
      <w:bookmarkStart w:id="279" w:name="_Toc256000014"/>
      <w:bookmarkStart w:id="280" w:name="_Toc256000005"/>
      <w:bookmarkStart w:id="281" w:name="_Toc479583093"/>
      <w:bookmarkStart w:id="282" w:name="_Toc481662733"/>
      <w:bookmarkStart w:id="283" w:name="_Toc490655091"/>
      <w:bookmarkStart w:id="284" w:name="_Toc256000037"/>
      <w:bookmarkStart w:id="285" w:name="_Toc256000100"/>
      <w:bookmarkStart w:id="286" w:name="_Toc256000085"/>
      <w:bookmarkStart w:id="287" w:name="_Toc256000070"/>
      <w:bookmarkStart w:id="288" w:name="_Toc256000055"/>
      <w:bookmarkStart w:id="289" w:name="_Toc524513588"/>
      <w:bookmarkStart w:id="290" w:name="_Toc955733"/>
      <w:bookmarkStart w:id="291" w:name="_Toc11833343"/>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r w:rsidRPr="005B6E3C">
        <w:lastRenderedPageBreak/>
        <w:t xml:space="preserve">Adverse Situation </w:t>
      </w:r>
      <w:bookmarkEnd w:id="277"/>
      <w:bookmarkEnd w:id="278"/>
      <w:bookmarkEnd w:id="279"/>
      <w:bookmarkEnd w:id="280"/>
      <w:bookmarkEnd w:id="281"/>
      <w:bookmarkEnd w:id="282"/>
      <w:bookmarkEnd w:id="283"/>
      <w:r>
        <w:t>Information Security Continuity</w:t>
      </w:r>
      <w:bookmarkEnd w:id="284"/>
      <w:bookmarkEnd w:id="285"/>
      <w:bookmarkEnd w:id="286"/>
      <w:bookmarkEnd w:id="287"/>
      <w:bookmarkEnd w:id="288"/>
      <w:bookmarkEnd w:id="289"/>
      <w:bookmarkEnd w:id="290"/>
      <w:bookmarkEnd w:id="291"/>
    </w:p>
    <w:p w:rsidR="00FC2759" w:rsidRDefault="005D6CED" w:rsidP="00E87842">
      <w:pPr>
        <w:pStyle w:val="ISMSNormal"/>
      </w:pPr>
      <w:r w:rsidRPr="00BC25BC">
        <w:t>In the event</w:t>
      </w:r>
      <w:r>
        <w:t xml:space="preserve"> of an adverse</w:t>
      </w:r>
      <w:r w:rsidRPr="00BC25BC">
        <w:t xml:space="preserve"> situation</w:t>
      </w:r>
      <w:r>
        <w:t xml:space="preserve"> the ISMS information security controls and classifications still apply and must be followed. No action to maintain the availability of the TRE service at the expense of continuity of information security will be allowed. A number of features allow information security to be maintained in the existing server room in the event of an adverse situation: </w:t>
      </w:r>
    </w:p>
    <w:p w:rsidR="00865F0B" w:rsidRDefault="00CE1847" w:rsidP="00E87842">
      <w:pPr>
        <w:pStyle w:val="ISMSNormal"/>
      </w:pPr>
    </w:p>
    <w:p w:rsidR="00FA79F9" w:rsidRDefault="005D6CED" w:rsidP="00E87842">
      <w:pPr>
        <w:pStyle w:val="ISMSNormal"/>
        <w:numPr>
          <w:ilvl w:val="0"/>
          <w:numId w:val="11"/>
        </w:numPr>
      </w:pPr>
      <w:r>
        <w:t>The entrance door to the server has a physical key-lock in addition to the electronic swipe-card lock. This ensures the door remains locked during electrical failure and when the Vaughan House fire-alarm is activated</w:t>
      </w:r>
    </w:p>
    <w:p w:rsidR="00FA79F9" w:rsidRDefault="005D6CED" w:rsidP="00E87842">
      <w:pPr>
        <w:pStyle w:val="ISMSNormal"/>
        <w:numPr>
          <w:ilvl w:val="0"/>
          <w:numId w:val="11"/>
        </w:numPr>
      </w:pPr>
      <w:r>
        <w:t xml:space="preserve">All critical TRE data objects replicated on </w:t>
      </w:r>
      <w:r w:rsidRPr="00C0587A">
        <w:t xml:space="preserve">a daily basis to an internal storage device. Restoring these backups is tested routinely in accordance with ISMS-09-17 Testing Continuity </w:t>
      </w:r>
      <w:r>
        <w:t>of TRE Security</w:t>
      </w:r>
    </w:p>
    <w:p w:rsidR="00FA79F9" w:rsidRDefault="005D6CED" w:rsidP="00E87842">
      <w:pPr>
        <w:pStyle w:val="ISMSNormal"/>
        <w:numPr>
          <w:ilvl w:val="0"/>
          <w:numId w:val="11"/>
        </w:numPr>
      </w:pPr>
      <w:r>
        <w:t>All data is encrypted to AES256 while stored and transferred internally. It is only decrypted while being processed in memory with the encryption key only residing in memory at the point the virtual machine has booted. This means the data on a storage drive is always in an encrypted state, and in the event of a power cut, or if a disk is removed at any time, the data will not be accessible</w:t>
      </w:r>
    </w:p>
    <w:p w:rsidR="00FA79F9" w:rsidRDefault="005D6CED" w:rsidP="00E87842">
      <w:pPr>
        <w:pStyle w:val="ISMSNormal"/>
        <w:numPr>
          <w:ilvl w:val="0"/>
          <w:numId w:val="11"/>
        </w:numPr>
      </w:pPr>
      <w:r>
        <w:t>Due to the lack of labelling on devices, it would be highly improbable that theft of one or more machines from the server room would allow the perpetrator to re-build the Cloud array in a way that data could be accessed</w:t>
      </w:r>
    </w:p>
    <w:p w:rsidR="00FA79F9" w:rsidRDefault="005D6CED" w:rsidP="00E87842">
      <w:pPr>
        <w:pStyle w:val="ISMSNormal"/>
        <w:numPr>
          <w:ilvl w:val="0"/>
          <w:numId w:val="11"/>
        </w:numPr>
      </w:pPr>
      <w:r>
        <w:t>The server room UPS ensures power is continually supplied to TRE compute infrastructure. This helps prevent any damage, loss or compromise to the integrity of data in the TRE in the event of a power cut to the server room</w:t>
      </w:r>
    </w:p>
    <w:p w:rsidR="00FA79F9" w:rsidRDefault="005D6CED" w:rsidP="00E87842">
      <w:pPr>
        <w:pStyle w:val="ISMSNormal"/>
        <w:numPr>
          <w:ilvl w:val="0"/>
          <w:numId w:val="11"/>
        </w:numPr>
      </w:pPr>
      <w:r>
        <w:t>University Estates Security monitor the local area on foot and via CCTV which means in the event no CHI or TRE staff are present, a reasonable level of monitoring takes place</w:t>
      </w:r>
    </w:p>
    <w:p w:rsidR="00FA79F9" w:rsidRDefault="00CE1847" w:rsidP="00E87842">
      <w:pPr>
        <w:pStyle w:val="ISMSNormal"/>
      </w:pPr>
    </w:p>
    <w:p w:rsidR="00FA79F9" w:rsidRDefault="005D6CED" w:rsidP="00E87842">
      <w:pPr>
        <w:pStyle w:val="ISMSHeading1"/>
      </w:pPr>
      <w:bookmarkStart w:id="292" w:name="_Toc6313552"/>
      <w:bookmarkStart w:id="293" w:name="_Toc6313553"/>
      <w:bookmarkStart w:id="294" w:name="_Toc6313554"/>
      <w:bookmarkStart w:id="295" w:name="_Toc6313576"/>
      <w:bookmarkStart w:id="296" w:name="_Toc6313577"/>
      <w:bookmarkStart w:id="297" w:name="_Toc6313578"/>
      <w:bookmarkStart w:id="298" w:name="_Toc6313579"/>
      <w:bookmarkStart w:id="299" w:name="_Toc6313580"/>
      <w:bookmarkStart w:id="300" w:name="_Toc6313581"/>
      <w:bookmarkStart w:id="301" w:name="_Toc6313582"/>
      <w:bookmarkStart w:id="302" w:name="_Toc6313583"/>
      <w:bookmarkStart w:id="303" w:name="_Toc6313584"/>
      <w:bookmarkStart w:id="304" w:name="_Toc6313585"/>
      <w:bookmarkStart w:id="305" w:name="_Toc6313586"/>
      <w:bookmarkStart w:id="306" w:name="_Toc6313587"/>
      <w:bookmarkStart w:id="307" w:name="_Toc256000038"/>
      <w:bookmarkStart w:id="308" w:name="_Toc256000104"/>
      <w:bookmarkStart w:id="309" w:name="_Toc256000089"/>
      <w:bookmarkStart w:id="310" w:name="_Toc256000074"/>
      <w:bookmarkStart w:id="311" w:name="_Toc256000059"/>
      <w:bookmarkStart w:id="312" w:name="_Toc256000044"/>
      <w:bookmarkStart w:id="313" w:name="_Toc256000029"/>
      <w:bookmarkStart w:id="314" w:name="_Toc256000016"/>
      <w:bookmarkStart w:id="315" w:name="_Toc479583095"/>
      <w:bookmarkStart w:id="316" w:name="_Toc481662735"/>
      <w:bookmarkStart w:id="317" w:name="_Toc490655093"/>
      <w:bookmarkStart w:id="318" w:name="_Toc524513592"/>
      <w:bookmarkStart w:id="319" w:name="_Toc955737"/>
      <w:bookmarkStart w:id="320" w:name="_Toc11833344"/>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r w:rsidRPr="006E49B5">
        <w:t>Cross</w:t>
      </w:r>
      <w:r>
        <w:t>-referenced ISMS Documents</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sdt>
      <w:sdtPr>
        <w:tag w:val="QPulse_DocRelatedDocuments"/>
        <w:id w:val="1931938206"/>
        <w:lock w:val="contentLocked"/>
      </w:sdtPr>
      <w:sdtEndPr/>
      <w:sdtContent>
        <w:p w:rsidR="00E87842" w:rsidRDefault="00CE1847" w:rsidP="00E87842"/>
        <w:tbl>
          <w:tblPr>
            <w:tblStyle w:val="TableProfessional"/>
            <w:tblW w:w="0" w:type="auto"/>
            <w:tblLayout w:type="fixed"/>
            <w:tblLook w:val="04A0" w:firstRow="1" w:lastRow="0" w:firstColumn="1" w:lastColumn="0" w:noHBand="0" w:noVBand="1"/>
          </w:tblPr>
          <w:tblGrid>
            <w:gridCol w:w="3080"/>
            <w:gridCol w:w="3081"/>
            <w:gridCol w:w="3081"/>
          </w:tblGrid>
          <w:tr w:rsidR="000D0CCD" w:rsidTr="000D0CCD">
            <w:trPr>
              <w:cnfStyle w:val="100000000000" w:firstRow="1" w:lastRow="0" w:firstColumn="0" w:lastColumn="0" w:oddVBand="0" w:evenVBand="0" w:oddHBand="0" w:evenHBand="0" w:firstRowFirstColumn="0" w:firstRowLastColumn="0" w:lastRowFirstColumn="0" w:lastRowLastColumn="0"/>
            </w:trPr>
            <w:tc>
              <w:tcPr>
                <w:tcW w:w="3080" w:type="dxa"/>
              </w:tcPr>
              <w:p w:rsidR="00E87842" w:rsidRPr="00705A1D" w:rsidRDefault="005D6CED" w:rsidP="00E87842">
                <w:r>
                  <w:t>Number</w:t>
                </w:r>
              </w:p>
            </w:tc>
            <w:tc>
              <w:tcPr>
                <w:tcW w:w="3081" w:type="dxa"/>
              </w:tcPr>
              <w:p w:rsidR="00E87842" w:rsidRPr="00705A1D" w:rsidRDefault="005D6CED" w:rsidP="00E87842">
                <w:r>
                  <w:t>Type</w:t>
                </w:r>
              </w:p>
            </w:tc>
            <w:tc>
              <w:tcPr>
                <w:tcW w:w="3081" w:type="dxa"/>
              </w:tcPr>
              <w:p w:rsidR="00E87842" w:rsidRPr="00705A1D" w:rsidRDefault="005D6CED" w:rsidP="00E87842">
                <w:r>
                  <w:t>Title</w:t>
                </w:r>
              </w:p>
            </w:tc>
          </w:tr>
          <w:tr w:rsidR="000D0CCD" w:rsidTr="000D0C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0D0CCD" w:rsidRDefault="005D6CED">
                <w:r>
                  <w:t>SOP-09-17</w:t>
                </w:r>
              </w:p>
            </w:tc>
            <w:tc>
              <w:tcPr>
                <w:tcW w:w="360" w:type="dxa"/>
              </w:tcPr>
              <w:p w:rsidR="000D0CCD" w:rsidRDefault="005D6CED">
                <w:r>
                  <w:t>ISMS\SOP\TRE System Administration - SOP</w:t>
                </w:r>
              </w:p>
            </w:tc>
            <w:tc>
              <w:tcPr>
                <w:tcW w:w="360" w:type="dxa"/>
              </w:tcPr>
              <w:p w:rsidR="000D0CCD" w:rsidRDefault="005D6CED">
                <w:r>
                  <w:t>Testing Continuity of TRE Security</w:t>
                </w:r>
              </w:p>
            </w:tc>
          </w:tr>
          <w:tr w:rsidR="000D0CCD" w:rsidTr="000D0C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0D0CCD" w:rsidRDefault="005D6CED">
                <w:r>
                  <w:t>SOP-03-08</w:t>
                </w:r>
              </w:p>
            </w:tc>
            <w:tc>
              <w:tcPr>
                <w:tcW w:w="360" w:type="dxa"/>
              </w:tcPr>
              <w:p w:rsidR="000D0CCD" w:rsidRDefault="005D6CED">
                <w:r>
                  <w:t>ISMS\SOP\TRE Operations - SOP</w:t>
                </w:r>
              </w:p>
            </w:tc>
            <w:tc>
              <w:tcPr>
                <w:tcW w:w="360" w:type="dxa"/>
              </w:tcPr>
              <w:p w:rsidR="000D0CCD" w:rsidRDefault="005D6CED">
                <w:r>
                  <w:t>TRE Change Control</w:t>
                </w:r>
              </w:p>
            </w:tc>
          </w:tr>
          <w:tr w:rsidR="000D0CCD" w:rsidTr="000D0C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0D0CCD" w:rsidRDefault="005D6CED">
                <w:r>
                  <w:t>ISMS-03-08</w:t>
                </w:r>
              </w:p>
            </w:tc>
            <w:tc>
              <w:tcPr>
                <w:tcW w:w="360" w:type="dxa"/>
              </w:tcPr>
              <w:p w:rsidR="000D0CCD" w:rsidRDefault="005D6CED">
                <w:r>
                  <w:t>ISMS\Policy &amp; Guidance\TRE Operations - policy &amp; guidance</w:t>
                </w:r>
              </w:p>
            </w:tc>
            <w:tc>
              <w:tcPr>
                <w:tcW w:w="360" w:type="dxa"/>
              </w:tcPr>
              <w:p w:rsidR="000D0CCD" w:rsidRDefault="005D6CED">
                <w:r>
                  <w:t>TRE Maintenance Policy</w:t>
                </w:r>
              </w:p>
            </w:tc>
          </w:tr>
          <w:tr w:rsidR="000D0CCD" w:rsidTr="000D0C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0D0CCD" w:rsidRDefault="005D6CED">
                <w:r>
                  <w:t>ISMS-09-07</w:t>
                </w:r>
              </w:p>
            </w:tc>
            <w:tc>
              <w:tcPr>
                <w:tcW w:w="360" w:type="dxa"/>
              </w:tcPr>
              <w:p w:rsidR="000D0CCD" w:rsidRDefault="005D6CED">
                <w:r>
                  <w:t>ISMS\Policy &amp; Guidance\TRE System Administration - policy &amp; guidance</w:t>
                </w:r>
              </w:p>
            </w:tc>
            <w:tc>
              <w:tcPr>
                <w:tcW w:w="360" w:type="dxa"/>
              </w:tcPr>
              <w:p w:rsidR="000D0CCD" w:rsidRDefault="005D6CED">
                <w:r>
                  <w:t>TRE Key Management Policy</w:t>
                </w:r>
              </w:p>
            </w:tc>
          </w:tr>
        </w:tbl>
        <w:p w:rsidR="00E87842" w:rsidRDefault="00CE1847" w:rsidP="00E87842"/>
      </w:sdtContent>
    </w:sdt>
    <w:p w:rsidR="00E87842" w:rsidRPr="00195AC2" w:rsidRDefault="00CE1847" w:rsidP="00E87842">
      <w:pPr>
        <w:rPr>
          <w:lang w:val="en-US"/>
        </w:rPr>
      </w:pPr>
    </w:p>
    <w:p w:rsidR="00FA79F9" w:rsidRDefault="005D6CED" w:rsidP="00E87842">
      <w:pPr>
        <w:pStyle w:val="ISMSHeading1"/>
      </w:pPr>
      <w:bookmarkStart w:id="321" w:name="_Toc6313589"/>
      <w:bookmarkStart w:id="322" w:name="_Toc256000039"/>
      <w:bookmarkStart w:id="323" w:name="_Toc256000105"/>
      <w:bookmarkStart w:id="324" w:name="_Toc256000090"/>
      <w:bookmarkStart w:id="325" w:name="_Toc256000075"/>
      <w:bookmarkStart w:id="326" w:name="_Toc256000060"/>
      <w:bookmarkStart w:id="327" w:name="_Toc256000045"/>
      <w:bookmarkStart w:id="328" w:name="_Toc256000030"/>
      <w:bookmarkStart w:id="329" w:name="_Toc256000017"/>
      <w:bookmarkStart w:id="330" w:name="_Toc479583096"/>
      <w:bookmarkStart w:id="331" w:name="_Toc481662736"/>
      <w:bookmarkStart w:id="332" w:name="_Toc490655094"/>
      <w:bookmarkStart w:id="333" w:name="_Toc524513593"/>
      <w:bookmarkStart w:id="334" w:name="_Toc955738"/>
      <w:bookmarkStart w:id="335" w:name="_Toc11833345"/>
      <w:bookmarkEnd w:id="321"/>
      <w:r w:rsidRPr="005B6E3C">
        <w:t>Appendices</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rsidR="00C0587A" w:rsidRPr="00C0587A" w:rsidRDefault="005D6CED" w:rsidP="00C0587A">
      <w:pPr>
        <w:pStyle w:val="ISMSNormal"/>
        <w:rPr>
          <w:lang w:val="en-GB"/>
        </w:rPr>
      </w:pPr>
      <w:r>
        <w:rPr>
          <w:lang w:val="en-GB"/>
        </w:rPr>
        <w:t>None</w:t>
      </w:r>
    </w:p>
    <w:sectPr w:rsidR="00C0587A" w:rsidRPr="00C0587A" w:rsidSect="00845A6C">
      <w:footerReference w:type="default" r:id="rId17"/>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1847" w:rsidRDefault="00CE1847">
      <w:r>
        <w:separator/>
      </w:r>
    </w:p>
  </w:endnote>
  <w:endnote w:type="continuationSeparator" w:id="0">
    <w:p w:rsidR="00CE1847" w:rsidRDefault="00CE1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01FF" w:rsidRDefault="00CE1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01FF" w:rsidRDefault="00CE1847" w:rsidP="007042E1">
    <w:pPr>
      <w:pBdr>
        <w:bottom w:val="single" w:sz="6" w:space="1" w:color="auto"/>
      </w:pBdr>
      <w:spacing w:before="60"/>
      <w:rPr>
        <w:rFonts w:asciiTheme="minorHAnsi" w:hAnsiTheme="minorHAnsi" w:cstheme="minorHAnsi"/>
      </w:rPr>
    </w:pPr>
  </w:p>
  <w:p w:rsidR="003201FF" w:rsidRPr="00E87842" w:rsidRDefault="00CE1847" w:rsidP="00054472">
    <w:pPr>
      <w:tabs>
        <w:tab w:val="right" w:pos="13948"/>
      </w:tabs>
      <w:rPr>
        <w:rFonts w:cs="Arial"/>
      </w:rPr>
    </w:pPr>
    <w:r>
      <w:fldChar w:fldCharType="begin"/>
    </w:r>
    <w:r>
      <w:instrText xml:space="preserve"> DOCVARIABLE  QPulse_DocNumber \* MERGEFORMAT </w:instrText>
    </w:r>
    <w:r>
      <w:fldChar w:fldCharType="separate"/>
    </w:r>
    <w:r w:rsidR="00791961">
      <w:t>ISMS-03-03</w:t>
    </w:r>
    <w:r>
      <w:fldChar w:fldCharType="end"/>
    </w:r>
    <w:r w:rsidR="005D6CED" w:rsidRPr="002E4D92">
      <w:t xml:space="preserve"> - </w:t>
    </w:r>
    <w:r>
      <w:fldChar w:fldCharType="begin"/>
    </w:r>
    <w:r>
      <w:instrText xml:space="preserve"> </w:instrText>
    </w:r>
    <w:r>
      <w:instrText xml:space="preserve">DOCVARIABLE  QPulse_DocTitle \* MERGEFORMAT </w:instrText>
    </w:r>
    <w:r>
      <w:fldChar w:fldCharType="separate"/>
    </w:r>
    <w:r w:rsidR="00791961">
      <w:t>TRE Disaster and Severe Incident Recovery Plan</w:t>
    </w:r>
    <w:r>
      <w:fldChar w:fldCharType="end"/>
    </w:r>
    <w:r w:rsidR="005D6CED" w:rsidRPr="002E4D92">
      <w:tab/>
      <w:t xml:space="preserve">Version: </w:t>
    </w:r>
    <w:r>
      <w:fldChar w:fldCharType="begin"/>
    </w:r>
    <w:r>
      <w:instrText xml:space="preserve"> DOCVARIABLE  QPulse_DocRevisionNumber  \* MERGEFORMAT </w:instrText>
    </w:r>
    <w:r>
      <w:fldChar w:fldCharType="separate"/>
    </w:r>
    <w:r w:rsidR="00791961">
      <w:t>2.0</w:t>
    </w:r>
    <w:r>
      <w:fldChar w:fldCharType="end"/>
    </w:r>
    <w:r w:rsidR="005D6CED" w:rsidRPr="00E87842">
      <w:rPr>
        <w:rFonts w:cs="Arial"/>
      </w:rPr>
      <w:t xml:space="preserve"> </w:t>
    </w:r>
  </w:p>
  <w:p w:rsidR="003201FF" w:rsidRPr="002E4D92" w:rsidRDefault="005D6CED" w:rsidP="00054472">
    <w:pPr>
      <w:tabs>
        <w:tab w:val="right" w:pos="13948"/>
      </w:tabs>
    </w:pPr>
    <w:r w:rsidRPr="002E4D92">
      <w:t>Effectiv</w:t>
    </w:r>
    <w:r>
      <w:t>e</w:t>
    </w:r>
    <w:r w:rsidRPr="002E4D92">
      <w:t xml:space="preserve">: </w:t>
    </w:r>
    <w:r w:rsidRPr="002E4D92">
      <w:fldChar w:fldCharType="begin"/>
    </w:r>
    <w:r w:rsidRPr="002E4D92">
      <w:instrText xml:space="preserve"> DOCVARIABLE  QPulse_DocActiveDate \@"dd MMM yyyy" \* MERGEFORMAT </w:instrText>
    </w:r>
    <w:r w:rsidRPr="002E4D92">
      <w:fldChar w:fldCharType="separate"/>
    </w:r>
    <w:r w:rsidR="00791961">
      <w:t>13 Nov 2019</w:t>
    </w:r>
    <w:r w:rsidRPr="002E4D92">
      <w:fldChar w:fldCharType="end"/>
    </w:r>
    <w:r w:rsidRPr="002E4D92">
      <w:tab/>
    </w:r>
    <w:r w:rsidRPr="007042E1">
      <w:t>Page</w:t>
    </w:r>
    <w:r w:rsidRPr="002E4D92">
      <w:t xml:space="preserve"> </w:t>
    </w:r>
    <w:r w:rsidRPr="007042E1">
      <w:fldChar w:fldCharType="begin"/>
    </w:r>
    <w:r w:rsidRPr="007042E1">
      <w:instrText xml:space="preserve"> PAGE </w:instrText>
    </w:r>
    <w:r w:rsidRPr="007042E1">
      <w:fldChar w:fldCharType="separate"/>
    </w:r>
    <w:r w:rsidR="00791961">
      <w:rPr>
        <w:noProof/>
      </w:rPr>
      <w:t>4</w:t>
    </w:r>
    <w:r w:rsidRPr="007042E1">
      <w:fldChar w:fldCharType="end"/>
    </w:r>
    <w:r w:rsidRPr="007042E1">
      <w:t xml:space="preserve"> </w:t>
    </w:r>
    <w:r w:rsidRPr="002E4D92">
      <w:t xml:space="preserve">of </w:t>
    </w:r>
    <w:r>
      <w:rPr>
        <w:noProof/>
      </w:rPr>
      <w:fldChar w:fldCharType="begin"/>
    </w:r>
    <w:r>
      <w:rPr>
        <w:noProof/>
      </w:rPr>
      <w:instrText xml:space="preserve"> NUMPAGES </w:instrText>
    </w:r>
    <w:r>
      <w:rPr>
        <w:noProof/>
      </w:rPr>
      <w:fldChar w:fldCharType="separate"/>
    </w:r>
    <w:r w:rsidR="00791961">
      <w:rPr>
        <w:noProof/>
      </w:rPr>
      <w:t>11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01FF" w:rsidRDefault="00CE1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01FF" w:rsidRDefault="00CE1847" w:rsidP="007042E1">
    <w:pPr>
      <w:pBdr>
        <w:bottom w:val="single" w:sz="6" w:space="1" w:color="auto"/>
      </w:pBdr>
      <w:spacing w:before="60"/>
      <w:rPr>
        <w:rFonts w:asciiTheme="minorHAnsi" w:hAnsiTheme="minorHAnsi" w:cstheme="minorHAnsi"/>
      </w:rPr>
    </w:pPr>
  </w:p>
  <w:p w:rsidR="003201FF" w:rsidRPr="00E87842" w:rsidRDefault="00CE1847" w:rsidP="00054472">
    <w:pPr>
      <w:tabs>
        <w:tab w:val="right" w:pos="13948"/>
      </w:tabs>
      <w:rPr>
        <w:rFonts w:cs="Arial"/>
      </w:rPr>
    </w:pPr>
    <w:r>
      <w:fldChar w:fldCharType="begin"/>
    </w:r>
    <w:r>
      <w:instrText xml:space="preserve"> DOCVARIABLE  QPulse_DocNumber \* MERGEFORMAT </w:instrText>
    </w:r>
    <w:r>
      <w:fldChar w:fldCharType="separate"/>
    </w:r>
    <w:r w:rsidR="00791961">
      <w:t>ISMS-03-03</w:t>
    </w:r>
    <w:r>
      <w:fldChar w:fldCharType="end"/>
    </w:r>
    <w:r w:rsidR="005D6CED" w:rsidRPr="002E4D92">
      <w:t xml:space="preserve"> - </w:t>
    </w:r>
    <w:r>
      <w:fldChar w:fldCharType="begin"/>
    </w:r>
    <w:r>
      <w:instrText xml:space="preserve"> DOCVARIABLE  QPulse_DocTitle \* MERGEFORMAT </w:instrText>
    </w:r>
    <w:r>
      <w:fldChar w:fldCharType="separate"/>
    </w:r>
    <w:r w:rsidR="00791961">
      <w:t>TRE Disaster and Severe Incident Recovery Plan</w:t>
    </w:r>
    <w:r>
      <w:fldChar w:fldCharType="end"/>
    </w:r>
    <w:r w:rsidR="005D6CED" w:rsidRPr="002E4D92">
      <w:tab/>
      <w:t xml:space="preserve">Version: </w:t>
    </w:r>
    <w:r>
      <w:fldChar w:fldCharType="begin"/>
    </w:r>
    <w:r>
      <w:instrText xml:space="preserve"> DOCVARIABLE  QPulse_DocRevisionNumber  \* MERGEFORMAT </w:instrText>
    </w:r>
    <w:r>
      <w:fldChar w:fldCharType="separate"/>
    </w:r>
    <w:r w:rsidR="00791961">
      <w:t>2.0</w:t>
    </w:r>
    <w:r>
      <w:fldChar w:fldCharType="end"/>
    </w:r>
    <w:r w:rsidR="005D6CED" w:rsidRPr="00E87842">
      <w:rPr>
        <w:rFonts w:cs="Arial"/>
      </w:rPr>
      <w:t xml:space="preserve"> </w:t>
    </w:r>
  </w:p>
  <w:p w:rsidR="003201FF" w:rsidRPr="002E4D92" w:rsidRDefault="005D6CED" w:rsidP="00054472">
    <w:pPr>
      <w:tabs>
        <w:tab w:val="right" w:pos="13948"/>
      </w:tabs>
    </w:pPr>
    <w:r w:rsidRPr="002E4D92">
      <w:t>Effectiv</w:t>
    </w:r>
    <w:r>
      <w:t>e</w:t>
    </w:r>
    <w:r w:rsidRPr="002E4D92">
      <w:t xml:space="preserve">: </w:t>
    </w:r>
    <w:r w:rsidRPr="002E4D92">
      <w:fldChar w:fldCharType="begin"/>
    </w:r>
    <w:r w:rsidRPr="002E4D92">
      <w:instrText xml:space="preserve"> DOCVARIABLE  QPulse_DocActiveDate \@"dd MMM yyyy" \* MERGEFORMAT </w:instrText>
    </w:r>
    <w:r w:rsidRPr="002E4D92">
      <w:fldChar w:fldCharType="separate"/>
    </w:r>
    <w:r w:rsidR="00791961">
      <w:t>13 Nov 2019</w:t>
    </w:r>
    <w:r w:rsidRPr="002E4D92">
      <w:fldChar w:fldCharType="end"/>
    </w:r>
    <w:r w:rsidRPr="002E4D92">
      <w:tab/>
    </w:r>
    <w:r w:rsidRPr="007042E1">
      <w:t>Page</w:t>
    </w:r>
    <w:r w:rsidRPr="002E4D92">
      <w:t xml:space="preserve"> </w:t>
    </w:r>
    <w:r w:rsidRPr="007042E1">
      <w:fldChar w:fldCharType="begin"/>
    </w:r>
    <w:r w:rsidRPr="007042E1">
      <w:instrText xml:space="preserve"> PAGE </w:instrText>
    </w:r>
    <w:r w:rsidRPr="007042E1">
      <w:fldChar w:fldCharType="separate"/>
    </w:r>
    <w:r w:rsidR="00791961">
      <w:rPr>
        <w:noProof/>
      </w:rPr>
      <w:t>8</w:t>
    </w:r>
    <w:r w:rsidRPr="007042E1">
      <w:fldChar w:fldCharType="end"/>
    </w:r>
    <w:r w:rsidRPr="007042E1">
      <w:t xml:space="preserve"> </w:t>
    </w:r>
    <w:r w:rsidRPr="002E4D92">
      <w:t xml:space="preserve">of </w:t>
    </w:r>
    <w:r>
      <w:rPr>
        <w:noProof/>
      </w:rPr>
      <w:fldChar w:fldCharType="begin"/>
    </w:r>
    <w:r>
      <w:rPr>
        <w:noProof/>
      </w:rPr>
      <w:instrText xml:space="preserve"> NUMPAGES </w:instrText>
    </w:r>
    <w:r>
      <w:rPr>
        <w:noProof/>
      </w:rPr>
      <w:fldChar w:fldCharType="separate"/>
    </w:r>
    <w:r w:rsidR="00791961">
      <w:rPr>
        <w:noProof/>
      </w:rPr>
      <w:t>11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01FF" w:rsidRDefault="00CE1847" w:rsidP="007042E1">
    <w:pPr>
      <w:pBdr>
        <w:bottom w:val="single" w:sz="6" w:space="1" w:color="auto"/>
      </w:pBdr>
      <w:spacing w:before="60"/>
      <w:rPr>
        <w:rFonts w:asciiTheme="minorHAnsi" w:hAnsiTheme="minorHAnsi" w:cstheme="minorHAnsi"/>
      </w:rPr>
    </w:pPr>
  </w:p>
  <w:p w:rsidR="003201FF" w:rsidRPr="00E87842" w:rsidRDefault="00CE1847" w:rsidP="00054472">
    <w:pPr>
      <w:tabs>
        <w:tab w:val="right" w:pos="13948"/>
      </w:tabs>
      <w:rPr>
        <w:rFonts w:cs="Arial"/>
      </w:rPr>
    </w:pPr>
    <w:r>
      <w:fldChar w:fldCharType="begin"/>
    </w:r>
    <w:r>
      <w:instrText xml:space="preserve"> DOCVARIABLE  QPulse_DocNumber \* MERGEFORMAT </w:instrText>
    </w:r>
    <w:r>
      <w:fldChar w:fldCharType="separate"/>
    </w:r>
    <w:r w:rsidR="00791961">
      <w:t>ISMS-03-03</w:t>
    </w:r>
    <w:r>
      <w:fldChar w:fldCharType="end"/>
    </w:r>
    <w:r w:rsidR="005D6CED" w:rsidRPr="002E4D92">
      <w:t xml:space="preserve"> - </w:t>
    </w:r>
    <w:r>
      <w:fldChar w:fldCharType="begin"/>
    </w:r>
    <w:r>
      <w:instrText xml:space="preserve"> DOCVARIABLE  QPulse_DocTitle \* MERGEFORMAT </w:instrText>
    </w:r>
    <w:r>
      <w:fldChar w:fldCharType="separate"/>
    </w:r>
    <w:r w:rsidR="00791961">
      <w:t>TRE Disaster and Severe Incident Recovery Plan</w:t>
    </w:r>
    <w:r>
      <w:fldChar w:fldCharType="end"/>
    </w:r>
    <w:r w:rsidR="005D6CED" w:rsidRPr="002E4D92">
      <w:tab/>
      <w:t xml:space="preserve">Version: </w:t>
    </w:r>
    <w:r>
      <w:fldChar w:fldCharType="begin"/>
    </w:r>
    <w:r>
      <w:instrText xml:space="preserve"> DOCVARIABLE  QPulse_DocRevisionNumber  \* MERGEFORMAT </w:instrText>
    </w:r>
    <w:r>
      <w:fldChar w:fldCharType="separate"/>
    </w:r>
    <w:r w:rsidR="00791961">
      <w:t>2.0</w:t>
    </w:r>
    <w:r>
      <w:fldChar w:fldCharType="end"/>
    </w:r>
    <w:r w:rsidR="005D6CED" w:rsidRPr="00E87842">
      <w:rPr>
        <w:rFonts w:cs="Arial"/>
      </w:rPr>
      <w:t xml:space="preserve"> </w:t>
    </w:r>
  </w:p>
  <w:p w:rsidR="003201FF" w:rsidRPr="002E4D92" w:rsidRDefault="005D6CED" w:rsidP="00054472">
    <w:pPr>
      <w:tabs>
        <w:tab w:val="right" w:pos="13948"/>
      </w:tabs>
    </w:pPr>
    <w:r w:rsidRPr="002E4D92">
      <w:t>Effectiv</w:t>
    </w:r>
    <w:r>
      <w:t>e</w:t>
    </w:r>
    <w:r w:rsidRPr="002E4D92">
      <w:t xml:space="preserve">: </w:t>
    </w:r>
    <w:r w:rsidRPr="002E4D92">
      <w:fldChar w:fldCharType="begin"/>
    </w:r>
    <w:r w:rsidRPr="002E4D92">
      <w:instrText xml:space="preserve"> DOCVARIABLE  QPulse_DocActiveDate \@"dd MMM yyyy" \* MERGEFORMAT </w:instrText>
    </w:r>
    <w:r w:rsidRPr="002E4D92">
      <w:fldChar w:fldCharType="separate"/>
    </w:r>
    <w:r w:rsidR="00791961">
      <w:t>13 Nov 2019</w:t>
    </w:r>
    <w:r w:rsidRPr="002E4D92">
      <w:fldChar w:fldCharType="end"/>
    </w:r>
    <w:r w:rsidRPr="002E4D92">
      <w:tab/>
    </w:r>
    <w:r w:rsidRPr="007042E1">
      <w:t>Page</w:t>
    </w:r>
    <w:r w:rsidRPr="002E4D92">
      <w:t xml:space="preserve"> </w:t>
    </w:r>
    <w:r w:rsidRPr="007042E1">
      <w:fldChar w:fldCharType="begin"/>
    </w:r>
    <w:r w:rsidRPr="007042E1">
      <w:instrText xml:space="preserve"> PAGE </w:instrText>
    </w:r>
    <w:r w:rsidRPr="007042E1">
      <w:fldChar w:fldCharType="separate"/>
    </w:r>
    <w:r w:rsidR="00791961">
      <w:rPr>
        <w:noProof/>
      </w:rPr>
      <w:t>11</w:t>
    </w:r>
    <w:r w:rsidRPr="007042E1">
      <w:fldChar w:fldCharType="end"/>
    </w:r>
    <w:r w:rsidRPr="007042E1">
      <w:t xml:space="preserve"> </w:t>
    </w:r>
    <w:r w:rsidRPr="002E4D92">
      <w:t xml:space="preserve">of </w:t>
    </w:r>
    <w:r>
      <w:rPr>
        <w:noProof/>
      </w:rPr>
      <w:fldChar w:fldCharType="begin"/>
    </w:r>
    <w:r>
      <w:rPr>
        <w:noProof/>
      </w:rPr>
      <w:instrText xml:space="preserve"> NUMPAGES </w:instrText>
    </w:r>
    <w:r>
      <w:rPr>
        <w:noProof/>
      </w:rPr>
      <w:fldChar w:fldCharType="separate"/>
    </w:r>
    <w:r w:rsidR="00791961">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1847" w:rsidRDefault="00CE1847">
      <w:r>
        <w:separator/>
      </w:r>
    </w:p>
  </w:footnote>
  <w:footnote w:type="continuationSeparator" w:id="0">
    <w:p w:rsidR="00CE1847" w:rsidRDefault="00CE1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01FF" w:rsidRDefault="00CE1847" w:rsidP="00E878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01FF" w:rsidRDefault="00CE1847" w:rsidP="00E878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01FF" w:rsidRDefault="00CE1847" w:rsidP="00E878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82FDD"/>
    <w:multiLevelType w:val="hybridMultilevel"/>
    <w:tmpl w:val="E084B9F6"/>
    <w:lvl w:ilvl="0" w:tplc="C76295F4">
      <w:start w:val="1"/>
      <w:numFmt w:val="bullet"/>
      <w:lvlText w:val=""/>
      <w:lvlJc w:val="left"/>
      <w:pPr>
        <w:ind w:left="720" w:hanging="360"/>
      </w:pPr>
      <w:rPr>
        <w:rFonts w:ascii="Symbol" w:hAnsi="Symbol" w:hint="default"/>
      </w:rPr>
    </w:lvl>
    <w:lvl w:ilvl="1" w:tplc="4CAA6DDC" w:tentative="1">
      <w:start w:val="1"/>
      <w:numFmt w:val="bullet"/>
      <w:lvlText w:val="o"/>
      <w:lvlJc w:val="left"/>
      <w:pPr>
        <w:ind w:left="1440" w:hanging="360"/>
      </w:pPr>
      <w:rPr>
        <w:rFonts w:ascii="Courier New" w:hAnsi="Courier New" w:cs="Courier New" w:hint="default"/>
      </w:rPr>
    </w:lvl>
    <w:lvl w:ilvl="2" w:tplc="18C24CB8" w:tentative="1">
      <w:start w:val="1"/>
      <w:numFmt w:val="bullet"/>
      <w:lvlText w:val=""/>
      <w:lvlJc w:val="left"/>
      <w:pPr>
        <w:ind w:left="2160" w:hanging="360"/>
      </w:pPr>
      <w:rPr>
        <w:rFonts w:ascii="Wingdings" w:hAnsi="Wingdings" w:hint="default"/>
      </w:rPr>
    </w:lvl>
    <w:lvl w:ilvl="3" w:tplc="AAE8083A" w:tentative="1">
      <w:start w:val="1"/>
      <w:numFmt w:val="bullet"/>
      <w:lvlText w:val=""/>
      <w:lvlJc w:val="left"/>
      <w:pPr>
        <w:ind w:left="2880" w:hanging="360"/>
      </w:pPr>
      <w:rPr>
        <w:rFonts w:ascii="Symbol" w:hAnsi="Symbol" w:hint="default"/>
      </w:rPr>
    </w:lvl>
    <w:lvl w:ilvl="4" w:tplc="0838B1C6" w:tentative="1">
      <w:start w:val="1"/>
      <w:numFmt w:val="bullet"/>
      <w:lvlText w:val="o"/>
      <w:lvlJc w:val="left"/>
      <w:pPr>
        <w:ind w:left="3600" w:hanging="360"/>
      </w:pPr>
      <w:rPr>
        <w:rFonts w:ascii="Courier New" w:hAnsi="Courier New" w:cs="Courier New" w:hint="default"/>
      </w:rPr>
    </w:lvl>
    <w:lvl w:ilvl="5" w:tplc="8B7E065C" w:tentative="1">
      <w:start w:val="1"/>
      <w:numFmt w:val="bullet"/>
      <w:lvlText w:val=""/>
      <w:lvlJc w:val="left"/>
      <w:pPr>
        <w:ind w:left="4320" w:hanging="360"/>
      </w:pPr>
      <w:rPr>
        <w:rFonts w:ascii="Wingdings" w:hAnsi="Wingdings" w:hint="default"/>
      </w:rPr>
    </w:lvl>
    <w:lvl w:ilvl="6" w:tplc="59AA24D4" w:tentative="1">
      <w:start w:val="1"/>
      <w:numFmt w:val="bullet"/>
      <w:lvlText w:val=""/>
      <w:lvlJc w:val="left"/>
      <w:pPr>
        <w:ind w:left="5040" w:hanging="360"/>
      </w:pPr>
      <w:rPr>
        <w:rFonts w:ascii="Symbol" w:hAnsi="Symbol" w:hint="default"/>
      </w:rPr>
    </w:lvl>
    <w:lvl w:ilvl="7" w:tplc="2D6E4470" w:tentative="1">
      <w:start w:val="1"/>
      <w:numFmt w:val="bullet"/>
      <w:lvlText w:val="o"/>
      <w:lvlJc w:val="left"/>
      <w:pPr>
        <w:ind w:left="5760" w:hanging="360"/>
      </w:pPr>
      <w:rPr>
        <w:rFonts w:ascii="Courier New" w:hAnsi="Courier New" w:cs="Courier New" w:hint="default"/>
      </w:rPr>
    </w:lvl>
    <w:lvl w:ilvl="8" w:tplc="0FA44B38" w:tentative="1">
      <w:start w:val="1"/>
      <w:numFmt w:val="bullet"/>
      <w:lvlText w:val=""/>
      <w:lvlJc w:val="left"/>
      <w:pPr>
        <w:ind w:left="6480" w:hanging="360"/>
      </w:pPr>
      <w:rPr>
        <w:rFonts w:ascii="Wingdings" w:hAnsi="Wingdings" w:hint="default"/>
      </w:rPr>
    </w:lvl>
  </w:abstractNum>
  <w:abstractNum w:abstractNumId="1" w15:restartNumberingAfterBreak="0">
    <w:nsid w:val="088226C3"/>
    <w:multiLevelType w:val="hybridMultilevel"/>
    <w:tmpl w:val="D86A0114"/>
    <w:lvl w:ilvl="0" w:tplc="6C7AE62E">
      <w:start w:val="2"/>
      <w:numFmt w:val="bullet"/>
      <w:lvlText w:val="-"/>
      <w:lvlJc w:val="left"/>
      <w:pPr>
        <w:ind w:left="720" w:hanging="360"/>
      </w:pPr>
      <w:rPr>
        <w:rFonts w:ascii="Arial" w:eastAsia="Times New Roman" w:hAnsi="Arial" w:cs="Arial" w:hint="default"/>
      </w:rPr>
    </w:lvl>
    <w:lvl w:ilvl="1" w:tplc="18CEED0E" w:tentative="1">
      <w:start w:val="1"/>
      <w:numFmt w:val="bullet"/>
      <w:lvlText w:val="o"/>
      <w:lvlJc w:val="left"/>
      <w:pPr>
        <w:ind w:left="1440" w:hanging="360"/>
      </w:pPr>
      <w:rPr>
        <w:rFonts w:ascii="Courier New" w:hAnsi="Courier New" w:cs="Courier New" w:hint="default"/>
      </w:rPr>
    </w:lvl>
    <w:lvl w:ilvl="2" w:tplc="DB1447AA" w:tentative="1">
      <w:start w:val="1"/>
      <w:numFmt w:val="bullet"/>
      <w:lvlText w:val=""/>
      <w:lvlJc w:val="left"/>
      <w:pPr>
        <w:ind w:left="2160" w:hanging="360"/>
      </w:pPr>
      <w:rPr>
        <w:rFonts w:ascii="Wingdings" w:hAnsi="Wingdings" w:hint="default"/>
      </w:rPr>
    </w:lvl>
    <w:lvl w:ilvl="3" w:tplc="CB2E5E72" w:tentative="1">
      <w:start w:val="1"/>
      <w:numFmt w:val="bullet"/>
      <w:lvlText w:val=""/>
      <w:lvlJc w:val="left"/>
      <w:pPr>
        <w:ind w:left="2880" w:hanging="360"/>
      </w:pPr>
      <w:rPr>
        <w:rFonts w:ascii="Symbol" w:hAnsi="Symbol" w:hint="default"/>
      </w:rPr>
    </w:lvl>
    <w:lvl w:ilvl="4" w:tplc="CB5E7DDE" w:tentative="1">
      <w:start w:val="1"/>
      <w:numFmt w:val="bullet"/>
      <w:lvlText w:val="o"/>
      <w:lvlJc w:val="left"/>
      <w:pPr>
        <w:ind w:left="3600" w:hanging="360"/>
      </w:pPr>
      <w:rPr>
        <w:rFonts w:ascii="Courier New" w:hAnsi="Courier New" w:cs="Courier New" w:hint="default"/>
      </w:rPr>
    </w:lvl>
    <w:lvl w:ilvl="5" w:tplc="12BABACE" w:tentative="1">
      <w:start w:val="1"/>
      <w:numFmt w:val="bullet"/>
      <w:lvlText w:val=""/>
      <w:lvlJc w:val="left"/>
      <w:pPr>
        <w:ind w:left="4320" w:hanging="360"/>
      </w:pPr>
      <w:rPr>
        <w:rFonts w:ascii="Wingdings" w:hAnsi="Wingdings" w:hint="default"/>
      </w:rPr>
    </w:lvl>
    <w:lvl w:ilvl="6" w:tplc="211CBA40" w:tentative="1">
      <w:start w:val="1"/>
      <w:numFmt w:val="bullet"/>
      <w:lvlText w:val=""/>
      <w:lvlJc w:val="left"/>
      <w:pPr>
        <w:ind w:left="5040" w:hanging="360"/>
      </w:pPr>
      <w:rPr>
        <w:rFonts w:ascii="Symbol" w:hAnsi="Symbol" w:hint="default"/>
      </w:rPr>
    </w:lvl>
    <w:lvl w:ilvl="7" w:tplc="C5E0A786" w:tentative="1">
      <w:start w:val="1"/>
      <w:numFmt w:val="bullet"/>
      <w:lvlText w:val="o"/>
      <w:lvlJc w:val="left"/>
      <w:pPr>
        <w:ind w:left="5760" w:hanging="360"/>
      </w:pPr>
      <w:rPr>
        <w:rFonts w:ascii="Courier New" w:hAnsi="Courier New" w:cs="Courier New" w:hint="default"/>
      </w:rPr>
    </w:lvl>
    <w:lvl w:ilvl="8" w:tplc="4A040F54" w:tentative="1">
      <w:start w:val="1"/>
      <w:numFmt w:val="bullet"/>
      <w:lvlText w:val=""/>
      <w:lvlJc w:val="left"/>
      <w:pPr>
        <w:ind w:left="6480" w:hanging="360"/>
      </w:pPr>
      <w:rPr>
        <w:rFonts w:ascii="Wingdings" w:hAnsi="Wingdings" w:hint="default"/>
      </w:rPr>
    </w:lvl>
  </w:abstractNum>
  <w:abstractNum w:abstractNumId="2" w15:restartNumberingAfterBreak="0">
    <w:nsid w:val="0C124F62"/>
    <w:multiLevelType w:val="hybridMultilevel"/>
    <w:tmpl w:val="5D46BD28"/>
    <w:lvl w:ilvl="0" w:tplc="6AD86FE0">
      <w:start w:val="3"/>
      <w:numFmt w:val="bullet"/>
      <w:lvlText w:val="-"/>
      <w:lvlJc w:val="left"/>
      <w:pPr>
        <w:ind w:left="720" w:hanging="360"/>
      </w:pPr>
      <w:rPr>
        <w:rFonts w:ascii="Arial" w:eastAsia="Times New Roman" w:hAnsi="Arial" w:cs="Arial" w:hint="default"/>
      </w:rPr>
    </w:lvl>
    <w:lvl w:ilvl="1" w:tplc="6AFA9486" w:tentative="1">
      <w:start w:val="1"/>
      <w:numFmt w:val="bullet"/>
      <w:lvlText w:val="o"/>
      <w:lvlJc w:val="left"/>
      <w:pPr>
        <w:ind w:left="1440" w:hanging="360"/>
      </w:pPr>
      <w:rPr>
        <w:rFonts w:ascii="Courier New" w:hAnsi="Courier New" w:cs="Courier New" w:hint="default"/>
      </w:rPr>
    </w:lvl>
    <w:lvl w:ilvl="2" w:tplc="68A63668" w:tentative="1">
      <w:start w:val="1"/>
      <w:numFmt w:val="bullet"/>
      <w:lvlText w:val=""/>
      <w:lvlJc w:val="left"/>
      <w:pPr>
        <w:ind w:left="2160" w:hanging="360"/>
      </w:pPr>
      <w:rPr>
        <w:rFonts w:ascii="Wingdings" w:hAnsi="Wingdings" w:hint="default"/>
      </w:rPr>
    </w:lvl>
    <w:lvl w:ilvl="3" w:tplc="A41C7476" w:tentative="1">
      <w:start w:val="1"/>
      <w:numFmt w:val="bullet"/>
      <w:lvlText w:val=""/>
      <w:lvlJc w:val="left"/>
      <w:pPr>
        <w:ind w:left="2880" w:hanging="360"/>
      </w:pPr>
      <w:rPr>
        <w:rFonts w:ascii="Symbol" w:hAnsi="Symbol" w:hint="default"/>
      </w:rPr>
    </w:lvl>
    <w:lvl w:ilvl="4" w:tplc="5AC0E27C" w:tentative="1">
      <w:start w:val="1"/>
      <w:numFmt w:val="bullet"/>
      <w:lvlText w:val="o"/>
      <w:lvlJc w:val="left"/>
      <w:pPr>
        <w:ind w:left="3600" w:hanging="360"/>
      </w:pPr>
      <w:rPr>
        <w:rFonts w:ascii="Courier New" w:hAnsi="Courier New" w:cs="Courier New" w:hint="default"/>
      </w:rPr>
    </w:lvl>
    <w:lvl w:ilvl="5" w:tplc="55249DC8" w:tentative="1">
      <w:start w:val="1"/>
      <w:numFmt w:val="bullet"/>
      <w:lvlText w:val=""/>
      <w:lvlJc w:val="left"/>
      <w:pPr>
        <w:ind w:left="4320" w:hanging="360"/>
      </w:pPr>
      <w:rPr>
        <w:rFonts w:ascii="Wingdings" w:hAnsi="Wingdings" w:hint="default"/>
      </w:rPr>
    </w:lvl>
    <w:lvl w:ilvl="6" w:tplc="94EA58B2" w:tentative="1">
      <w:start w:val="1"/>
      <w:numFmt w:val="bullet"/>
      <w:lvlText w:val=""/>
      <w:lvlJc w:val="left"/>
      <w:pPr>
        <w:ind w:left="5040" w:hanging="360"/>
      </w:pPr>
      <w:rPr>
        <w:rFonts w:ascii="Symbol" w:hAnsi="Symbol" w:hint="default"/>
      </w:rPr>
    </w:lvl>
    <w:lvl w:ilvl="7" w:tplc="1256B6C4" w:tentative="1">
      <w:start w:val="1"/>
      <w:numFmt w:val="bullet"/>
      <w:lvlText w:val="o"/>
      <w:lvlJc w:val="left"/>
      <w:pPr>
        <w:ind w:left="5760" w:hanging="360"/>
      </w:pPr>
      <w:rPr>
        <w:rFonts w:ascii="Courier New" w:hAnsi="Courier New" w:cs="Courier New" w:hint="default"/>
      </w:rPr>
    </w:lvl>
    <w:lvl w:ilvl="8" w:tplc="29ECA868" w:tentative="1">
      <w:start w:val="1"/>
      <w:numFmt w:val="bullet"/>
      <w:lvlText w:val=""/>
      <w:lvlJc w:val="left"/>
      <w:pPr>
        <w:ind w:left="6480" w:hanging="360"/>
      </w:pPr>
      <w:rPr>
        <w:rFonts w:ascii="Wingdings" w:hAnsi="Wingdings" w:hint="default"/>
      </w:rPr>
    </w:lvl>
  </w:abstractNum>
  <w:abstractNum w:abstractNumId="3" w15:restartNumberingAfterBreak="0">
    <w:nsid w:val="1D574FBD"/>
    <w:multiLevelType w:val="hybridMultilevel"/>
    <w:tmpl w:val="B7E41684"/>
    <w:lvl w:ilvl="0" w:tplc="C2B2C0CE">
      <w:start w:val="1"/>
      <w:numFmt w:val="decimal"/>
      <w:lvlText w:val="%1."/>
      <w:lvlJc w:val="left"/>
      <w:pPr>
        <w:ind w:left="720" w:hanging="360"/>
      </w:pPr>
      <w:rPr>
        <w:rFonts w:hint="default"/>
      </w:rPr>
    </w:lvl>
    <w:lvl w:ilvl="1" w:tplc="2B48EFD6">
      <w:start w:val="1"/>
      <w:numFmt w:val="bullet"/>
      <w:lvlText w:val="o"/>
      <w:lvlJc w:val="left"/>
      <w:pPr>
        <w:ind w:left="1440" w:hanging="360"/>
      </w:pPr>
      <w:rPr>
        <w:rFonts w:ascii="Courier New" w:hAnsi="Courier New" w:cs="Courier New" w:hint="default"/>
      </w:rPr>
    </w:lvl>
    <w:lvl w:ilvl="2" w:tplc="8BFEF760" w:tentative="1">
      <w:start w:val="1"/>
      <w:numFmt w:val="bullet"/>
      <w:lvlText w:val=""/>
      <w:lvlJc w:val="left"/>
      <w:pPr>
        <w:ind w:left="2160" w:hanging="360"/>
      </w:pPr>
      <w:rPr>
        <w:rFonts w:ascii="Wingdings" w:hAnsi="Wingdings" w:hint="default"/>
      </w:rPr>
    </w:lvl>
    <w:lvl w:ilvl="3" w:tplc="A27C1670" w:tentative="1">
      <w:start w:val="1"/>
      <w:numFmt w:val="bullet"/>
      <w:lvlText w:val=""/>
      <w:lvlJc w:val="left"/>
      <w:pPr>
        <w:ind w:left="2880" w:hanging="360"/>
      </w:pPr>
      <w:rPr>
        <w:rFonts w:ascii="Symbol" w:hAnsi="Symbol" w:hint="default"/>
      </w:rPr>
    </w:lvl>
    <w:lvl w:ilvl="4" w:tplc="094CEC02" w:tentative="1">
      <w:start w:val="1"/>
      <w:numFmt w:val="bullet"/>
      <w:lvlText w:val="o"/>
      <w:lvlJc w:val="left"/>
      <w:pPr>
        <w:ind w:left="3600" w:hanging="360"/>
      </w:pPr>
      <w:rPr>
        <w:rFonts w:ascii="Courier New" w:hAnsi="Courier New" w:cs="Courier New" w:hint="default"/>
      </w:rPr>
    </w:lvl>
    <w:lvl w:ilvl="5" w:tplc="94C26F36" w:tentative="1">
      <w:start w:val="1"/>
      <w:numFmt w:val="bullet"/>
      <w:lvlText w:val=""/>
      <w:lvlJc w:val="left"/>
      <w:pPr>
        <w:ind w:left="4320" w:hanging="360"/>
      </w:pPr>
      <w:rPr>
        <w:rFonts w:ascii="Wingdings" w:hAnsi="Wingdings" w:hint="default"/>
      </w:rPr>
    </w:lvl>
    <w:lvl w:ilvl="6" w:tplc="F10018B6" w:tentative="1">
      <w:start w:val="1"/>
      <w:numFmt w:val="bullet"/>
      <w:lvlText w:val=""/>
      <w:lvlJc w:val="left"/>
      <w:pPr>
        <w:ind w:left="5040" w:hanging="360"/>
      </w:pPr>
      <w:rPr>
        <w:rFonts w:ascii="Symbol" w:hAnsi="Symbol" w:hint="default"/>
      </w:rPr>
    </w:lvl>
    <w:lvl w:ilvl="7" w:tplc="7FB6FBE6" w:tentative="1">
      <w:start w:val="1"/>
      <w:numFmt w:val="bullet"/>
      <w:lvlText w:val="o"/>
      <w:lvlJc w:val="left"/>
      <w:pPr>
        <w:ind w:left="5760" w:hanging="360"/>
      </w:pPr>
      <w:rPr>
        <w:rFonts w:ascii="Courier New" w:hAnsi="Courier New" w:cs="Courier New" w:hint="default"/>
      </w:rPr>
    </w:lvl>
    <w:lvl w:ilvl="8" w:tplc="4E987540" w:tentative="1">
      <w:start w:val="1"/>
      <w:numFmt w:val="bullet"/>
      <w:lvlText w:val=""/>
      <w:lvlJc w:val="left"/>
      <w:pPr>
        <w:ind w:left="6480" w:hanging="360"/>
      </w:pPr>
      <w:rPr>
        <w:rFonts w:ascii="Wingdings" w:hAnsi="Wingdings" w:hint="default"/>
      </w:rPr>
    </w:lvl>
  </w:abstractNum>
  <w:abstractNum w:abstractNumId="4"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570B92"/>
    <w:multiLevelType w:val="multilevel"/>
    <w:tmpl w:val="0A50F2D4"/>
    <w:lvl w:ilvl="0">
      <w:start w:val="3"/>
      <w:numFmt w:val="bullet"/>
      <w:lvlText w:val="-"/>
      <w:lvlJc w:val="left"/>
      <w:pPr>
        <w:ind w:left="360" w:hanging="360"/>
      </w:pPr>
      <w:rPr>
        <w:rFonts w:ascii="Arial" w:hAnsi="Arial"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3B5A34E2"/>
    <w:multiLevelType w:val="hybridMultilevel"/>
    <w:tmpl w:val="C19E5E3A"/>
    <w:lvl w:ilvl="0" w:tplc="5BDA36AA">
      <w:start w:val="5"/>
      <w:numFmt w:val="bullet"/>
      <w:lvlText w:val="-"/>
      <w:lvlJc w:val="left"/>
      <w:pPr>
        <w:ind w:left="720" w:hanging="360"/>
      </w:pPr>
      <w:rPr>
        <w:rFonts w:ascii="Arial" w:eastAsia="Times New Roman" w:hAnsi="Arial" w:cs="Arial" w:hint="default"/>
      </w:rPr>
    </w:lvl>
    <w:lvl w:ilvl="1" w:tplc="91863538" w:tentative="1">
      <w:start w:val="1"/>
      <w:numFmt w:val="bullet"/>
      <w:lvlText w:val="o"/>
      <w:lvlJc w:val="left"/>
      <w:pPr>
        <w:ind w:left="1440" w:hanging="360"/>
      </w:pPr>
      <w:rPr>
        <w:rFonts w:ascii="Courier New" w:hAnsi="Courier New" w:cs="Courier New" w:hint="default"/>
      </w:rPr>
    </w:lvl>
    <w:lvl w:ilvl="2" w:tplc="15C6AF06" w:tentative="1">
      <w:start w:val="1"/>
      <w:numFmt w:val="bullet"/>
      <w:lvlText w:val=""/>
      <w:lvlJc w:val="left"/>
      <w:pPr>
        <w:ind w:left="2160" w:hanging="360"/>
      </w:pPr>
      <w:rPr>
        <w:rFonts w:ascii="Wingdings" w:hAnsi="Wingdings" w:hint="default"/>
      </w:rPr>
    </w:lvl>
    <w:lvl w:ilvl="3" w:tplc="1FD69E1E" w:tentative="1">
      <w:start w:val="1"/>
      <w:numFmt w:val="bullet"/>
      <w:lvlText w:val=""/>
      <w:lvlJc w:val="left"/>
      <w:pPr>
        <w:ind w:left="2880" w:hanging="360"/>
      </w:pPr>
      <w:rPr>
        <w:rFonts w:ascii="Symbol" w:hAnsi="Symbol" w:hint="default"/>
      </w:rPr>
    </w:lvl>
    <w:lvl w:ilvl="4" w:tplc="4C14F60E" w:tentative="1">
      <w:start w:val="1"/>
      <w:numFmt w:val="bullet"/>
      <w:lvlText w:val="o"/>
      <w:lvlJc w:val="left"/>
      <w:pPr>
        <w:ind w:left="3600" w:hanging="360"/>
      </w:pPr>
      <w:rPr>
        <w:rFonts w:ascii="Courier New" w:hAnsi="Courier New" w:cs="Courier New" w:hint="default"/>
      </w:rPr>
    </w:lvl>
    <w:lvl w:ilvl="5" w:tplc="305CC6D2" w:tentative="1">
      <w:start w:val="1"/>
      <w:numFmt w:val="bullet"/>
      <w:lvlText w:val=""/>
      <w:lvlJc w:val="left"/>
      <w:pPr>
        <w:ind w:left="4320" w:hanging="360"/>
      </w:pPr>
      <w:rPr>
        <w:rFonts w:ascii="Wingdings" w:hAnsi="Wingdings" w:hint="default"/>
      </w:rPr>
    </w:lvl>
    <w:lvl w:ilvl="6" w:tplc="1446029C" w:tentative="1">
      <w:start w:val="1"/>
      <w:numFmt w:val="bullet"/>
      <w:lvlText w:val=""/>
      <w:lvlJc w:val="left"/>
      <w:pPr>
        <w:ind w:left="5040" w:hanging="360"/>
      </w:pPr>
      <w:rPr>
        <w:rFonts w:ascii="Symbol" w:hAnsi="Symbol" w:hint="default"/>
      </w:rPr>
    </w:lvl>
    <w:lvl w:ilvl="7" w:tplc="57B676C2" w:tentative="1">
      <w:start w:val="1"/>
      <w:numFmt w:val="bullet"/>
      <w:lvlText w:val="o"/>
      <w:lvlJc w:val="left"/>
      <w:pPr>
        <w:ind w:left="5760" w:hanging="360"/>
      </w:pPr>
      <w:rPr>
        <w:rFonts w:ascii="Courier New" w:hAnsi="Courier New" w:cs="Courier New" w:hint="default"/>
      </w:rPr>
    </w:lvl>
    <w:lvl w:ilvl="8" w:tplc="58CE730E" w:tentative="1">
      <w:start w:val="1"/>
      <w:numFmt w:val="bullet"/>
      <w:lvlText w:val=""/>
      <w:lvlJc w:val="left"/>
      <w:pPr>
        <w:ind w:left="6480" w:hanging="360"/>
      </w:pPr>
      <w:rPr>
        <w:rFonts w:ascii="Wingdings" w:hAnsi="Wingdings" w:hint="default"/>
      </w:rPr>
    </w:lvl>
  </w:abstractNum>
  <w:abstractNum w:abstractNumId="7" w15:restartNumberingAfterBreak="0">
    <w:nsid w:val="42527614"/>
    <w:multiLevelType w:val="hybridMultilevel"/>
    <w:tmpl w:val="74D0C46E"/>
    <w:lvl w:ilvl="0" w:tplc="2CD0B39E">
      <w:start w:val="1"/>
      <w:numFmt w:val="decimal"/>
      <w:pStyle w:val="Heading2"/>
      <w:lvlText w:val="%1."/>
      <w:lvlJc w:val="left"/>
      <w:pPr>
        <w:ind w:left="5760" w:hanging="360"/>
      </w:pPr>
    </w:lvl>
    <w:lvl w:ilvl="1" w:tplc="4644234A" w:tentative="1">
      <w:start w:val="1"/>
      <w:numFmt w:val="lowerLetter"/>
      <w:lvlText w:val="%2."/>
      <w:lvlJc w:val="left"/>
      <w:pPr>
        <w:ind w:left="6480" w:hanging="360"/>
      </w:pPr>
    </w:lvl>
    <w:lvl w:ilvl="2" w:tplc="1B7CB5C8" w:tentative="1">
      <w:start w:val="1"/>
      <w:numFmt w:val="lowerRoman"/>
      <w:lvlText w:val="%3."/>
      <w:lvlJc w:val="right"/>
      <w:pPr>
        <w:ind w:left="7200" w:hanging="180"/>
      </w:pPr>
    </w:lvl>
    <w:lvl w:ilvl="3" w:tplc="386E3100" w:tentative="1">
      <w:start w:val="1"/>
      <w:numFmt w:val="decimal"/>
      <w:lvlText w:val="%4."/>
      <w:lvlJc w:val="left"/>
      <w:pPr>
        <w:ind w:left="7920" w:hanging="360"/>
      </w:pPr>
    </w:lvl>
    <w:lvl w:ilvl="4" w:tplc="52002E4E" w:tentative="1">
      <w:start w:val="1"/>
      <w:numFmt w:val="lowerLetter"/>
      <w:lvlText w:val="%5."/>
      <w:lvlJc w:val="left"/>
      <w:pPr>
        <w:ind w:left="8640" w:hanging="360"/>
      </w:pPr>
    </w:lvl>
    <w:lvl w:ilvl="5" w:tplc="E8E65420" w:tentative="1">
      <w:start w:val="1"/>
      <w:numFmt w:val="lowerRoman"/>
      <w:lvlText w:val="%6."/>
      <w:lvlJc w:val="right"/>
      <w:pPr>
        <w:ind w:left="9360" w:hanging="180"/>
      </w:pPr>
    </w:lvl>
    <w:lvl w:ilvl="6" w:tplc="DF9871F6" w:tentative="1">
      <w:start w:val="1"/>
      <w:numFmt w:val="decimal"/>
      <w:lvlText w:val="%7."/>
      <w:lvlJc w:val="left"/>
      <w:pPr>
        <w:ind w:left="10080" w:hanging="360"/>
      </w:pPr>
    </w:lvl>
    <w:lvl w:ilvl="7" w:tplc="8E584418" w:tentative="1">
      <w:start w:val="1"/>
      <w:numFmt w:val="lowerLetter"/>
      <w:lvlText w:val="%8."/>
      <w:lvlJc w:val="left"/>
      <w:pPr>
        <w:ind w:left="10800" w:hanging="360"/>
      </w:pPr>
    </w:lvl>
    <w:lvl w:ilvl="8" w:tplc="B06CB614" w:tentative="1">
      <w:start w:val="1"/>
      <w:numFmt w:val="lowerRoman"/>
      <w:lvlText w:val="%9."/>
      <w:lvlJc w:val="right"/>
      <w:pPr>
        <w:ind w:left="11520" w:hanging="180"/>
      </w:pPr>
    </w:lvl>
  </w:abstractNum>
  <w:abstractNum w:abstractNumId="8" w15:restartNumberingAfterBreak="0">
    <w:nsid w:val="465572C6"/>
    <w:multiLevelType w:val="hybridMultilevel"/>
    <w:tmpl w:val="E66A2990"/>
    <w:lvl w:ilvl="0" w:tplc="DC3A5992">
      <w:start w:val="1"/>
      <w:numFmt w:val="bullet"/>
      <w:lvlText w:val=""/>
      <w:lvlJc w:val="left"/>
      <w:pPr>
        <w:ind w:left="720" w:hanging="360"/>
      </w:pPr>
      <w:rPr>
        <w:rFonts w:ascii="Symbol" w:hAnsi="Symbol" w:hint="default"/>
      </w:rPr>
    </w:lvl>
    <w:lvl w:ilvl="1" w:tplc="AA94A54C" w:tentative="1">
      <w:start w:val="1"/>
      <w:numFmt w:val="bullet"/>
      <w:lvlText w:val="o"/>
      <w:lvlJc w:val="left"/>
      <w:pPr>
        <w:ind w:left="1440" w:hanging="360"/>
      </w:pPr>
      <w:rPr>
        <w:rFonts w:ascii="Courier New" w:hAnsi="Courier New" w:hint="default"/>
      </w:rPr>
    </w:lvl>
    <w:lvl w:ilvl="2" w:tplc="CB46D83C" w:tentative="1">
      <w:start w:val="1"/>
      <w:numFmt w:val="bullet"/>
      <w:lvlText w:val=""/>
      <w:lvlJc w:val="left"/>
      <w:pPr>
        <w:ind w:left="2160" w:hanging="360"/>
      </w:pPr>
      <w:rPr>
        <w:rFonts w:ascii="Wingdings" w:hAnsi="Wingdings" w:hint="default"/>
      </w:rPr>
    </w:lvl>
    <w:lvl w:ilvl="3" w:tplc="2E4A19D0" w:tentative="1">
      <w:start w:val="1"/>
      <w:numFmt w:val="bullet"/>
      <w:lvlText w:val=""/>
      <w:lvlJc w:val="left"/>
      <w:pPr>
        <w:ind w:left="2880" w:hanging="360"/>
      </w:pPr>
      <w:rPr>
        <w:rFonts w:ascii="Symbol" w:hAnsi="Symbol" w:hint="default"/>
      </w:rPr>
    </w:lvl>
    <w:lvl w:ilvl="4" w:tplc="C270B626" w:tentative="1">
      <w:start w:val="1"/>
      <w:numFmt w:val="bullet"/>
      <w:lvlText w:val="o"/>
      <w:lvlJc w:val="left"/>
      <w:pPr>
        <w:ind w:left="3600" w:hanging="360"/>
      </w:pPr>
      <w:rPr>
        <w:rFonts w:ascii="Courier New" w:hAnsi="Courier New" w:hint="default"/>
      </w:rPr>
    </w:lvl>
    <w:lvl w:ilvl="5" w:tplc="86B416E6" w:tentative="1">
      <w:start w:val="1"/>
      <w:numFmt w:val="bullet"/>
      <w:lvlText w:val=""/>
      <w:lvlJc w:val="left"/>
      <w:pPr>
        <w:ind w:left="4320" w:hanging="360"/>
      </w:pPr>
      <w:rPr>
        <w:rFonts w:ascii="Wingdings" w:hAnsi="Wingdings" w:hint="default"/>
      </w:rPr>
    </w:lvl>
    <w:lvl w:ilvl="6" w:tplc="BA0C01D2" w:tentative="1">
      <w:start w:val="1"/>
      <w:numFmt w:val="bullet"/>
      <w:lvlText w:val=""/>
      <w:lvlJc w:val="left"/>
      <w:pPr>
        <w:ind w:left="5040" w:hanging="360"/>
      </w:pPr>
      <w:rPr>
        <w:rFonts w:ascii="Symbol" w:hAnsi="Symbol" w:hint="default"/>
      </w:rPr>
    </w:lvl>
    <w:lvl w:ilvl="7" w:tplc="1E24912E" w:tentative="1">
      <w:start w:val="1"/>
      <w:numFmt w:val="bullet"/>
      <w:lvlText w:val="o"/>
      <w:lvlJc w:val="left"/>
      <w:pPr>
        <w:ind w:left="5760" w:hanging="360"/>
      </w:pPr>
      <w:rPr>
        <w:rFonts w:ascii="Courier New" w:hAnsi="Courier New" w:hint="default"/>
      </w:rPr>
    </w:lvl>
    <w:lvl w:ilvl="8" w:tplc="13B2E58E" w:tentative="1">
      <w:start w:val="1"/>
      <w:numFmt w:val="bullet"/>
      <w:lvlText w:val=""/>
      <w:lvlJc w:val="left"/>
      <w:pPr>
        <w:ind w:left="6480" w:hanging="360"/>
      </w:pPr>
      <w:rPr>
        <w:rFonts w:ascii="Wingdings" w:hAnsi="Wingdings" w:hint="default"/>
      </w:rPr>
    </w:lvl>
  </w:abstractNum>
  <w:abstractNum w:abstractNumId="9" w15:restartNumberingAfterBreak="0">
    <w:nsid w:val="47C17B02"/>
    <w:multiLevelType w:val="hybridMultilevel"/>
    <w:tmpl w:val="9CC4793C"/>
    <w:lvl w:ilvl="0" w:tplc="453A53BA">
      <w:start w:val="1"/>
      <w:numFmt w:val="bullet"/>
      <w:lvlText w:val=""/>
      <w:lvlJc w:val="left"/>
      <w:pPr>
        <w:ind w:left="720" w:hanging="360"/>
      </w:pPr>
      <w:rPr>
        <w:rFonts w:ascii="Symbol" w:hAnsi="Symbol" w:hint="default"/>
      </w:rPr>
    </w:lvl>
    <w:lvl w:ilvl="1" w:tplc="7202112E" w:tentative="1">
      <w:start w:val="1"/>
      <w:numFmt w:val="bullet"/>
      <w:lvlText w:val="o"/>
      <w:lvlJc w:val="left"/>
      <w:pPr>
        <w:ind w:left="1440" w:hanging="360"/>
      </w:pPr>
      <w:rPr>
        <w:rFonts w:ascii="Courier New" w:hAnsi="Courier New" w:cs="Courier New" w:hint="default"/>
      </w:rPr>
    </w:lvl>
    <w:lvl w:ilvl="2" w:tplc="985CAA2E" w:tentative="1">
      <w:start w:val="1"/>
      <w:numFmt w:val="bullet"/>
      <w:lvlText w:val=""/>
      <w:lvlJc w:val="left"/>
      <w:pPr>
        <w:ind w:left="2160" w:hanging="360"/>
      </w:pPr>
      <w:rPr>
        <w:rFonts w:ascii="Wingdings" w:hAnsi="Wingdings" w:hint="default"/>
      </w:rPr>
    </w:lvl>
    <w:lvl w:ilvl="3" w:tplc="47F87786" w:tentative="1">
      <w:start w:val="1"/>
      <w:numFmt w:val="bullet"/>
      <w:lvlText w:val=""/>
      <w:lvlJc w:val="left"/>
      <w:pPr>
        <w:ind w:left="2880" w:hanging="360"/>
      </w:pPr>
      <w:rPr>
        <w:rFonts w:ascii="Symbol" w:hAnsi="Symbol" w:hint="default"/>
      </w:rPr>
    </w:lvl>
    <w:lvl w:ilvl="4" w:tplc="E7206F0C" w:tentative="1">
      <w:start w:val="1"/>
      <w:numFmt w:val="bullet"/>
      <w:lvlText w:val="o"/>
      <w:lvlJc w:val="left"/>
      <w:pPr>
        <w:ind w:left="3600" w:hanging="360"/>
      </w:pPr>
      <w:rPr>
        <w:rFonts w:ascii="Courier New" w:hAnsi="Courier New" w:cs="Courier New" w:hint="default"/>
      </w:rPr>
    </w:lvl>
    <w:lvl w:ilvl="5" w:tplc="87AC603E" w:tentative="1">
      <w:start w:val="1"/>
      <w:numFmt w:val="bullet"/>
      <w:lvlText w:val=""/>
      <w:lvlJc w:val="left"/>
      <w:pPr>
        <w:ind w:left="4320" w:hanging="360"/>
      </w:pPr>
      <w:rPr>
        <w:rFonts w:ascii="Wingdings" w:hAnsi="Wingdings" w:hint="default"/>
      </w:rPr>
    </w:lvl>
    <w:lvl w:ilvl="6" w:tplc="B8949532" w:tentative="1">
      <w:start w:val="1"/>
      <w:numFmt w:val="bullet"/>
      <w:lvlText w:val=""/>
      <w:lvlJc w:val="left"/>
      <w:pPr>
        <w:ind w:left="5040" w:hanging="360"/>
      </w:pPr>
      <w:rPr>
        <w:rFonts w:ascii="Symbol" w:hAnsi="Symbol" w:hint="default"/>
      </w:rPr>
    </w:lvl>
    <w:lvl w:ilvl="7" w:tplc="03261F86" w:tentative="1">
      <w:start w:val="1"/>
      <w:numFmt w:val="bullet"/>
      <w:lvlText w:val="o"/>
      <w:lvlJc w:val="left"/>
      <w:pPr>
        <w:ind w:left="5760" w:hanging="360"/>
      </w:pPr>
      <w:rPr>
        <w:rFonts w:ascii="Courier New" w:hAnsi="Courier New" w:cs="Courier New" w:hint="default"/>
      </w:rPr>
    </w:lvl>
    <w:lvl w:ilvl="8" w:tplc="E2D22BB0" w:tentative="1">
      <w:start w:val="1"/>
      <w:numFmt w:val="bullet"/>
      <w:lvlText w:val=""/>
      <w:lvlJc w:val="left"/>
      <w:pPr>
        <w:ind w:left="6480" w:hanging="360"/>
      </w:pPr>
      <w:rPr>
        <w:rFonts w:ascii="Wingdings" w:hAnsi="Wingdings" w:hint="default"/>
      </w:rPr>
    </w:lvl>
  </w:abstractNum>
  <w:abstractNum w:abstractNumId="10" w15:restartNumberingAfterBreak="0">
    <w:nsid w:val="488C5EA8"/>
    <w:multiLevelType w:val="hybridMultilevel"/>
    <w:tmpl w:val="C2F6EC74"/>
    <w:lvl w:ilvl="0" w:tplc="43325D6A">
      <w:start w:val="3"/>
      <w:numFmt w:val="bullet"/>
      <w:lvlText w:val="-"/>
      <w:lvlJc w:val="left"/>
      <w:pPr>
        <w:ind w:left="720" w:hanging="360"/>
      </w:pPr>
      <w:rPr>
        <w:rFonts w:ascii="Arial" w:eastAsia="Times New Roman" w:hAnsi="Arial" w:cs="Arial" w:hint="default"/>
      </w:rPr>
    </w:lvl>
    <w:lvl w:ilvl="1" w:tplc="05B2CD7C" w:tentative="1">
      <w:start w:val="1"/>
      <w:numFmt w:val="bullet"/>
      <w:lvlText w:val="o"/>
      <w:lvlJc w:val="left"/>
      <w:pPr>
        <w:ind w:left="1440" w:hanging="360"/>
      </w:pPr>
      <w:rPr>
        <w:rFonts w:ascii="Courier New" w:hAnsi="Courier New" w:cs="Courier New" w:hint="default"/>
      </w:rPr>
    </w:lvl>
    <w:lvl w:ilvl="2" w:tplc="9D484344" w:tentative="1">
      <w:start w:val="1"/>
      <w:numFmt w:val="bullet"/>
      <w:lvlText w:val=""/>
      <w:lvlJc w:val="left"/>
      <w:pPr>
        <w:ind w:left="2160" w:hanging="360"/>
      </w:pPr>
      <w:rPr>
        <w:rFonts w:ascii="Wingdings" w:hAnsi="Wingdings" w:hint="default"/>
      </w:rPr>
    </w:lvl>
    <w:lvl w:ilvl="3" w:tplc="F8A8DCD6" w:tentative="1">
      <w:start w:val="1"/>
      <w:numFmt w:val="bullet"/>
      <w:lvlText w:val=""/>
      <w:lvlJc w:val="left"/>
      <w:pPr>
        <w:ind w:left="2880" w:hanging="360"/>
      </w:pPr>
      <w:rPr>
        <w:rFonts w:ascii="Symbol" w:hAnsi="Symbol" w:hint="default"/>
      </w:rPr>
    </w:lvl>
    <w:lvl w:ilvl="4" w:tplc="AFE8C8D2" w:tentative="1">
      <w:start w:val="1"/>
      <w:numFmt w:val="bullet"/>
      <w:lvlText w:val="o"/>
      <w:lvlJc w:val="left"/>
      <w:pPr>
        <w:ind w:left="3600" w:hanging="360"/>
      </w:pPr>
      <w:rPr>
        <w:rFonts w:ascii="Courier New" w:hAnsi="Courier New" w:cs="Courier New" w:hint="default"/>
      </w:rPr>
    </w:lvl>
    <w:lvl w:ilvl="5" w:tplc="B402510A" w:tentative="1">
      <w:start w:val="1"/>
      <w:numFmt w:val="bullet"/>
      <w:lvlText w:val=""/>
      <w:lvlJc w:val="left"/>
      <w:pPr>
        <w:ind w:left="4320" w:hanging="360"/>
      </w:pPr>
      <w:rPr>
        <w:rFonts w:ascii="Wingdings" w:hAnsi="Wingdings" w:hint="default"/>
      </w:rPr>
    </w:lvl>
    <w:lvl w:ilvl="6" w:tplc="48D6B100" w:tentative="1">
      <w:start w:val="1"/>
      <w:numFmt w:val="bullet"/>
      <w:lvlText w:val=""/>
      <w:lvlJc w:val="left"/>
      <w:pPr>
        <w:ind w:left="5040" w:hanging="360"/>
      </w:pPr>
      <w:rPr>
        <w:rFonts w:ascii="Symbol" w:hAnsi="Symbol" w:hint="default"/>
      </w:rPr>
    </w:lvl>
    <w:lvl w:ilvl="7" w:tplc="D6F06BDC" w:tentative="1">
      <w:start w:val="1"/>
      <w:numFmt w:val="bullet"/>
      <w:lvlText w:val="o"/>
      <w:lvlJc w:val="left"/>
      <w:pPr>
        <w:ind w:left="5760" w:hanging="360"/>
      </w:pPr>
      <w:rPr>
        <w:rFonts w:ascii="Courier New" w:hAnsi="Courier New" w:cs="Courier New" w:hint="default"/>
      </w:rPr>
    </w:lvl>
    <w:lvl w:ilvl="8" w:tplc="2EC47D1A" w:tentative="1">
      <w:start w:val="1"/>
      <w:numFmt w:val="bullet"/>
      <w:lvlText w:val=""/>
      <w:lvlJc w:val="left"/>
      <w:pPr>
        <w:ind w:left="6480" w:hanging="360"/>
      </w:pPr>
      <w:rPr>
        <w:rFonts w:ascii="Wingdings" w:hAnsi="Wingdings" w:hint="default"/>
      </w:rPr>
    </w:lvl>
  </w:abstractNum>
  <w:abstractNum w:abstractNumId="11" w15:restartNumberingAfterBreak="0">
    <w:nsid w:val="4A0267FA"/>
    <w:multiLevelType w:val="hybridMultilevel"/>
    <w:tmpl w:val="D2F472FA"/>
    <w:lvl w:ilvl="0" w:tplc="82A0C7C4">
      <w:start w:val="3"/>
      <w:numFmt w:val="bullet"/>
      <w:pStyle w:val="ListParagraph"/>
      <w:lvlText w:val="-"/>
      <w:lvlJc w:val="left"/>
      <w:pPr>
        <w:ind w:left="360" w:hanging="360"/>
      </w:pPr>
      <w:rPr>
        <w:rFonts w:ascii="Arial" w:eastAsia="Times New Roman" w:hAnsi="Arial" w:cs="Arial" w:hint="default"/>
      </w:rPr>
    </w:lvl>
    <w:lvl w:ilvl="1" w:tplc="26504026">
      <w:start w:val="1"/>
      <w:numFmt w:val="bullet"/>
      <w:lvlText w:val="o"/>
      <w:lvlJc w:val="left"/>
      <w:pPr>
        <w:ind w:left="1080" w:hanging="360"/>
      </w:pPr>
      <w:rPr>
        <w:rFonts w:ascii="Courier New" w:hAnsi="Courier New" w:cs="Courier New" w:hint="default"/>
      </w:rPr>
    </w:lvl>
    <w:lvl w:ilvl="2" w:tplc="656C6D00">
      <w:start w:val="1"/>
      <w:numFmt w:val="bullet"/>
      <w:lvlText w:val=""/>
      <w:lvlJc w:val="left"/>
      <w:pPr>
        <w:ind w:left="1800" w:hanging="360"/>
      </w:pPr>
      <w:rPr>
        <w:rFonts w:ascii="Wingdings" w:hAnsi="Wingdings" w:hint="default"/>
      </w:rPr>
    </w:lvl>
    <w:lvl w:ilvl="3" w:tplc="2954EA8A" w:tentative="1">
      <w:start w:val="1"/>
      <w:numFmt w:val="bullet"/>
      <w:lvlText w:val=""/>
      <w:lvlJc w:val="left"/>
      <w:pPr>
        <w:ind w:left="2520" w:hanging="360"/>
      </w:pPr>
      <w:rPr>
        <w:rFonts w:ascii="Symbol" w:hAnsi="Symbol" w:hint="default"/>
      </w:rPr>
    </w:lvl>
    <w:lvl w:ilvl="4" w:tplc="5E1829BA" w:tentative="1">
      <w:start w:val="1"/>
      <w:numFmt w:val="bullet"/>
      <w:lvlText w:val="o"/>
      <w:lvlJc w:val="left"/>
      <w:pPr>
        <w:ind w:left="3240" w:hanging="360"/>
      </w:pPr>
      <w:rPr>
        <w:rFonts w:ascii="Courier New" w:hAnsi="Courier New" w:cs="Courier New" w:hint="default"/>
      </w:rPr>
    </w:lvl>
    <w:lvl w:ilvl="5" w:tplc="30966A38" w:tentative="1">
      <w:start w:val="1"/>
      <w:numFmt w:val="bullet"/>
      <w:lvlText w:val=""/>
      <w:lvlJc w:val="left"/>
      <w:pPr>
        <w:ind w:left="3960" w:hanging="360"/>
      </w:pPr>
      <w:rPr>
        <w:rFonts w:ascii="Wingdings" w:hAnsi="Wingdings" w:hint="default"/>
      </w:rPr>
    </w:lvl>
    <w:lvl w:ilvl="6" w:tplc="41E09D50" w:tentative="1">
      <w:start w:val="1"/>
      <w:numFmt w:val="bullet"/>
      <w:lvlText w:val=""/>
      <w:lvlJc w:val="left"/>
      <w:pPr>
        <w:ind w:left="4680" w:hanging="360"/>
      </w:pPr>
      <w:rPr>
        <w:rFonts w:ascii="Symbol" w:hAnsi="Symbol" w:hint="default"/>
      </w:rPr>
    </w:lvl>
    <w:lvl w:ilvl="7" w:tplc="AC9A1046" w:tentative="1">
      <w:start w:val="1"/>
      <w:numFmt w:val="bullet"/>
      <w:lvlText w:val="o"/>
      <w:lvlJc w:val="left"/>
      <w:pPr>
        <w:ind w:left="5400" w:hanging="360"/>
      </w:pPr>
      <w:rPr>
        <w:rFonts w:ascii="Courier New" w:hAnsi="Courier New" w:cs="Courier New" w:hint="default"/>
      </w:rPr>
    </w:lvl>
    <w:lvl w:ilvl="8" w:tplc="AD38D2D6" w:tentative="1">
      <w:start w:val="1"/>
      <w:numFmt w:val="bullet"/>
      <w:lvlText w:val=""/>
      <w:lvlJc w:val="left"/>
      <w:pPr>
        <w:ind w:left="6120" w:hanging="360"/>
      </w:pPr>
      <w:rPr>
        <w:rFonts w:ascii="Wingdings" w:hAnsi="Wingdings" w:hint="default"/>
      </w:rPr>
    </w:lvl>
  </w:abstractNum>
  <w:abstractNum w:abstractNumId="12" w15:restartNumberingAfterBreak="0">
    <w:nsid w:val="52024C87"/>
    <w:multiLevelType w:val="hybridMultilevel"/>
    <w:tmpl w:val="DB9A39CC"/>
    <w:lvl w:ilvl="0" w:tplc="E2D80AA6">
      <w:start w:val="1"/>
      <w:numFmt w:val="bullet"/>
      <w:lvlText w:val=""/>
      <w:lvlJc w:val="left"/>
      <w:pPr>
        <w:ind w:left="720" w:hanging="360"/>
      </w:pPr>
      <w:rPr>
        <w:rFonts w:ascii="Symbol" w:hAnsi="Symbol" w:hint="default"/>
      </w:rPr>
    </w:lvl>
    <w:lvl w:ilvl="1" w:tplc="C3B6D200" w:tentative="1">
      <w:start w:val="1"/>
      <w:numFmt w:val="bullet"/>
      <w:lvlText w:val="o"/>
      <w:lvlJc w:val="left"/>
      <w:pPr>
        <w:ind w:left="1440" w:hanging="360"/>
      </w:pPr>
      <w:rPr>
        <w:rFonts w:ascii="Courier New" w:hAnsi="Courier New" w:cs="Courier New" w:hint="default"/>
      </w:rPr>
    </w:lvl>
    <w:lvl w:ilvl="2" w:tplc="DFA696F2" w:tentative="1">
      <w:start w:val="1"/>
      <w:numFmt w:val="bullet"/>
      <w:lvlText w:val=""/>
      <w:lvlJc w:val="left"/>
      <w:pPr>
        <w:ind w:left="2160" w:hanging="360"/>
      </w:pPr>
      <w:rPr>
        <w:rFonts w:ascii="Wingdings" w:hAnsi="Wingdings" w:hint="default"/>
      </w:rPr>
    </w:lvl>
    <w:lvl w:ilvl="3" w:tplc="27462408" w:tentative="1">
      <w:start w:val="1"/>
      <w:numFmt w:val="bullet"/>
      <w:lvlText w:val=""/>
      <w:lvlJc w:val="left"/>
      <w:pPr>
        <w:ind w:left="2880" w:hanging="360"/>
      </w:pPr>
      <w:rPr>
        <w:rFonts w:ascii="Symbol" w:hAnsi="Symbol" w:hint="default"/>
      </w:rPr>
    </w:lvl>
    <w:lvl w:ilvl="4" w:tplc="CA000F20" w:tentative="1">
      <w:start w:val="1"/>
      <w:numFmt w:val="bullet"/>
      <w:lvlText w:val="o"/>
      <w:lvlJc w:val="left"/>
      <w:pPr>
        <w:ind w:left="3600" w:hanging="360"/>
      </w:pPr>
      <w:rPr>
        <w:rFonts w:ascii="Courier New" w:hAnsi="Courier New" w:cs="Courier New" w:hint="default"/>
      </w:rPr>
    </w:lvl>
    <w:lvl w:ilvl="5" w:tplc="9B325668" w:tentative="1">
      <w:start w:val="1"/>
      <w:numFmt w:val="bullet"/>
      <w:lvlText w:val=""/>
      <w:lvlJc w:val="left"/>
      <w:pPr>
        <w:ind w:left="4320" w:hanging="360"/>
      </w:pPr>
      <w:rPr>
        <w:rFonts w:ascii="Wingdings" w:hAnsi="Wingdings" w:hint="default"/>
      </w:rPr>
    </w:lvl>
    <w:lvl w:ilvl="6" w:tplc="521EAAC8" w:tentative="1">
      <w:start w:val="1"/>
      <w:numFmt w:val="bullet"/>
      <w:lvlText w:val=""/>
      <w:lvlJc w:val="left"/>
      <w:pPr>
        <w:ind w:left="5040" w:hanging="360"/>
      </w:pPr>
      <w:rPr>
        <w:rFonts w:ascii="Symbol" w:hAnsi="Symbol" w:hint="default"/>
      </w:rPr>
    </w:lvl>
    <w:lvl w:ilvl="7" w:tplc="30105F3A" w:tentative="1">
      <w:start w:val="1"/>
      <w:numFmt w:val="bullet"/>
      <w:lvlText w:val="o"/>
      <w:lvlJc w:val="left"/>
      <w:pPr>
        <w:ind w:left="5760" w:hanging="360"/>
      </w:pPr>
      <w:rPr>
        <w:rFonts w:ascii="Courier New" w:hAnsi="Courier New" w:cs="Courier New" w:hint="default"/>
      </w:rPr>
    </w:lvl>
    <w:lvl w:ilvl="8" w:tplc="906CF78E" w:tentative="1">
      <w:start w:val="1"/>
      <w:numFmt w:val="bullet"/>
      <w:lvlText w:val=""/>
      <w:lvlJc w:val="left"/>
      <w:pPr>
        <w:ind w:left="6480" w:hanging="360"/>
      </w:pPr>
      <w:rPr>
        <w:rFonts w:ascii="Wingdings" w:hAnsi="Wingdings" w:hint="default"/>
      </w:rPr>
    </w:lvl>
  </w:abstractNum>
  <w:abstractNum w:abstractNumId="13" w15:restartNumberingAfterBreak="0">
    <w:nsid w:val="60CD628E"/>
    <w:multiLevelType w:val="hybridMultilevel"/>
    <w:tmpl w:val="62D4BBD4"/>
    <w:lvl w:ilvl="0" w:tplc="93F2285A">
      <w:start w:val="1"/>
      <w:numFmt w:val="bullet"/>
      <w:lvlText w:val=""/>
      <w:lvlJc w:val="left"/>
      <w:pPr>
        <w:ind w:left="720" w:hanging="360"/>
      </w:pPr>
      <w:rPr>
        <w:rFonts w:ascii="Symbol" w:hAnsi="Symbol" w:hint="default"/>
      </w:rPr>
    </w:lvl>
    <w:lvl w:ilvl="1" w:tplc="7470495E" w:tentative="1">
      <w:start w:val="1"/>
      <w:numFmt w:val="bullet"/>
      <w:lvlText w:val="o"/>
      <w:lvlJc w:val="left"/>
      <w:pPr>
        <w:ind w:left="1440" w:hanging="360"/>
      </w:pPr>
      <w:rPr>
        <w:rFonts w:ascii="Courier New" w:hAnsi="Courier New" w:cs="Courier New" w:hint="default"/>
      </w:rPr>
    </w:lvl>
    <w:lvl w:ilvl="2" w:tplc="2F58A1D2" w:tentative="1">
      <w:start w:val="1"/>
      <w:numFmt w:val="bullet"/>
      <w:lvlText w:val=""/>
      <w:lvlJc w:val="left"/>
      <w:pPr>
        <w:ind w:left="2160" w:hanging="360"/>
      </w:pPr>
      <w:rPr>
        <w:rFonts w:ascii="Wingdings" w:hAnsi="Wingdings" w:hint="default"/>
      </w:rPr>
    </w:lvl>
    <w:lvl w:ilvl="3" w:tplc="995CE8B6" w:tentative="1">
      <w:start w:val="1"/>
      <w:numFmt w:val="bullet"/>
      <w:lvlText w:val=""/>
      <w:lvlJc w:val="left"/>
      <w:pPr>
        <w:ind w:left="2880" w:hanging="360"/>
      </w:pPr>
      <w:rPr>
        <w:rFonts w:ascii="Symbol" w:hAnsi="Symbol" w:hint="default"/>
      </w:rPr>
    </w:lvl>
    <w:lvl w:ilvl="4" w:tplc="0FB4A956" w:tentative="1">
      <w:start w:val="1"/>
      <w:numFmt w:val="bullet"/>
      <w:lvlText w:val="o"/>
      <w:lvlJc w:val="left"/>
      <w:pPr>
        <w:ind w:left="3600" w:hanging="360"/>
      </w:pPr>
      <w:rPr>
        <w:rFonts w:ascii="Courier New" w:hAnsi="Courier New" w:cs="Courier New" w:hint="default"/>
      </w:rPr>
    </w:lvl>
    <w:lvl w:ilvl="5" w:tplc="CC6A787A" w:tentative="1">
      <w:start w:val="1"/>
      <w:numFmt w:val="bullet"/>
      <w:lvlText w:val=""/>
      <w:lvlJc w:val="left"/>
      <w:pPr>
        <w:ind w:left="4320" w:hanging="360"/>
      </w:pPr>
      <w:rPr>
        <w:rFonts w:ascii="Wingdings" w:hAnsi="Wingdings" w:hint="default"/>
      </w:rPr>
    </w:lvl>
    <w:lvl w:ilvl="6" w:tplc="56DA7AC0" w:tentative="1">
      <w:start w:val="1"/>
      <w:numFmt w:val="bullet"/>
      <w:lvlText w:val=""/>
      <w:lvlJc w:val="left"/>
      <w:pPr>
        <w:ind w:left="5040" w:hanging="360"/>
      </w:pPr>
      <w:rPr>
        <w:rFonts w:ascii="Symbol" w:hAnsi="Symbol" w:hint="default"/>
      </w:rPr>
    </w:lvl>
    <w:lvl w:ilvl="7" w:tplc="7F7EAD8E" w:tentative="1">
      <w:start w:val="1"/>
      <w:numFmt w:val="bullet"/>
      <w:lvlText w:val="o"/>
      <w:lvlJc w:val="left"/>
      <w:pPr>
        <w:ind w:left="5760" w:hanging="360"/>
      </w:pPr>
      <w:rPr>
        <w:rFonts w:ascii="Courier New" w:hAnsi="Courier New" w:cs="Courier New" w:hint="default"/>
      </w:rPr>
    </w:lvl>
    <w:lvl w:ilvl="8" w:tplc="B180F94C" w:tentative="1">
      <w:start w:val="1"/>
      <w:numFmt w:val="bullet"/>
      <w:lvlText w:val=""/>
      <w:lvlJc w:val="left"/>
      <w:pPr>
        <w:ind w:left="6480" w:hanging="360"/>
      </w:pPr>
      <w:rPr>
        <w:rFonts w:ascii="Wingdings" w:hAnsi="Wingdings" w:hint="default"/>
      </w:rPr>
    </w:lvl>
  </w:abstractNum>
  <w:abstractNum w:abstractNumId="14" w15:restartNumberingAfterBreak="0">
    <w:nsid w:val="67AA2755"/>
    <w:multiLevelType w:val="hybridMultilevel"/>
    <w:tmpl w:val="403A64DE"/>
    <w:lvl w:ilvl="0" w:tplc="9152A0C2">
      <w:start w:val="1"/>
      <w:numFmt w:val="bullet"/>
      <w:lvlText w:val=""/>
      <w:lvlJc w:val="left"/>
      <w:pPr>
        <w:ind w:left="720" w:hanging="360"/>
      </w:pPr>
      <w:rPr>
        <w:rFonts w:ascii="Symbol" w:hAnsi="Symbol" w:hint="default"/>
      </w:rPr>
    </w:lvl>
    <w:lvl w:ilvl="1" w:tplc="CFB6136E" w:tentative="1">
      <w:start w:val="1"/>
      <w:numFmt w:val="bullet"/>
      <w:lvlText w:val="o"/>
      <w:lvlJc w:val="left"/>
      <w:pPr>
        <w:ind w:left="1440" w:hanging="360"/>
      </w:pPr>
      <w:rPr>
        <w:rFonts w:ascii="Courier New" w:hAnsi="Courier New" w:cs="Courier New" w:hint="default"/>
      </w:rPr>
    </w:lvl>
    <w:lvl w:ilvl="2" w:tplc="B56470C0" w:tentative="1">
      <w:start w:val="1"/>
      <w:numFmt w:val="bullet"/>
      <w:lvlText w:val=""/>
      <w:lvlJc w:val="left"/>
      <w:pPr>
        <w:ind w:left="2160" w:hanging="360"/>
      </w:pPr>
      <w:rPr>
        <w:rFonts w:ascii="Wingdings" w:hAnsi="Wingdings" w:hint="default"/>
      </w:rPr>
    </w:lvl>
    <w:lvl w:ilvl="3" w:tplc="F57880A0" w:tentative="1">
      <w:start w:val="1"/>
      <w:numFmt w:val="bullet"/>
      <w:lvlText w:val=""/>
      <w:lvlJc w:val="left"/>
      <w:pPr>
        <w:ind w:left="2880" w:hanging="360"/>
      </w:pPr>
      <w:rPr>
        <w:rFonts w:ascii="Symbol" w:hAnsi="Symbol" w:hint="default"/>
      </w:rPr>
    </w:lvl>
    <w:lvl w:ilvl="4" w:tplc="0AD26540" w:tentative="1">
      <w:start w:val="1"/>
      <w:numFmt w:val="bullet"/>
      <w:lvlText w:val="o"/>
      <w:lvlJc w:val="left"/>
      <w:pPr>
        <w:ind w:left="3600" w:hanging="360"/>
      </w:pPr>
      <w:rPr>
        <w:rFonts w:ascii="Courier New" w:hAnsi="Courier New" w:cs="Courier New" w:hint="default"/>
      </w:rPr>
    </w:lvl>
    <w:lvl w:ilvl="5" w:tplc="A4DABF44" w:tentative="1">
      <w:start w:val="1"/>
      <w:numFmt w:val="bullet"/>
      <w:lvlText w:val=""/>
      <w:lvlJc w:val="left"/>
      <w:pPr>
        <w:ind w:left="4320" w:hanging="360"/>
      </w:pPr>
      <w:rPr>
        <w:rFonts w:ascii="Wingdings" w:hAnsi="Wingdings" w:hint="default"/>
      </w:rPr>
    </w:lvl>
    <w:lvl w:ilvl="6" w:tplc="160E774A" w:tentative="1">
      <w:start w:val="1"/>
      <w:numFmt w:val="bullet"/>
      <w:lvlText w:val=""/>
      <w:lvlJc w:val="left"/>
      <w:pPr>
        <w:ind w:left="5040" w:hanging="360"/>
      </w:pPr>
      <w:rPr>
        <w:rFonts w:ascii="Symbol" w:hAnsi="Symbol" w:hint="default"/>
      </w:rPr>
    </w:lvl>
    <w:lvl w:ilvl="7" w:tplc="F752C862" w:tentative="1">
      <w:start w:val="1"/>
      <w:numFmt w:val="bullet"/>
      <w:lvlText w:val="o"/>
      <w:lvlJc w:val="left"/>
      <w:pPr>
        <w:ind w:left="5760" w:hanging="360"/>
      </w:pPr>
      <w:rPr>
        <w:rFonts w:ascii="Courier New" w:hAnsi="Courier New" w:cs="Courier New" w:hint="default"/>
      </w:rPr>
    </w:lvl>
    <w:lvl w:ilvl="8" w:tplc="025CD552" w:tentative="1">
      <w:start w:val="1"/>
      <w:numFmt w:val="bullet"/>
      <w:lvlText w:val=""/>
      <w:lvlJc w:val="left"/>
      <w:pPr>
        <w:ind w:left="6480" w:hanging="360"/>
      </w:pPr>
      <w:rPr>
        <w:rFonts w:ascii="Wingdings" w:hAnsi="Wingdings" w:hint="default"/>
      </w:rPr>
    </w:lvl>
  </w:abstractNum>
  <w:abstractNum w:abstractNumId="15" w15:restartNumberingAfterBreak="0">
    <w:nsid w:val="76CC41F9"/>
    <w:multiLevelType w:val="hybridMultilevel"/>
    <w:tmpl w:val="679E87EE"/>
    <w:lvl w:ilvl="0" w:tplc="BC7A35A8">
      <w:start w:val="1"/>
      <w:numFmt w:val="bullet"/>
      <w:lvlText w:val=""/>
      <w:lvlJc w:val="left"/>
      <w:pPr>
        <w:ind w:left="788" w:hanging="360"/>
      </w:pPr>
      <w:rPr>
        <w:rFonts w:ascii="Symbol" w:hAnsi="Symbol" w:hint="default"/>
      </w:rPr>
    </w:lvl>
    <w:lvl w:ilvl="1" w:tplc="C81C4D04" w:tentative="1">
      <w:start w:val="1"/>
      <w:numFmt w:val="bullet"/>
      <w:lvlText w:val="o"/>
      <w:lvlJc w:val="left"/>
      <w:pPr>
        <w:ind w:left="1508" w:hanging="360"/>
      </w:pPr>
      <w:rPr>
        <w:rFonts w:ascii="Courier New" w:hAnsi="Courier New" w:cs="Courier New" w:hint="default"/>
      </w:rPr>
    </w:lvl>
    <w:lvl w:ilvl="2" w:tplc="FB687608" w:tentative="1">
      <w:start w:val="1"/>
      <w:numFmt w:val="bullet"/>
      <w:lvlText w:val=""/>
      <w:lvlJc w:val="left"/>
      <w:pPr>
        <w:ind w:left="2228" w:hanging="360"/>
      </w:pPr>
      <w:rPr>
        <w:rFonts w:ascii="Wingdings" w:hAnsi="Wingdings" w:hint="default"/>
      </w:rPr>
    </w:lvl>
    <w:lvl w:ilvl="3" w:tplc="7DC8E5C2" w:tentative="1">
      <w:start w:val="1"/>
      <w:numFmt w:val="bullet"/>
      <w:lvlText w:val=""/>
      <w:lvlJc w:val="left"/>
      <w:pPr>
        <w:ind w:left="2948" w:hanging="360"/>
      </w:pPr>
      <w:rPr>
        <w:rFonts w:ascii="Symbol" w:hAnsi="Symbol" w:hint="default"/>
      </w:rPr>
    </w:lvl>
    <w:lvl w:ilvl="4" w:tplc="BF00FFCE" w:tentative="1">
      <w:start w:val="1"/>
      <w:numFmt w:val="bullet"/>
      <w:lvlText w:val="o"/>
      <w:lvlJc w:val="left"/>
      <w:pPr>
        <w:ind w:left="3668" w:hanging="360"/>
      </w:pPr>
      <w:rPr>
        <w:rFonts w:ascii="Courier New" w:hAnsi="Courier New" w:cs="Courier New" w:hint="default"/>
      </w:rPr>
    </w:lvl>
    <w:lvl w:ilvl="5" w:tplc="468009F2" w:tentative="1">
      <w:start w:val="1"/>
      <w:numFmt w:val="bullet"/>
      <w:lvlText w:val=""/>
      <w:lvlJc w:val="left"/>
      <w:pPr>
        <w:ind w:left="4388" w:hanging="360"/>
      </w:pPr>
      <w:rPr>
        <w:rFonts w:ascii="Wingdings" w:hAnsi="Wingdings" w:hint="default"/>
      </w:rPr>
    </w:lvl>
    <w:lvl w:ilvl="6" w:tplc="D4845C72" w:tentative="1">
      <w:start w:val="1"/>
      <w:numFmt w:val="bullet"/>
      <w:lvlText w:val=""/>
      <w:lvlJc w:val="left"/>
      <w:pPr>
        <w:ind w:left="5108" w:hanging="360"/>
      </w:pPr>
      <w:rPr>
        <w:rFonts w:ascii="Symbol" w:hAnsi="Symbol" w:hint="default"/>
      </w:rPr>
    </w:lvl>
    <w:lvl w:ilvl="7" w:tplc="1896884E" w:tentative="1">
      <w:start w:val="1"/>
      <w:numFmt w:val="bullet"/>
      <w:lvlText w:val="o"/>
      <w:lvlJc w:val="left"/>
      <w:pPr>
        <w:ind w:left="5828" w:hanging="360"/>
      </w:pPr>
      <w:rPr>
        <w:rFonts w:ascii="Courier New" w:hAnsi="Courier New" w:cs="Courier New" w:hint="default"/>
      </w:rPr>
    </w:lvl>
    <w:lvl w:ilvl="8" w:tplc="8A7AE914" w:tentative="1">
      <w:start w:val="1"/>
      <w:numFmt w:val="bullet"/>
      <w:lvlText w:val=""/>
      <w:lvlJc w:val="left"/>
      <w:pPr>
        <w:ind w:left="6548" w:hanging="360"/>
      </w:pPr>
      <w:rPr>
        <w:rFonts w:ascii="Wingdings" w:hAnsi="Wingdings" w:hint="default"/>
      </w:rPr>
    </w:lvl>
  </w:abstractNum>
  <w:abstractNum w:abstractNumId="16" w15:restartNumberingAfterBreak="0">
    <w:nsid w:val="787E41E8"/>
    <w:multiLevelType w:val="hybridMultilevel"/>
    <w:tmpl w:val="5BBEDE86"/>
    <w:lvl w:ilvl="0" w:tplc="B7A480F4">
      <w:start w:val="1"/>
      <w:numFmt w:val="decimal"/>
      <w:lvlText w:val="%1."/>
      <w:lvlJc w:val="left"/>
      <w:pPr>
        <w:ind w:left="4680" w:hanging="360"/>
      </w:pPr>
    </w:lvl>
    <w:lvl w:ilvl="1" w:tplc="9D9E546C" w:tentative="1">
      <w:start w:val="1"/>
      <w:numFmt w:val="lowerLetter"/>
      <w:lvlText w:val="%2."/>
      <w:lvlJc w:val="left"/>
      <w:pPr>
        <w:ind w:left="5400" w:hanging="360"/>
      </w:pPr>
    </w:lvl>
    <w:lvl w:ilvl="2" w:tplc="15FE2DD8" w:tentative="1">
      <w:start w:val="1"/>
      <w:numFmt w:val="lowerRoman"/>
      <w:lvlText w:val="%3."/>
      <w:lvlJc w:val="right"/>
      <w:pPr>
        <w:ind w:left="6120" w:hanging="180"/>
      </w:pPr>
    </w:lvl>
    <w:lvl w:ilvl="3" w:tplc="0972CAAA" w:tentative="1">
      <w:start w:val="1"/>
      <w:numFmt w:val="decimal"/>
      <w:lvlText w:val="%4."/>
      <w:lvlJc w:val="left"/>
      <w:pPr>
        <w:ind w:left="6840" w:hanging="360"/>
      </w:pPr>
    </w:lvl>
    <w:lvl w:ilvl="4" w:tplc="516AB3A2" w:tentative="1">
      <w:start w:val="1"/>
      <w:numFmt w:val="lowerLetter"/>
      <w:lvlText w:val="%5."/>
      <w:lvlJc w:val="left"/>
      <w:pPr>
        <w:ind w:left="7560" w:hanging="360"/>
      </w:pPr>
    </w:lvl>
    <w:lvl w:ilvl="5" w:tplc="E25A3844" w:tentative="1">
      <w:start w:val="1"/>
      <w:numFmt w:val="lowerRoman"/>
      <w:lvlText w:val="%6."/>
      <w:lvlJc w:val="right"/>
      <w:pPr>
        <w:ind w:left="8280" w:hanging="180"/>
      </w:pPr>
    </w:lvl>
    <w:lvl w:ilvl="6" w:tplc="DB18DF18" w:tentative="1">
      <w:start w:val="1"/>
      <w:numFmt w:val="decimal"/>
      <w:lvlText w:val="%7."/>
      <w:lvlJc w:val="left"/>
      <w:pPr>
        <w:ind w:left="9000" w:hanging="360"/>
      </w:pPr>
    </w:lvl>
    <w:lvl w:ilvl="7" w:tplc="15000B7A" w:tentative="1">
      <w:start w:val="1"/>
      <w:numFmt w:val="lowerLetter"/>
      <w:lvlText w:val="%8."/>
      <w:lvlJc w:val="left"/>
      <w:pPr>
        <w:ind w:left="9720" w:hanging="360"/>
      </w:pPr>
    </w:lvl>
    <w:lvl w:ilvl="8" w:tplc="852ED494" w:tentative="1">
      <w:start w:val="1"/>
      <w:numFmt w:val="lowerRoman"/>
      <w:lvlText w:val="%9."/>
      <w:lvlJc w:val="right"/>
      <w:pPr>
        <w:ind w:left="10440" w:hanging="180"/>
      </w:pPr>
    </w:lvl>
  </w:abstractNum>
  <w:num w:numId="1">
    <w:abstractNumId w:val="4"/>
  </w:num>
  <w:num w:numId="2">
    <w:abstractNumId w:val="7"/>
  </w:num>
  <w:num w:numId="3">
    <w:abstractNumId w:val="16"/>
  </w:num>
  <w:num w:numId="4">
    <w:abstractNumId w:val="8"/>
  </w:num>
  <w:num w:numId="5">
    <w:abstractNumId w:val="10"/>
  </w:num>
  <w:num w:numId="6">
    <w:abstractNumId w:val="6"/>
  </w:num>
  <w:num w:numId="7">
    <w:abstractNumId w:val="11"/>
  </w:num>
  <w:num w:numId="8">
    <w:abstractNumId w:val="2"/>
  </w:num>
  <w:num w:numId="9">
    <w:abstractNumId w:val="1"/>
  </w:num>
  <w:num w:numId="10">
    <w:abstractNumId w:val="15"/>
  </w:num>
  <w:num w:numId="11">
    <w:abstractNumId w:val="13"/>
  </w:num>
  <w:num w:numId="12">
    <w:abstractNumId w:val="14"/>
  </w:num>
  <w:num w:numId="13">
    <w:abstractNumId w:val="0"/>
  </w:num>
  <w:num w:numId="14">
    <w:abstractNumId w:val="3"/>
  </w:num>
  <w:num w:numId="15">
    <w:abstractNumId w:val="9"/>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51"/>
    <w:docVar w:name="InternalQPulse_CurrentUserName" w:val="Document Management Process Owner,  "/>
    <w:docVar w:name="InternalQPulse_DatabaseAlias" w:val="Default"/>
    <w:docVar w:name="InternalQPulse_DocActiveDate" w:val="13/11/2019"/>
    <w:docVar w:name="InternalQPulse_DocAuthor" w:val="Information Security Manager,  "/>
    <w:docVar w:name="InternalQPulse_DocChangeDetails" w:val="Conversion of document to focus on the Disaster Recovery Plan. Renamed from TRE Disaster and Severe Incident Recovery Plan."/>
    <w:docVar w:name="InternalQPulse_DocLastReviewDate" w:val="10/10/2019"/>
    <w:docVar w:name="InternalQPulse_DocLastReviewDetails" w:val="&lt;QPulse_DocLastReviewDetails&gt;"/>
    <w:docVar w:name="InternalQPulse_DocLastReviewOwner" w:val="Information Security Manager,  "/>
    <w:docVar w:name="InternalQPulse_DocNumber" w:val="ISMS-03-03"/>
    <w:docVar w:name="InternalQPulse_DocOwner" w:val="Information Security Manager,  "/>
    <w:docVar w:name="InternalQPulse_DocReviewDate" w:val="13/11/2021"/>
    <w:docVar w:name="InternalQPulse_DocRevisionNumber" w:val="2.0"/>
    <w:docVar w:name="InternalQPulse_DocStatus" w:val="Active"/>
    <w:docVar w:name="InternalQPulse_DocTitle" w:val="TRE Disaster and Severe Incident Recovery Plan"/>
    <w:docVar w:name="InternalQPulse_DocType" w:val="ISMS\Policy &amp; Guidance\TRE Operations - policy &amp; guidance"/>
    <w:docVar w:name="InternalQPulse_LanguageID" w:val="0"/>
    <w:docVar w:name="QPulse_CurrentDateTime" w:val="19/03/2020 17:53:51"/>
    <w:docVar w:name="QPulse_CurrentUserName" w:val="Document Management Process Owner,  "/>
    <w:docVar w:name="QPulse_DatabaseAlias" w:val="Default"/>
    <w:docVar w:name="QPulse_DocActiveDate" w:val="13/11/2019"/>
    <w:docVar w:name="QPulse_DocAuthor" w:val="Information Security Manager,  "/>
    <w:docVar w:name="QPulse_DocChangeDetails" w:val="Conversion of document to focus on the Disaster Recovery Plan. Renamed from TRE Disaster and Severe Incident Recovery Plan."/>
    <w:docVar w:name="QPulse_DocLastReviewDate" w:val="10/10/2019"/>
    <w:docVar w:name="QPulse_DocLastReviewDetails" w:val="&lt;QPulse_DocLastReviewDetails&gt;"/>
    <w:docVar w:name="QPulse_DocLastReviewOwner" w:val="Information Security Manager,  "/>
    <w:docVar w:name="QPulse_DocNumber" w:val="ISMS-03-03"/>
    <w:docVar w:name="QPulse_DocOwner" w:val="Information Security Manager,  "/>
    <w:docVar w:name="QPulse_DocReviewDate" w:val="13/11/2021"/>
    <w:docVar w:name="QPulse_DocRevisionNumber" w:val="2.0"/>
    <w:docVar w:name="QPulse_DocStatus" w:val="Active"/>
    <w:docVar w:name="QPulse_DocTitle" w:val="TRE Disaster and Severe Incident Recovery Plan"/>
    <w:docVar w:name="QPulse_DocType" w:val="ISMS\Policy &amp; Guidance\TRE Operations - policy &amp; guidance"/>
    <w:docVar w:name="QPulseSys_SessionID" w:val="5a581850-5642-487a-a7b1-fda7183cab84"/>
  </w:docVars>
  <w:rsids>
    <w:rsidRoot w:val="000D0CCD"/>
    <w:rsid w:val="000D0CCD"/>
    <w:rsid w:val="005D6CED"/>
    <w:rsid w:val="006F3E79"/>
    <w:rsid w:val="00780AEB"/>
    <w:rsid w:val="00791961"/>
    <w:rsid w:val="00CE18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842"/>
    <w:pPr>
      <w:widowControl w:val="0"/>
      <w:spacing w:after="0" w:line="240" w:lineRule="auto"/>
    </w:pPr>
    <w:rPr>
      <w:rFonts w:cs="Calibri"/>
      <w:szCs w:val="22"/>
    </w:r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qFormat/>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090EF3"/>
    <w:pPr>
      <w:spacing w:after="0" w:line="240" w:lineRule="auto"/>
    </w:pPr>
    <w:rPr>
      <w:rFonts w:asciiTheme="minorHAnsi" w:hAnsi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60D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1.xml"/><Relationship Id="rId16"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C1BCC-83FC-7542-B0AB-37419899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2915</Words>
  <Characters>16033</Characters>
  <Application>Microsoft Office Word</Application>
  <DocSecurity>0</DocSecurity>
  <Lines>501</Lines>
  <Paragraphs>344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2020-04-08T14:22:00Z</dcterms:created>
  <dcterms:modified xsi:type="dcterms:W3CDTF">2020-04-14T14:59:00Z</dcterms:modified>
</cp:coreProperties>
</file>