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ADF2D" w14:textId="77777777" w:rsidR="00F64866" w:rsidRDefault="00D14834" w:rsidP="00A35784">
      <w:r w:rsidRPr="009D002B">
        <w:rPr>
          <w:noProof/>
          <w:lang w:eastAsia="en-GB"/>
        </w:rPr>
        <w:drawing>
          <wp:anchor distT="0" distB="0" distL="114300" distR="114300" simplePos="0" relativeHeight="251658240" behindDoc="0" locked="0" layoutInCell="1" allowOverlap="0" wp14:anchorId="48716EF4" wp14:editId="42BA64AD">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14:paraId="49F0944B" w14:textId="77777777" w:rsidR="00E41AC5" w:rsidRPr="009D002B" w:rsidRDefault="001B444B" w:rsidP="00A35784"/>
    <w:p w14:paraId="2D75DE02" w14:textId="77777777" w:rsidR="00F64866" w:rsidRPr="005B6D5E" w:rsidRDefault="00D14834" w:rsidP="005B6D5E">
      <w:pPr>
        <w:pStyle w:val="ISMSNormal"/>
        <w:jc w:val="center"/>
        <w:rPr>
          <w:b/>
        </w:rPr>
      </w:pPr>
      <w:r>
        <w:rPr>
          <w:b/>
        </w:rPr>
        <w:t>POLICY AND GUIDANCE</w:t>
      </w:r>
    </w:p>
    <w:p w14:paraId="1DD2C79F" w14:textId="77777777" w:rsidR="00F64866" w:rsidRPr="005B6D5E" w:rsidRDefault="00D14834" w:rsidP="005B6D5E">
      <w:pPr>
        <w:pStyle w:val="ISMSNormal"/>
        <w:jc w:val="center"/>
        <w:rPr>
          <w:b/>
        </w:rPr>
      </w:pPr>
      <w:r w:rsidRPr="005B6D5E">
        <w:rPr>
          <w:b/>
        </w:rPr>
        <w:t>Do not Photocopy</w:t>
      </w:r>
    </w:p>
    <w:p w14:paraId="3A40F0E2" w14:textId="77777777" w:rsidR="00F64866" w:rsidRPr="005B6D5E" w:rsidRDefault="001B444B" w:rsidP="005B6D5E">
      <w:pPr>
        <w:pStyle w:val="ISMSNormal"/>
        <w:jc w:val="center"/>
        <w:rPr>
          <w:b/>
        </w:rPr>
      </w:pPr>
    </w:p>
    <w:p w14:paraId="6865EAF0" w14:textId="77777777" w:rsidR="000154F2" w:rsidRPr="00F06990" w:rsidRDefault="00D14834" w:rsidP="000154F2">
      <w:pPr>
        <w:pStyle w:val="ISMSNormal"/>
        <w:jc w:val="center"/>
        <w:rPr>
          <w:b/>
        </w:rPr>
      </w:pPr>
      <w:r>
        <w:rPr>
          <w:b/>
        </w:rPr>
        <w:t xml:space="preserve">Document Information Classification: </w:t>
      </w:r>
      <w:r w:rsidRPr="00AE1A55">
        <w:rPr>
          <w:b/>
        </w:rPr>
        <w:t>Unrestricted</w:t>
      </w:r>
    </w:p>
    <w:p w14:paraId="28F2D50D" w14:textId="77777777" w:rsidR="00F64866" w:rsidRPr="00A214A6" w:rsidRDefault="001B444B"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211F2F" w14:paraId="739A4835" w14:textId="77777777" w:rsidTr="00727201">
        <w:trPr>
          <w:jc w:val="center"/>
        </w:trPr>
        <w:tc>
          <w:tcPr>
            <w:tcW w:w="1912" w:type="pct"/>
            <w:tcBorders>
              <w:top w:val="single" w:sz="8" w:space="0" w:color="auto"/>
            </w:tcBorders>
          </w:tcPr>
          <w:p w14:paraId="06E421BA" w14:textId="77777777" w:rsidR="00F64866" w:rsidRPr="005B6D5E" w:rsidRDefault="00D14834"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14:paraId="78EE936A" w14:textId="77777777" w:rsidR="00F64866" w:rsidRPr="005B6D5E" w:rsidRDefault="00D14834"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Special Interest Groups Contact List</w:t>
            </w:r>
            <w:r w:rsidRPr="005B6D5E">
              <w:rPr>
                <w:b/>
                <w:lang w:eastAsia="en-GB"/>
              </w:rPr>
              <w:fldChar w:fldCharType="end"/>
            </w:r>
          </w:p>
        </w:tc>
      </w:tr>
      <w:tr w:rsidR="00211F2F" w14:paraId="171BE1DD" w14:textId="77777777" w:rsidTr="00727201">
        <w:trPr>
          <w:jc w:val="center"/>
        </w:trPr>
        <w:tc>
          <w:tcPr>
            <w:tcW w:w="1912" w:type="pct"/>
          </w:tcPr>
          <w:p w14:paraId="00D11F74" w14:textId="77777777" w:rsidR="00F64866" w:rsidRPr="005B6D5E" w:rsidRDefault="00D14834" w:rsidP="005B6D5E">
            <w:pPr>
              <w:pStyle w:val="ISMSNormal"/>
              <w:spacing w:before="120" w:after="120"/>
              <w:rPr>
                <w:b/>
                <w:lang w:eastAsia="en-GB"/>
              </w:rPr>
            </w:pPr>
            <w:r w:rsidRPr="005B6D5E">
              <w:rPr>
                <w:b/>
                <w:lang w:eastAsia="en-GB"/>
              </w:rPr>
              <w:t>Effective Date:</w:t>
            </w:r>
          </w:p>
        </w:tc>
        <w:tc>
          <w:tcPr>
            <w:tcW w:w="3088" w:type="pct"/>
          </w:tcPr>
          <w:p w14:paraId="71B064E7" w14:textId="77777777" w:rsidR="00F64866" w:rsidRPr="005B6D5E" w:rsidRDefault="00D14834"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14 Feb 2019</w:t>
            </w:r>
            <w:r w:rsidRPr="005B6D5E">
              <w:rPr>
                <w:b/>
                <w:lang w:eastAsia="en-GB"/>
              </w:rPr>
              <w:fldChar w:fldCharType="end"/>
            </w:r>
          </w:p>
        </w:tc>
      </w:tr>
      <w:tr w:rsidR="00211F2F" w14:paraId="2D19E55E" w14:textId="77777777" w:rsidTr="00727201">
        <w:trPr>
          <w:jc w:val="center"/>
        </w:trPr>
        <w:tc>
          <w:tcPr>
            <w:tcW w:w="1912" w:type="pct"/>
          </w:tcPr>
          <w:p w14:paraId="23B4A88A" w14:textId="77777777" w:rsidR="00F64866" w:rsidRPr="005B6D5E" w:rsidRDefault="00D14834" w:rsidP="005B6D5E">
            <w:pPr>
              <w:pStyle w:val="ISMSNormal"/>
              <w:spacing w:before="120" w:after="120"/>
              <w:rPr>
                <w:b/>
                <w:lang w:eastAsia="en-GB"/>
              </w:rPr>
            </w:pPr>
            <w:r w:rsidRPr="005B6D5E">
              <w:rPr>
                <w:b/>
                <w:lang w:eastAsia="en-GB"/>
              </w:rPr>
              <w:t>Reference Number:</w:t>
            </w:r>
          </w:p>
        </w:tc>
        <w:tc>
          <w:tcPr>
            <w:tcW w:w="3088" w:type="pct"/>
          </w:tcPr>
          <w:p w14:paraId="64B27406" w14:textId="77777777" w:rsidR="00F64866" w:rsidRPr="005B6D5E" w:rsidRDefault="00D14834"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ISMS-03-13</w:t>
            </w:r>
            <w:r w:rsidRPr="005B6D5E">
              <w:rPr>
                <w:b/>
                <w:lang w:eastAsia="en-GB"/>
              </w:rPr>
              <w:fldChar w:fldCharType="end"/>
            </w:r>
          </w:p>
        </w:tc>
      </w:tr>
      <w:tr w:rsidR="00211F2F" w14:paraId="594F3B59" w14:textId="77777777" w:rsidTr="00727201">
        <w:trPr>
          <w:jc w:val="center"/>
        </w:trPr>
        <w:tc>
          <w:tcPr>
            <w:tcW w:w="1912" w:type="pct"/>
          </w:tcPr>
          <w:p w14:paraId="55812329" w14:textId="77777777" w:rsidR="00F64866" w:rsidRPr="005B6D5E" w:rsidRDefault="00D14834" w:rsidP="005B6D5E">
            <w:pPr>
              <w:pStyle w:val="ISMSNormal"/>
              <w:spacing w:before="120" w:after="120"/>
              <w:rPr>
                <w:b/>
                <w:lang w:eastAsia="en-GB"/>
              </w:rPr>
            </w:pPr>
            <w:r w:rsidRPr="005B6D5E">
              <w:rPr>
                <w:b/>
                <w:lang w:eastAsia="en-GB"/>
              </w:rPr>
              <w:t>Version Number:</w:t>
            </w:r>
          </w:p>
        </w:tc>
        <w:tc>
          <w:tcPr>
            <w:tcW w:w="3088" w:type="pct"/>
          </w:tcPr>
          <w:p w14:paraId="562EB7D5" w14:textId="77777777" w:rsidR="00F64866" w:rsidRPr="005B6D5E" w:rsidRDefault="00D14834"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1.5</w:t>
            </w:r>
            <w:r w:rsidRPr="005B6D5E">
              <w:rPr>
                <w:b/>
                <w:lang w:eastAsia="en-GB"/>
              </w:rPr>
              <w:fldChar w:fldCharType="end"/>
            </w:r>
          </w:p>
        </w:tc>
      </w:tr>
      <w:tr w:rsidR="00211F2F" w14:paraId="36ACDF84" w14:textId="77777777" w:rsidTr="00727201">
        <w:trPr>
          <w:jc w:val="center"/>
        </w:trPr>
        <w:tc>
          <w:tcPr>
            <w:tcW w:w="1912" w:type="pct"/>
          </w:tcPr>
          <w:p w14:paraId="4FA49E6C" w14:textId="77777777" w:rsidR="00F64866" w:rsidRPr="005B6D5E" w:rsidRDefault="00D14834" w:rsidP="005B6D5E">
            <w:pPr>
              <w:pStyle w:val="ISMSNormal"/>
              <w:spacing w:before="120" w:after="120"/>
              <w:rPr>
                <w:b/>
                <w:lang w:eastAsia="en-GB"/>
              </w:rPr>
            </w:pPr>
            <w:r w:rsidRPr="005B6D5E">
              <w:rPr>
                <w:b/>
                <w:lang w:eastAsia="en-GB"/>
              </w:rPr>
              <w:t>Owner:</w:t>
            </w:r>
          </w:p>
        </w:tc>
        <w:tc>
          <w:tcPr>
            <w:tcW w:w="3088" w:type="pct"/>
          </w:tcPr>
          <w:p w14:paraId="795E6DF2" w14:textId="77777777" w:rsidR="00F64866" w:rsidRPr="005B6D5E" w:rsidRDefault="00D14834"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Information Security Manager,</w:t>
            </w:r>
            <w:r w:rsidRPr="005B6D5E">
              <w:rPr>
                <w:b/>
                <w:lang w:eastAsia="en-GB"/>
              </w:rPr>
              <w:t xml:space="preserve">  </w:t>
            </w:r>
            <w:r w:rsidRPr="005B6D5E">
              <w:rPr>
                <w:b/>
                <w:lang w:eastAsia="en-GB"/>
              </w:rPr>
              <w:fldChar w:fldCharType="end"/>
            </w:r>
          </w:p>
        </w:tc>
      </w:tr>
      <w:tr w:rsidR="00211F2F" w14:paraId="73D76D90" w14:textId="77777777" w:rsidTr="00727201">
        <w:trPr>
          <w:jc w:val="center"/>
        </w:trPr>
        <w:tc>
          <w:tcPr>
            <w:tcW w:w="1912" w:type="pct"/>
            <w:tcBorders>
              <w:bottom w:val="single" w:sz="8" w:space="0" w:color="auto"/>
            </w:tcBorders>
          </w:tcPr>
          <w:p w14:paraId="21079582" w14:textId="77777777" w:rsidR="00F64866" w:rsidRPr="005B6D5E" w:rsidRDefault="00D14834"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14:paraId="3AFF6BCD" w14:textId="77777777" w:rsidR="00F64866" w:rsidRPr="005B6D5E" w:rsidRDefault="00D14834"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02 Nov 2019</w:t>
            </w:r>
            <w:r w:rsidRPr="005B6D5E">
              <w:rPr>
                <w:b/>
                <w:lang w:eastAsia="en-GB"/>
              </w:rPr>
              <w:fldChar w:fldCharType="end"/>
            </w:r>
          </w:p>
        </w:tc>
      </w:tr>
    </w:tbl>
    <w:p w14:paraId="2A932234" w14:textId="77777777" w:rsidR="00F64866" w:rsidRPr="00A214A6" w:rsidRDefault="001B444B" w:rsidP="00A35784"/>
    <w:p w14:paraId="6993E627" w14:textId="77777777" w:rsidR="00F64866" w:rsidRPr="00A214A6" w:rsidRDefault="00D14834" w:rsidP="00A35784">
      <w:r w:rsidRPr="00A214A6">
        <w:br w:type="page"/>
      </w:r>
    </w:p>
    <w:p w14:paraId="69F14806" w14:textId="77777777" w:rsidR="00A04182" w:rsidRPr="009D002B" w:rsidRDefault="001B444B"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14:paraId="6864F08F" w14:textId="77777777" w:rsidR="002C7566" w:rsidRDefault="00D14834" w:rsidP="00A35784">
          <w:pPr>
            <w:pStyle w:val="TOCHeading"/>
          </w:pPr>
          <w:r w:rsidRPr="00A35784">
            <w:t>Table of Contents</w:t>
          </w:r>
        </w:p>
        <w:p w14:paraId="036D8AC0" w14:textId="77777777" w:rsidR="006735AF" w:rsidRPr="006735AF" w:rsidRDefault="001B444B" w:rsidP="006735AF">
          <w:pPr>
            <w:rPr>
              <w:lang w:val="en-US" w:eastAsia="ja-JP"/>
            </w:rPr>
          </w:pPr>
        </w:p>
        <w:p w14:paraId="1C709156" w14:textId="77777777" w:rsidR="00211F2F" w:rsidRDefault="00D14834">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64" w:history="1">
            <w:r>
              <w:rPr>
                <w:rStyle w:val="Hyperlink"/>
              </w:rPr>
              <w:t>1.</w:t>
            </w:r>
            <w:r>
              <w:rPr>
                <w:rFonts w:asciiTheme="minorHAnsi" w:hAnsiTheme="minorHAnsi"/>
                <w:noProof/>
              </w:rPr>
              <w:tab/>
            </w:r>
            <w:r w:rsidRPr="008B118E">
              <w:rPr>
                <w:rStyle w:val="Hyperlink"/>
              </w:rPr>
              <w:t>Purpose</w:t>
            </w:r>
            <w:r>
              <w:tab/>
            </w:r>
            <w:r>
              <w:fldChar w:fldCharType="begin"/>
            </w:r>
            <w:r>
              <w:instrText xml:space="preserve"> PAGEREF _Toc256000064 \h </w:instrText>
            </w:r>
            <w:r>
              <w:fldChar w:fldCharType="separate"/>
            </w:r>
            <w:r>
              <w:t>3</w:t>
            </w:r>
            <w:r>
              <w:fldChar w:fldCharType="end"/>
            </w:r>
          </w:hyperlink>
        </w:p>
        <w:p w14:paraId="258462D1" w14:textId="77777777" w:rsidR="00211F2F" w:rsidRDefault="001B444B">
          <w:pPr>
            <w:pStyle w:val="TOC1"/>
            <w:tabs>
              <w:tab w:val="left" w:pos="480"/>
              <w:tab w:val="right" w:leader="dot" w:pos="9016"/>
            </w:tabs>
            <w:rPr>
              <w:rFonts w:asciiTheme="minorHAnsi" w:hAnsiTheme="minorHAnsi"/>
              <w:noProof/>
            </w:rPr>
          </w:pPr>
          <w:hyperlink w:anchor="_Toc256000065" w:history="1">
            <w:r w:rsidR="00D14834">
              <w:rPr>
                <w:rStyle w:val="Hyperlink"/>
              </w:rPr>
              <w:t>2.</w:t>
            </w:r>
            <w:r w:rsidR="00D14834">
              <w:rPr>
                <w:rFonts w:asciiTheme="minorHAnsi" w:hAnsiTheme="minorHAnsi"/>
                <w:noProof/>
              </w:rPr>
              <w:tab/>
            </w:r>
            <w:r w:rsidR="00D14834" w:rsidRPr="001E33DB">
              <w:rPr>
                <w:rStyle w:val="Hyperlink"/>
              </w:rPr>
              <w:t>Scope</w:t>
            </w:r>
            <w:r w:rsidR="00D14834">
              <w:tab/>
            </w:r>
            <w:r w:rsidR="00D14834">
              <w:fldChar w:fldCharType="begin"/>
            </w:r>
            <w:r w:rsidR="00D14834">
              <w:instrText xml:space="preserve"> PAGEREF _Toc256000065 \h </w:instrText>
            </w:r>
            <w:r w:rsidR="00D14834">
              <w:fldChar w:fldCharType="separate"/>
            </w:r>
            <w:r w:rsidR="00D14834">
              <w:t>3</w:t>
            </w:r>
            <w:r w:rsidR="00D14834">
              <w:fldChar w:fldCharType="end"/>
            </w:r>
          </w:hyperlink>
        </w:p>
        <w:p w14:paraId="62CFA5D8" w14:textId="77777777" w:rsidR="00211F2F" w:rsidRDefault="001B444B">
          <w:pPr>
            <w:pStyle w:val="TOC1"/>
            <w:tabs>
              <w:tab w:val="left" w:pos="480"/>
              <w:tab w:val="right" w:leader="dot" w:pos="9016"/>
            </w:tabs>
            <w:rPr>
              <w:rFonts w:asciiTheme="minorHAnsi" w:hAnsiTheme="minorHAnsi"/>
              <w:noProof/>
            </w:rPr>
          </w:pPr>
          <w:hyperlink w:anchor="_Toc256000066" w:history="1">
            <w:r w:rsidR="00D14834">
              <w:rPr>
                <w:rStyle w:val="Hyperlink"/>
              </w:rPr>
              <w:t>3.</w:t>
            </w:r>
            <w:r w:rsidR="00D14834">
              <w:rPr>
                <w:rFonts w:asciiTheme="minorHAnsi" w:hAnsiTheme="minorHAnsi"/>
                <w:noProof/>
              </w:rPr>
              <w:tab/>
            </w:r>
            <w:r w:rsidR="00D14834" w:rsidRPr="00713D6E">
              <w:rPr>
                <w:rStyle w:val="Hyperlink"/>
              </w:rPr>
              <w:t>Responsibilities</w:t>
            </w:r>
            <w:r w:rsidR="00D14834">
              <w:tab/>
            </w:r>
            <w:r w:rsidR="00D14834">
              <w:fldChar w:fldCharType="begin"/>
            </w:r>
            <w:r w:rsidR="00D14834">
              <w:instrText xml:space="preserve"> PAGEREF _Toc256000066 \h </w:instrText>
            </w:r>
            <w:r w:rsidR="00D14834">
              <w:fldChar w:fldCharType="separate"/>
            </w:r>
            <w:r w:rsidR="00D14834">
              <w:t>3</w:t>
            </w:r>
            <w:r w:rsidR="00D14834">
              <w:fldChar w:fldCharType="end"/>
            </w:r>
          </w:hyperlink>
        </w:p>
        <w:p w14:paraId="531A38F8" w14:textId="77777777" w:rsidR="00211F2F" w:rsidRDefault="001B444B">
          <w:pPr>
            <w:pStyle w:val="TOC1"/>
            <w:tabs>
              <w:tab w:val="left" w:pos="480"/>
              <w:tab w:val="right" w:leader="dot" w:pos="9016"/>
            </w:tabs>
            <w:rPr>
              <w:rFonts w:asciiTheme="minorHAnsi" w:hAnsiTheme="minorHAnsi"/>
              <w:noProof/>
            </w:rPr>
          </w:pPr>
          <w:hyperlink w:anchor="_Toc256000067" w:history="1">
            <w:r w:rsidR="00D14834">
              <w:rPr>
                <w:rStyle w:val="Hyperlink"/>
              </w:rPr>
              <w:t>4.</w:t>
            </w:r>
            <w:r w:rsidR="00D14834">
              <w:rPr>
                <w:rFonts w:asciiTheme="minorHAnsi" w:hAnsiTheme="minorHAnsi"/>
                <w:noProof/>
              </w:rPr>
              <w:tab/>
            </w:r>
            <w:r w:rsidR="00D14834" w:rsidRPr="003D2075">
              <w:rPr>
                <w:rStyle w:val="Hyperlink"/>
              </w:rPr>
              <w:t>Procedure</w:t>
            </w:r>
            <w:r w:rsidR="00D14834">
              <w:tab/>
            </w:r>
            <w:r w:rsidR="00D14834">
              <w:fldChar w:fldCharType="begin"/>
            </w:r>
            <w:r w:rsidR="00D14834">
              <w:instrText xml:space="preserve"> PAGEREF _Toc256000067 \h </w:instrText>
            </w:r>
            <w:r w:rsidR="00D14834">
              <w:fldChar w:fldCharType="separate"/>
            </w:r>
            <w:r w:rsidR="00D14834">
              <w:t>3</w:t>
            </w:r>
            <w:r w:rsidR="00D14834">
              <w:fldChar w:fldCharType="end"/>
            </w:r>
          </w:hyperlink>
        </w:p>
        <w:p w14:paraId="30085258" w14:textId="77777777" w:rsidR="00211F2F" w:rsidRDefault="001B444B">
          <w:pPr>
            <w:pStyle w:val="TOC2"/>
            <w:tabs>
              <w:tab w:val="left" w:pos="880"/>
              <w:tab w:val="right" w:leader="dot" w:pos="9016"/>
            </w:tabs>
            <w:rPr>
              <w:rFonts w:asciiTheme="minorHAnsi" w:hAnsiTheme="minorHAnsi"/>
              <w:noProof/>
            </w:rPr>
          </w:pPr>
          <w:hyperlink w:anchor="_Toc256000068" w:history="1">
            <w:r w:rsidR="00D14834">
              <w:rPr>
                <w:rStyle w:val="Hyperlink"/>
              </w:rPr>
              <w:t>4.1.</w:t>
            </w:r>
            <w:r w:rsidR="00D14834">
              <w:rPr>
                <w:rFonts w:asciiTheme="minorHAnsi" w:hAnsiTheme="minorHAnsi"/>
                <w:noProof/>
              </w:rPr>
              <w:tab/>
            </w:r>
            <w:r w:rsidR="00D14834" w:rsidRPr="003D2075">
              <w:rPr>
                <w:rStyle w:val="Hyperlink"/>
              </w:rPr>
              <w:t>Purpose of Special Interest Groups</w:t>
            </w:r>
            <w:r w:rsidR="00D14834">
              <w:tab/>
            </w:r>
            <w:r w:rsidR="00D14834">
              <w:fldChar w:fldCharType="begin"/>
            </w:r>
            <w:r w:rsidR="00D14834">
              <w:instrText xml:space="preserve"> PAGEREF _Toc256000068 \h </w:instrText>
            </w:r>
            <w:r w:rsidR="00D14834">
              <w:fldChar w:fldCharType="separate"/>
            </w:r>
            <w:r w:rsidR="00D14834">
              <w:t>3</w:t>
            </w:r>
            <w:r w:rsidR="00D14834">
              <w:fldChar w:fldCharType="end"/>
            </w:r>
          </w:hyperlink>
        </w:p>
        <w:p w14:paraId="4A4BC20D" w14:textId="77777777" w:rsidR="00211F2F" w:rsidRDefault="001B444B">
          <w:pPr>
            <w:pStyle w:val="TOC2"/>
            <w:tabs>
              <w:tab w:val="left" w:pos="880"/>
              <w:tab w:val="right" w:leader="dot" w:pos="9016"/>
            </w:tabs>
            <w:rPr>
              <w:rFonts w:asciiTheme="minorHAnsi" w:hAnsiTheme="minorHAnsi"/>
              <w:noProof/>
            </w:rPr>
          </w:pPr>
          <w:hyperlink w:anchor="_Toc256000069" w:history="1">
            <w:r w:rsidR="00D14834">
              <w:rPr>
                <w:rStyle w:val="Hyperlink"/>
              </w:rPr>
              <w:t>4.2.</w:t>
            </w:r>
            <w:r w:rsidR="00D14834">
              <w:rPr>
                <w:rFonts w:asciiTheme="minorHAnsi" w:hAnsiTheme="minorHAnsi"/>
                <w:noProof/>
              </w:rPr>
              <w:tab/>
            </w:r>
            <w:r w:rsidR="00D14834">
              <w:rPr>
                <w:rStyle w:val="Hyperlink"/>
              </w:rPr>
              <w:t>What can be classified as a Special Interest Group?</w:t>
            </w:r>
            <w:r w:rsidR="00D14834">
              <w:tab/>
            </w:r>
            <w:r w:rsidR="00D14834">
              <w:fldChar w:fldCharType="begin"/>
            </w:r>
            <w:r w:rsidR="00D14834">
              <w:instrText xml:space="preserve"> PAGEREF _Toc256000069 \h </w:instrText>
            </w:r>
            <w:r w:rsidR="00D14834">
              <w:fldChar w:fldCharType="separate"/>
            </w:r>
            <w:r w:rsidR="00D14834">
              <w:t>4</w:t>
            </w:r>
            <w:r w:rsidR="00D14834">
              <w:fldChar w:fldCharType="end"/>
            </w:r>
          </w:hyperlink>
        </w:p>
        <w:p w14:paraId="57603C85" w14:textId="77777777" w:rsidR="00211F2F" w:rsidRDefault="001B444B">
          <w:pPr>
            <w:pStyle w:val="TOC2"/>
            <w:tabs>
              <w:tab w:val="left" w:pos="880"/>
              <w:tab w:val="right" w:leader="dot" w:pos="9016"/>
            </w:tabs>
            <w:rPr>
              <w:rFonts w:asciiTheme="minorHAnsi" w:hAnsiTheme="minorHAnsi"/>
              <w:noProof/>
            </w:rPr>
          </w:pPr>
          <w:hyperlink w:anchor="_Toc256000070" w:history="1">
            <w:r w:rsidR="00D14834">
              <w:rPr>
                <w:rStyle w:val="Hyperlink"/>
              </w:rPr>
              <w:t>4.3.</w:t>
            </w:r>
            <w:r w:rsidR="00D14834">
              <w:rPr>
                <w:rFonts w:asciiTheme="minorHAnsi" w:hAnsiTheme="minorHAnsi"/>
                <w:noProof/>
              </w:rPr>
              <w:tab/>
            </w:r>
            <w:r w:rsidR="00D14834" w:rsidRPr="00DE587E">
              <w:rPr>
                <w:rStyle w:val="Hyperlink"/>
              </w:rPr>
              <w:t>Information from Special Interest Groups</w:t>
            </w:r>
            <w:r w:rsidR="00D14834">
              <w:tab/>
            </w:r>
            <w:r w:rsidR="00D14834">
              <w:fldChar w:fldCharType="begin"/>
            </w:r>
            <w:r w:rsidR="00D14834">
              <w:instrText xml:space="preserve"> PAGEREF _Toc256000070 \h </w:instrText>
            </w:r>
            <w:r w:rsidR="00D14834">
              <w:fldChar w:fldCharType="separate"/>
            </w:r>
            <w:r w:rsidR="00D14834">
              <w:t>4</w:t>
            </w:r>
            <w:r w:rsidR="00D14834">
              <w:fldChar w:fldCharType="end"/>
            </w:r>
          </w:hyperlink>
        </w:p>
        <w:p w14:paraId="21FEA551" w14:textId="77777777" w:rsidR="00211F2F" w:rsidRDefault="001B444B">
          <w:pPr>
            <w:pStyle w:val="TOC2"/>
            <w:tabs>
              <w:tab w:val="left" w:pos="880"/>
              <w:tab w:val="right" w:leader="dot" w:pos="9016"/>
            </w:tabs>
            <w:rPr>
              <w:rFonts w:asciiTheme="minorHAnsi" w:hAnsiTheme="minorHAnsi"/>
              <w:noProof/>
            </w:rPr>
          </w:pPr>
          <w:hyperlink w:anchor="_Toc256000071" w:history="1">
            <w:r w:rsidR="00D14834">
              <w:rPr>
                <w:rStyle w:val="Hyperlink"/>
              </w:rPr>
              <w:t>4.4.</w:t>
            </w:r>
            <w:r w:rsidR="00D14834">
              <w:rPr>
                <w:rFonts w:asciiTheme="minorHAnsi" w:hAnsiTheme="minorHAnsi"/>
                <w:noProof/>
              </w:rPr>
              <w:tab/>
            </w:r>
            <w:r w:rsidR="00D14834" w:rsidRPr="004F6A40">
              <w:rPr>
                <w:rStyle w:val="Hyperlink"/>
              </w:rPr>
              <w:t>Special Interest Group Details</w:t>
            </w:r>
            <w:r w:rsidR="00D14834">
              <w:tab/>
            </w:r>
            <w:r w:rsidR="00D14834">
              <w:fldChar w:fldCharType="begin"/>
            </w:r>
            <w:r w:rsidR="00D14834">
              <w:instrText xml:space="preserve"> PAGEREF _Toc256000071 \h </w:instrText>
            </w:r>
            <w:r w:rsidR="00D14834">
              <w:fldChar w:fldCharType="separate"/>
            </w:r>
            <w:r w:rsidR="00D14834">
              <w:t>4</w:t>
            </w:r>
            <w:r w:rsidR="00D14834">
              <w:fldChar w:fldCharType="end"/>
            </w:r>
          </w:hyperlink>
        </w:p>
        <w:p w14:paraId="4118D696" w14:textId="77777777" w:rsidR="00211F2F" w:rsidRDefault="001B444B">
          <w:pPr>
            <w:pStyle w:val="TOC1"/>
            <w:tabs>
              <w:tab w:val="left" w:pos="480"/>
              <w:tab w:val="right" w:leader="dot" w:pos="9016"/>
            </w:tabs>
            <w:rPr>
              <w:rFonts w:asciiTheme="minorHAnsi" w:hAnsiTheme="minorHAnsi"/>
              <w:noProof/>
            </w:rPr>
          </w:pPr>
          <w:hyperlink w:anchor="_Toc256000072" w:history="1">
            <w:r w:rsidR="00D14834">
              <w:rPr>
                <w:rStyle w:val="Hyperlink"/>
              </w:rPr>
              <w:t>5.</w:t>
            </w:r>
            <w:r w:rsidR="00D14834">
              <w:rPr>
                <w:rFonts w:asciiTheme="minorHAnsi" w:hAnsiTheme="minorHAnsi"/>
                <w:noProof/>
              </w:rPr>
              <w:tab/>
            </w:r>
            <w:r w:rsidR="00D14834">
              <w:rPr>
                <w:rStyle w:val="Hyperlink"/>
              </w:rPr>
              <w:t>Cross-referenced ISMS Documents</w:t>
            </w:r>
            <w:r w:rsidR="00D14834">
              <w:tab/>
            </w:r>
            <w:r w:rsidR="00D14834">
              <w:fldChar w:fldCharType="begin"/>
            </w:r>
            <w:r w:rsidR="00D14834">
              <w:instrText xml:space="preserve"> PAGEREF _Toc256000072 \h </w:instrText>
            </w:r>
            <w:r w:rsidR="00D14834">
              <w:fldChar w:fldCharType="separate"/>
            </w:r>
            <w:r w:rsidR="00D14834">
              <w:t>5</w:t>
            </w:r>
            <w:r w:rsidR="00D14834">
              <w:fldChar w:fldCharType="end"/>
            </w:r>
          </w:hyperlink>
        </w:p>
        <w:p w14:paraId="70ED213D" w14:textId="77777777" w:rsidR="00211F2F" w:rsidRDefault="001B444B">
          <w:pPr>
            <w:pStyle w:val="TOC1"/>
            <w:tabs>
              <w:tab w:val="left" w:pos="480"/>
              <w:tab w:val="right" w:leader="dot" w:pos="9016"/>
            </w:tabs>
            <w:rPr>
              <w:rFonts w:asciiTheme="minorHAnsi" w:hAnsiTheme="minorHAnsi"/>
              <w:noProof/>
            </w:rPr>
          </w:pPr>
          <w:hyperlink w:anchor="_Toc256000073" w:history="1">
            <w:r w:rsidR="00D14834">
              <w:rPr>
                <w:rStyle w:val="Hyperlink"/>
              </w:rPr>
              <w:t>6.</w:t>
            </w:r>
            <w:r w:rsidR="00D14834">
              <w:rPr>
                <w:rFonts w:asciiTheme="minorHAnsi" w:hAnsiTheme="minorHAnsi"/>
                <w:noProof/>
              </w:rPr>
              <w:tab/>
            </w:r>
            <w:r w:rsidR="00D14834" w:rsidRPr="00E55864">
              <w:rPr>
                <w:rStyle w:val="Hyperlink"/>
              </w:rPr>
              <w:t>Appendices</w:t>
            </w:r>
            <w:r w:rsidR="00D14834">
              <w:tab/>
            </w:r>
            <w:r w:rsidR="00D14834">
              <w:fldChar w:fldCharType="begin"/>
            </w:r>
            <w:r w:rsidR="00D14834">
              <w:instrText xml:space="preserve"> PAGEREF _Toc256000073 \h </w:instrText>
            </w:r>
            <w:r w:rsidR="00D14834">
              <w:fldChar w:fldCharType="separate"/>
            </w:r>
            <w:r w:rsidR="00D14834">
              <w:t>5</w:t>
            </w:r>
            <w:r w:rsidR="00D14834">
              <w:fldChar w:fldCharType="end"/>
            </w:r>
          </w:hyperlink>
        </w:p>
        <w:p w14:paraId="54211ED0" w14:textId="77777777" w:rsidR="00211F2F" w:rsidRDefault="00D14834" w:rsidP="006735AF">
          <w:pPr>
            <w:pStyle w:val="TOCHeading"/>
            <w:jc w:val="left"/>
          </w:pPr>
          <w:r>
            <w:fldChar w:fldCharType="end"/>
          </w:r>
        </w:p>
      </w:sdtContent>
    </w:sdt>
    <w:p w14:paraId="15A802EF" w14:textId="77777777" w:rsidR="002D64B3" w:rsidRPr="008B118E" w:rsidRDefault="00D14834" w:rsidP="002D64B3">
      <w:pPr>
        <w:pStyle w:val="ISMSHeading1"/>
      </w:pPr>
      <w:r>
        <w:br w:type="page"/>
      </w:r>
      <w:bookmarkStart w:id="0" w:name="_Toc256000064"/>
      <w:bookmarkStart w:id="1" w:name="_Toc256000006"/>
      <w:bookmarkStart w:id="2" w:name="_Toc256000050"/>
      <w:bookmarkStart w:id="3" w:name="_Toc256000040"/>
      <w:bookmarkStart w:id="4" w:name="_Toc256000030"/>
      <w:bookmarkStart w:id="5" w:name="_Toc256000020"/>
      <w:bookmarkStart w:id="6" w:name="_Toc256000000"/>
      <w:bookmarkStart w:id="7" w:name="_Toc479588943"/>
      <w:bookmarkStart w:id="8" w:name="_Toc491768958"/>
      <w:bookmarkStart w:id="9" w:name="_Toc516820076"/>
      <w:bookmarkStart w:id="10" w:name="_Toc955602"/>
      <w:r w:rsidRPr="008B118E">
        <w:lastRenderedPageBreak/>
        <w:t>Purpose</w:t>
      </w:r>
      <w:bookmarkEnd w:id="0"/>
      <w:bookmarkEnd w:id="1"/>
      <w:bookmarkEnd w:id="2"/>
      <w:bookmarkEnd w:id="3"/>
      <w:bookmarkEnd w:id="4"/>
      <w:bookmarkEnd w:id="5"/>
      <w:bookmarkEnd w:id="6"/>
      <w:bookmarkEnd w:id="7"/>
      <w:bookmarkEnd w:id="8"/>
      <w:bookmarkEnd w:id="9"/>
      <w:bookmarkEnd w:id="10"/>
    </w:p>
    <w:p w14:paraId="6985377B" w14:textId="77777777" w:rsidR="00E4687D" w:rsidRDefault="00D14834" w:rsidP="002D64B3">
      <w:pPr>
        <w:pStyle w:val="ISMSNormal"/>
      </w:pPr>
      <w:r w:rsidRPr="00E4687D">
        <w:t>Appropriate contacts with special interest groups or other specialist security forums and professional associations should be maintained.</w:t>
      </w:r>
    </w:p>
    <w:p w14:paraId="36AE4D6A" w14:textId="77777777" w:rsidR="00E4687D" w:rsidRDefault="001B444B" w:rsidP="002D64B3">
      <w:pPr>
        <w:pStyle w:val="ISMSNormal"/>
      </w:pPr>
    </w:p>
    <w:p w14:paraId="57DCAC48" w14:textId="77777777" w:rsidR="002D64B3" w:rsidRDefault="00D14834" w:rsidP="002D64B3">
      <w:pPr>
        <w:pStyle w:val="ISMSNormal"/>
      </w:pPr>
      <w:r>
        <w:t>This document provides a list of the groups that can provide support, information, examples of best practice and updates in regard to the changing requirements of information security. This includes information on regulatory changes, new security vulnerabilities and security threats, and forums for discussing information security issues and processes.</w:t>
      </w:r>
    </w:p>
    <w:p w14:paraId="47CA18A7" w14:textId="77777777" w:rsidR="00E4687D" w:rsidRDefault="001B444B" w:rsidP="002D64B3">
      <w:pPr>
        <w:pStyle w:val="ISMSNormal"/>
      </w:pPr>
    </w:p>
    <w:p w14:paraId="2F2097FC" w14:textId="77777777" w:rsidR="002D64B3" w:rsidRDefault="00D14834" w:rsidP="002D64B3">
      <w:pPr>
        <w:pStyle w:val="ISMSNormal"/>
      </w:pPr>
      <w:r>
        <w:t xml:space="preserve">This document also provides details of both free-to-join and subscription groups. </w:t>
      </w:r>
    </w:p>
    <w:p w14:paraId="107365CF" w14:textId="77777777" w:rsidR="00E4687D" w:rsidRPr="006E49B5" w:rsidRDefault="001B444B" w:rsidP="002D64B3">
      <w:pPr>
        <w:pStyle w:val="ISMSNormal"/>
      </w:pPr>
    </w:p>
    <w:p w14:paraId="36155FB6" w14:textId="77777777" w:rsidR="002D64B3" w:rsidRPr="001E33DB" w:rsidRDefault="00D14834" w:rsidP="002D64B3">
      <w:pPr>
        <w:pStyle w:val="ISMSHeading1"/>
      </w:pPr>
      <w:bookmarkStart w:id="11" w:name="_Toc256000065"/>
      <w:bookmarkStart w:id="12" w:name="_Toc256000007"/>
      <w:bookmarkStart w:id="13" w:name="_Toc256000051"/>
      <w:bookmarkStart w:id="14" w:name="_Toc256000041"/>
      <w:bookmarkStart w:id="15" w:name="_Toc256000031"/>
      <w:bookmarkStart w:id="16" w:name="_Toc256000021"/>
      <w:bookmarkStart w:id="17" w:name="_Toc256000001"/>
      <w:bookmarkStart w:id="18" w:name="_Toc479588944"/>
      <w:bookmarkStart w:id="19" w:name="_Toc491768959"/>
      <w:bookmarkStart w:id="20" w:name="_Toc516820077"/>
      <w:bookmarkStart w:id="21" w:name="_Toc955603"/>
      <w:r w:rsidRPr="001E33DB">
        <w:t>Scope</w:t>
      </w:r>
      <w:bookmarkEnd w:id="11"/>
      <w:bookmarkEnd w:id="12"/>
      <w:bookmarkEnd w:id="13"/>
      <w:bookmarkEnd w:id="14"/>
      <w:bookmarkEnd w:id="15"/>
      <w:bookmarkEnd w:id="16"/>
      <w:bookmarkEnd w:id="17"/>
      <w:bookmarkEnd w:id="18"/>
      <w:bookmarkEnd w:id="19"/>
      <w:bookmarkEnd w:id="20"/>
      <w:bookmarkEnd w:id="21"/>
    </w:p>
    <w:p w14:paraId="6D0594B8" w14:textId="77777777" w:rsidR="002D64B3" w:rsidRPr="001E33DB" w:rsidRDefault="00D14834" w:rsidP="002D64B3">
      <w:pPr>
        <w:pStyle w:val="ISMSNormal"/>
      </w:pPr>
      <w:r>
        <w:t>Details of special interest groups involved in the topics of information security, and the roles responsible for maintaining interaction with one or more of these identified groups or equivalent communities.</w:t>
      </w:r>
    </w:p>
    <w:p w14:paraId="0A273B40" w14:textId="77777777" w:rsidR="002D64B3" w:rsidRPr="006E49B5" w:rsidRDefault="001B444B" w:rsidP="002D64B3">
      <w:pPr>
        <w:pStyle w:val="ISMSNormal"/>
      </w:pPr>
    </w:p>
    <w:p w14:paraId="1E18C903" w14:textId="77777777" w:rsidR="002D64B3" w:rsidRPr="00713D6E" w:rsidRDefault="00D14834" w:rsidP="002D64B3">
      <w:pPr>
        <w:pStyle w:val="ISMSHeading1"/>
      </w:pPr>
      <w:bookmarkStart w:id="22" w:name="_Toc256000066"/>
      <w:bookmarkStart w:id="23" w:name="_Toc256000008"/>
      <w:bookmarkStart w:id="24" w:name="_Toc256000052"/>
      <w:bookmarkStart w:id="25" w:name="_Toc256000042"/>
      <w:bookmarkStart w:id="26" w:name="_Toc256000032"/>
      <w:bookmarkStart w:id="27" w:name="_Toc256000022"/>
      <w:bookmarkStart w:id="28" w:name="_Toc256000012"/>
      <w:bookmarkStart w:id="29" w:name="_Toc256000002"/>
      <w:bookmarkStart w:id="30" w:name="_Toc479588945"/>
      <w:bookmarkStart w:id="31" w:name="_Toc491768960"/>
      <w:bookmarkStart w:id="32" w:name="_Toc516820078"/>
      <w:bookmarkStart w:id="33" w:name="_Toc955604"/>
      <w:r w:rsidRPr="00713D6E">
        <w:t>Responsibilities</w:t>
      </w:r>
      <w:bookmarkEnd w:id="22"/>
      <w:bookmarkEnd w:id="23"/>
      <w:bookmarkEnd w:id="24"/>
      <w:bookmarkEnd w:id="25"/>
      <w:bookmarkEnd w:id="26"/>
      <w:bookmarkEnd w:id="27"/>
      <w:bookmarkEnd w:id="28"/>
      <w:bookmarkEnd w:id="29"/>
      <w:bookmarkEnd w:id="30"/>
      <w:bookmarkEnd w:id="31"/>
      <w:bookmarkEnd w:id="32"/>
      <w:bookmarkEnd w:id="33"/>
    </w:p>
    <w:p w14:paraId="37E44BDC" w14:textId="77777777" w:rsidR="002D64B3" w:rsidRDefault="00D14834" w:rsidP="002D64B3">
      <w:pPr>
        <w:pStyle w:val="ISMSNormal"/>
      </w:pPr>
      <w:r>
        <w:t>The TRE Operations Manager is responsible for:</w:t>
      </w:r>
    </w:p>
    <w:p w14:paraId="4C3F139C" w14:textId="77777777" w:rsidR="002D64B3" w:rsidRDefault="00D14834" w:rsidP="002D64B3">
      <w:pPr>
        <w:pStyle w:val="ListParagraph"/>
        <w:numPr>
          <w:ilvl w:val="0"/>
          <w:numId w:val="8"/>
        </w:numPr>
      </w:pPr>
      <w:r>
        <w:t>Monitoring and updating the details of the groups listed below</w:t>
      </w:r>
    </w:p>
    <w:p w14:paraId="2AE01599" w14:textId="77777777" w:rsidR="002D64B3" w:rsidRDefault="00D14834" w:rsidP="002D64B3">
      <w:pPr>
        <w:pStyle w:val="ListParagraph"/>
        <w:numPr>
          <w:ilvl w:val="0"/>
          <w:numId w:val="8"/>
        </w:numPr>
      </w:pPr>
      <w:r>
        <w:t>Maintaining contact with at least one of the groups</w:t>
      </w:r>
      <w:r w:rsidRPr="00EB2BE7">
        <w:t xml:space="preserve"> </w:t>
      </w:r>
    </w:p>
    <w:p w14:paraId="71A964D2" w14:textId="77777777" w:rsidR="002D64B3" w:rsidRDefault="00D14834" w:rsidP="002D64B3">
      <w:pPr>
        <w:pStyle w:val="ListParagraph"/>
        <w:numPr>
          <w:ilvl w:val="0"/>
          <w:numId w:val="8"/>
        </w:numPr>
      </w:pPr>
      <w:r>
        <w:t>Reporting regulatory changes and suggestions of improvement to the senior management team</w:t>
      </w:r>
    </w:p>
    <w:p w14:paraId="0A8DCF1E" w14:textId="77777777" w:rsidR="002D64B3" w:rsidRDefault="001B444B" w:rsidP="002D64B3">
      <w:pPr>
        <w:pStyle w:val="ISMSNormal"/>
      </w:pPr>
    </w:p>
    <w:p w14:paraId="7D4F6B11" w14:textId="77777777" w:rsidR="002D64B3" w:rsidRDefault="00D14834" w:rsidP="002D64B3">
      <w:pPr>
        <w:pStyle w:val="ISMSNormal"/>
      </w:pPr>
      <w:r>
        <w:t>Process Owners are responsible for:</w:t>
      </w:r>
    </w:p>
    <w:p w14:paraId="6ACB5BB7" w14:textId="77777777" w:rsidR="002D64B3" w:rsidRDefault="00D14834" w:rsidP="002D64B3">
      <w:pPr>
        <w:pStyle w:val="ISMSNormal"/>
        <w:numPr>
          <w:ilvl w:val="0"/>
          <w:numId w:val="10"/>
        </w:numPr>
        <w:spacing w:line="240" w:lineRule="auto"/>
      </w:pPr>
      <w:r>
        <w:t>Maintaining awareness of the wider community related to their ISMS Process and making recommendations to add an SIGs to this document</w:t>
      </w:r>
    </w:p>
    <w:p w14:paraId="168A7518" w14:textId="77777777" w:rsidR="002D64B3" w:rsidRDefault="001B444B" w:rsidP="002D64B3">
      <w:pPr>
        <w:pStyle w:val="ISMSNormal"/>
      </w:pPr>
    </w:p>
    <w:p w14:paraId="58BAC5B3" w14:textId="77777777" w:rsidR="002D64B3" w:rsidRDefault="00D14834" w:rsidP="002D64B3">
      <w:pPr>
        <w:pStyle w:val="ISMSNormal"/>
      </w:pPr>
      <w:r>
        <w:t xml:space="preserve">Any CHI personnel may join a special interest group and report suggestions for system improvement via the Q-Pulse wizard. </w:t>
      </w:r>
    </w:p>
    <w:p w14:paraId="103F55C6" w14:textId="77777777" w:rsidR="002D64B3" w:rsidRDefault="001B444B" w:rsidP="002D64B3">
      <w:pPr>
        <w:pStyle w:val="ISMSNormal"/>
      </w:pPr>
    </w:p>
    <w:p w14:paraId="68CA3610" w14:textId="77777777" w:rsidR="002D64B3" w:rsidRPr="007255E4" w:rsidRDefault="00D14834" w:rsidP="002D64B3">
      <w:pPr>
        <w:pStyle w:val="ISMSNormal"/>
      </w:pPr>
      <w:r w:rsidRPr="007255E4">
        <w:t>Note: Requests to groups requiring a membership fee will require approval from the operations manager.</w:t>
      </w:r>
    </w:p>
    <w:p w14:paraId="3088F94D" w14:textId="77777777" w:rsidR="002D64B3" w:rsidRPr="006E49B5" w:rsidRDefault="001B444B" w:rsidP="002D64B3">
      <w:pPr>
        <w:pStyle w:val="ISMSNormal"/>
      </w:pPr>
    </w:p>
    <w:p w14:paraId="11D0D19F" w14:textId="77777777" w:rsidR="002D64B3" w:rsidRPr="003D2075" w:rsidRDefault="00D14834" w:rsidP="002D64B3">
      <w:pPr>
        <w:pStyle w:val="ISMSHeading1"/>
      </w:pPr>
      <w:bookmarkStart w:id="34" w:name="_Toc256000067"/>
      <w:bookmarkStart w:id="35" w:name="_Toc256000009"/>
      <w:bookmarkStart w:id="36" w:name="_Toc256000053"/>
      <w:bookmarkStart w:id="37" w:name="_Toc256000043"/>
      <w:bookmarkStart w:id="38" w:name="_Toc256000033"/>
      <w:bookmarkStart w:id="39" w:name="_Toc256000023"/>
      <w:bookmarkStart w:id="40" w:name="_Toc256000013"/>
      <w:bookmarkStart w:id="41" w:name="_Toc256000003"/>
      <w:bookmarkStart w:id="42" w:name="_Toc479588946"/>
      <w:bookmarkStart w:id="43" w:name="_Toc491768961"/>
      <w:bookmarkStart w:id="44" w:name="_Toc516820079"/>
      <w:bookmarkStart w:id="45" w:name="_Toc955605"/>
      <w:r w:rsidRPr="003D2075">
        <w:t>Procedure</w:t>
      </w:r>
      <w:bookmarkEnd w:id="34"/>
      <w:bookmarkEnd w:id="35"/>
      <w:bookmarkEnd w:id="36"/>
      <w:bookmarkEnd w:id="37"/>
      <w:bookmarkEnd w:id="38"/>
      <w:bookmarkEnd w:id="39"/>
      <w:bookmarkEnd w:id="40"/>
      <w:bookmarkEnd w:id="41"/>
      <w:bookmarkEnd w:id="42"/>
      <w:bookmarkEnd w:id="43"/>
      <w:bookmarkEnd w:id="44"/>
      <w:bookmarkEnd w:id="45"/>
    </w:p>
    <w:p w14:paraId="130681A7" w14:textId="77777777" w:rsidR="002D64B3" w:rsidRDefault="00D14834" w:rsidP="002D64B3">
      <w:pPr>
        <w:pStyle w:val="ISMSHeading2"/>
      </w:pPr>
      <w:bookmarkStart w:id="46" w:name="_Toc256000068"/>
      <w:bookmarkStart w:id="47" w:name="_Toc256000010"/>
      <w:bookmarkStart w:id="48" w:name="_Toc256000054"/>
      <w:bookmarkStart w:id="49" w:name="_Toc256000044"/>
      <w:bookmarkStart w:id="50" w:name="_Toc256000034"/>
      <w:bookmarkStart w:id="51" w:name="_Toc256000024"/>
      <w:bookmarkStart w:id="52" w:name="_Toc256000014"/>
      <w:bookmarkStart w:id="53" w:name="_Toc256000004"/>
      <w:bookmarkStart w:id="54" w:name="_Toc479588947"/>
      <w:bookmarkStart w:id="55" w:name="_Toc491768962"/>
      <w:bookmarkStart w:id="56" w:name="_Toc516820080"/>
      <w:bookmarkStart w:id="57" w:name="_Toc955606"/>
      <w:r w:rsidRPr="003D2075">
        <w:t>Purpose of Special Interest Groups</w:t>
      </w:r>
      <w:bookmarkEnd w:id="46"/>
      <w:bookmarkEnd w:id="47"/>
      <w:bookmarkEnd w:id="48"/>
      <w:bookmarkEnd w:id="49"/>
      <w:bookmarkEnd w:id="50"/>
      <w:bookmarkEnd w:id="51"/>
      <w:bookmarkEnd w:id="52"/>
      <w:bookmarkEnd w:id="53"/>
      <w:bookmarkEnd w:id="54"/>
      <w:bookmarkEnd w:id="55"/>
      <w:bookmarkEnd w:id="56"/>
      <w:bookmarkEnd w:id="57"/>
    </w:p>
    <w:p w14:paraId="7BA8A2AE" w14:textId="77777777" w:rsidR="002D64B3" w:rsidRDefault="00D14834" w:rsidP="002D64B3">
      <w:pPr>
        <w:pStyle w:val="ISMSNormal"/>
      </w:pPr>
      <w:r>
        <w:t>The purpose of special interest groups (SIGs) is to provide a forum for collaborative approaches to the issues of information security and best practices. These groups are mostly specialised around specific information security topics and aim to share and develop knowledge.</w:t>
      </w:r>
    </w:p>
    <w:p w14:paraId="0F75E433" w14:textId="77777777" w:rsidR="002D64B3" w:rsidRDefault="00D14834" w:rsidP="002D64B3">
      <w:pPr>
        <w:pStyle w:val="ISMSNormal"/>
      </w:pPr>
      <w:r>
        <w:t>Annex A of the ISO 27001 standard suggests contact with such groups as a way to keep on top of changes to regulatory requirements, alerts, threats and best practices.</w:t>
      </w:r>
    </w:p>
    <w:p w14:paraId="38C03D16" w14:textId="77777777" w:rsidR="002D64B3" w:rsidRDefault="001B444B" w:rsidP="002D64B3">
      <w:pPr>
        <w:pStyle w:val="ISMSNormal"/>
      </w:pPr>
    </w:p>
    <w:p w14:paraId="41F4568D" w14:textId="77777777" w:rsidR="002D64B3" w:rsidRDefault="00D14834" w:rsidP="002D64B3">
      <w:pPr>
        <w:pStyle w:val="ISMSHeading2"/>
      </w:pPr>
      <w:bookmarkStart w:id="58" w:name="_Toc256000069"/>
      <w:bookmarkStart w:id="59" w:name="_Toc256000011"/>
      <w:bookmarkStart w:id="60" w:name="_Toc256000055"/>
      <w:bookmarkStart w:id="61" w:name="_Toc256000045"/>
      <w:bookmarkStart w:id="62" w:name="_Toc256000035"/>
      <w:bookmarkStart w:id="63" w:name="_Toc256000025"/>
      <w:bookmarkStart w:id="64" w:name="_Toc256000015"/>
      <w:bookmarkStart w:id="65" w:name="_Toc256000005"/>
      <w:bookmarkStart w:id="66" w:name="_Toc479588948"/>
      <w:bookmarkStart w:id="67" w:name="_Toc491768963"/>
      <w:bookmarkStart w:id="68" w:name="_Toc516820081"/>
      <w:bookmarkStart w:id="69" w:name="_Toc955607"/>
      <w:r>
        <w:lastRenderedPageBreak/>
        <w:t>What can be classified as a Special Interest Group?</w:t>
      </w:r>
      <w:bookmarkEnd w:id="58"/>
      <w:bookmarkEnd w:id="59"/>
      <w:bookmarkEnd w:id="60"/>
      <w:bookmarkEnd w:id="61"/>
      <w:bookmarkEnd w:id="62"/>
      <w:bookmarkEnd w:id="63"/>
      <w:bookmarkEnd w:id="64"/>
      <w:bookmarkEnd w:id="65"/>
      <w:bookmarkEnd w:id="66"/>
      <w:bookmarkEnd w:id="67"/>
      <w:bookmarkEnd w:id="68"/>
      <w:bookmarkEnd w:id="69"/>
    </w:p>
    <w:p w14:paraId="55A925BB" w14:textId="77777777" w:rsidR="002D64B3" w:rsidRDefault="00D14834" w:rsidP="002D64B3">
      <w:pPr>
        <w:pStyle w:val="ISMSNormal"/>
      </w:pPr>
      <w:r w:rsidRPr="00DE587E">
        <w:t>A Special Interest Group (SIG) is a community</w:t>
      </w:r>
      <w:r>
        <w:t xml:space="preserve">, usually within a larger organisation, </w:t>
      </w:r>
      <w:r w:rsidRPr="00DE587E">
        <w:t>with a shared interest in advancing a specific area of knowledge, learning or technology where members cooperate to affect or to produce solutions within their particular field, and ma</w:t>
      </w:r>
      <w:r>
        <w:t>y communicate, meet, and organis</w:t>
      </w:r>
      <w:r w:rsidRPr="00DE587E">
        <w:t>e conferences</w:t>
      </w:r>
      <w:r>
        <w:t>. These groups may be professional organisations, or originate from manufacturers’ client bases, government forums or other specialised communities.</w:t>
      </w:r>
    </w:p>
    <w:p w14:paraId="55194DD9" w14:textId="77777777" w:rsidR="002D64B3" w:rsidRPr="00DE587E" w:rsidRDefault="001B444B" w:rsidP="002D64B3">
      <w:pPr>
        <w:pStyle w:val="ISMSNormal"/>
      </w:pPr>
    </w:p>
    <w:p w14:paraId="46CC72A5" w14:textId="77777777" w:rsidR="002D64B3" w:rsidRDefault="00D14834" w:rsidP="002D64B3">
      <w:pPr>
        <w:pStyle w:val="ISMSHeading2"/>
      </w:pPr>
      <w:bookmarkStart w:id="70" w:name="_Toc256000070"/>
      <w:bookmarkStart w:id="71" w:name="_Toc256000060"/>
      <w:bookmarkStart w:id="72" w:name="_Toc256000056"/>
      <w:bookmarkStart w:id="73" w:name="_Toc256000046"/>
      <w:bookmarkStart w:id="74" w:name="_Toc256000036"/>
      <w:bookmarkStart w:id="75" w:name="_Toc256000026"/>
      <w:bookmarkStart w:id="76" w:name="_Toc256000016"/>
      <w:bookmarkStart w:id="77" w:name="_Toc479588949"/>
      <w:bookmarkStart w:id="78" w:name="_Toc491768964"/>
      <w:bookmarkStart w:id="79" w:name="_Toc516820082"/>
      <w:bookmarkStart w:id="80" w:name="_Toc955608"/>
      <w:r w:rsidRPr="00DE587E">
        <w:t>Information from Special Interest Groups</w:t>
      </w:r>
      <w:bookmarkEnd w:id="70"/>
      <w:bookmarkEnd w:id="71"/>
      <w:bookmarkEnd w:id="72"/>
      <w:bookmarkEnd w:id="73"/>
      <w:bookmarkEnd w:id="74"/>
      <w:bookmarkEnd w:id="75"/>
      <w:bookmarkEnd w:id="76"/>
      <w:bookmarkEnd w:id="77"/>
      <w:bookmarkEnd w:id="78"/>
      <w:bookmarkEnd w:id="79"/>
      <w:bookmarkEnd w:id="80"/>
    </w:p>
    <w:p w14:paraId="2C57049A" w14:textId="77777777" w:rsidR="002D64B3" w:rsidRDefault="00D14834" w:rsidP="002D64B3">
      <w:pPr>
        <w:pStyle w:val="ISMSNormal"/>
      </w:pPr>
      <w:r>
        <w:t>Due to the diverse origins of SIGs, it is necessary to be cautious of the quality of information being obtained from such sources. Information obtained from these groups could potentially impact on the information security management system (ISMS) and therefore any staff member interacting with these groups should consider:</w:t>
      </w:r>
    </w:p>
    <w:p w14:paraId="21584790" w14:textId="77777777" w:rsidR="002D64B3" w:rsidRDefault="00D14834" w:rsidP="002D64B3">
      <w:pPr>
        <w:pStyle w:val="ListParagraph"/>
        <w:numPr>
          <w:ilvl w:val="0"/>
          <w:numId w:val="9"/>
        </w:numPr>
      </w:pPr>
      <w:r>
        <w:t>The quality of the information – has the information come from a user forum, has it been supported by references?</w:t>
      </w:r>
    </w:p>
    <w:p w14:paraId="52BE1AF4" w14:textId="77777777" w:rsidR="002D64B3" w:rsidRDefault="00D14834" w:rsidP="002D64B3">
      <w:pPr>
        <w:pStyle w:val="ListParagraph"/>
        <w:numPr>
          <w:ilvl w:val="0"/>
          <w:numId w:val="9"/>
        </w:numPr>
      </w:pPr>
      <w:r>
        <w:t>How frequently the group is updated – is the group regularly updated with current threats or alerts?</w:t>
      </w:r>
    </w:p>
    <w:p w14:paraId="621CF2F5" w14:textId="77777777" w:rsidR="002D64B3" w:rsidRDefault="00D14834" w:rsidP="002D64B3">
      <w:pPr>
        <w:pStyle w:val="ListParagraph"/>
        <w:numPr>
          <w:ilvl w:val="0"/>
          <w:numId w:val="9"/>
        </w:numPr>
      </w:pPr>
      <w:r>
        <w:t>Legitimacy of the information source - is the group provided by a reliable professional organisation, or is it recognised by security peers?</w:t>
      </w:r>
    </w:p>
    <w:p w14:paraId="0BA18590" w14:textId="77777777" w:rsidR="002D64B3" w:rsidRPr="00D13550" w:rsidRDefault="001B444B" w:rsidP="002D64B3">
      <w:pPr>
        <w:pStyle w:val="ISMSNormal"/>
      </w:pPr>
    </w:p>
    <w:p w14:paraId="4E8D8FA5" w14:textId="77777777" w:rsidR="002D64B3" w:rsidRDefault="00D14834" w:rsidP="002D64B3">
      <w:pPr>
        <w:pStyle w:val="ISMSNormal"/>
      </w:pPr>
      <w:r>
        <w:t>Regardless of the source of the information, any changes to ISMS process, policy or procedure must first be risk assessed before implementation is agreed by senior management.</w:t>
      </w:r>
    </w:p>
    <w:p w14:paraId="27CC9ED6" w14:textId="77777777" w:rsidR="002D64B3" w:rsidRDefault="001B444B" w:rsidP="002D64B3">
      <w:pPr>
        <w:pStyle w:val="ISMSNormal"/>
      </w:pPr>
    </w:p>
    <w:p w14:paraId="6FF62ED0" w14:textId="77777777" w:rsidR="002D64B3" w:rsidRPr="004F6A40" w:rsidRDefault="00D14834" w:rsidP="002D64B3">
      <w:pPr>
        <w:pStyle w:val="ISMSHeading2"/>
      </w:pPr>
      <w:bookmarkStart w:id="81" w:name="_Toc256000071"/>
      <w:bookmarkStart w:id="82" w:name="_Toc256000061"/>
      <w:bookmarkStart w:id="83" w:name="_Toc256000057"/>
      <w:bookmarkStart w:id="84" w:name="_Toc256000047"/>
      <w:bookmarkStart w:id="85" w:name="_Toc256000037"/>
      <w:bookmarkStart w:id="86" w:name="_Toc256000027"/>
      <w:bookmarkStart w:id="87" w:name="_Toc256000017"/>
      <w:bookmarkStart w:id="88" w:name="_Toc479588950"/>
      <w:bookmarkStart w:id="89" w:name="_Toc491768965"/>
      <w:bookmarkStart w:id="90" w:name="_Toc516820083"/>
      <w:bookmarkStart w:id="91" w:name="_Toc955609"/>
      <w:r w:rsidRPr="004F6A40">
        <w:t>Special Interest Group Details</w:t>
      </w:r>
      <w:bookmarkEnd w:id="81"/>
      <w:bookmarkEnd w:id="82"/>
      <w:bookmarkEnd w:id="83"/>
      <w:bookmarkEnd w:id="84"/>
      <w:bookmarkEnd w:id="85"/>
      <w:bookmarkEnd w:id="86"/>
      <w:bookmarkEnd w:id="87"/>
      <w:bookmarkEnd w:id="88"/>
      <w:bookmarkEnd w:id="89"/>
      <w:bookmarkEnd w:id="90"/>
      <w:bookmarkEnd w:id="91"/>
    </w:p>
    <w:p w14:paraId="526ECECF" w14:textId="77777777" w:rsidR="002D64B3" w:rsidRDefault="001B444B" w:rsidP="002D64B3">
      <w:pPr>
        <w:pStyle w:val="ISMSNormal"/>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7"/>
        <w:gridCol w:w="2694"/>
        <w:gridCol w:w="2471"/>
      </w:tblGrid>
      <w:tr w:rsidR="00211F2F" w14:paraId="353C9D2B" w14:textId="77777777" w:rsidTr="00203D50">
        <w:tc>
          <w:tcPr>
            <w:tcW w:w="9242" w:type="dxa"/>
            <w:gridSpan w:val="3"/>
          </w:tcPr>
          <w:p w14:paraId="0000AEC0" w14:textId="77777777" w:rsidR="002D64B3" w:rsidRPr="00062BDC" w:rsidRDefault="00D14834" w:rsidP="00203D50">
            <w:pPr>
              <w:rPr>
                <w:rFonts w:ascii="Calibri" w:hAnsi="Calibri" w:cs="Arial"/>
                <w:b/>
                <w:sz w:val="22"/>
                <w:szCs w:val="22"/>
              </w:rPr>
            </w:pPr>
            <w:r w:rsidRPr="00062BDC">
              <w:rPr>
                <w:rFonts w:ascii="Calibri" w:hAnsi="Calibri" w:cs="Arial"/>
                <w:b/>
                <w:sz w:val="22"/>
                <w:szCs w:val="22"/>
              </w:rPr>
              <w:t>Association for computing Machinery: Catalogue of SIGs</w:t>
            </w:r>
          </w:p>
        </w:tc>
      </w:tr>
      <w:tr w:rsidR="00211F2F" w14:paraId="4199959F" w14:textId="77777777" w:rsidTr="00203D50">
        <w:tc>
          <w:tcPr>
            <w:tcW w:w="4077" w:type="dxa"/>
          </w:tcPr>
          <w:p w14:paraId="716654E9" w14:textId="77777777" w:rsidR="002D64B3" w:rsidRPr="00062BDC" w:rsidRDefault="001B444B" w:rsidP="00203D50">
            <w:pPr>
              <w:rPr>
                <w:rFonts w:ascii="Calibri" w:hAnsi="Calibri" w:cs="Arial"/>
                <w:sz w:val="22"/>
                <w:szCs w:val="22"/>
              </w:rPr>
            </w:pPr>
            <w:hyperlink r:id="rId10" w:history="1">
              <w:r w:rsidR="00D14834" w:rsidRPr="00062BDC">
                <w:rPr>
                  <w:rStyle w:val="Hyperlink"/>
                  <w:rFonts w:ascii="Calibri" w:hAnsi="Calibri" w:cs="Arial"/>
                  <w:sz w:val="22"/>
                  <w:szCs w:val="22"/>
                </w:rPr>
                <w:t>http://www.acm.org/sigs/</w:t>
              </w:r>
            </w:hyperlink>
          </w:p>
          <w:p w14:paraId="7DD4518C" w14:textId="77777777" w:rsidR="002D64B3" w:rsidRPr="00062BDC" w:rsidRDefault="001B444B" w:rsidP="00203D50">
            <w:pPr>
              <w:rPr>
                <w:rFonts w:ascii="Calibri" w:hAnsi="Calibri" w:cs="Arial"/>
                <w:sz w:val="22"/>
                <w:szCs w:val="22"/>
              </w:rPr>
            </w:pPr>
          </w:p>
        </w:tc>
        <w:tc>
          <w:tcPr>
            <w:tcW w:w="2694" w:type="dxa"/>
          </w:tcPr>
          <w:p w14:paraId="55495F12" w14:textId="77777777" w:rsidR="002D64B3" w:rsidRPr="00062BDC" w:rsidRDefault="00D14834" w:rsidP="00203D50">
            <w:pPr>
              <w:rPr>
                <w:rFonts w:ascii="Calibri" w:hAnsi="Calibri" w:cs="Arial"/>
                <w:sz w:val="22"/>
                <w:szCs w:val="22"/>
              </w:rPr>
            </w:pPr>
            <w:r w:rsidRPr="00062BDC">
              <w:rPr>
                <w:rFonts w:ascii="Calibri" w:hAnsi="Calibri" w:cs="Arial"/>
                <w:sz w:val="22"/>
                <w:szCs w:val="22"/>
              </w:rPr>
              <w:t>Free List of groups</w:t>
            </w:r>
          </w:p>
        </w:tc>
        <w:tc>
          <w:tcPr>
            <w:tcW w:w="2471" w:type="dxa"/>
          </w:tcPr>
          <w:p w14:paraId="7AD10F13" w14:textId="77777777" w:rsidR="002D64B3" w:rsidRPr="00062BDC" w:rsidRDefault="00D14834" w:rsidP="00203D50">
            <w:pPr>
              <w:rPr>
                <w:rFonts w:ascii="Calibri" w:hAnsi="Calibri" w:cs="Arial"/>
                <w:sz w:val="22"/>
                <w:szCs w:val="22"/>
              </w:rPr>
            </w:pPr>
            <w:r w:rsidRPr="00062BDC">
              <w:rPr>
                <w:rFonts w:ascii="Calibri" w:hAnsi="Calibri" w:cs="Arial"/>
                <w:sz w:val="22"/>
                <w:szCs w:val="22"/>
              </w:rPr>
              <w:t>Full range of topics</w:t>
            </w:r>
          </w:p>
          <w:p w14:paraId="413C4E6D" w14:textId="77777777" w:rsidR="002D64B3" w:rsidRPr="00062BDC" w:rsidRDefault="001B444B" w:rsidP="00203D50">
            <w:pPr>
              <w:rPr>
                <w:rFonts w:ascii="Calibri" w:hAnsi="Calibri" w:cs="Arial"/>
                <w:sz w:val="22"/>
                <w:szCs w:val="22"/>
              </w:rPr>
            </w:pPr>
          </w:p>
        </w:tc>
      </w:tr>
      <w:tr w:rsidR="00211F2F" w14:paraId="78DB5A31" w14:textId="77777777" w:rsidTr="00203D50">
        <w:tc>
          <w:tcPr>
            <w:tcW w:w="9242" w:type="dxa"/>
            <w:gridSpan w:val="3"/>
          </w:tcPr>
          <w:p w14:paraId="3C0DCF6D" w14:textId="77777777" w:rsidR="002D64B3" w:rsidRPr="00062BDC" w:rsidRDefault="00D14834" w:rsidP="00203D50">
            <w:pPr>
              <w:rPr>
                <w:rFonts w:ascii="Calibri" w:hAnsi="Calibri" w:cs="Arial"/>
                <w:b/>
                <w:sz w:val="22"/>
                <w:szCs w:val="22"/>
              </w:rPr>
            </w:pPr>
            <w:r w:rsidRPr="00062BDC">
              <w:rPr>
                <w:rFonts w:ascii="Calibri" w:hAnsi="Calibri" w:cs="Arial"/>
                <w:b/>
                <w:sz w:val="22"/>
                <w:szCs w:val="22"/>
              </w:rPr>
              <w:t>Information Security Systems Association</w:t>
            </w:r>
          </w:p>
        </w:tc>
      </w:tr>
      <w:tr w:rsidR="00211F2F" w14:paraId="170CE7FA" w14:textId="77777777" w:rsidTr="00203D50">
        <w:tc>
          <w:tcPr>
            <w:tcW w:w="4077" w:type="dxa"/>
          </w:tcPr>
          <w:p w14:paraId="12200297" w14:textId="77777777" w:rsidR="002D64B3" w:rsidRPr="00062BDC" w:rsidRDefault="001B444B" w:rsidP="00203D50">
            <w:pPr>
              <w:rPr>
                <w:rFonts w:ascii="Calibri" w:hAnsi="Calibri" w:cs="Arial"/>
                <w:sz w:val="22"/>
                <w:szCs w:val="22"/>
              </w:rPr>
            </w:pPr>
            <w:hyperlink r:id="rId11" w:history="1">
              <w:r w:rsidR="00D14834" w:rsidRPr="00062BDC">
                <w:rPr>
                  <w:rStyle w:val="Hyperlink"/>
                  <w:rFonts w:ascii="Calibri" w:hAnsi="Calibri" w:cs="Arial"/>
                  <w:sz w:val="22"/>
                  <w:szCs w:val="22"/>
                </w:rPr>
                <w:t>https://www.issa.org/?page=SIGs</w:t>
              </w:r>
            </w:hyperlink>
          </w:p>
          <w:p w14:paraId="711006D6" w14:textId="77777777" w:rsidR="002D64B3" w:rsidRPr="00062BDC" w:rsidRDefault="001B444B" w:rsidP="00203D50">
            <w:pPr>
              <w:rPr>
                <w:rFonts w:ascii="Calibri" w:hAnsi="Calibri" w:cs="Arial"/>
                <w:sz w:val="22"/>
                <w:szCs w:val="22"/>
              </w:rPr>
            </w:pPr>
          </w:p>
        </w:tc>
        <w:tc>
          <w:tcPr>
            <w:tcW w:w="2694" w:type="dxa"/>
          </w:tcPr>
          <w:p w14:paraId="0EE3317D" w14:textId="77777777" w:rsidR="002D64B3" w:rsidRPr="00062BDC" w:rsidRDefault="00D14834" w:rsidP="00203D50">
            <w:pPr>
              <w:rPr>
                <w:rFonts w:ascii="Calibri" w:hAnsi="Calibri" w:cs="Arial"/>
                <w:sz w:val="22"/>
                <w:szCs w:val="22"/>
              </w:rPr>
            </w:pPr>
            <w:r w:rsidRPr="00062BDC">
              <w:rPr>
                <w:rFonts w:ascii="Calibri" w:hAnsi="Calibri" w:cs="Arial"/>
                <w:sz w:val="22"/>
                <w:szCs w:val="22"/>
              </w:rPr>
              <w:t>Free SIG log in option</w:t>
            </w:r>
          </w:p>
        </w:tc>
        <w:tc>
          <w:tcPr>
            <w:tcW w:w="2471" w:type="dxa"/>
          </w:tcPr>
          <w:p w14:paraId="3CEE31B2" w14:textId="77777777" w:rsidR="002D64B3" w:rsidRPr="00062BDC" w:rsidRDefault="00D14834" w:rsidP="00203D50">
            <w:pPr>
              <w:rPr>
                <w:rFonts w:ascii="Calibri" w:hAnsi="Calibri" w:cs="Arial"/>
                <w:sz w:val="22"/>
                <w:szCs w:val="22"/>
              </w:rPr>
            </w:pPr>
            <w:r w:rsidRPr="00062BDC">
              <w:rPr>
                <w:rFonts w:ascii="Calibri" w:hAnsi="Calibri" w:cs="Arial"/>
                <w:sz w:val="22"/>
                <w:szCs w:val="22"/>
              </w:rPr>
              <w:t>I.S. for Healthcare,</w:t>
            </w:r>
          </w:p>
          <w:p w14:paraId="18F556BA" w14:textId="77777777" w:rsidR="002D64B3" w:rsidRPr="00062BDC" w:rsidRDefault="00D14834" w:rsidP="00203D50">
            <w:pPr>
              <w:rPr>
                <w:rFonts w:ascii="Calibri" w:hAnsi="Calibri" w:cs="Arial"/>
                <w:sz w:val="22"/>
                <w:szCs w:val="22"/>
              </w:rPr>
            </w:pPr>
            <w:r w:rsidRPr="00062BDC">
              <w:rPr>
                <w:rFonts w:ascii="Calibri" w:hAnsi="Calibri" w:cs="Arial"/>
                <w:sz w:val="22"/>
                <w:szCs w:val="22"/>
              </w:rPr>
              <w:t>Security awareness</w:t>
            </w:r>
          </w:p>
        </w:tc>
      </w:tr>
      <w:tr w:rsidR="00211F2F" w14:paraId="69591DD6" w14:textId="77777777" w:rsidTr="00203D50">
        <w:tc>
          <w:tcPr>
            <w:tcW w:w="9242" w:type="dxa"/>
            <w:gridSpan w:val="3"/>
          </w:tcPr>
          <w:p w14:paraId="652C2375" w14:textId="77777777" w:rsidR="002D64B3" w:rsidRPr="00062BDC" w:rsidRDefault="00D14834" w:rsidP="00203D50">
            <w:pPr>
              <w:rPr>
                <w:rFonts w:ascii="Calibri" w:hAnsi="Calibri" w:cs="Arial"/>
                <w:b/>
                <w:sz w:val="22"/>
                <w:szCs w:val="22"/>
              </w:rPr>
            </w:pPr>
            <w:r w:rsidRPr="00062BDC">
              <w:rPr>
                <w:rFonts w:ascii="Calibri" w:hAnsi="Calibri" w:cs="Arial"/>
                <w:b/>
                <w:sz w:val="22"/>
                <w:szCs w:val="22"/>
              </w:rPr>
              <w:t>27001 Academy</w:t>
            </w:r>
          </w:p>
        </w:tc>
      </w:tr>
      <w:tr w:rsidR="00211F2F" w14:paraId="5D3CB9DC" w14:textId="77777777" w:rsidTr="00203D50">
        <w:tc>
          <w:tcPr>
            <w:tcW w:w="4077" w:type="dxa"/>
          </w:tcPr>
          <w:p w14:paraId="1ADA8EE2" w14:textId="77777777" w:rsidR="002D64B3" w:rsidRPr="00062BDC" w:rsidRDefault="001B444B" w:rsidP="00203D50">
            <w:pPr>
              <w:rPr>
                <w:rFonts w:ascii="Calibri" w:hAnsi="Calibri" w:cs="Arial"/>
                <w:sz w:val="22"/>
                <w:szCs w:val="22"/>
              </w:rPr>
            </w:pPr>
            <w:hyperlink r:id="rId12" w:history="1">
              <w:r w:rsidR="00D14834" w:rsidRPr="00062BDC">
                <w:rPr>
                  <w:rStyle w:val="Hyperlink"/>
                  <w:rFonts w:ascii="Calibri" w:hAnsi="Calibri" w:cs="Arial"/>
                  <w:sz w:val="22"/>
                  <w:szCs w:val="22"/>
                </w:rPr>
                <w:t>http://advisera.com/27001academy/?icn=homepage-27001&amp;ici=top-27001academy-txt</w:t>
              </w:r>
            </w:hyperlink>
          </w:p>
          <w:p w14:paraId="4DA83C68" w14:textId="77777777" w:rsidR="002D64B3" w:rsidRPr="00062BDC" w:rsidRDefault="001B444B" w:rsidP="00203D50">
            <w:pPr>
              <w:rPr>
                <w:rFonts w:ascii="Calibri" w:hAnsi="Calibri" w:cs="Arial"/>
                <w:sz w:val="22"/>
                <w:szCs w:val="22"/>
              </w:rPr>
            </w:pPr>
          </w:p>
        </w:tc>
        <w:tc>
          <w:tcPr>
            <w:tcW w:w="2694" w:type="dxa"/>
          </w:tcPr>
          <w:p w14:paraId="4A22467C" w14:textId="77777777" w:rsidR="002D64B3" w:rsidRPr="00062BDC" w:rsidRDefault="00D14834" w:rsidP="00203D50">
            <w:pPr>
              <w:rPr>
                <w:rFonts w:ascii="Calibri" w:hAnsi="Calibri" w:cs="Arial"/>
                <w:sz w:val="22"/>
                <w:szCs w:val="22"/>
              </w:rPr>
            </w:pPr>
            <w:r w:rsidRPr="00062BDC">
              <w:rPr>
                <w:rFonts w:ascii="Calibri" w:hAnsi="Calibri" w:cs="Arial"/>
                <w:sz w:val="22"/>
                <w:szCs w:val="22"/>
              </w:rPr>
              <w:t>Free 27001 course and information</w:t>
            </w:r>
          </w:p>
        </w:tc>
        <w:tc>
          <w:tcPr>
            <w:tcW w:w="2471" w:type="dxa"/>
          </w:tcPr>
          <w:p w14:paraId="1FF6E1AF" w14:textId="77777777" w:rsidR="002D64B3" w:rsidRPr="00062BDC" w:rsidRDefault="00D14834" w:rsidP="00203D50">
            <w:pPr>
              <w:rPr>
                <w:rFonts w:ascii="Calibri" w:hAnsi="Calibri" w:cs="Arial"/>
                <w:sz w:val="22"/>
                <w:szCs w:val="22"/>
              </w:rPr>
            </w:pPr>
            <w:r w:rsidRPr="00062BDC">
              <w:rPr>
                <w:rFonts w:ascii="Calibri" w:hAnsi="Calibri" w:cs="Arial"/>
                <w:sz w:val="22"/>
                <w:szCs w:val="22"/>
              </w:rPr>
              <w:t>Requires users to sign up to a mailing list to access some free features</w:t>
            </w:r>
          </w:p>
        </w:tc>
      </w:tr>
      <w:tr w:rsidR="00211F2F" w14:paraId="58BDF102" w14:textId="77777777" w:rsidTr="00203D50">
        <w:tc>
          <w:tcPr>
            <w:tcW w:w="9242" w:type="dxa"/>
            <w:gridSpan w:val="3"/>
          </w:tcPr>
          <w:p w14:paraId="7DB30B1A" w14:textId="77777777" w:rsidR="002D64B3" w:rsidRPr="00062BDC" w:rsidRDefault="00D14834" w:rsidP="00203D50">
            <w:pPr>
              <w:rPr>
                <w:rFonts w:ascii="Calibri" w:hAnsi="Calibri" w:cs="Arial"/>
                <w:b/>
                <w:sz w:val="22"/>
                <w:szCs w:val="22"/>
              </w:rPr>
            </w:pPr>
            <w:r w:rsidRPr="00062BDC">
              <w:rPr>
                <w:rFonts w:ascii="Calibri" w:hAnsi="Calibri" w:cs="Arial"/>
                <w:b/>
                <w:sz w:val="22"/>
                <w:szCs w:val="22"/>
              </w:rPr>
              <w:t>Gael Portal – Ideagen (Q-Pulse)</w:t>
            </w:r>
          </w:p>
        </w:tc>
      </w:tr>
      <w:tr w:rsidR="00211F2F" w14:paraId="31CFAA40" w14:textId="77777777" w:rsidTr="00203D50">
        <w:tc>
          <w:tcPr>
            <w:tcW w:w="4077" w:type="dxa"/>
          </w:tcPr>
          <w:p w14:paraId="09D3D0A4" w14:textId="77777777" w:rsidR="002D64B3" w:rsidRPr="00062BDC" w:rsidRDefault="001B444B" w:rsidP="00203D50">
            <w:pPr>
              <w:rPr>
                <w:rFonts w:ascii="Calibri" w:hAnsi="Calibri" w:cs="Arial"/>
                <w:sz w:val="22"/>
                <w:szCs w:val="22"/>
              </w:rPr>
            </w:pPr>
            <w:hyperlink r:id="rId13" w:history="1">
              <w:r w:rsidR="00D14834" w:rsidRPr="00062BDC">
                <w:rPr>
                  <w:rStyle w:val="Hyperlink"/>
                  <w:rFonts w:ascii="Calibri" w:hAnsi="Calibri" w:cs="Arial"/>
                  <w:sz w:val="22"/>
                  <w:szCs w:val="22"/>
                </w:rPr>
                <w:t>http://customer.gaelquality.com/</w:t>
              </w:r>
            </w:hyperlink>
          </w:p>
          <w:p w14:paraId="1DF7E12C" w14:textId="77777777" w:rsidR="002D64B3" w:rsidRPr="00062BDC" w:rsidRDefault="001B444B" w:rsidP="00203D50">
            <w:pPr>
              <w:rPr>
                <w:rFonts w:ascii="Calibri" w:hAnsi="Calibri" w:cs="Arial"/>
                <w:sz w:val="22"/>
                <w:szCs w:val="22"/>
              </w:rPr>
            </w:pPr>
          </w:p>
        </w:tc>
        <w:tc>
          <w:tcPr>
            <w:tcW w:w="2694" w:type="dxa"/>
          </w:tcPr>
          <w:p w14:paraId="4986144C" w14:textId="77777777" w:rsidR="002D64B3" w:rsidRPr="00062BDC" w:rsidRDefault="00D14834" w:rsidP="00203D50">
            <w:pPr>
              <w:rPr>
                <w:rFonts w:ascii="Calibri" w:hAnsi="Calibri" w:cs="Arial"/>
                <w:sz w:val="22"/>
                <w:szCs w:val="22"/>
              </w:rPr>
            </w:pPr>
            <w:r w:rsidRPr="00062BDC">
              <w:rPr>
                <w:rFonts w:ascii="Calibri" w:hAnsi="Calibri" w:cs="Arial"/>
                <w:sz w:val="22"/>
                <w:szCs w:val="22"/>
              </w:rPr>
              <w:t>Free</w:t>
            </w:r>
          </w:p>
        </w:tc>
        <w:tc>
          <w:tcPr>
            <w:tcW w:w="2471" w:type="dxa"/>
          </w:tcPr>
          <w:p w14:paraId="37C5941B" w14:textId="77777777" w:rsidR="002D64B3" w:rsidRPr="00062BDC" w:rsidRDefault="00D14834" w:rsidP="00203D50">
            <w:pPr>
              <w:rPr>
                <w:rFonts w:ascii="Calibri" w:hAnsi="Calibri" w:cs="Arial"/>
                <w:sz w:val="22"/>
                <w:szCs w:val="22"/>
              </w:rPr>
            </w:pPr>
            <w:r w:rsidRPr="00062BDC">
              <w:rPr>
                <w:rFonts w:ascii="Calibri" w:hAnsi="Calibri" w:cs="Arial"/>
                <w:sz w:val="22"/>
                <w:szCs w:val="22"/>
              </w:rPr>
              <w:t>Q-Pulse help and support</w:t>
            </w:r>
          </w:p>
        </w:tc>
      </w:tr>
      <w:tr w:rsidR="00211F2F" w14:paraId="052D9D57" w14:textId="77777777" w:rsidTr="00203D50">
        <w:tc>
          <w:tcPr>
            <w:tcW w:w="9242" w:type="dxa"/>
            <w:gridSpan w:val="3"/>
          </w:tcPr>
          <w:p w14:paraId="06C315F2" w14:textId="77777777" w:rsidR="002D64B3" w:rsidRPr="00062BDC" w:rsidRDefault="00D14834" w:rsidP="00203D50">
            <w:pPr>
              <w:rPr>
                <w:rFonts w:ascii="Calibri" w:hAnsi="Calibri" w:cs="Arial"/>
                <w:b/>
                <w:sz w:val="22"/>
                <w:szCs w:val="22"/>
              </w:rPr>
            </w:pPr>
            <w:r w:rsidRPr="00062BDC">
              <w:rPr>
                <w:rFonts w:ascii="Calibri" w:hAnsi="Calibri" w:cs="Arial"/>
                <w:b/>
                <w:sz w:val="22"/>
                <w:szCs w:val="22"/>
              </w:rPr>
              <w:t>Information Security Forum</w:t>
            </w:r>
          </w:p>
        </w:tc>
      </w:tr>
      <w:tr w:rsidR="00211F2F" w14:paraId="5065B434" w14:textId="77777777" w:rsidTr="00203D50">
        <w:tc>
          <w:tcPr>
            <w:tcW w:w="4077" w:type="dxa"/>
          </w:tcPr>
          <w:p w14:paraId="41F9BD77" w14:textId="77777777" w:rsidR="002D64B3" w:rsidRPr="00062BDC" w:rsidRDefault="001B444B" w:rsidP="00203D50">
            <w:pPr>
              <w:rPr>
                <w:rFonts w:ascii="Calibri" w:hAnsi="Calibri" w:cs="Arial"/>
                <w:sz w:val="22"/>
                <w:szCs w:val="22"/>
              </w:rPr>
            </w:pPr>
            <w:hyperlink r:id="rId14" w:history="1">
              <w:r w:rsidR="00D14834" w:rsidRPr="00062BDC">
                <w:rPr>
                  <w:rStyle w:val="Hyperlink"/>
                  <w:rFonts w:ascii="Calibri" w:hAnsi="Calibri" w:cs="Arial"/>
                  <w:sz w:val="22"/>
                  <w:szCs w:val="22"/>
                </w:rPr>
                <w:t>https://www.securityforum.org/</w:t>
              </w:r>
            </w:hyperlink>
          </w:p>
          <w:p w14:paraId="24E6542D" w14:textId="77777777" w:rsidR="002D64B3" w:rsidRPr="00062BDC" w:rsidRDefault="001B444B" w:rsidP="00203D50">
            <w:pPr>
              <w:rPr>
                <w:rFonts w:ascii="Calibri" w:hAnsi="Calibri" w:cs="Arial"/>
                <w:sz w:val="22"/>
                <w:szCs w:val="22"/>
              </w:rPr>
            </w:pPr>
          </w:p>
        </w:tc>
        <w:tc>
          <w:tcPr>
            <w:tcW w:w="2694" w:type="dxa"/>
          </w:tcPr>
          <w:p w14:paraId="333802F0" w14:textId="77777777" w:rsidR="002D64B3" w:rsidRPr="00062BDC" w:rsidRDefault="00D14834" w:rsidP="00203D50">
            <w:pPr>
              <w:rPr>
                <w:rFonts w:ascii="Calibri" w:hAnsi="Calibri" w:cs="Arial"/>
                <w:sz w:val="22"/>
                <w:szCs w:val="22"/>
              </w:rPr>
            </w:pPr>
            <w:r w:rsidRPr="00062BDC">
              <w:rPr>
                <w:rFonts w:ascii="Calibri" w:hAnsi="Calibri" w:cs="Arial"/>
                <w:sz w:val="22"/>
                <w:szCs w:val="22"/>
              </w:rPr>
              <w:t>Some free tools</w:t>
            </w:r>
          </w:p>
          <w:p w14:paraId="06D57AB2" w14:textId="77777777" w:rsidR="002D64B3" w:rsidRPr="00062BDC" w:rsidRDefault="00D14834" w:rsidP="00203D50">
            <w:pPr>
              <w:rPr>
                <w:rFonts w:ascii="Calibri" w:hAnsi="Calibri" w:cs="Arial"/>
                <w:sz w:val="22"/>
                <w:szCs w:val="22"/>
              </w:rPr>
            </w:pPr>
            <w:r w:rsidRPr="00062BDC">
              <w:rPr>
                <w:rFonts w:ascii="Calibri" w:hAnsi="Calibri" w:cs="Arial"/>
                <w:sz w:val="22"/>
                <w:szCs w:val="22"/>
              </w:rPr>
              <w:t>Membership is required</w:t>
            </w:r>
          </w:p>
        </w:tc>
        <w:tc>
          <w:tcPr>
            <w:tcW w:w="2471" w:type="dxa"/>
          </w:tcPr>
          <w:p w14:paraId="46D0B968" w14:textId="77777777" w:rsidR="002D64B3" w:rsidRPr="00062BDC" w:rsidRDefault="00D14834" w:rsidP="00203D50">
            <w:pPr>
              <w:rPr>
                <w:rFonts w:ascii="Calibri" w:hAnsi="Calibri" w:cs="Arial"/>
                <w:sz w:val="22"/>
                <w:szCs w:val="22"/>
              </w:rPr>
            </w:pPr>
            <w:r w:rsidRPr="00062BDC">
              <w:rPr>
                <w:rFonts w:ascii="Calibri" w:hAnsi="Calibri" w:cs="Arial"/>
                <w:sz w:val="22"/>
                <w:szCs w:val="22"/>
              </w:rPr>
              <w:t>Information security</w:t>
            </w:r>
          </w:p>
        </w:tc>
      </w:tr>
      <w:tr w:rsidR="00211F2F" w14:paraId="070339FA" w14:textId="77777777" w:rsidTr="00203D50">
        <w:tc>
          <w:tcPr>
            <w:tcW w:w="9242" w:type="dxa"/>
            <w:gridSpan w:val="3"/>
          </w:tcPr>
          <w:p w14:paraId="68BF1E88" w14:textId="77777777" w:rsidR="002D64B3" w:rsidRPr="00062BDC" w:rsidRDefault="00D14834" w:rsidP="00203D50">
            <w:pPr>
              <w:rPr>
                <w:rFonts w:ascii="Calibri" w:hAnsi="Calibri" w:cs="Arial"/>
                <w:b/>
                <w:sz w:val="22"/>
                <w:szCs w:val="22"/>
              </w:rPr>
            </w:pPr>
            <w:r w:rsidRPr="00062BDC">
              <w:rPr>
                <w:rFonts w:ascii="Calibri" w:hAnsi="Calibri" w:cs="Arial"/>
                <w:b/>
                <w:sz w:val="22"/>
                <w:szCs w:val="22"/>
              </w:rPr>
              <w:t>Security TechCenter</w:t>
            </w:r>
          </w:p>
        </w:tc>
      </w:tr>
      <w:tr w:rsidR="00211F2F" w14:paraId="13503F75" w14:textId="77777777" w:rsidTr="00203D50">
        <w:tc>
          <w:tcPr>
            <w:tcW w:w="4077" w:type="dxa"/>
          </w:tcPr>
          <w:p w14:paraId="21D3D4E2" w14:textId="77777777" w:rsidR="002D64B3" w:rsidRPr="00062BDC" w:rsidRDefault="001B444B" w:rsidP="00203D50">
            <w:pPr>
              <w:rPr>
                <w:rStyle w:val="Hyperlink"/>
                <w:rFonts w:ascii="Calibri" w:hAnsi="Calibri" w:cs="Arial"/>
                <w:sz w:val="22"/>
                <w:szCs w:val="22"/>
              </w:rPr>
            </w:pPr>
            <w:hyperlink r:id="rId15" w:history="1">
              <w:r w:rsidR="00D14834" w:rsidRPr="00062BDC">
                <w:rPr>
                  <w:rStyle w:val="Hyperlink"/>
                  <w:rFonts w:ascii="Calibri" w:hAnsi="Calibri" w:cs="Arial"/>
                  <w:sz w:val="22"/>
                  <w:szCs w:val="22"/>
                </w:rPr>
                <w:t>https://technet.microsoft.com/en-us/security/dd252948.aspx</w:t>
              </w:r>
            </w:hyperlink>
          </w:p>
          <w:p w14:paraId="569AAA42" w14:textId="77777777" w:rsidR="002D64B3" w:rsidRPr="00062BDC" w:rsidRDefault="001B444B" w:rsidP="00203D50">
            <w:pPr>
              <w:rPr>
                <w:rFonts w:ascii="Calibri" w:hAnsi="Calibri" w:cs="Arial"/>
                <w:sz w:val="22"/>
                <w:szCs w:val="22"/>
              </w:rPr>
            </w:pPr>
          </w:p>
        </w:tc>
        <w:tc>
          <w:tcPr>
            <w:tcW w:w="2694" w:type="dxa"/>
          </w:tcPr>
          <w:p w14:paraId="06827CBF" w14:textId="77777777" w:rsidR="002D64B3" w:rsidRPr="00062BDC" w:rsidRDefault="00D14834" w:rsidP="00203D50">
            <w:pPr>
              <w:rPr>
                <w:rFonts w:ascii="Calibri" w:hAnsi="Calibri" w:cs="Arial"/>
                <w:sz w:val="22"/>
                <w:szCs w:val="22"/>
              </w:rPr>
            </w:pPr>
            <w:r w:rsidRPr="00062BDC">
              <w:rPr>
                <w:rFonts w:ascii="Calibri" w:hAnsi="Calibri" w:cs="Arial"/>
                <w:sz w:val="22"/>
                <w:szCs w:val="22"/>
              </w:rPr>
              <w:t>Free to join email alerts</w:t>
            </w:r>
          </w:p>
        </w:tc>
        <w:tc>
          <w:tcPr>
            <w:tcW w:w="2471" w:type="dxa"/>
          </w:tcPr>
          <w:p w14:paraId="56F86BE6" w14:textId="77777777" w:rsidR="002D64B3" w:rsidRPr="00062BDC" w:rsidRDefault="00D14834" w:rsidP="00203D50">
            <w:pPr>
              <w:rPr>
                <w:rFonts w:ascii="Calibri" w:hAnsi="Calibri" w:cs="Arial"/>
                <w:sz w:val="22"/>
                <w:szCs w:val="22"/>
              </w:rPr>
            </w:pPr>
            <w:r w:rsidRPr="00062BDC">
              <w:rPr>
                <w:rFonts w:ascii="Calibri" w:hAnsi="Calibri" w:cs="Arial"/>
                <w:sz w:val="22"/>
                <w:szCs w:val="22"/>
              </w:rPr>
              <w:t>Microsoft Technical Security Notifications</w:t>
            </w:r>
          </w:p>
        </w:tc>
      </w:tr>
      <w:tr w:rsidR="00211F2F" w14:paraId="5D294132" w14:textId="77777777" w:rsidTr="00203D50">
        <w:tc>
          <w:tcPr>
            <w:tcW w:w="9242" w:type="dxa"/>
            <w:gridSpan w:val="3"/>
          </w:tcPr>
          <w:p w14:paraId="089F2A5F" w14:textId="77777777" w:rsidR="002D64B3" w:rsidRPr="00062BDC" w:rsidRDefault="00D14834" w:rsidP="00203D50">
            <w:pPr>
              <w:jc w:val="both"/>
              <w:rPr>
                <w:rFonts w:ascii="Calibri" w:hAnsi="Calibri" w:cs="Arial"/>
                <w:b/>
                <w:sz w:val="22"/>
                <w:szCs w:val="22"/>
              </w:rPr>
            </w:pPr>
            <w:r w:rsidRPr="00062BDC">
              <w:rPr>
                <w:rFonts w:ascii="Calibri" w:hAnsi="Calibri" w:cs="Arial"/>
                <w:b/>
                <w:sz w:val="22"/>
                <w:szCs w:val="22"/>
              </w:rPr>
              <w:t>BRENT OZAR</w:t>
            </w:r>
          </w:p>
        </w:tc>
      </w:tr>
      <w:tr w:rsidR="00211F2F" w14:paraId="7D42163B" w14:textId="77777777" w:rsidTr="00203D50">
        <w:tc>
          <w:tcPr>
            <w:tcW w:w="4077" w:type="dxa"/>
          </w:tcPr>
          <w:p w14:paraId="12B70E55" w14:textId="77777777" w:rsidR="002D64B3" w:rsidRPr="00062BDC" w:rsidRDefault="001B444B" w:rsidP="00203D50">
            <w:pPr>
              <w:rPr>
                <w:rStyle w:val="Hyperlink"/>
                <w:rFonts w:ascii="Calibri" w:hAnsi="Calibri" w:cs="Arial"/>
                <w:sz w:val="22"/>
                <w:szCs w:val="22"/>
              </w:rPr>
            </w:pPr>
            <w:hyperlink r:id="rId16" w:history="1">
              <w:r w:rsidR="00D14834" w:rsidRPr="00062BDC">
                <w:rPr>
                  <w:rStyle w:val="Hyperlink"/>
                  <w:rFonts w:ascii="Calibri" w:hAnsi="Calibri" w:cs="Arial"/>
                  <w:sz w:val="22"/>
                  <w:szCs w:val="22"/>
                </w:rPr>
                <w:t>https://www.brentozar.com/responder/</w:t>
              </w:r>
            </w:hyperlink>
          </w:p>
          <w:p w14:paraId="13AD8D53" w14:textId="77777777" w:rsidR="002D64B3" w:rsidRPr="00062BDC" w:rsidRDefault="001B444B" w:rsidP="00203D50">
            <w:pPr>
              <w:rPr>
                <w:rFonts w:ascii="Calibri" w:hAnsi="Calibri" w:cs="Arial"/>
                <w:sz w:val="22"/>
                <w:szCs w:val="22"/>
              </w:rPr>
            </w:pPr>
          </w:p>
        </w:tc>
        <w:tc>
          <w:tcPr>
            <w:tcW w:w="2694" w:type="dxa"/>
          </w:tcPr>
          <w:p w14:paraId="041376B5" w14:textId="77777777" w:rsidR="002D64B3" w:rsidRPr="00062BDC" w:rsidRDefault="00D14834" w:rsidP="00203D50">
            <w:pPr>
              <w:rPr>
                <w:rFonts w:ascii="Calibri" w:hAnsi="Calibri" w:cs="Arial"/>
                <w:sz w:val="22"/>
                <w:szCs w:val="22"/>
              </w:rPr>
            </w:pPr>
            <w:r w:rsidRPr="00062BDC">
              <w:rPr>
                <w:rFonts w:ascii="Calibri" w:hAnsi="Calibri" w:cs="Arial"/>
                <w:sz w:val="22"/>
                <w:szCs w:val="22"/>
              </w:rPr>
              <w:t>Free</w:t>
            </w:r>
          </w:p>
        </w:tc>
        <w:tc>
          <w:tcPr>
            <w:tcW w:w="2471" w:type="dxa"/>
          </w:tcPr>
          <w:p w14:paraId="79BDB127" w14:textId="77777777" w:rsidR="002D64B3" w:rsidRPr="00062BDC" w:rsidRDefault="00D14834" w:rsidP="00203D50">
            <w:pPr>
              <w:rPr>
                <w:rFonts w:ascii="Calibri" w:hAnsi="Calibri" w:cs="Arial"/>
                <w:sz w:val="22"/>
                <w:szCs w:val="22"/>
              </w:rPr>
            </w:pPr>
            <w:r w:rsidRPr="00062BDC">
              <w:rPr>
                <w:rFonts w:ascii="Calibri" w:hAnsi="Calibri" w:cs="Arial"/>
                <w:sz w:val="22"/>
                <w:szCs w:val="22"/>
              </w:rPr>
              <w:t>SQL Server first Responder Kit</w:t>
            </w:r>
          </w:p>
        </w:tc>
      </w:tr>
      <w:tr w:rsidR="00211F2F" w14:paraId="3DAF597F" w14:textId="77777777" w:rsidTr="00203D50">
        <w:tc>
          <w:tcPr>
            <w:tcW w:w="9242" w:type="dxa"/>
            <w:gridSpan w:val="3"/>
          </w:tcPr>
          <w:p w14:paraId="6B5BD961" w14:textId="77777777" w:rsidR="002D64B3" w:rsidRPr="00062BDC" w:rsidRDefault="00D14834" w:rsidP="00203D50">
            <w:pPr>
              <w:rPr>
                <w:rFonts w:ascii="Calibri" w:hAnsi="Calibri" w:cs="Arial"/>
                <w:b/>
                <w:sz w:val="22"/>
                <w:szCs w:val="22"/>
              </w:rPr>
            </w:pPr>
            <w:r w:rsidRPr="00062BDC">
              <w:rPr>
                <w:rFonts w:ascii="Calibri" w:hAnsi="Calibri" w:cs="Arial"/>
                <w:b/>
                <w:sz w:val="22"/>
                <w:szCs w:val="22"/>
              </w:rPr>
              <w:t>University of Manchester IT Tech Listserv</w:t>
            </w:r>
          </w:p>
        </w:tc>
      </w:tr>
      <w:tr w:rsidR="00211F2F" w14:paraId="77F4A9DF" w14:textId="77777777" w:rsidTr="00203D50">
        <w:tc>
          <w:tcPr>
            <w:tcW w:w="4077" w:type="dxa"/>
          </w:tcPr>
          <w:p w14:paraId="0B092F56" w14:textId="77777777" w:rsidR="002D64B3" w:rsidRPr="00062BDC" w:rsidRDefault="001B444B" w:rsidP="00203D50">
            <w:pPr>
              <w:rPr>
                <w:rFonts w:ascii="Calibri" w:hAnsi="Calibri" w:cs="Arial"/>
                <w:sz w:val="22"/>
                <w:szCs w:val="22"/>
              </w:rPr>
            </w:pPr>
            <w:hyperlink r:id="rId17" w:history="1">
              <w:r w:rsidR="00D14834" w:rsidRPr="00062BDC">
                <w:rPr>
                  <w:rStyle w:val="Hyperlink"/>
                  <w:rFonts w:ascii="Calibri" w:hAnsi="Calibri" w:cs="Arial"/>
                  <w:sz w:val="22"/>
                  <w:szCs w:val="22"/>
                </w:rPr>
                <w:t>its-tech-info@listserv.manchester.ac.uk</w:t>
              </w:r>
            </w:hyperlink>
          </w:p>
        </w:tc>
        <w:tc>
          <w:tcPr>
            <w:tcW w:w="2694" w:type="dxa"/>
          </w:tcPr>
          <w:p w14:paraId="7A69B3AE" w14:textId="77777777" w:rsidR="002D64B3" w:rsidRPr="00062BDC" w:rsidRDefault="00D14834" w:rsidP="00203D50">
            <w:pPr>
              <w:rPr>
                <w:rFonts w:ascii="Calibri" w:hAnsi="Calibri" w:cs="Arial"/>
                <w:sz w:val="22"/>
                <w:szCs w:val="22"/>
              </w:rPr>
            </w:pPr>
            <w:r w:rsidRPr="00062BDC">
              <w:rPr>
                <w:rFonts w:ascii="Calibri" w:hAnsi="Calibri" w:cs="Arial"/>
                <w:sz w:val="22"/>
                <w:szCs w:val="22"/>
              </w:rPr>
              <w:t>Free</w:t>
            </w:r>
          </w:p>
        </w:tc>
        <w:tc>
          <w:tcPr>
            <w:tcW w:w="2471" w:type="dxa"/>
          </w:tcPr>
          <w:p w14:paraId="441F1851" w14:textId="77777777" w:rsidR="002D64B3" w:rsidRPr="00062BDC" w:rsidRDefault="00D14834" w:rsidP="00203D50">
            <w:pPr>
              <w:rPr>
                <w:rFonts w:ascii="Calibri" w:hAnsi="Calibri" w:cs="Arial"/>
                <w:sz w:val="22"/>
                <w:szCs w:val="22"/>
              </w:rPr>
            </w:pPr>
            <w:r w:rsidRPr="00062BDC">
              <w:rPr>
                <w:rFonts w:ascii="Calibri" w:hAnsi="Calibri" w:cs="Arial"/>
                <w:sz w:val="22"/>
                <w:szCs w:val="22"/>
              </w:rPr>
              <w:t>Email alerts</w:t>
            </w:r>
          </w:p>
        </w:tc>
      </w:tr>
      <w:tr w:rsidR="00211F2F" w14:paraId="1B97A94C" w14:textId="77777777" w:rsidTr="00203D50">
        <w:tc>
          <w:tcPr>
            <w:tcW w:w="4077" w:type="dxa"/>
          </w:tcPr>
          <w:p w14:paraId="0025D709" w14:textId="77777777" w:rsidR="002D64B3" w:rsidRPr="00062BDC" w:rsidRDefault="001B444B" w:rsidP="00203D50">
            <w:pPr>
              <w:rPr>
                <w:rFonts w:ascii="Calibri" w:hAnsi="Calibri"/>
                <w:b/>
                <w:sz w:val="22"/>
                <w:szCs w:val="22"/>
              </w:rPr>
            </w:pPr>
          </w:p>
        </w:tc>
        <w:tc>
          <w:tcPr>
            <w:tcW w:w="2694" w:type="dxa"/>
          </w:tcPr>
          <w:p w14:paraId="46B73409" w14:textId="77777777" w:rsidR="002D64B3" w:rsidRPr="00062BDC" w:rsidRDefault="001B444B" w:rsidP="00203D50">
            <w:pPr>
              <w:rPr>
                <w:rFonts w:ascii="Calibri" w:hAnsi="Calibri" w:cs="Arial"/>
                <w:sz w:val="22"/>
                <w:szCs w:val="22"/>
              </w:rPr>
            </w:pPr>
          </w:p>
        </w:tc>
        <w:tc>
          <w:tcPr>
            <w:tcW w:w="2471" w:type="dxa"/>
          </w:tcPr>
          <w:p w14:paraId="7D5406D9" w14:textId="77777777" w:rsidR="002D64B3" w:rsidRPr="00062BDC" w:rsidRDefault="001B444B" w:rsidP="00203D50">
            <w:pPr>
              <w:rPr>
                <w:rFonts w:ascii="Calibri" w:hAnsi="Calibri" w:cs="Arial"/>
                <w:sz w:val="22"/>
                <w:szCs w:val="22"/>
              </w:rPr>
            </w:pPr>
          </w:p>
        </w:tc>
      </w:tr>
      <w:tr w:rsidR="00211F2F" w14:paraId="13750A48" w14:textId="77777777" w:rsidTr="00203D50">
        <w:tc>
          <w:tcPr>
            <w:tcW w:w="4077" w:type="dxa"/>
          </w:tcPr>
          <w:p w14:paraId="244682D5" w14:textId="77777777" w:rsidR="002D64B3" w:rsidRPr="00062BDC" w:rsidRDefault="00D14834" w:rsidP="00203D50">
            <w:pPr>
              <w:rPr>
                <w:rFonts w:ascii="Calibri" w:hAnsi="Calibri"/>
                <w:b/>
                <w:sz w:val="22"/>
                <w:szCs w:val="22"/>
              </w:rPr>
            </w:pPr>
            <w:r w:rsidRPr="00062BDC">
              <w:rPr>
                <w:rFonts w:ascii="Calibri" w:hAnsi="Calibri"/>
                <w:b/>
                <w:sz w:val="22"/>
                <w:szCs w:val="22"/>
              </w:rPr>
              <w:t xml:space="preserve">UK Anonymisation Network   </w:t>
            </w:r>
          </w:p>
        </w:tc>
        <w:tc>
          <w:tcPr>
            <w:tcW w:w="2694" w:type="dxa"/>
          </w:tcPr>
          <w:p w14:paraId="4015DE06" w14:textId="77777777" w:rsidR="002D64B3" w:rsidRPr="00062BDC" w:rsidRDefault="001B444B" w:rsidP="00203D50">
            <w:pPr>
              <w:rPr>
                <w:rFonts w:ascii="Calibri" w:hAnsi="Calibri" w:cs="Arial"/>
                <w:sz w:val="22"/>
                <w:szCs w:val="22"/>
              </w:rPr>
            </w:pPr>
          </w:p>
        </w:tc>
        <w:tc>
          <w:tcPr>
            <w:tcW w:w="2471" w:type="dxa"/>
          </w:tcPr>
          <w:p w14:paraId="21F3724F" w14:textId="77777777" w:rsidR="002D64B3" w:rsidRPr="00062BDC" w:rsidRDefault="001B444B" w:rsidP="00203D50">
            <w:pPr>
              <w:rPr>
                <w:rFonts w:ascii="Calibri" w:hAnsi="Calibri" w:cs="Arial"/>
                <w:sz w:val="22"/>
                <w:szCs w:val="22"/>
              </w:rPr>
            </w:pPr>
          </w:p>
        </w:tc>
      </w:tr>
      <w:tr w:rsidR="00211F2F" w14:paraId="0885F04B" w14:textId="77777777" w:rsidTr="00203D50">
        <w:tc>
          <w:tcPr>
            <w:tcW w:w="4077" w:type="dxa"/>
          </w:tcPr>
          <w:p w14:paraId="0C182DDF" w14:textId="77777777" w:rsidR="002D64B3" w:rsidRPr="00062BDC" w:rsidRDefault="001B444B" w:rsidP="00203D50">
            <w:pPr>
              <w:rPr>
                <w:rFonts w:ascii="Calibri" w:hAnsi="Calibri"/>
                <w:sz w:val="22"/>
                <w:szCs w:val="22"/>
              </w:rPr>
            </w:pPr>
            <w:hyperlink r:id="rId18" w:history="1">
              <w:r w:rsidR="00D14834" w:rsidRPr="00062BDC">
                <w:rPr>
                  <w:rStyle w:val="Hyperlink"/>
                  <w:rFonts w:ascii="Calibri" w:hAnsi="Calibri"/>
                  <w:sz w:val="22"/>
                  <w:szCs w:val="22"/>
                </w:rPr>
                <w:t>http://ukanon.net/join-the-network/admin@ukanon.net</w:t>
              </w:r>
            </w:hyperlink>
          </w:p>
        </w:tc>
        <w:tc>
          <w:tcPr>
            <w:tcW w:w="2694" w:type="dxa"/>
          </w:tcPr>
          <w:p w14:paraId="16A482F4" w14:textId="77777777" w:rsidR="002D64B3" w:rsidRPr="00062BDC" w:rsidRDefault="00D14834" w:rsidP="00203D50">
            <w:pPr>
              <w:rPr>
                <w:rFonts w:ascii="Calibri" w:hAnsi="Calibri" w:cs="Arial"/>
                <w:sz w:val="22"/>
                <w:szCs w:val="22"/>
              </w:rPr>
            </w:pPr>
            <w:r w:rsidRPr="00062BDC">
              <w:rPr>
                <w:rFonts w:ascii="Calibri" w:hAnsi="Calibri"/>
                <w:sz w:val="22"/>
                <w:szCs w:val="22"/>
              </w:rPr>
              <w:t>Free advice on anonymisation of data</w:t>
            </w:r>
          </w:p>
        </w:tc>
        <w:tc>
          <w:tcPr>
            <w:tcW w:w="2471" w:type="dxa"/>
          </w:tcPr>
          <w:p w14:paraId="4040944C" w14:textId="77777777" w:rsidR="002D64B3" w:rsidRPr="00062BDC" w:rsidRDefault="00D14834" w:rsidP="00203D50">
            <w:pPr>
              <w:rPr>
                <w:rFonts w:ascii="Calibri" w:hAnsi="Calibri" w:cs="Arial"/>
                <w:sz w:val="22"/>
                <w:szCs w:val="22"/>
              </w:rPr>
            </w:pPr>
            <w:r w:rsidRPr="00062BDC">
              <w:rPr>
                <w:rFonts w:ascii="Calibri" w:hAnsi="Calibri" w:cs="Arial"/>
                <w:sz w:val="22"/>
                <w:szCs w:val="22"/>
              </w:rPr>
              <w:t>Email alerts</w:t>
            </w:r>
          </w:p>
        </w:tc>
      </w:tr>
      <w:tr w:rsidR="00211F2F" w14:paraId="42501B16" w14:textId="77777777" w:rsidTr="00203D50">
        <w:tc>
          <w:tcPr>
            <w:tcW w:w="4077" w:type="dxa"/>
          </w:tcPr>
          <w:p w14:paraId="15602811" w14:textId="77777777" w:rsidR="002D64B3" w:rsidRPr="00062BDC" w:rsidRDefault="001B444B" w:rsidP="00203D50">
            <w:pPr>
              <w:rPr>
                <w:rFonts w:ascii="Calibri" w:hAnsi="Calibri"/>
                <w:sz w:val="22"/>
                <w:szCs w:val="22"/>
              </w:rPr>
            </w:pPr>
          </w:p>
        </w:tc>
        <w:tc>
          <w:tcPr>
            <w:tcW w:w="2694" w:type="dxa"/>
          </w:tcPr>
          <w:p w14:paraId="24EDDE35" w14:textId="77777777" w:rsidR="002D64B3" w:rsidRPr="00062BDC" w:rsidRDefault="001B444B" w:rsidP="00203D50">
            <w:pPr>
              <w:rPr>
                <w:rFonts w:ascii="Calibri" w:hAnsi="Calibri"/>
                <w:sz w:val="22"/>
                <w:szCs w:val="22"/>
              </w:rPr>
            </w:pPr>
          </w:p>
        </w:tc>
        <w:tc>
          <w:tcPr>
            <w:tcW w:w="2471" w:type="dxa"/>
          </w:tcPr>
          <w:p w14:paraId="54725C69" w14:textId="77777777" w:rsidR="002D64B3" w:rsidRPr="00062BDC" w:rsidRDefault="001B444B" w:rsidP="00203D50">
            <w:pPr>
              <w:rPr>
                <w:rFonts w:ascii="Calibri" w:hAnsi="Calibri" w:cs="Arial"/>
                <w:sz w:val="22"/>
                <w:szCs w:val="22"/>
              </w:rPr>
            </w:pPr>
          </w:p>
        </w:tc>
      </w:tr>
      <w:tr w:rsidR="00211F2F" w14:paraId="7E6C260B" w14:textId="77777777" w:rsidTr="00203D50">
        <w:tc>
          <w:tcPr>
            <w:tcW w:w="4077" w:type="dxa"/>
          </w:tcPr>
          <w:p w14:paraId="162BE6E6" w14:textId="77777777" w:rsidR="002D64B3" w:rsidRPr="00062BDC" w:rsidRDefault="00D14834" w:rsidP="00203D50">
            <w:pPr>
              <w:pStyle w:val="ISMSNormal"/>
              <w:ind w:left="4320" w:hanging="4320"/>
              <w:rPr>
                <w:b/>
                <w:sz w:val="22"/>
                <w:szCs w:val="22"/>
              </w:rPr>
            </w:pPr>
            <w:r w:rsidRPr="00062BDC">
              <w:rPr>
                <w:b/>
                <w:sz w:val="22"/>
                <w:szCs w:val="22"/>
              </w:rPr>
              <w:t>Secure Data Working Group</w:t>
            </w:r>
          </w:p>
        </w:tc>
        <w:tc>
          <w:tcPr>
            <w:tcW w:w="2694" w:type="dxa"/>
          </w:tcPr>
          <w:p w14:paraId="2D45B91B" w14:textId="77777777" w:rsidR="002D64B3" w:rsidRPr="00062BDC" w:rsidRDefault="001B444B" w:rsidP="00203D50">
            <w:pPr>
              <w:rPr>
                <w:rFonts w:ascii="Calibri" w:hAnsi="Calibri"/>
                <w:b/>
                <w:sz w:val="22"/>
                <w:szCs w:val="22"/>
              </w:rPr>
            </w:pPr>
          </w:p>
        </w:tc>
        <w:tc>
          <w:tcPr>
            <w:tcW w:w="2471" w:type="dxa"/>
          </w:tcPr>
          <w:p w14:paraId="66DB1972" w14:textId="77777777" w:rsidR="002D64B3" w:rsidRPr="00062BDC" w:rsidRDefault="001B444B" w:rsidP="00203D50">
            <w:pPr>
              <w:rPr>
                <w:rFonts w:ascii="Calibri" w:hAnsi="Calibri" w:cs="Arial"/>
                <w:b/>
                <w:sz w:val="22"/>
                <w:szCs w:val="22"/>
              </w:rPr>
            </w:pPr>
          </w:p>
        </w:tc>
      </w:tr>
      <w:tr w:rsidR="00211F2F" w14:paraId="287BC413" w14:textId="77777777" w:rsidTr="00203D50">
        <w:tc>
          <w:tcPr>
            <w:tcW w:w="4077" w:type="dxa"/>
          </w:tcPr>
          <w:p w14:paraId="15FC68F6" w14:textId="77777777" w:rsidR="002D64B3" w:rsidRPr="00062BDC" w:rsidRDefault="001B444B" w:rsidP="00203D50">
            <w:pPr>
              <w:rPr>
                <w:rFonts w:ascii="Calibri" w:hAnsi="Calibri"/>
                <w:sz w:val="22"/>
                <w:szCs w:val="22"/>
              </w:rPr>
            </w:pPr>
            <w:hyperlink r:id="rId19" w:history="1">
              <w:r w:rsidR="00D14834" w:rsidRPr="00062BDC">
                <w:rPr>
                  <w:rStyle w:val="Hyperlink"/>
                  <w:rFonts w:ascii="Calibri" w:eastAsiaTheme="majorEastAsia" w:hAnsi="Calibri"/>
                  <w:sz w:val="22"/>
                  <w:szCs w:val="22"/>
                </w:rPr>
                <w:t>securedatagroup.org</w:t>
              </w:r>
            </w:hyperlink>
          </w:p>
        </w:tc>
        <w:tc>
          <w:tcPr>
            <w:tcW w:w="2694" w:type="dxa"/>
          </w:tcPr>
          <w:p w14:paraId="0F536DAD" w14:textId="77777777" w:rsidR="002D64B3" w:rsidRPr="00062BDC" w:rsidRDefault="00D14834" w:rsidP="00203D50">
            <w:pPr>
              <w:rPr>
                <w:rFonts w:ascii="Calibri" w:hAnsi="Calibri"/>
                <w:sz w:val="22"/>
                <w:szCs w:val="22"/>
              </w:rPr>
            </w:pPr>
            <w:r w:rsidRPr="00062BDC">
              <w:rPr>
                <w:rFonts w:ascii="Calibri" w:hAnsi="Calibri"/>
                <w:sz w:val="22"/>
                <w:szCs w:val="22"/>
              </w:rPr>
              <w:t>UK data safe haven professionals</w:t>
            </w:r>
            <w:r w:rsidRPr="00062BDC">
              <w:rPr>
                <w:rFonts w:ascii="Calibri" w:hAnsi="Calibri"/>
                <w:sz w:val="22"/>
                <w:szCs w:val="22"/>
              </w:rPr>
              <w:tab/>
            </w:r>
          </w:p>
        </w:tc>
        <w:tc>
          <w:tcPr>
            <w:tcW w:w="2471" w:type="dxa"/>
          </w:tcPr>
          <w:p w14:paraId="0EA34431" w14:textId="77777777" w:rsidR="002D64B3" w:rsidRPr="00062BDC" w:rsidRDefault="00D14834" w:rsidP="00203D50">
            <w:pPr>
              <w:rPr>
                <w:rFonts w:ascii="Calibri" w:hAnsi="Calibri" w:cs="Arial"/>
                <w:sz w:val="22"/>
                <w:szCs w:val="22"/>
              </w:rPr>
            </w:pPr>
            <w:r w:rsidRPr="00062BDC">
              <w:rPr>
                <w:rFonts w:ascii="Calibri" w:hAnsi="Calibri"/>
                <w:sz w:val="22"/>
                <w:szCs w:val="22"/>
              </w:rPr>
              <w:t>Meet every few months to discuss safe data access</w:t>
            </w:r>
          </w:p>
        </w:tc>
      </w:tr>
      <w:tr w:rsidR="00211F2F" w14:paraId="53E6E047" w14:textId="77777777" w:rsidTr="00203D50">
        <w:tc>
          <w:tcPr>
            <w:tcW w:w="4077" w:type="dxa"/>
          </w:tcPr>
          <w:p w14:paraId="2F1DD030" w14:textId="77777777" w:rsidR="002D64B3" w:rsidRPr="00062BDC" w:rsidRDefault="001B444B" w:rsidP="00203D50">
            <w:pPr>
              <w:rPr>
                <w:rFonts w:ascii="Calibri" w:hAnsi="Calibri"/>
                <w:sz w:val="22"/>
                <w:szCs w:val="22"/>
              </w:rPr>
            </w:pPr>
          </w:p>
        </w:tc>
        <w:tc>
          <w:tcPr>
            <w:tcW w:w="2694" w:type="dxa"/>
          </w:tcPr>
          <w:p w14:paraId="25C89FA0" w14:textId="77777777" w:rsidR="002D64B3" w:rsidRPr="00062BDC" w:rsidRDefault="001B444B" w:rsidP="00203D50">
            <w:pPr>
              <w:rPr>
                <w:rFonts w:ascii="Calibri" w:hAnsi="Calibri"/>
                <w:sz w:val="22"/>
                <w:szCs w:val="22"/>
              </w:rPr>
            </w:pPr>
          </w:p>
        </w:tc>
        <w:tc>
          <w:tcPr>
            <w:tcW w:w="2471" w:type="dxa"/>
          </w:tcPr>
          <w:p w14:paraId="1CA07CF7" w14:textId="77777777" w:rsidR="002D64B3" w:rsidRPr="00062BDC" w:rsidRDefault="001B444B" w:rsidP="00203D50">
            <w:pPr>
              <w:rPr>
                <w:rFonts w:ascii="Calibri" w:hAnsi="Calibri" w:cs="Arial"/>
                <w:sz w:val="22"/>
                <w:szCs w:val="22"/>
              </w:rPr>
            </w:pPr>
          </w:p>
        </w:tc>
      </w:tr>
    </w:tbl>
    <w:p w14:paraId="5B36E7BF" w14:textId="77777777" w:rsidR="002D64B3" w:rsidRPr="006E49B5" w:rsidRDefault="00D14834" w:rsidP="002D64B3">
      <w:pPr>
        <w:pStyle w:val="ISMSNormal"/>
      </w:pPr>
      <w:r>
        <w:tab/>
      </w:r>
      <w:r>
        <w:tab/>
      </w:r>
    </w:p>
    <w:p w14:paraId="64657010" w14:textId="77777777" w:rsidR="00062BDC" w:rsidRDefault="00D14834" w:rsidP="00062BDC">
      <w:pPr>
        <w:pStyle w:val="ISMSHeading1"/>
      </w:pPr>
      <w:bookmarkStart w:id="92" w:name="_Toc256000072"/>
      <w:bookmarkStart w:id="93" w:name="_Toc256000062"/>
      <w:bookmarkStart w:id="94" w:name="_Toc256000058"/>
      <w:bookmarkStart w:id="95" w:name="_Toc256000048"/>
      <w:bookmarkStart w:id="96" w:name="_Toc256000038"/>
      <w:bookmarkStart w:id="97" w:name="_Toc256000028"/>
      <w:bookmarkStart w:id="98" w:name="_Toc256000018"/>
      <w:bookmarkStart w:id="99" w:name="_Toc491768966"/>
      <w:bookmarkStart w:id="100" w:name="_Toc516820084"/>
      <w:bookmarkStart w:id="101" w:name="_Toc955610"/>
      <w:r>
        <w:t>Cross-referenced ISMS Documents</w:t>
      </w:r>
      <w:bookmarkStart w:id="102" w:name="_Toc256000059"/>
      <w:bookmarkStart w:id="103" w:name="_Toc256000049"/>
      <w:bookmarkStart w:id="104" w:name="_Toc256000039"/>
      <w:bookmarkStart w:id="105" w:name="_Toc256000029"/>
      <w:bookmarkStart w:id="106" w:name="_Toc256000019"/>
      <w:bookmarkStart w:id="107" w:name="_Toc479588952"/>
      <w:bookmarkStart w:id="108" w:name="_Toc491768967"/>
      <w:bookmarkStart w:id="109" w:name="_Toc516820085"/>
      <w:bookmarkStart w:id="110" w:name="_Toc955611"/>
      <w:bookmarkEnd w:id="92"/>
      <w:bookmarkEnd w:id="93"/>
      <w:bookmarkEnd w:id="94"/>
      <w:bookmarkEnd w:id="95"/>
      <w:bookmarkEnd w:id="96"/>
      <w:bookmarkEnd w:id="97"/>
      <w:bookmarkEnd w:id="98"/>
      <w:bookmarkEnd w:id="99"/>
      <w:bookmarkEnd w:id="100"/>
      <w:bookmarkEnd w:id="101"/>
      <w:r w:rsidRPr="00062BDC">
        <w:t xml:space="preserve"> </w:t>
      </w:r>
    </w:p>
    <w:tbl>
      <w:tblPr>
        <w:tblStyle w:val="TableProfessional"/>
        <w:tblW w:w="0" w:type="auto"/>
        <w:tblLayout w:type="fixed"/>
        <w:tblLook w:val="04A0" w:firstRow="1" w:lastRow="0" w:firstColumn="1" w:lastColumn="0" w:noHBand="0" w:noVBand="1"/>
      </w:tblPr>
      <w:tblGrid>
        <w:gridCol w:w="3080"/>
        <w:gridCol w:w="3081"/>
        <w:gridCol w:w="3081"/>
      </w:tblGrid>
      <w:tr w:rsidR="00211F2F" w14:paraId="0DF36481" w14:textId="77777777" w:rsidTr="00211F2F">
        <w:trPr>
          <w:cnfStyle w:val="100000000000" w:firstRow="1" w:lastRow="0" w:firstColumn="0" w:lastColumn="0" w:oddVBand="0" w:evenVBand="0" w:oddHBand="0" w:evenHBand="0" w:firstRowFirstColumn="0" w:firstRowLastColumn="0" w:lastRowFirstColumn="0" w:lastRowLastColumn="0"/>
        </w:trPr>
        <w:tc>
          <w:tcPr>
            <w:tcW w:w="3080" w:type="dxa"/>
          </w:tcPr>
          <w:p w14:paraId="22890250" w14:textId="77777777" w:rsidR="00062BDC" w:rsidRPr="00241930" w:rsidRDefault="00D14834" w:rsidP="00203D50">
            <w:r>
              <w:t>Number</w:t>
            </w:r>
          </w:p>
        </w:tc>
        <w:tc>
          <w:tcPr>
            <w:tcW w:w="3081" w:type="dxa"/>
          </w:tcPr>
          <w:p w14:paraId="7D2A6B22" w14:textId="77777777" w:rsidR="00062BDC" w:rsidRPr="00241930" w:rsidRDefault="00D14834" w:rsidP="00203D50">
            <w:r>
              <w:t>Type</w:t>
            </w:r>
          </w:p>
        </w:tc>
        <w:tc>
          <w:tcPr>
            <w:tcW w:w="3081" w:type="dxa"/>
          </w:tcPr>
          <w:p w14:paraId="5F5D00C5" w14:textId="77777777" w:rsidR="00062BDC" w:rsidRPr="00241930" w:rsidRDefault="00D14834" w:rsidP="00203D50">
            <w:r>
              <w:t>Title</w:t>
            </w:r>
          </w:p>
        </w:tc>
      </w:tr>
      <w:tr w:rsidR="00211F2F" w14:paraId="13213FB3" w14:textId="77777777" w:rsidTr="00211F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4D6361A9" w14:textId="77777777" w:rsidR="00062BDC" w:rsidRDefault="001B444B" w:rsidP="00203D50"/>
        </w:tc>
        <w:tc>
          <w:tcPr>
            <w:tcW w:w="360" w:type="dxa"/>
          </w:tcPr>
          <w:p w14:paraId="78A65E18" w14:textId="77777777" w:rsidR="00062BDC" w:rsidRDefault="001B444B" w:rsidP="00203D50"/>
        </w:tc>
        <w:tc>
          <w:tcPr>
            <w:tcW w:w="360" w:type="dxa"/>
          </w:tcPr>
          <w:p w14:paraId="2174A66C" w14:textId="77777777" w:rsidR="00062BDC" w:rsidRDefault="001B444B" w:rsidP="00203D50"/>
        </w:tc>
      </w:tr>
    </w:tbl>
    <w:p w14:paraId="7D956DEC" w14:textId="77777777" w:rsidR="00062BDC" w:rsidRPr="009F3731" w:rsidRDefault="001B444B" w:rsidP="00062BDC">
      <w:pPr>
        <w:pStyle w:val="ISMSNormal"/>
      </w:pPr>
    </w:p>
    <w:p w14:paraId="68A6E3E7" w14:textId="77777777" w:rsidR="002D64B3" w:rsidRPr="00E55864" w:rsidRDefault="00D14834" w:rsidP="002D64B3">
      <w:pPr>
        <w:pStyle w:val="ISMSHeading1"/>
      </w:pPr>
      <w:bookmarkStart w:id="111" w:name="_Toc256000073"/>
      <w:bookmarkStart w:id="112" w:name="_Toc256000063"/>
      <w:r w:rsidRPr="00E55864">
        <w:t>Appendices</w:t>
      </w:r>
      <w:bookmarkEnd w:id="102"/>
      <w:bookmarkEnd w:id="103"/>
      <w:bookmarkEnd w:id="104"/>
      <w:bookmarkEnd w:id="105"/>
      <w:bookmarkEnd w:id="106"/>
      <w:bookmarkEnd w:id="107"/>
      <w:bookmarkEnd w:id="108"/>
      <w:bookmarkEnd w:id="109"/>
      <w:bookmarkEnd w:id="110"/>
      <w:bookmarkEnd w:id="111"/>
      <w:bookmarkEnd w:id="112"/>
    </w:p>
    <w:p w14:paraId="658207C8" w14:textId="77777777" w:rsidR="002C7566" w:rsidRDefault="00D14834" w:rsidP="00062BDC">
      <w:pPr>
        <w:pStyle w:val="ISMSNormal"/>
      </w:pPr>
      <w:r w:rsidRPr="00E55864">
        <w:t>None</w:t>
      </w:r>
    </w:p>
    <w:sectPr w:rsidR="002C7566" w:rsidSect="00F64866">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AD41B9" w14:textId="77777777" w:rsidR="001B444B" w:rsidRDefault="001B444B">
      <w:r>
        <w:separator/>
      </w:r>
    </w:p>
  </w:endnote>
  <w:endnote w:type="continuationSeparator" w:id="0">
    <w:p w14:paraId="76DE91D6" w14:textId="77777777" w:rsidR="001B444B" w:rsidRDefault="001B4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251C8" w14:textId="77777777" w:rsidR="00FA444A" w:rsidRDefault="001B44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6CF8B" w14:textId="77777777" w:rsidR="008C17CD" w:rsidRDefault="001B444B" w:rsidP="008C17CD">
    <w:pPr>
      <w:pBdr>
        <w:bottom w:val="single" w:sz="6" w:space="1" w:color="auto"/>
      </w:pBdr>
      <w:spacing w:before="60"/>
      <w:rPr>
        <w:rFonts w:asciiTheme="minorHAnsi" w:hAnsiTheme="minorHAnsi" w:cstheme="minorHAnsi"/>
      </w:rPr>
    </w:pPr>
  </w:p>
  <w:p w14:paraId="7BE4F051" w14:textId="77777777" w:rsidR="008C17CD" w:rsidRPr="002E4D92" w:rsidRDefault="00D14834" w:rsidP="008C17CD">
    <w:pPr>
      <w:tabs>
        <w:tab w:val="right" w:pos="9072"/>
      </w:tabs>
      <w:spacing w:before="60"/>
      <w:rPr>
        <w:rStyle w:val="PageNumber"/>
        <w:rFonts w:cstheme="minorHAnsi"/>
      </w:rPr>
    </w:pPr>
    <w:r w:rsidRPr="002E4D92">
      <w:rPr>
        <w:rFonts w:cstheme="minorHAnsi"/>
      </w:rPr>
      <w:fldChar w:fldCharType="begin"/>
    </w:r>
    <w:r w:rsidRPr="002E4D92">
      <w:rPr>
        <w:rFonts w:cstheme="minorHAnsi"/>
      </w:rPr>
      <w:instrText xml:space="preserve"> DOCVARIABLE  QPulse_DocNumber \* MERGEFORMAT </w:instrText>
    </w:r>
    <w:r w:rsidRPr="002E4D92">
      <w:rPr>
        <w:rFonts w:cstheme="minorHAnsi"/>
      </w:rPr>
      <w:fldChar w:fldCharType="separate"/>
    </w:r>
    <w:r w:rsidRPr="002E4D92">
      <w:rPr>
        <w:rFonts w:cstheme="minorHAnsi"/>
      </w:rPr>
      <w:t>ISMS-03-13</w:t>
    </w:r>
    <w:r w:rsidRPr="002E4D92">
      <w:rPr>
        <w:rFonts w:cstheme="minorHAnsi"/>
      </w:rPr>
      <w:fldChar w:fldCharType="end"/>
    </w:r>
    <w:r w:rsidRPr="002E4D92">
      <w:rPr>
        <w:rFonts w:cstheme="minorHAnsi"/>
      </w:rPr>
      <w:t xml:space="preserve"> - </w:t>
    </w:r>
    <w:r w:rsidRPr="002E4D92">
      <w:rPr>
        <w:rFonts w:cstheme="minorHAnsi"/>
      </w:rPr>
      <w:fldChar w:fldCharType="begin"/>
    </w:r>
    <w:r w:rsidRPr="002E4D92">
      <w:rPr>
        <w:rFonts w:cstheme="minorHAnsi"/>
      </w:rPr>
      <w:instrText xml:space="preserve"> DOCVARIABLE  QPulse_DocTitle \* MERGEFORMAT </w:instrText>
    </w:r>
    <w:r w:rsidRPr="002E4D92">
      <w:rPr>
        <w:rFonts w:cstheme="minorHAnsi"/>
      </w:rPr>
      <w:fldChar w:fldCharType="separate"/>
    </w:r>
    <w:r w:rsidRPr="002E4D92">
      <w:rPr>
        <w:rFonts w:cstheme="minorHAnsi"/>
      </w:rPr>
      <w:t>Special Interest Groups Contact List</w:t>
    </w:r>
    <w:r w:rsidRPr="002E4D92">
      <w:rPr>
        <w:rFonts w:cstheme="minorHAnsi"/>
      </w:rPr>
      <w:fldChar w:fldCharType="end"/>
    </w:r>
    <w:r w:rsidRPr="002E4D92">
      <w:rPr>
        <w:rFonts w:cstheme="minorHAnsi"/>
      </w:rPr>
      <w:tab/>
      <w:t xml:space="preserve">Version: </w:t>
    </w:r>
    <w:r w:rsidRPr="002E4D92">
      <w:rPr>
        <w:rFonts w:cstheme="minorHAnsi"/>
      </w:rPr>
      <w:fldChar w:fldCharType="begin"/>
    </w:r>
    <w:r w:rsidRPr="002E4D92">
      <w:rPr>
        <w:rFonts w:cstheme="minorHAnsi"/>
      </w:rPr>
      <w:instrText xml:space="preserve"> DOCVARIABLE  QPulse_DocRevisionNumber  \* MERGEFORMAT </w:instrText>
    </w:r>
    <w:r w:rsidRPr="002E4D92">
      <w:rPr>
        <w:rFonts w:cstheme="minorHAnsi"/>
      </w:rPr>
      <w:fldChar w:fldCharType="separate"/>
    </w:r>
    <w:r w:rsidRPr="002E4D92">
      <w:rPr>
        <w:rFonts w:cstheme="minorHAnsi"/>
      </w:rPr>
      <w:t>1.5</w:t>
    </w:r>
    <w:r w:rsidRPr="002E4D92">
      <w:rPr>
        <w:rFonts w:cstheme="minorHAnsi"/>
      </w:rPr>
      <w:fldChar w:fldCharType="end"/>
    </w:r>
    <w:r w:rsidRPr="002E4D92">
      <w:rPr>
        <w:rStyle w:val="PageNumber"/>
        <w:rFonts w:cstheme="minorHAnsi"/>
      </w:rPr>
      <w:t xml:space="preserve"> </w:t>
    </w:r>
  </w:p>
  <w:p w14:paraId="18E45820" w14:textId="77777777" w:rsidR="008C17CD" w:rsidRPr="002E4D92" w:rsidRDefault="00D14834" w:rsidP="000A6195">
    <w:pPr>
      <w:tabs>
        <w:tab w:val="right" w:pos="9072"/>
      </w:tabs>
      <w:spacing w:before="60"/>
    </w:pPr>
    <w:r w:rsidRPr="002E4D92">
      <w:rPr>
        <w:rFonts w:cstheme="minorHAnsi"/>
      </w:rPr>
      <w:t xml:space="preserve">Effective: </w:t>
    </w:r>
    <w:r w:rsidRPr="002E4D92">
      <w:rPr>
        <w:rFonts w:cstheme="minorHAnsi"/>
      </w:rPr>
      <w:fldChar w:fldCharType="begin"/>
    </w:r>
    <w:r w:rsidRPr="002E4D92">
      <w:rPr>
        <w:rFonts w:cstheme="minorHAnsi"/>
      </w:rPr>
      <w:instrText xml:space="preserve"> DOCVARIABLE  QPulse_DocActiveDate \@"dd MMM yyyy" \* MERGEFORMAT </w:instrText>
    </w:r>
    <w:r w:rsidRPr="002E4D92">
      <w:rPr>
        <w:rFonts w:cstheme="minorHAnsi"/>
      </w:rPr>
      <w:fldChar w:fldCharType="separate"/>
    </w:r>
    <w:r w:rsidRPr="002E4D92">
      <w:rPr>
        <w:rFonts w:cstheme="minorHAnsi"/>
      </w:rPr>
      <w:t>14 Feb 2019</w:t>
    </w:r>
    <w:r w:rsidRPr="002E4D92">
      <w:rPr>
        <w:rFonts w:cstheme="minorHAnsi"/>
      </w:rPr>
      <w:fldChar w:fldCharType="end"/>
    </w:r>
    <w:r w:rsidRPr="002E4D92">
      <w:rPr>
        <w:rFonts w:cstheme="minorHAnsi"/>
      </w:rPr>
      <w:tab/>
    </w:r>
    <w:r w:rsidRPr="002E4D92">
      <w:rPr>
        <w:rFonts w:cstheme="minorHAnsi"/>
        <w:bCs/>
        <w:kern w:val="32"/>
      </w:rPr>
      <w:t>Page</w:t>
    </w:r>
    <w:r w:rsidRPr="002E4D92">
      <w:rPr>
        <w:rFonts w:cstheme="minorHAnsi"/>
      </w:rPr>
      <w:t xml:space="preserve"> </w:t>
    </w:r>
    <w:r w:rsidRPr="002E4D92">
      <w:rPr>
        <w:rStyle w:val="PageNumber"/>
        <w:rFonts w:cstheme="minorHAnsi"/>
      </w:rPr>
      <w:fldChar w:fldCharType="begin"/>
    </w:r>
    <w:r w:rsidRPr="002E4D92">
      <w:rPr>
        <w:rStyle w:val="PageNumber"/>
        <w:rFonts w:cstheme="minorHAnsi"/>
      </w:rPr>
      <w:instrText xml:space="preserve"> PAGE </w:instrText>
    </w:r>
    <w:r w:rsidRPr="002E4D92">
      <w:rPr>
        <w:rStyle w:val="PageNumber"/>
        <w:rFonts w:cstheme="minorHAnsi"/>
      </w:rPr>
      <w:fldChar w:fldCharType="separate"/>
    </w:r>
    <w:r>
      <w:rPr>
        <w:rStyle w:val="PageNumber"/>
        <w:rFonts w:cstheme="minorHAnsi"/>
        <w:noProof/>
      </w:rPr>
      <w:t>3</w:t>
    </w:r>
    <w:r w:rsidRPr="002E4D92">
      <w:rPr>
        <w:rStyle w:val="PageNumber"/>
        <w:rFonts w:cstheme="minorHAnsi"/>
      </w:rPr>
      <w:fldChar w:fldCharType="end"/>
    </w:r>
    <w:r w:rsidRPr="002E4D92">
      <w:rPr>
        <w:rStyle w:val="PageNumber"/>
        <w:rFonts w:cstheme="minorHAnsi"/>
      </w:rPr>
      <w:t xml:space="preserve"> </w:t>
    </w:r>
    <w:r w:rsidRPr="002E4D92">
      <w:rPr>
        <w:rFonts w:cstheme="minorHAnsi"/>
      </w:rPr>
      <w:t xml:space="preserve">of </w:t>
    </w:r>
    <w:r w:rsidRPr="002E4D92">
      <w:rPr>
        <w:rStyle w:val="PageNumber"/>
        <w:rFonts w:cstheme="minorHAnsi"/>
      </w:rPr>
      <w:fldChar w:fldCharType="begin"/>
    </w:r>
    <w:r w:rsidRPr="002E4D92">
      <w:rPr>
        <w:rStyle w:val="PageNumber"/>
        <w:rFonts w:cstheme="minorHAnsi"/>
      </w:rPr>
      <w:instrText xml:space="preserve"> NUMPAGES </w:instrText>
    </w:r>
    <w:r w:rsidRPr="002E4D92">
      <w:rPr>
        <w:rStyle w:val="PageNumber"/>
        <w:rFonts w:cstheme="minorHAnsi"/>
      </w:rPr>
      <w:fldChar w:fldCharType="separate"/>
    </w:r>
    <w:r>
      <w:rPr>
        <w:rStyle w:val="PageNumber"/>
        <w:rFonts w:cstheme="minorHAnsi"/>
        <w:noProof/>
      </w:rPr>
      <w:t>5</w:t>
    </w:r>
    <w:r w:rsidRPr="002E4D92">
      <w:rPr>
        <w:rStyle w:val="PageNumber"/>
        <w:rFonts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1267B" w14:textId="77777777" w:rsidR="00FA444A" w:rsidRDefault="001B4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FD5D5" w14:textId="77777777" w:rsidR="001B444B" w:rsidRDefault="001B444B">
      <w:r>
        <w:separator/>
      </w:r>
    </w:p>
  </w:footnote>
  <w:footnote w:type="continuationSeparator" w:id="0">
    <w:p w14:paraId="6A64A480" w14:textId="77777777" w:rsidR="001B444B" w:rsidRDefault="001B4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6335C" w14:textId="77777777" w:rsidR="002E4D92" w:rsidRDefault="001B444B">
    <w:pPr>
      <w:pStyle w:val="Header"/>
    </w:pPr>
    <w:r>
      <w:rPr>
        <w:noProof/>
      </w:rPr>
      <w:pict w14:anchorId="06BB00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10"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9FFE5" w14:textId="77777777" w:rsidR="002E4D92" w:rsidRDefault="001B444B">
    <w:pPr>
      <w:pStyle w:val="Header"/>
    </w:pPr>
    <w:r>
      <w:rPr>
        <w:noProof/>
      </w:rPr>
      <w:pict w14:anchorId="10D174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11"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AC498" w14:textId="77777777" w:rsidR="002E4D92" w:rsidRDefault="001B444B">
    <w:pPr>
      <w:pStyle w:val="Header"/>
    </w:pPr>
    <w:r>
      <w:rPr>
        <w:noProof/>
      </w:rPr>
      <w:pict w14:anchorId="7FD58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09"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5A34E2"/>
    <w:multiLevelType w:val="hybridMultilevel"/>
    <w:tmpl w:val="C19E5E3A"/>
    <w:lvl w:ilvl="0" w:tplc="D1728912">
      <w:start w:val="5"/>
      <w:numFmt w:val="bullet"/>
      <w:lvlText w:val="-"/>
      <w:lvlJc w:val="left"/>
      <w:pPr>
        <w:ind w:left="720" w:hanging="360"/>
      </w:pPr>
      <w:rPr>
        <w:rFonts w:ascii="Arial" w:eastAsia="Times New Roman" w:hAnsi="Arial" w:cs="Arial" w:hint="default"/>
      </w:rPr>
    </w:lvl>
    <w:lvl w:ilvl="1" w:tplc="0712A2B0" w:tentative="1">
      <w:start w:val="1"/>
      <w:numFmt w:val="bullet"/>
      <w:lvlText w:val="o"/>
      <w:lvlJc w:val="left"/>
      <w:pPr>
        <w:ind w:left="1440" w:hanging="360"/>
      </w:pPr>
      <w:rPr>
        <w:rFonts w:ascii="Courier New" w:hAnsi="Courier New" w:cs="Courier New" w:hint="default"/>
      </w:rPr>
    </w:lvl>
    <w:lvl w:ilvl="2" w:tplc="E01E9368" w:tentative="1">
      <w:start w:val="1"/>
      <w:numFmt w:val="bullet"/>
      <w:lvlText w:val=""/>
      <w:lvlJc w:val="left"/>
      <w:pPr>
        <w:ind w:left="2160" w:hanging="360"/>
      </w:pPr>
      <w:rPr>
        <w:rFonts w:ascii="Wingdings" w:hAnsi="Wingdings" w:hint="default"/>
      </w:rPr>
    </w:lvl>
    <w:lvl w:ilvl="3" w:tplc="6D9A2B00" w:tentative="1">
      <w:start w:val="1"/>
      <w:numFmt w:val="bullet"/>
      <w:lvlText w:val=""/>
      <w:lvlJc w:val="left"/>
      <w:pPr>
        <w:ind w:left="2880" w:hanging="360"/>
      </w:pPr>
      <w:rPr>
        <w:rFonts w:ascii="Symbol" w:hAnsi="Symbol" w:hint="default"/>
      </w:rPr>
    </w:lvl>
    <w:lvl w:ilvl="4" w:tplc="2E5A9400" w:tentative="1">
      <w:start w:val="1"/>
      <w:numFmt w:val="bullet"/>
      <w:lvlText w:val="o"/>
      <w:lvlJc w:val="left"/>
      <w:pPr>
        <w:ind w:left="3600" w:hanging="360"/>
      </w:pPr>
      <w:rPr>
        <w:rFonts w:ascii="Courier New" w:hAnsi="Courier New" w:cs="Courier New" w:hint="default"/>
      </w:rPr>
    </w:lvl>
    <w:lvl w:ilvl="5" w:tplc="633C5A5C" w:tentative="1">
      <w:start w:val="1"/>
      <w:numFmt w:val="bullet"/>
      <w:lvlText w:val=""/>
      <w:lvlJc w:val="left"/>
      <w:pPr>
        <w:ind w:left="4320" w:hanging="360"/>
      </w:pPr>
      <w:rPr>
        <w:rFonts w:ascii="Wingdings" w:hAnsi="Wingdings" w:hint="default"/>
      </w:rPr>
    </w:lvl>
    <w:lvl w:ilvl="6" w:tplc="04160620" w:tentative="1">
      <w:start w:val="1"/>
      <w:numFmt w:val="bullet"/>
      <w:lvlText w:val=""/>
      <w:lvlJc w:val="left"/>
      <w:pPr>
        <w:ind w:left="5040" w:hanging="360"/>
      </w:pPr>
      <w:rPr>
        <w:rFonts w:ascii="Symbol" w:hAnsi="Symbol" w:hint="default"/>
      </w:rPr>
    </w:lvl>
    <w:lvl w:ilvl="7" w:tplc="775A31A0" w:tentative="1">
      <w:start w:val="1"/>
      <w:numFmt w:val="bullet"/>
      <w:lvlText w:val="o"/>
      <w:lvlJc w:val="left"/>
      <w:pPr>
        <w:ind w:left="5760" w:hanging="360"/>
      </w:pPr>
      <w:rPr>
        <w:rFonts w:ascii="Courier New" w:hAnsi="Courier New" w:cs="Courier New" w:hint="default"/>
      </w:rPr>
    </w:lvl>
    <w:lvl w:ilvl="8" w:tplc="4A144664" w:tentative="1">
      <w:start w:val="1"/>
      <w:numFmt w:val="bullet"/>
      <w:lvlText w:val=""/>
      <w:lvlJc w:val="left"/>
      <w:pPr>
        <w:ind w:left="6480" w:hanging="360"/>
      </w:pPr>
      <w:rPr>
        <w:rFonts w:ascii="Wingdings" w:hAnsi="Wingdings" w:hint="default"/>
      </w:rPr>
    </w:lvl>
  </w:abstractNum>
  <w:abstractNum w:abstractNumId="2" w15:restartNumberingAfterBreak="0">
    <w:nsid w:val="42527614"/>
    <w:multiLevelType w:val="hybridMultilevel"/>
    <w:tmpl w:val="74D0C46E"/>
    <w:lvl w:ilvl="0" w:tplc="E14E00B6">
      <w:start w:val="1"/>
      <w:numFmt w:val="decimal"/>
      <w:pStyle w:val="Heading2"/>
      <w:lvlText w:val="%1."/>
      <w:lvlJc w:val="left"/>
      <w:pPr>
        <w:ind w:left="5760" w:hanging="360"/>
      </w:pPr>
    </w:lvl>
    <w:lvl w:ilvl="1" w:tplc="C5F021C4" w:tentative="1">
      <w:start w:val="1"/>
      <w:numFmt w:val="lowerLetter"/>
      <w:lvlText w:val="%2."/>
      <w:lvlJc w:val="left"/>
      <w:pPr>
        <w:ind w:left="6480" w:hanging="360"/>
      </w:pPr>
    </w:lvl>
    <w:lvl w:ilvl="2" w:tplc="AFB411D8" w:tentative="1">
      <w:start w:val="1"/>
      <w:numFmt w:val="lowerRoman"/>
      <w:lvlText w:val="%3."/>
      <w:lvlJc w:val="right"/>
      <w:pPr>
        <w:ind w:left="7200" w:hanging="180"/>
      </w:pPr>
    </w:lvl>
    <w:lvl w:ilvl="3" w:tplc="CDA4A504" w:tentative="1">
      <w:start w:val="1"/>
      <w:numFmt w:val="decimal"/>
      <w:lvlText w:val="%4."/>
      <w:lvlJc w:val="left"/>
      <w:pPr>
        <w:ind w:left="7920" w:hanging="360"/>
      </w:pPr>
    </w:lvl>
    <w:lvl w:ilvl="4" w:tplc="F9283870" w:tentative="1">
      <w:start w:val="1"/>
      <w:numFmt w:val="lowerLetter"/>
      <w:lvlText w:val="%5."/>
      <w:lvlJc w:val="left"/>
      <w:pPr>
        <w:ind w:left="8640" w:hanging="360"/>
      </w:pPr>
    </w:lvl>
    <w:lvl w:ilvl="5" w:tplc="6EE6EE9C" w:tentative="1">
      <w:start w:val="1"/>
      <w:numFmt w:val="lowerRoman"/>
      <w:lvlText w:val="%6."/>
      <w:lvlJc w:val="right"/>
      <w:pPr>
        <w:ind w:left="9360" w:hanging="180"/>
      </w:pPr>
    </w:lvl>
    <w:lvl w:ilvl="6" w:tplc="59E2A6E4" w:tentative="1">
      <w:start w:val="1"/>
      <w:numFmt w:val="decimal"/>
      <w:lvlText w:val="%7."/>
      <w:lvlJc w:val="left"/>
      <w:pPr>
        <w:ind w:left="10080" w:hanging="360"/>
      </w:pPr>
    </w:lvl>
    <w:lvl w:ilvl="7" w:tplc="F418DA38" w:tentative="1">
      <w:start w:val="1"/>
      <w:numFmt w:val="lowerLetter"/>
      <w:lvlText w:val="%8."/>
      <w:lvlJc w:val="left"/>
      <w:pPr>
        <w:ind w:left="10800" w:hanging="360"/>
      </w:pPr>
    </w:lvl>
    <w:lvl w:ilvl="8" w:tplc="39C83892" w:tentative="1">
      <w:start w:val="1"/>
      <w:numFmt w:val="lowerRoman"/>
      <w:lvlText w:val="%9."/>
      <w:lvlJc w:val="right"/>
      <w:pPr>
        <w:ind w:left="11520" w:hanging="180"/>
      </w:pPr>
    </w:lvl>
  </w:abstractNum>
  <w:abstractNum w:abstractNumId="3" w15:restartNumberingAfterBreak="0">
    <w:nsid w:val="465572C6"/>
    <w:multiLevelType w:val="hybridMultilevel"/>
    <w:tmpl w:val="E66A2990"/>
    <w:lvl w:ilvl="0" w:tplc="92684CBA">
      <w:start w:val="1"/>
      <w:numFmt w:val="bullet"/>
      <w:lvlText w:val=""/>
      <w:lvlJc w:val="left"/>
      <w:pPr>
        <w:ind w:left="720" w:hanging="360"/>
      </w:pPr>
      <w:rPr>
        <w:rFonts w:ascii="Symbol" w:hAnsi="Symbol" w:hint="default"/>
      </w:rPr>
    </w:lvl>
    <w:lvl w:ilvl="1" w:tplc="FB1AA07C" w:tentative="1">
      <w:start w:val="1"/>
      <w:numFmt w:val="bullet"/>
      <w:lvlText w:val="o"/>
      <w:lvlJc w:val="left"/>
      <w:pPr>
        <w:ind w:left="1440" w:hanging="360"/>
      </w:pPr>
      <w:rPr>
        <w:rFonts w:ascii="Courier New" w:hAnsi="Courier New" w:hint="default"/>
      </w:rPr>
    </w:lvl>
    <w:lvl w:ilvl="2" w:tplc="1EE8F394" w:tentative="1">
      <w:start w:val="1"/>
      <w:numFmt w:val="bullet"/>
      <w:lvlText w:val=""/>
      <w:lvlJc w:val="left"/>
      <w:pPr>
        <w:ind w:left="2160" w:hanging="360"/>
      </w:pPr>
      <w:rPr>
        <w:rFonts w:ascii="Wingdings" w:hAnsi="Wingdings" w:hint="default"/>
      </w:rPr>
    </w:lvl>
    <w:lvl w:ilvl="3" w:tplc="2E34F182" w:tentative="1">
      <w:start w:val="1"/>
      <w:numFmt w:val="bullet"/>
      <w:lvlText w:val=""/>
      <w:lvlJc w:val="left"/>
      <w:pPr>
        <w:ind w:left="2880" w:hanging="360"/>
      </w:pPr>
      <w:rPr>
        <w:rFonts w:ascii="Symbol" w:hAnsi="Symbol" w:hint="default"/>
      </w:rPr>
    </w:lvl>
    <w:lvl w:ilvl="4" w:tplc="B84271CE" w:tentative="1">
      <w:start w:val="1"/>
      <w:numFmt w:val="bullet"/>
      <w:lvlText w:val="o"/>
      <w:lvlJc w:val="left"/>
      <w:pPr>
        <w:ind w:left="3600" w:hanging="360"/>
      </w:pPr>
      <w:rPr>
        <w:rFonts w:ascii="Courier New" w:hAnsi="Courier New" w:hint="default"/>
      </w:rPr>
    </w:lvl>
    <w:lvl w:ilvl="5" w:tplc="824E7878" w:tentative="1">
      <w:start w:val="1"/>
      <w:numFmt w:val="bullet"/>
      <w:lvlText w:val=""/>
      <w:lvlJc w:val="left"/>
      <w:pPr>
        <w:ind w:left="4320" w:hanging="360"/>
      </w:pPr>
      <w:rPr>
        <w:rFonts w:ascii="Wingdings" w:hAnsi="Wingdings" w:hint="default"/>
      </w:rPr>
    </w:lvl>
    <w:lvl w:ilvl="6" w:tplc="1E7CF946" w:tentative="1">
      <w:start w:val="1"/>
      <w:numFmt w:val="bullet"/>
      <w:lvlText w:val=""/>
      <w:lvlJc w:val="left"/>
      <w:pPr>
        <w:ind w:left="5040" w:hanging="360"/>
      </w:pPr>
      <w:rPr>
        <w:rFonts w:ascii="Symbol" w:hAnsi="Symbol" w:hint="default"/>
      </w:rPr>
    </w:lvl>
    <w:lvl w:ilvl="7" w:tplc="7FD8F1DC" w:tentative="1">
      <w:start w:val="1"/>
      <w:numFmt w:val="bullet"/>
      <w:lvlText w:val="o"/>
      <w:lvlJc w:val="left"/>
      <w:pPr>
        <w:ind w:left="5760" w:hanging="360"/>
      </w:pPr>
      <w:rPr>
        <w:rFonts w:ascii="Courier New" w:hAnsi="Courier New" w:hint="default"/>
      </w:rPr>
    </w:lvl>
    <w:lvl w:ilvl="8" w:tplc="3DB4A6E6" w:tentative="1">
      <w:start w:val="1"/>
      <w:numFmt w:val="bullet"/>
      <w:lvlText w:val=""/>
      <w:lvlJc w:val="left"/>
      <w:pPr>
        <w:ind w:left="6480" w:hanging="360"/>
      </w:pPr>
      <w:rPr>
        <w:rFonts w:ascii="Wingdings" w:hAnsi="Wingdings" w:hint="default"/>
      </w:rPr>
    </w:lvl>
  </w:abstractNum>
  <w:abstractNum w:abstractNumId="4" w15:restartNumberingAfterBreak="0">
    <w:nsid w:val="488C5EA8"/>
    <w:multiLevelType w:val="hybridMultilevel"/>
    <w:tmpl w:val="C2F6EC74"/>
    <w:lvl w:ilvl="0" w:tplc="18CEF05C">
      <w:start w:val="3"/>
      <w:numFmt w:val="bullet"/>
      <w:lvlText w:val="-"/>
      <w:lvlJc w:val="left"/>
      <w:pPr>
        <w:ind w:left="720" w:hanging="360"/>
      </w:pPr>
      <w:rPr>
        <w:rFonts w:ascii="Arial" w:eastAsia="Times New Roman" w:hAnsi="Arial" w:cs="Arial" w:hint="default"/>
      </w:rPr>
    </w:lvl>
    <w:lvl w:ilvl="1" w:tplc="A9B2A3F4" w:tentative="1">
      <w:start w:val="1"/>
      <w:numFmt w:val="bullet"/>
      <w:lvlText w:val="o"/>
      <w:lvlJc w:val="left"/>
      <w:pPr>
        <w:ind w:left="1440" w:hanging="360"/>
      </w:pPr>
      <w:rPr>
        <w:rFonts w:ascii="Courier New" w:hAnsi="Courier New" w:cs="Courier New" w:hint="default"/>
      </w:rPr>
    </w:lvl>
    <w:lvl w:ilvl="2" w:tplc="4E4880EE" w:tentative="1">
      <w:start w:val="1"/>
      <w:numFmt w:val="bullet"/>
      <w:lvlText w:val=""/>
      <w:lvlJc w:val="left"/>
      <w:pPr>
        <w:ind w:left="2160" w:hanging="360"/>
      </w:pPr>
      <w:rPr>
        <w:rFonts w:ascii="Wingdings" w:hAnsi="Wingdings" w:hint="default"/>
      </w:rPr>
    </w:lvl>
    <w:lvl w:ilvl="3" w:tplc="D3085528" w:tentative="1">
      <w:start w:val="1"/>
      <w:numFmt w:val="bullet"/>
      <w:lvlText w:val=""/>
      <w:lvlJc w:val="left"/>
      <w:pPr>
        <w:ind w:left="2880" w:hanging="360"/>
      </w:pPr>
      <w:rPr>
        <w:rFonts w:ascii="Symbol" w:hAnsi="Symbol" w:hint="default"/>
      </w:rPr>
    </w:lvl>
    <w:lvl w:ilvl="4" w:tplc="476A19F4" w:tentative="1">
      <w:start w:val="1"/>
      <w:numFmt w:val="bullet"/>
      <w:lvlText w:val="o"/>
      <w:lvlJc w:val="left"/>
      <w:pPr>
        <w:ind w:left="3600" w:hanging="360"/>
      </w:pPr>
      <w:rPr>
        <w:rFonts w:ascii="Courier New" w:hAnsi="Courier New" w:cs="Courier New" w:hint="default"/>
      </w:rPr>
    </w:lvl>
    <w:lvl w:ilvl="5" w:tplc="26667FC8" w:tentative="1">
      <w:start w:val="1"/>
      <w:numFmt w:val="bullet"/>
      <w:lvlText w:val=""/>
      <w:lvlJc w:val="left"/>
      <w:pPr>
        <w:ind w:left="4320" w:hanging="360"/>
      </w:pPr>
      <w:rPr>
        <w:rFonts w:ascii="Wingdings" w:hAnsi="Wingdings" w:hint="default"/>
      </w:rPr>
    </w:lvl>
    <w:lvl w:ilvl="6" w:tplc="B0B494A8" w:tentative="1">
      <w:start w:val="1"/>
      <w:numFmt w:val="bullet"/>
      <w:lvlText w:val=""/>
      <w:lvlJc w:val="left"/>
      <w:pPr>
        <w:ind w:left="5040" w:hanging="360"/>
      </w:pPr>
      <w:rPr>
        <w:rFonts w:ascii="Symbol" w:hAnsi="Symbol" w:hint="default"/>
      </w:rPr>
    </w:lvl>
    <w:lvl w:ilvl="7" w:tplc="7A104D76" w:tentative="1">
      <w:start w:val="1"/>
      <w:numFmt w:val="bullet"/>
      <w:lvlText w:val="o"/>
      <w:lvlJc w:val="left"/>
      <w:pPr>
        <w:ind w:left="5760" w:hanging="360"/>
      </w:pPr>
      <w:rPr>
        <w:rFonts w:ascii="Courier New" w:hAnsi="Courier New" w:cs="Courier New" w:hint="default"/>
      </w:rPr>
    </w:lvl>
    <w:lvl w:ilvl="8" w:tplc="22E02C38" w:tentative="1">
      <w:start w:val="1"/>
      <w:numFmt w:val="bullet"/>
      <w:lvlText w:val=""/>
      <w:lvlJc w:val="left"/>
      <w:pPr>
        <w:ind w:left="6480" w:hanging="360"/>
      </w:pPr>
      <w:rPr>
        <w:rFonts w:ascii="Wingdings" w:hAnsi="Wingdings" w:hint="default"/>
      </w:rPr>
    </w:lvl>
  </w:abstractNum>
  <w:abstractNum w:abstractNumId="5" w15:restartNumberingAfterBreak="0">
    <w:nsid w:val="4A0267FA"/>
    <w:multiLevelType w:val="hybridMultilevel"/>
    <w:tmpl w:val="D2F472FA"/>
    <w:lvl w:ilvl="0" w:tplc="F9D03FA8">
      <w:start w:val="3"/>
      <w:numFmt w:val="bullet"/>
      <w:pStyle w:val="ListParagraph"/>
      <w:lvlText w:val="-"/>
      <w:lvlJc w:val="left"/>
      <w:pPr>
        <w:ind w:left="720" w:hanging="360"/>
      </w:pPr>
      <w:rPr>
        <w:rFonts w:ascii="Arial" w:eastAsia="Times New Roman" w:hAnsi="Arial" w:cs="Arial" w:hint="default"/>
      </w:rPr>
    </w:lvl>
    <w:lvl w:ilvl="1" w:tplc="979CDB92" w:tentative="1">
      <w:start w:val="1"/>
      <w:numFmt w:val="bullet"/>
      <w:lvlText w:val="o"/>
      <w:lvlJc w:val="left"/>
      <w:pPr>
        <w:ind w:left="1440" w:hanging="360"/>
      </w:pPr>
      <w:rPr>
        <w:rFonts w:ascii="Courier New" w:hAnsi="Courier New" w:cs="Courier New" w:hint="default"/>
      </w:rPr>
    </w:lvl>
    <w:lvl w:ilvl="2" w:tplc="1F2C5144" w:tentative="1">
      <w:start w:val="1"/>
      <w:numFmt w:val="bullet"/>
      <w:lvlText w:val=""/>
      <w:lvlJc w:val="left"/>
      <w:pPr>
        <w:ind w:left="2160" w:hanging="360"/>
      </w:pPr>
      <w:rPr>
        <w:rFonts w:ascii="Wingdings" w:hAnsi="Wingdings" w:hint="default"/>
      </w:rPr>
    </w:lvl>
    <w:lvl w:ilvl="3" w:tplc="FDFC5E58" w:tentative="1">
      <w:start w:val="1"/>
      <w:numFmt w:val="bullet"/>
      <w:lvlText w:val=""/>
      <w:lvlJc w:val="left"/>
      <w:pPr>
        <w:ind w:left="2880" w:hanging="360"/>
      </w:pPr>
      <w:rPr>
        <w:rFonts w:ascii="Symbol" w:hAnsi="Symbol" w:hint="default"/>
      </w:rPr>
    </w:lvl>
    <w:lvl w:ilvl="4" w:tplc="C9F0950E" w:tentative="1">
      <w:start w:val="1"/>
      <w:numFmt w:val="bullet"/>
      <w:lvlText w:val="o"/>
      <w:lvlJc w:val="left"/>
      <w:pPr>
        <w:ind w:left="3600" w:hanging="360"/>
      </w:pPr>
      <w:rPr>
        <w:rFonts w:ascii="Courier New" w:hAnsi="Courier New" w:cs="Courier New" w:hint="default"/>
      </w:rPr>
    </w:lvl>
    <w:lvl w:ilvl="5" w:tplc="E20A1450" w:tentative="1">
      <w:start w:val="1"/>
      <w:numFmt w:val="bullet"/>
      <w:lvlText w:val=""/>
      <w:lvlJc w:val="left"/>
      <w:pPr>
        <w:ind w:left="4320" w:hanging="360"/>
      </w:pPr>
      <w:rPr>
        <w:rFonts w:ascii="Wingdings" w:hAnsi="Wingdings" w:hint="default"/>
      </w:rPr>
    </w:lvl>
    <w:lvl w:ilvl="6" w:tplc="81EE1A56" w:tentative="1">
      <w:start w:val="1"/>
      <w:numFmt w:val="bullet"/>
      <w:lvlText w:val=""/>
      <w:lvlJc w:val="left"/>
      <w:pPr>
        <w:ind w:left="5040" w:hanging="360"/>
      </w:pPr>
      <w:rPr>
        <w:rFonts w:ascii="Symbol" w:hAnsi="Symbol" w:hint="default"/>
      </w:rPr>
    </w:lvl>
    <w:lvl w:ilvl="7" w:tplc="B9B28AE4" w:tentative="1">
      <w:start w:val="1"/>
      <w:numFmt w:val="bullet"/>
      <w:lvlText w:val="o"/>
      <w:lvlJc w:val="left"/>
      <w:pPr>
        <w:ind w:left="5760" w:hanging="360"/>
      </w:pPr>
      <w:rPr>
        <w:rFonts w:ascii="Courier New" w:hAnsi="Courier New" w:cs="Courier New" w:hint="default"/>
      </w:rPr>
    </w:lvl>
    <w:lvl w:ilvl="8" w:tplc="CB4006A2" w:tentative="1">
      <w:start w:val="1"/>
      <w:numFmt w:val="bullet"/>
      <w:lvlText w:val=""/>
      <w:lvlJc w:val="left"/>
      <w:pPr>
        <w:ind w:left="6480" w:hanging="360"/>
      </w:pPr>
      <w:rPr>
        <w:rFonts w:ascii="Wingdings" w:hAnsi="Wingdings" w:hint="default"/>
      </w:rPr>
    </w:lvl>
  </w:abstractNum>
  <w:abstractNum w:abstractNumId="6" w15:restartNumberingAfterBreak="0">
    <w:nsid w:val="52E26233"/>
    <w:multiLevelType w:val="hybridMultilevel"/>
    <w:tmpl w:val="1544504C"/>
    <w:lvl w:ilvl="0" w:tplc="60B47078">
      <w:start w:val="5"/>
      <w:numFmt w:val="bullet"/>
      <w:lvlText w:val="-"/>
      <w:lvlJc w:val="left"/>
      <w:pPr>
        <w:ind w:left="720" w:hanging="360"/>
      </w:pPr>
      <w:rPr>
        <w:rFonts w:ascii="Arial" w:eastAsia="Times New Roman" w:hAnsi="Arial" w:cs="Arial" w:hint="default"/>
      </w:rPr>
    </w:lvl>
    <w:lvl w:ilvl="1" w:tplc="40D48372" w:tentative="1">
      <w:start w:val="1"/>
      <w:numFmt w:val="bullet"/>
      <w:lvlText w:val="o"/>
      <w:lvlJc w:val="left"/>
      <w:pPr>
        <w:ind w:left="1440" w:hanging="360"/>
      </w:pPr>
      <w:rPr>
        <w:rFonts w:ascii="Courier New" w:hAnsi="Courier New" w:cs="Courier New" w:hint="default"/>
      </w:rPr>
    </w:lvl>
    <w:lvl w:ilvl="2" w:tplc="4F20FA24" w:tentative="1">
      <w:start w:val="1"/>
      <w:numFmt w:val="bullet"/>
      <w:lvlText w:val=""/>
      <w:lvlJc w:val="left"/>
      <w:pPr>
        <w:ind w:left="2160" w:hanging="360"/>
      </w:pPr>
      <w:rPr>
        <w:rFonts w:ascii="Wingdings" w:hAnsi="Wingdings" w:hint="default"/>
      </w:rPr>
    </w:lvl>
    <w:lvl w:ilvl="3" w:tplc="FE1E785A" w:tentative="1">
      <w:start w:val="1"/>
      <w:numFmt w:val="bullet"/>
      <w:lvlText w:val=""/>
      <w:lvlJc w:val="left"/>
      <w:pPr>
        <w:ind w:left="2880" w:hanging="360"/>
      </w:pPr>
      <w:rPr>
        <w:rFonts w:ascii="Symbol" w:hAnsi="Symbol" w:hint="default"/>
      </w:rPr>
    </w:lvl>
    <w:lvl w:ilvl="4" w:tplc="7160D7DE" w:tentative="1">
      <w:start w:val="1"/>
      <w:numFmt w:val="bullet"/>
      <w:lvlText w:val="o"/>
      <w:lvlJc w:val="left"/>
      <w:pPr>
        <w:ind w:left="3600" w:hanging="360"/>
      </w:pPr>
      <w:rPr>
        <w:rFonts w:ascii="Courier New" w:hAnsi="Courier New" w:cs="Courier New" w:hint="default"/>
      </w:rPr>
    </w:lvl>
    <w:lvl w:ilvl="5" w:tplc="0ACA3C16" w:tentative="1">
      <w:start w:val="1"/>
      <w:numFmt w:val="bullet"/>
      <w:lvlText w:val=""/>
      <w:lvlJc w:val="left"/>
      <w:pPr>
        <w:ind w:left="4320" w:hanging="360"/>
      </w:pPr>
      <w:rPr>
        <w:rFonts w:ascii="Wingdings" w:hAnsi="Wingdings" w:hint="default"/>
      </w:rPr>
    </w:lvl>
    <w:lvl w:ilvl="6" w:tplc="776E49D4" w:tentative="1">
      <w:start w:val="1"/>
      <w:numFmt w:val="bullet"/>
      <w:lvlText w:val=""/>
      <w:lvlJc w:val="left"/>
      <w:pPr>
        <w:ind w:left="5040" w:hanging="360"/>
      </w:pPr>
      <w:rPr>
        <w:rFonts w:ascii="Symbol" w:hAnsi="Symbol" w:hint="default"/>
      </w:rPr>
    </w:lvl>
    <w:lvl w:ilvl="7" w:tplc="D916AEC6" w:tentative="1">
      <w:start w:val="1"/>
      <w:numFmt w:val="bullet"/>
      <w:lvlText w:val="o"/>
      <w:lvlJc w:val="left"/>
      <w:pPr>
        <w:ind w:left="5760" w:hanging="360"/>
      </w:pPr>
      <w:rPr>
        <w:rFonts w:ascii="Courier New" w:hAnsi="Courier New" w:cs="Courier New" w:hint="default"/>
      </w:rPr>
    </w:lvl>
    <w:lvl w:ilvl="8" w:tplc="9522A56A" w:tentative="1">
      <w:start w:val="1"/>
      <w:numFmt w:val="bullet"/>
      <w:lvlText w:val=""/>
      <w:lvlJc w:val="left"/>
      <w:pPr>
        <w:ind w:left="6480" w:hanging="360"/>
      </w:pPr>
      <w:rPr>
        <w:rFonts w:ascii="Wingdings" w:hAnsi="Wingdings" w:hint="default"/>
      </w:rPr>
    </w:lvl>
  </w:abstractNum>
  <w:abstractNum w:abstractNumId="7" w15:restartNumberingAfterBreak="0">
    <w:nsid w:val="618F6FA5"/>
    <w:multiLevelType w:val="hybridMultilevel"/>
    <w:tmpl w:val="A4221CAA"/>
    <w:lvl w:ilvl="0" w:tplc="0F70BB70">
      <w:start w:val="5"/>
      <w:numFmt w:val="bullet"/>
      <w:lvlText w:val="-"/>
      <w:lvlJc w:val="left"/>
      <w:pPr>
        <w:ind w:left="720" w:hanging="360"/>
      </w:pPr>
      <w:rPr>
        <w:rFonts w:ascii="Arial" w:eastAsia="Times New Roman" w:hAnsi="Arial" w:cs="Arial" w:hint="default"/>
      </w:rPr>
    </w:lvl>
    <w:lvl w:ilvl="1" w:tplc="6138F8AE" w:tentative="1">
      <w:start w:val="1"/>
      <w:numFmt w:val="bullet"/>
      <w:lvlText w:val="o"/>
      <w:lvlJc w:val="left"/>
      <w:pPr>
        <w:ind w:left="1440" w:hanging="360"/>
      </w:pPr>
      <w:rPr>
        <w:rFonts w:ascii="Courier New" w:hAnsi="Courier New" w:cs="Courier New" w:hint="default"/>
      </w:rPr>
    </w:lvl>
    <w:lvl w:ilvl="2" w:tplc="EA32180A" w:tentative="1">
      <w:start w:val="1"/>
      <w:numFmt w:val="bullet"/>
      <w:lvlText w:val=""/>
      <w:lvlJc w:val="left"/>
      <w:pPr>
        <w:ind w:left="2160" w:hanging="360"/>
      </w:pPr>
      <w:rPr>
        <w:rFonts w:ascii="Wingdings" w:hAnsi="Wingdings" w:hint="default"/>
      </w:rPr>
    </w:lvl>
    <w:lvl w:ilvl="3" w:tplc="9412DFFC" w:tentative="1">
      <w:start w:val="1"/>
      <w:numFmt w:val="bullet"/>
      <w:lvlText w:val=""/>
      <w:lvlJc w:val="left"/>
      <w:pPr>
        <w:ind w:left="2880" w:hanging="360"/>
      </w:pPr>
      <w:rPr>
        <w:rFonts w:ascii="Symbol" w:hAnsi="Symbol" w:hint="default"/>
      </w:rPr>
    </w:lvl>
    <w:lvl w:ilvl="4" w:tplc="5C720B42" w:tentative="1">
      <w:start w:val="1"/>
      <w:numFmt w:val="bullet"/>
      <w:lvlText w:val="o"/>
      <w:lvlJc w:val="left"/>
      <w:pPr>
        <w:ind w:left="3600" w:hanging="360"/>
      </w:pPr>
      <w:rPr>
        <w:rFonts w:ascii="Courier New" w:hAnsi="Courier New" w:cs="Courier New" w:hint="default"/>
      </w:rPr>
    </w:lvl>
    <w:lvl w:ilvl="5" w:tplc="452AECAA" w:tentative="1">
      <w:start w:val="1"/>
      <w:numFmt w:val="bullet"/>
      <w:lvlText w:val=""/>
      <w:lvlJc w:val="left"/>
      <w:pPr>
        <w:ind w:left="4320" w:hanging="360"/>
      </w:pPr>
      <w:rPr>
        <w:rFonts w:ascii="Wingdings" w:hAnsi="Wingdings" w:hint="default"/>
      </w:rPr>
    </w:lvl>
    <w:lvl w:ilvl="6" w:tplc="FEBE7D94" w:tentative="1">
      <w:start w:val="1"/>
      <w:numFmt w:val="bullet"/>
      <w:lvlText w:val=""/>
      <w:lvlJc w:val="left"/>
      <w:pPr>
        <w:ind w:left="5040" w:hanging="360"/>
      </w:pPr>
      <w:rPr>
        <w:rFonts w:ascii="Symbol" w:hAnsi="Symbol" w:hint="default"/>
      </w:rPr>
    </w:lvl>
    <w:lvl w:ilvl="7" w:tplc="1812D55A" w:tentative="1">
      <w:start w:val="1"/>
      <w:numFmt w:val="bullet"/>
      <w:lvlText w:val="o"/>
      <w:lvlJc w:val="left"/>
      <w:pPr>
        <w:ind w:left="5760" w:hanging="360"/>
      </w:pPr>
      <w:rPr>
        <w:rFonts w:ascii="Courier New" w:hAnsi="Courier New" w:cs="Courier New" w:hint="default"/>
      </w:rPr>
    </w:lvl>
    <w:lvl w:ilvl="8" w:tplc="8692078A" w:tentative="1">
      <w:start w:val="1"/>
      <w:numFmt w:val="bullet"/>
      <w:lvlText w:val=""/>
      <w:lvlJc w:val="left"/>
      <w:pPr>
        <w:ind w:left="6480" w:hanging="360"/>
      </w:pPr>
      <w:rPr>
        <w:rFonts w:ascii="Wingdings" w:hAnsi="Wingdings" w:hint="default"/>
      </w:rPr>
    </w:lvl>
  </w:abstractNum>
  <w:abstractNum w:abstractNumId="8" w15:restartNumberingAfterBreak="0">
    <w:nsid w:val="77BF2FFD"/>
    <w:multiLevelType w:val="hybridMultilevel"/>
    <w:tmpl w:val="8F787C80"/>
    <w:lvl w:ilvl="0" w:tplc="4B9AC222">
      <w:start w:val="5"/>
      <w:numFmt w:val="bullet"/>
      <w:lvlText w:val="-"/>
      <w:lvlJc w:val="left"/>
      <w:pPr>
        <w:ind w:left="720" w:hanging="360"/>
      </w:pPr>
      <w:rPr>
        <w:rFonts w:ascii="Arial" w:eastAsia="Times New Roman" w:hAnsi="Arial" w:cs="Arial" w:hint="default"/>
      </w:rPr>
    </w:lvl>
    <w:lvl w:ilvl="1" w:tplc="0D0269B2" w:tentative="1">
      <w:start w:val="1"/>
      <w:numFmt w:val="bullet"/>
      <w:lvlText w:val="o"/>
      <w:lvlJc w:val="left"/>
      <w:pPr>
        <w:ind w:left="1440" w:hanging="360"/>
      </w:pPr>
      <w:rPr>
        <w:rFonts w:ascii="Courier New" w:hAnsi="Courier New" w:cs="Courier New" w:hint="default"/>
      </w:rPr>
    </w:lvl>
    <w:lvl w:ilvl="2" w:tplc="2BFCC706" w:tentative="1">
      <w:start w:val="1"/>
      <w:numFmt w:val="bullet"/>
      <w:lvlText w:val=""/>
      <w:lvlJc w:val="left"/>
      <w:pPr>
        <w:ind w:left="2160" w:hanging="360"/>
      </w:pPr>
      <w:rPr>
        <w:rFonts w:ascii="Wingdings" w:hAnsi="Wingdings" w:hint="default"/>
      </w:rPr>
    </w:lvl>
    <w:lvl w:ilvl="3" w:tplc="BC1286E6" w:tentative="1">
      <w:start w:val="1"/>
      <w:numFmt w:val="bullet"/>
      <w:lvlText w:val=""/>
      <w:lvlJc w:val="left"/>
      <w:pPr>
        <w:ind w:left="2880" w:hanging="360"/>
      </w:pPr>
      <w:rPr>
        <w:rFonts w:ascii="Symbol" w:hAnsi="Symbol" w:hint="default"/>
      </w:rPr>
    </w:lvl>
    <w:lvl w:ilvl="4" w:tplc="84B6D4AE" w:tentative="1">
      <w:start w:val="1"/>
      <w:numFmt w:val="bullet"/>
      <w:lvlText w:val="o"/>
      <w:lvlJc w:val="left"/>
      <w:pPr>
        <w:ind w:left="3600" w:hanging="360"/>
      </w:pPr>
      <w:rPr>
        <w:rFonts w:ascii="Courier New" w:hAnsi="Courier New" w:cs="Courier New" w:hint="default"/>
      </w:rPr>
    </w:lvl>
    <w:lvl w:ilvl="5" w:tplc="99D611FA" w:tentative="1">
      <w:start w:val="1"/>
      <w:numFmt w:val="bullet"/>
      <w:lvlText w:val=""/>
      <w:lvlJc w:val="left"/>
      <w:pPr>
        <w:ind w:left="4320" w:hanging="360"/>
      </w:pPr>
      <w:rPr>
        <w:rFonts w:ascii="Wingdings" w:hAnsi="Wingdings" w:hint="default"/>
      </w:rPr>
    </w:lvl>
    <w:lvl w:ilvl="6" w:tplc="16CABC90" w:tentative="1">
      <w:start w:val="1"/>
      <w:numFmt w:val="bullet"/>
      <w:lvlText w:val=""/>
      <w:lvlJc w:val="left"/>
      <w:pPr>
        <w:ind w:left="5040" w:hanging="360"/>
      </w:pPr>
      <w:rPr>
        <w:rFonts w:ascii="Symbol" w:hAnsi="Symbol" w:hint="default"/>
      </w:rPr>
    </w:lvl>
    <w:lvl w:ilvl="7" w:tplc="6CAA4438" w:tentative="1">
      <w:start w:val="1"/>
      <w:numFmt w:val="bullet"/>
      <w:lvlText w:val="o"/>
      <w:lvlJc w:val="left"/>
      <w:pPr>
        <w:ind w:left="5760" w:hanging="360"/>
      </w:pPr>
      <w:rPr>
        <w:rFonts w:ascii="Courier New" w:hAnsi="Courier New" w:cs="Courier New" w:hint="default"/>
      </w:rPr>
    </w:lvl>
    <w:lvl w:ilvl="8" w:tplc="7F4C138A" w:tentative="1">
      <w:start w:val="1"/>
      <w:numFmt w:val="bullet"/>
      <w:lvlText w:val=""/>
      <w:lvlJc w:val="left"/>
      <w:pPr>
        <w:ind w:left="6480" w:hanging="360"/>
      </w:pPr>
      <w:rPr>
        <w:rFonts w:ascii="Wingdings" w:hAnsi="Wingdings" w:hint="default"/>
      </w:rPr>
    </w:lvl>
  </w:abstractNum>
  <w:abstractNum w:abstractNumId="9" w15:restartNumberingAfterBreak="0">
    <w:nsid w:val="787E41E8"/>
    <w:multiLevelType w:val="hybridMultilevel"/>
    <w:tmpl w:val="5BBEDE86"/>
    <w:lvl w:ilvl="0" w:tplc="C48A8CD8">
      <w:start w:val="1"/>
      <w:numFmt w:val="decimal"/>
      <w:lvlText w:val="%1."/>
      <w:lvlJc w:val="left"/>
      <w:pPr>
        <w:ind w:left="4680" w:hanging="360"/>
      </w:pPr>
    </w:lvl>
    <w:lvl w:ilvl="1" w:tplc="DA268F68" w:tentative="1">
      <w:start w:val="1"/>
      <w:numFmt w:val="lowerLetter"/>
      <w:lvlText w:val="%2."/>
      <w:lvlJc w:val="left"/>
      <w:pPr>
        <w:ind w:left="5400" w:hanging="360"/>
      </w:pPr>
    </w:lvl>
    <w:lvl w:ilvl="2" w:tplc="0B225B20" w:tentative="1">
      <w:start w:val="1"/>
      <w:numFmt w:val="lowerRoman"/>
      <w:lvlText w:val="%3."/>
      <w:lvlJc w:val="right"/>
      <w:pPr>
        <w:ind w:left="6120" w:hanging="180"/>
      </w:pPr>
    </w:lvl>
    <w:lvl w:ilvl="3" w:tplc="779892FE" w:tentative="1">
      <w:start w:val="1"/>
      <w:numFmt w:val="decimal"/>
      <w:lvlText w:val="%4."/>
      <w:lvlJc w:val="left"/>
      <w:pPr>
        <w:ind w:left="6840" w:hanging="360"/>
      </w:pPr>
    </w:lvl>
    <w:lvl w:ilvl="4" w:tplc="94DC556A" w:tentative="1">
      <w:start w:val="1"/>
      <w:numFmt w:val="lowerLetter"/>
      <w:lvlText w:val="%5."/>
      <w:lvlJc w:val="left"/>
      <w:pPr>
        <w:ind w:left="7560" w:hanging="360"/>
      </w:pPr>
    </w:lvl>
    <w:lvl w:ilvl="5" w:tplc="23F6EAE4" w:tentative="1">
      <w:start w:val="1"/>
      <w:numFmt w:val="lowerRoman"/>
      <w:lvlText w:val="%6."/>
      <w:lvlJc w:val="right"/>
      <w:pPr>
        <w:ind w:left="8280" w:hanging="180"/>
      </w:pPr>
    </w:lvl>
    <w:lvl w:ilvl="6" w:tplc="C3CE464E" w:tentative="1">
      <w:start w:val="1"/>
      <w:numFmt w:val="decimal"/>
      <w:lvlText w:val="%7."/>
      <w:lvlJc w:val="left"/>
      <w:pPr>
        <w:ind w:left="9000" w:hanging="360"/>
      </w:pPr>
    </w:lvl>
    <w:lvl w:ilvl="7" w:tplc="A04065C2" w:tentative="1">
      <w:start w:val="1"/>
      <w:numFmt w:val="lowerLetter"/>
      <w:lvlText w:val="%8."/>
      <w:lvlJc w:val="left"/>
      <w:pPr>
        <w:ind w:left="9720" w:hanging="360"/>
      </w:pPr>
    </w:lvl>
    <w:lvl w:ilvl="8" w:tplc="30DE0402" w:tentative="1">
      <w:start w:val="1"/>
      <w:numFmt w:val="lowerRoman"/>
      <w:lvlText w:val="%9."/>
      <w:lvlJc w:val="right"/>
      <w:pPr>
        <w:ind w:left="10440" w:hanging="180"/>
      </w:pPr>
    </w:lvl>
  </w:abstractNum>
  <w:num w:numId="1">
    <w:abstractNumId w:val="0"/>
  </w:num>
  <w:num w:numId="2">
    <w:abstractNumId w:val="2"/>
  </w:num>
  <w:num w:numId="3">
    <w:abstractNumId w:val="9"/>
  </w:num>
  <w:num w:numId="4">
    <w:abstractNumId w:val="3"/>
  </w:num>
  <w:num w:numId="5">
    <w:abstractNumId w:val="4"/>
  </w:num>
  <w:num w:numId="6">
    <w:abstractNumId w:val="1"/>
  </w:num>
  <w:num w:numId="7">
    <w:abstractNumId w:val="5"/>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3:58"/>
    <w:docVar w:name="InternalQPulse_CurrentUserName" w:val="Document Management Process Owner,  "/>
    <w:docVar w:name="InternalQPulse_DatabaseAlias" w:val="Default"/>
    <w:docVar w:name="InternalQPulse_DocActiveDate" w:val="14/02/2019"/>
    <w:docVar w:name="InternalQPulse_DocAuthor" w:val="Information Security Manager,  "/>
    <w:docVar w:name="InternalQPulse_DocChangeDetails" w:val="Minor update to purpose statement to include relevant control text and improve clarity._x000d__x000a_New document format applied. _x000d__x000a_No other change to document content."/>
    <w:docVar w:name="InternalQPulse_DocNumber" w:val="ISMS-03-13"/>
    <w:docVar w:name="InternalQPulse_DocOwner" w:val="Information Security Manager,  "/>
    <w:docVar w:name="InternalQPulse_DocReviewDate" w:val="02/11/2019"/>
    <w:docVar w:name="InternalQPulse_DocRevisionNumber" w:val="1.5"/>
    <w:docVar w:name="InternalQPulse_DocStatus" w:val="Active"/>
    <w:docVar w:name="InternalQPulse_DocTitle" w:val="Special Interest Groups Contact List"/>
    <w:docVar w:name="InternalQPulse_DocType" w:val="ISMS\Policy &amp; Guidance\TRE Operations - policy &amp; guidance"/>
    <w:docVar w:name="InternalQPulse_LanguageID" w:val="0"/>
    <w:docVar w:name="QPulse_CurrentDateTime" w:val="19/03/2020 17:53:58"/>
    <w:docVar w:name="QPulse_CurrentUserName" w:val="Document Management Process Owner,  "/>
    <w:docVar w:name="QPulse_DatabaseAlias" w:val="Default"/>
    <w:docVar w:name="QPulse_DocActiveDate" w:val="14/02/2019"/>
    <w:docVar w:name="QPulse_DocAuthor" w:val="Information Security Manager,  "/>
    <w:docVar w:name="QPulse_DocChangeDetails" w:val="Minor update to purpose statement to include relevant control text and improve clarity._x000d__x000a_New document format applied. _x000d__x000a_No other change to document content."/>
    <w:docVar w:name="QPulse_DocLastReviewDate" w:val="&lt;QPulse_DocLastReviewDate&gt;"/>
    <w:docVar w:name="QPulse_DocLastReviewDetails" w:val="&lt;QPulse_DocLastReviewDetails&gt;"/>
    <w:docVar w:name="QPulse_DocLastReviewOwner" w:val="&lt;QPulse_DocLastReviewOwner&gt;"/>
    <w:docVar w:name="QPulse_DocNumber" w:val="ISMS-03-13"/>
    <w:docVar w:name="QPulse_DocOwner" w:val="Information Security Manager,  "/>
    <w:docVar w:name="QPulse_DocReviewDate" w:val="02/11/2019"/>
    <w:docVar w:name="QPulse_DocRevisionNumber" w:val="1.5"/>
    <w:docVar w:name="QPulse_DocStatus" w:val="Active"/>
    <w:docVar w:name="QPulse_DocTitle" w:val="Special Interest Groups Contact List"/>
    <w:docVar w:name="QPulse_DocType" w:val="ISMS\Policy &amp; Guidance\TRE Operations - policy &amp; guidance"/>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759d75ab-c20f-4980-8dfb-2b3594837ee9"/>
  </w:docVars>
  <w:rsids>
    <w:rsidRoot w:val="00211F2F"/>
    <w:rsid w:val="001B444B"/>
    <w:rsid w:val="00211F2F"/>
    <w:rsid w:val="00437666"/>
    <w:rsid w:val="00D14834"/>
    <w:rsid w:val="00ED2FD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7946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E41AC5"/>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E41AC5"/>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E41AC5"/>
    <w:pPr>
      <w:numPr>
        <w:ilvl w:val="3"/>
      </w:numPr>
      <w:ind w:left="851" w:hanging="851"/>
    </w:pPr>
  </w:style>
  <w:style w:type="character" w:customStyle="1" w:styleId="ISMSHeading4Char">
    <w:name w:val="ISMS Heading 4 Char"/>
    <w:basedOn w:val="ISMSHeading3Char"/>
    <w:link w:val="ISMSHeading4"/>
    <w:rsid w:val="00E41AC5"/>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table" w:styleId="TableGrid">
    <w:name w:val="Table Grid"/>
    <w:basedOn w:val="TableNormal"/>
    <w:uiPriority w:val="99"/>
    <w:rsid w:val="002D64B3"/>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ustomer.gaelquality.com/" TargetMode="External"/><Relationship Id="rId18" Type="http://schemas.openxmlformats.org/officeDocument/2006/relationships/hyperlink" Target="http://ukanon.net/join-the-network/admin@ukanon.net"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advisera.com/27001academy/?icn=homepage-27001&amp;ici=top-27001academy-txt" TargetMode="External"/><Relationship Id="rId17" Type="http://schemas.openxmlformats.org/officeDocument/2006/relationships/hyperlink" Target="mailto:its-tech-info@listserv.manchester.ac.uk" TargetMode="External"/><Relationship Id="rId25"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yperlink" Target="https://www.brentozar.com/responder/" TargetMode="Externa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issa.org/?page=SIGs"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technet.microsoft.com/en-us/security/dd252948.aspx" TargetMode="External"/><Relationship Id="rId23" Type="http://schemas.openxmlformats.org/officeDocument/2006/relationships/footer" Target="footer2.xml"/><Relationship Id="rId10" Type="http://schemas.openxmlformats.org/officeDocument/2006/relationships/hyperlink" Target="http://www.acm.org/sigs/" TargetMode="External"/><Relationship Id="rId19" Type="http://schemas.openxmlformats.org/officeDocument/2006/relationships/hyperlink" Target="http://securedatagroup.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securityforum.org/"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77FF7-5918-4043-90F3-D56B0E411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1084</Words>
  <Characters>5964</Characters>
  <Application>Microsoft Office Word</Application>
  <DocSecurity>0</DocSecurity>
  <Lines>186</Lines>
  <Paragraphs>128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2020-03-19T17:56:00Z</dcterms:created>
  <dcterms:modified xsi:type="dcterms:W3CDTF">2020-04-14T14:58:00Z</dcterms:modified>
</cp:coreProperties>
</file>