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6B2DB" w14:textId="77777777" w:rsidR="00F64866" w:rsidRDefault="0038450B" w:rsidP="00A35784">
      <w:r w:rsidRPr="009D002B">
        <w:rPr>
          <w:noProof/>
          <w:lang w:eastAsia="en-GB"/>
        </w:rPr>
        <w:drawing>
          <wp:anchor distT="0" distB="0" distL="114300" distR="114300" simplePos="0" relativeHeight="251658240" behindDoc="0" locked="0" layoutInCell="1" allowOverlap="0" wp14:anchorId="25F6B1D5" wp14:editId="0410FBBE">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 xmlns:ma14="http://schemas.microsoft.com/office/mac/drawingml/2011/main" xmlns:mo="http://schemas.microsoft.com/office/mac/office/2008/main" xmlns:mv="urn:schemas-microsoft-com:mac:vml" xmlns:o="urn:schemas-microsoft-com:office:office" xmlns:v="urn:schemas-microsoft-com:vml" xmlns:w="http://schemas.openxmlformats.org/wordprocessingml/2006/main" xmlns:w10="urn:schemas-microsoft-com:office:word"/>
                      </a:ext>
                    </a:extLst>
                  </pic:spPr>
                </pic:pic>
              </a:graphicData>
            </a:graphic>
          </wp:anchor>
        </w:drawing>
      </w:r>
    </w:p>
    <w:p w14:paraId="3B78667B" w14:textId="77777777" w:rsidR="00E41AC5" w:rsidRPr="009D002B" w:rsidRDefault="0025435B" w:rsidP="00A35784"/>
    <w:p w14:paraId="15005E3E" w14:textId="77777777" w:rsidR="00F64866" w:rsidRPr="005B6D5E" w:rsidRDefault="0038450B" w:rsidP="005B6D5E">
      <w:pPr>
        <w:pStyle w:val="ISMSNormal"/>
        <w:jc w:val="center"/>
        <w:rPr>
          <w:b/>
        </w:rPr>
      </w:pPr>
      <w:r>
        <w:rPr>
          <w:b/>
        </w:rPr>
        <w:t>POLICY AND GUIDANCE</w:t>
      </w:r>
    </w:p>
    <w:p w14:paraId="4A2C3708" w14:textId="77777777" w:rsidR="00F64866" w:rsidRPr="005B6D5E" w:rsidRDefault="0038450B" w:rsidP="005B6D5E">
      <w:pPr>
        <w:pStyle w:val="ISMSNormal"/>
        <w:jc w:val="center"/>
        <w:rPr>
          <w:b/>
        </w:rPr>
      </w:pPr>
      <w:r w:rsidRPr="005B6D5E">
        <w:rPr>
          <w:b/>
        </w:rPr>
        <w:t>Do not Photocopy</w:t>
      </w:r>
    </w:p>
    <w:p w14:paraId="1D4804D3" w14:textId="77777777" w:rsidR="00F64866" w:rsidRPr="005B6D5E" w:rsidRDefault="0025435B" w:rsidP="005B6D5E">
      <w:pPr>
        <w:pStyle w:val="ISMSNormal"/>
        <w:jc w:val="center"/>
        <w:rPr>
          <w:b/>
        </w:rPr>
      </w:pPr>
    </w:p>
    <w:p w14:paraId="6EEDE11A" w14:textId="77777777" w:rsidR="000154F2" w:rsidRPr="00F06990" w:rsidRDefault="0038450B" w:rsidP="000154F2">
      <w:pPr>
        <w:pStyle w:val="ISMSNormal"/>
        <w:jc w:val="center"/>
        <w:rPr>
          <w:b/>
        </w:rPr>
      </w:pPr>
      <w:r>
        <w:rPr>
          <w:b/>
        </w:rPr>
        <w:t xml:space="preserve">Document Information Classification: </w:t>
      </w:r>
      <w:r w:rsidRPr="00AE1A55">
        <w:rPr>
          <w:b/>
        </w:rPr>
        <w:t>Unrestricted</w:t>
      </w:r>
    </w:p>
    <w:p w14:paraId="36E1831B" w14:textId="77777777" w:rsidR="00F64866" w:rsidRPr="00A214A6" w:rsidRDefault="0025435B"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B374D2" w14:paraId="76860742" w14:textId="77777777" w:rsidTr="00727201">
        <w:trPr>
          <w:jc w:val="center"/>
        </w:trPr>
        <w:tc>
          <w:tcPr>
            <w:tcW w:w="1912" w:type="pct"/>
            <w:tcBorders>
              <w:top w:val="single" w:sz="8" w:space="0" w:color="auto"/>
            </w:tcBorders>
          </w:tcPr>
          <w:p w14:paraId="046F6294" w14:textId="77777777" w:rsidR="00F64866" w:rsidRPr="005B6D5E" w:rsidRDefault="0038450B"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14:paraId="40256AFB" w14:textId="77777777" w:rsidR="00F64866" w:rsidRPr="005B6D5E" w:rsidRDefault="0038450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Network Controls</w:t>
            </w:r>
            <w:r w:rsidRPr="005B6D5E">
              <w:rPr>
                <w:b/>
                <w:lang w:eastAsia="en-GB"/>
              </w:rPr>
              <w:fldChar w:fldCharType="end"/>
            </w:r>
          </w:p>
        </w:tc>
      </w:tr>
      <w:tr w:rsidR="00B374D2" w14:paraId="4BED4F3E" w14:textId="77777777" w:rsidTr="00727201">
        <w:trPr>
          <w:jc w:val="center"/>
        </w:trPr>
        <w:tc>
          <w:tcPr>
            <w:tcW w:w="1912" w:type="pct"/>
          </w:tcPr>
          <w:p w14:paraId="0ED15448" w14:textId="77777777" w:rsidR="00F64866" w:rsidRPr="005B6D5E" w:rsidRDefault="0038450B" w:rsidP="005B6D5E">
            <w:pPr>
              <w:pStyle w:val="ISMSNormal"/>
              <w:spacing w:before="120" w:after="120"/>
              <w:rPr>
                <w:b/>
                <w:lang w:eastAsia="en-GB"/>
              </w:rPr>
            </w:pPr>
            <w:r w:rsidRPr="005B6D5E">
              <w:rPr>
                <w:b/>
                <w:lang w:eastAsia="en-GB"/>
              </w:rPr>
              <w:t>Effective Date:</w:t>
            </w:r>
          </w:p>
        </w:tc>
        <w:tc>
          <w:tcPr>
            <w:tcW w:w="3088" w:type="pct"/>
          </w:tcPr>
          <w:p w14:paraId="0F9B17D0" w14:textId="77777777" w:rsidR="00F64866" w:rsidRPr="005B6D5E" w:rsidRDefault="0038450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B374D2" w14:paraId="1AC1D72E" w14:textId="77777777" w:rsidTr="00727201">
        <w:trPr>
          <w:jc w:val="center"/>
        </w:trPr>
        <w:tc>
          <w:tcPr>
            <w:tcW w:w="1912" w:type="pct"/>
          </w:tcPr>
          <w:p w14:paraId="6A05DEB4" w14:textId="77777777" w:rsidR="00F64866" w:rsidRPr="005B6D5E" w:rsidRDefault="0038450B" w:rsidP="005B6D5E">
            <w:pPr>
              <w:pStyle w:val="ISMSNormal"/>
              <w:spacing w:before="120" w:after="120"/>
              <w:rPr>
                <w:b/>
                <w:lang w:eastAsia="en-GB"/>
              </w:rPr>
            </w:pPr>
            <w:r w:rsidRPr="005B6D5E">
              <w:rPr>
                <w:b/>
                <w:lang w:eastAsia="en-GB"/>
              </w:rPr>
              <w:t>Reference Number:</w:t>
            </w:r>
          </w:p>
        </w:tc>
        <w:tc>
          <w:tcPr>
            <w:tcW w:w="3088" w:type="pct"/>
          </w:tcPr>
          <w:p w14:paraId="7E3D8FC8" w14:textId="77777777" w:rsidR="00F64866" w:rsidRPr="005B6D5E" w:rsidRDefault="0038450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ISMS-09-01</w:t>
            </w:r>
            <w:r w:rsidRPr="005B6D5E">
              <w:rPr>
                <w:b/>
                <w:lang w:eastAsia="en-GB"/>
              </w:rPr>
              <w:fldChar w:fldCharType="end"/>
            </w:r>
          </w:p>
        </w:tc>
      </w:tr>
      <w:tr w:rsidR="00B374D2" w14:paraId="728EA8D2" w14:textId="77777777" w:rsidTr="00727201">
        <w:trPr>
          <w:jc w:val="center"/>
        </w:trPr>
        <w:tc>
          <w:tcPr>
            <w:tcW w:w="1912" w:type="pct"/>
          </w:tcPr>
          <w:p w14:paraId="1968CC5E" w14:textId="77777777" w:rsidR="00F64866" w:rsidRPr="005B6D5E" w:rsidRDefault="0038450B" w:rsidP="005B6D5E">
            <w:pPr>
              <w:pStyle w:val="ISMSNormal"/>
              <w:spacing w:before="120" w:after="120"/>
              <w:rPr>
                <w:b/>
                <w:lang w:eastAsia="en-GB"/>
              </w:rPr>
            </w:pPr>
            <w:r w:rsidRPr="005B6D5E">
              <w:rPr>
                <w:b/>
                <w:lang w:eastAsia="en-GB"/>
              </w:rPr>
              <w:t>Version Number:</w:t>
            </w:r>
          </w:p>
        </w:tc>
        <w:tc>
          <w:tcPr>
            <w:tcW w:w="3088" w:type="pct"/>
          </w:tcPr>
          <w:p w14:paraId="6474DEA7" w14:textId="77777777" w:rsidR="00F64866" w:rsidRPr="005B6D5E" w:rsidRDefault="0038450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1.0</w:t>
            </w:r>
            <w:r w:rsidRPr="005B6D5E">
              <w:rPr>
                <w:b/>
                <w:lang w:eastAsia="en-GB"/>
              </w:rPr>
              <w:fldChar w:fldCharType="end"/>
            </w:r>
          </w:p>
        </w:tc>
      </w:tr>
      <w:tr w:rsidR="00B374D2" w14:paraId="47B8E902" w14:textId="77777777" w:rsidTr="00727201">
        <w:trPr>
          <w:jc w:val="center"/>
        </w:trPr>
        <w:tc>
          <w:tcPr>
            <w:tcW w:w="1912" w:type="pct"/>
          </w:tcPr>
          <w:p w14:paraId="65EF7FAA" w14:textId="77777777" w:rsidR="00F64866" w:rsidRPr="005B6D5E" w:rsidRDefault="0038450B" w:rsidP="005B6D5E">
            <w:pPr>
              <w:pStyle w:val="ISMSNormal"/>
              <w:spacing w:before="120" w:after="120"/>
              <w:rPr>
                <w:b/>
                <w:lang w:eastAsia="en-GB"/>
              </w:rPr>
            </w:pPr>
            <w:r w:rsidRPr="005B6D5E">
              <w:rPr>
                <w:b/>
                <w:lang w:eastAsia="en-GB"/>
              </w:rPr>
              <w:t>Owner:</w:t>
            </w:r>
          </w:p>
        </w:tc>
        <w:tc>
          <w:tcPr>
            <w:tcW w:w="3088" w:type="pct"/>
          </w:tcPr>
          <w:p w14:paraId="300194DF" w14:textId="77777777" w:rsidR="00F64866" w:rsidRPr="005B6D5E" w:rsidRDefault="0038450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 xml:space="preserve">TRE Infrastructure </w:t>
            </w:r>
            <w:r w:rsidRPr="005B6D5E">
              <w:rPr>
                <w:b/>
                <w:lang w:eastAsia="en-GB"/>
              </w:rPr>
              <w:t xml:space="preserve">and Security Management Process Owner,  </w:t>
            </w:r>
            <w:r w:rsidRPr="005B6D5E">
              <w:rPr>
                <w:b/>
                <w:lang w:eastAsia="en-GB"/>
              </w:rPr>
              <w:fldChar w:fldCharType="end"/>
            </w:r>
          </w:p>
        </w:tc>
      </w:tr>
      <w:tr w:rsidR="00B374D2" w14:paraId="55B191AE" w14:textId="77777777" w:rsidTr="00727201">
        <w:trPr>
          <w:jc w:val="center"/>
        </w:trPr>
        <w:tc>
          <w:tcPr>
            <w:tcW w:w="1912" w:type="pct"/>
            <w:tcBorders>
              <w:bottom w:val="single" w:sz="8" w:space="0" w:color="auto"/>
            </w:tcBorders>
          </w:tcPr>
          <w:p w14:paraId="1BCFBBD5" w14:textId="77777777" w:rsidR="00F64866" w:rsidRPr="005B6D5E" w:rsidRDefault="0038450B"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14:paraId="0B65A682" w14:textId="77777777" w:rsidR="00F64866" w:rsidRPr="005B6D5E" w:rsidRDefault="0038450B"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07 Jun 2021</w:t>
            </w:r>
            <w:r w:rsidRPr="005B6D5E">
              <w:rPr>
                <w:b/>
                <w:lang w:eastAsia="en-GB"/>
              </w:rPr>
              <w:fldChar w:fldCharType="end"/>
            </w:r>
          </w:p>
        </w:tc>
      </w:tr>
    </w:tbl>
    <w:p w14:paraId="182EB2DB" w14:textId="77777777" w:rsidR="00F64866" w:rsidRPr="00A214A6" w:rsidRDefault="0025435B" w:rsidP="00A35784"/>
    <w:p w14:paraId="52902B96" w14:textId="77777777" w:rsidR="00F64866" w:rsidRPr="00A214A6" w:rsidRDefault="0038450B" w:rsidP="00A35784">
      <w:r w:rsidRPr="00A214A6">
        <w:br w:type="page"/>
      </w:r>
    </w:p>
    <w:p w14:paraId="7FE503E3" w14:textId="77777777" w:rsidR="00A04182" w:rsidRPr="009D002B" w:rsidRDefault="0025435B"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14:paraId="0FD318F9" w14:textId="77777777" w:rsidR="002C7566" w:rsidRDefault="0038450B" w:rsidP="00A35784">
          <w:pPr>
            <w:pStyle w:val="TOCHeading"/>
          </w:pPr>
          <w:r w:rsidRPr="00A35784">
            <w:t>Table of Contents</w:t>
          </w:r>
        </w:p>
        <w:p w14:paraId="3071C586" w14:textId="77777777" w:rsidR="006735AF" w:rsidRPr="006735AF" w:rsidRDefault="0025435B" w:rsidP="006735AF">
          <w:pPr>
            <w:rPr>
              <w:lang w:val="en-US" w:eastAsia="ja-JP"/>
            </w:rPr>
          </w:pPr>
        </w:p>
        <w:p w14:paraId="17B380F2" w14:textId="77777777" w:rsidR="00B374D2" w:rsidRDefault="0038450B">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004" w:history="1">
            <w:r>
              <w:rPr>
                <w:rStyle w:val="Hyperlink"/>
              </w:rPr>
              <w:t>1.</w:t>
            </w:r>
            <w:r>
              <w:rPr>
                <w:rFonts w:asciiTheme="minorHAnsi" w:hAnsiTheme="minorHAnsi"/>
                <w:noProof/>
              </w:rPr>
              <w:tab/>
            </w:r>
            <w:r w:rsidRPr="00744008">
              <w:rPr>
                <w:rStyle w:val="Hyperlink"/>
              </w:rPr>
              <w:t>Purpose</w:t>
            </w:r>
            <w:r>
              <w:tab/>
            </w:r>
            <w:r>
              <w:fldChar w:fldCharType="begin"/>
            </w:r>
            <w:r>
              <w:instrText xml:space="preserve"> PAGEREF _Toc256000004 \h </w:instrText>
            </w:r>
            <w:r>
              <w:fldChar w:fldCharType="separate"/>
            </w:r>
            <w:r>
              <w:t>3</w:t>
            </w:r>
            <w:r>
              <w:fldChar w:fldCharType="end"/>
            </w:r>
          </w:hyperlink>
        </w:p>
        <w:p w14:paraId="5C668088" w14:textId="77777777" w:rsidR="00B374D2" w:rsidRDefault="0025435B">
          <w:pPr>
            <w:pStyle w:val="TOC1"/>
            <w:tabs>
              <w:tab w:val="left" w:pos="480"/>
              <w:tab w:val="right" w:leader="dot" w:pos="9016"/>
            </w:tabs>
            <w:rPr>
              <w:rFonts w:asciiTheme="minorHAnsi" w:hAnsiTheme="minorHAnsi"/>
              <w:noProof/>
            </w:rPr>
          </w:pPr>
          <w:hyperlink w:anchor="_Toc256000006" w:history="1">
            <w:r w:rsidR="0038450B">
              <w:rPr>
                <w:rStyle w:val="Hyperlink"/>
              </w:rPr>
              <w:t>2.</w:t>
            </w:r>
            <w:r w:rsidR="0038450B">
              <w:rPr>
                <w:rFonts w:asciiTheme="minorHAnsi" w:hAnsiTheme="minorHAnsi"/>
                <w:noProof/>
              </w:rPr>
              <w:tab/>
            </w:r>
            <w:r w:rsidR="0038450B" w:rsidRPr="00B7103A">
              <w:rPr>
                <w:rStyle w:val="Hyperlink"/>
              </w:rPr>
              <w:t>Scope</w:t>
            </w:r>
            <w:r w:rsidR="0038450B">
              <w:tab/>
            </w:r>
            <w:r w:rsidR="0038450B">
              <w:fldChar w:fldCharType="begin"/>
            </w:r>
            <w:r w:rsidR="0038450B">
              <w:instrText xml:space="preserve"> PAGEREF _Toc256000006 \h </w:instrText>
            </w:r>
            <w:r w:rsidR="0038450B">
              <w:fldChar w:fldCharType="separate"/>
            </w:r>
            <w:r w:rsidR="0038450B">
              <w:t>3</w:t>
            </w:r>
            <w:r w:rsidR="0038450B">
              <w:fldChar w:fldCharType="end"/>
            </w:r>
          </w:hyperlink>
        </w:p>
        <w:p w14:paraId="635DB938" w14:textId="77777777" w:rsidR="00B374D2" w:rsidRDefault="0025435B">
          <w:pPr>
            <w:pStyle w:val="TOC1"/>
            <w:tabs>
              <w:tab w:val="left" w:pos="480"/>
              <w:tab w:val="right" w:leader="dot" w:pos="9016"/>
            </w:tabs>
            <w:rPr>
              <w:rFonts w:asciiTheme="minorHAnsi" w:hAnsiTheme="minorHAnsi"/>
              <w:noProof/>
            </w:rPr>
          </w:pPr>
          <w:hyperlink w:anchor="_Toc256000007" w:history="1">
            <w:r w:rsidR="0038450B">
              <w:rPr>
                <w:rStyle w:val="Hyperlink"/>
              </w:rPr>
              <w:t>3.</w:t>
            </w:r>
            <w:r w:rsidR="0038450B">
              <w:rPr>
                <w:rFonts w:asciiTheme="minorHAnsi" w:hAnsiTheme="minorHAnsi"/>
                <w:noProof/>
              </w:rPr>
              <w:tab/>
            </w:r>
            <w:r w:rsidR="0038450B" w:rsidRPr="003A5022">
              <w:rPr>
                <w:rStyle w:val="Hyperlink"/>
              </w:rPr>
              <w:t>Responsibilities</w:t>
            </w:r>
            <w:r w:rsidR="0038450B">
              <w:tab/>
            </w:r>
            <w:r w:rsidR="0038450B">
              <w:fldChar w:fldCharType="begin"/>
            </w:r>
            <w:r w:rsidR="0038450B">
              <w:instrText xml:space="preserve"> PAGEREF _Toc256000007 \h </w:instrText>
            </w:r>
            <w:r w:rsidR="0038450B">
              <w:fldChar w:fldCharType="separate"/>
            </w:r>
            <w:r w:rsidR="0038450B">
              <w:t>3</w:t>
            </w:r>
            <w:r w:rsidR="0038450B">
              <w:fldChar w:fldCharType="end"/>
            </w:r>
          </w:hyperlink>
        </w:p>
        <w:p w14:paraId="1D97950E" w14:textId="77777777" w:rsidR="00B374D2" w:rsidRDefault="0025435B">
          <w:pPr>
            <w:pStyle w:val="TOC1"/>
            <w:tabs>
              <w:tab w:val="left" w:pos="480"/>
              <w:tab w:val="right" w:leader="dot" w:pos="9016"/>
            </w:tabs>
            <w:rPr>
              <w:rFonts w:asciiTheme="minorHAnsi" w:hAnsiTheme="minorHAnsi"/>
              <w:noProof/>
            </w:rPr>
          </w:pPr>
          <w:hyperlink w:anchor="_Toc256000008" w:history="1">
            <w:r w:rsidR="0038450B">
              <w:rPr>
                <w:rStyle w:val="Hyperlink"/>
              </w:rPr>
              <w:t>4.</w:t>
            </w:r>
            <w:r w:rsidR="0038450B">
              <w:rPr>
                <w:rFonts w:asciiTheme="minorHAnsi" w:hAnsiTheme="minorHAnsi"/>
                <w:noProof/>
              </w:rPr>
              <w:tab/>
            </w:r>
            <w:r w:rsidR="0038450B" w:rsidRPr="00DF1D39">
              <w:rPr>
                <w:rStyle w:val="Hyperlink"/>
              </w:rPr>
              <w:t>Procedure</w:t>
            </w:r>
            <w:r w:rsidR="0038450B">
              <w:tab/>
            </w:r>
            <w:r w:rsidR="0038450B">
              <w:fldChar w:fldCharType="begin"/>
            </w:r>
            <w:r w:rsidR="0038450B">
              <w:instrText xml:space="preserve"> PAGEREF _Toc256000008 \h </w:instrText>
            </w:r>
            <w:r w:rsidR="0038450B">
              <w:fldChar w:fldCharType="separate"/>
            </w:r>
            <w:r w:rsidR="0038450B">
              <w:t>3</w:t>
            </w:r>
            <w:r w:rsidR="0038450B">
              <w:fldChar w:fldCharType="end"/>
            </w:r>
          </w:hyperlink>
        </w:p>
        <w:p w14:paraId="5B3DE94A" w14:textId="77777777" w:rsidR="00B374D2" w:rsidRDefault="0025435B">
          <w:pPr>
            <w:pStyle w:val="TOC2"/>
            <w:tabs>
              <w:tab w:val="left" w:pos="880"/>
              <w:tab w:val="right" w:leader="dot" w:pos="9016"/>
            </w:tabs>
            <w:rPr>
              <w:rFonts w:asciiTheme="minorHAnsi" w:hAnsiTheme="minorHAnsi"/>
              <w:noProof/>
            </w:rPr>
          </w:pPr>
          <w:hyperlink w:anchor="_Toc256000009" w:history="1">
            <w:r w:rsidR="0038450B">
              <w:rPr>
                <w:rStyle w:val="Hyperlink"/>
              </w:rPr>
              <w:t>4.1.</w:t>
            </w:r>
            <w:r w:rsidR="0038450B">
              <w:rPr>
                <w:rFonts w:asciiTheme="minorHAnsi" w:hAnsiTheme="minorHAnsi"/>
                <w:noProof/>
              </w:rPr>
              <w:tab/>
            </w:r>
            <w:r w:rsidR="0038450B" w:rsidRPr="00194242">
              <w:rPr>
                <w:rStyle w:val="Hyperlink"/>
              </w:rPr>
              <w:t>TRE Network</w:t>
            </w:r>
            <w:r w:rsidR="0038450B">
              <w:rPr>
                <w:rStyle w:val="Hyperlink"/>
              </w:rPr>
              <w:t xml:space="preserve"> Management</w:t>
            </w:r>
            <w:r w:rsidR="0038450B">
              <w:tab/>
            </w:r>
            <w:r w:rsidR="0038450B">
              <w:fldChar w:fldCharType="begin"/>
            </w:r>
            <w:r w:rsidR="0038450B">
              <w:instrText xml:space="preserve"> PAGEREF _Toc256000009 \h </w:instrText>
            </w:r>
            <w:r w:rsidR="0038450B">
              <w:fldChar w:fldCharType="separate"/>
            </w:r>
            <w:r w:rsidR="0038450B">
              <w:t>3</w:t>
            </w:r>
            <w:r w:rsidR="0038450B">
              <w:fldChar w:fldCharType="end"/>
            </w:r>
          </w:hyperlink>
        </w:p>
        <w:p w14:paraId="712BA65A" w14:textId="77777777" w:rsidR="00B374D2" w:rsidRDefault="0025435B">
          <w:pPr>
            <w:pStyle w:val="TOC2"/>
            <w:tabs>
              <w:tab w:val="left" w:pos="880"/>
              <w:tab w:val="right" w:leader="dot" w:pos="9016"/>
            </w:tabs>
            <w:rPr>
              <w:rFonts w:asciiTheme="minorHAnsi" w:hAnsiTheme="minorHAnsi"/>
              <w:noProof/>
            </w:rPr>
          </w:pPr>
          <w:hyperlink w:anchor="_Toc256000010" w:history="1">
            <w:r w:rsidR="0038450B">
              <w:rPr>
                <w:rStyle w:val="Hyperlink"/>
              </w:rPr>
              <w:t>4.2.</w:t>
            </w:r>
            <w:r w:rsidR="0038450B">
              <w:rPr>
                <w:rFonts w:asciiTheme="minorHAnsi" w:hAnsiTheme="minorHAnsi"/>
                <w:noProof/>
              </w:rPr>
              <w:tab/>
            </w:r>
            <w:r w:rsidR="0038450B">
              <w:rPr>
                <w:rStyle w:val="Hyperlink"/>
              </w:rPr>
              <w:t>Communication Security</w:t>
            </w:r>
            <w:r w:rsidR="0038450B">
              <w:tab/>
            </w:r>
            <w:r w:rsidR="0038450B">
              <w:fldChar w:fldCharType="begin"/>
            </w:r>
            <w:r w:rsidR="0038450B">
              <w:instrText xml:space="preserve"> PAGEREF _Toc256000010 \h </w:instrText>
            </w:r>
            <w:r w:rsidR="0038450B">
              <w:fldChar w:fldCharType="separate"/>
            </w:r>
            <w:r w:rsidR="0038450B">
              <w:t>4</w:t>
            </w:r>
            <w:r w:rsidR="0038450B">
              <w:fldChar w:fldCharType="end"/>
            </w:r>
          </w:hyperlink>
        </w:p>
        <w:p w14:paraId="3299CF2B" w14:textId="77777777" w:rsidR="00B374D2" w:rsidRDefault="0025435B">
          <w:pPr>
            <w:pStyle w:val="TOC2"/>
            <w:tabs>
              <w:tab w:val="left" w:pos="880"/>
              <w:tab w:val="right" w:leader="dot" w:pos="9016"/>
            </w:tabs>
            <w:rPr>
              <w:rFonts w:asciiTheme="minorHAnsi" w:hAnsiTheme="minorHAnsi"/>
              <w:noProof/>
            </w:rPr>
          </w:pPr>
          <w:hyperlink w:anchor="_Toc256000011" w:history="1">
            <w:r w:rsidR="0038450B">
              <w:rPr>
                <w:rStyle w:val="Hyperlink"/>
              </w:rPr>
              <w:t>4.3.</w:t>
            </w:r>
            <w:r w:rsidR="0038450B">
              <w:rPr>
                <w:rFonts w:asciiTheme="minorHAnsi" w:hAnsiTheme="minorHAnsi"/>
                <w:noProof/>
              </w:rPr>
              <w:tab/>
            </w:r>
            <w:r w:rsidR="0038450B">
              <w:rPr>
                <w:rStyle w:val="Hyperlink"/>
              </w:rPr>
              <w:t>Network Service Levels</w:t>
            </w:r>
            <w:r w:rsidR="0038450B">
              <w:tab/>
            </w:r>
            <w:r w:rsidR="0038450B">
              <w:fldChar w:fldCharType="begin"/>
            </w:r>
            <w:r w:rsidR="0038450B">
              <w:instrText xml:space="preserve"> PAGEREF _Toc256000011 \h </w:instrText>
            </w:r>
            <w:r w:rsidR="0038450B">
              <w:fldChar w:fldCharType="separate"/>
            </w:r>
            <w:r w:rsidR="0038450B">
              <w:t>4</w:t>
            </w:r>
            <w:r w:rsidR="0038450B">
              <w:fldChar w:fldCharType="end"/>
            </w:r>
          </w:hyperlink>
        </w:p>
        <w:p w14:paraId="51AD83DB" w14:textId="77777777" w:rsidR="00B374D2" w:rsidRDefault="0025435B">
          <w:pPr>
            <w:pStyle w:val="TOC1"/>
            <w:tabs>
              <w:tab w:val="left" w:pos="480"/>
              <w:tab w:val="right" w:leader="dot" w:pos="9016"/>
            </w:tabs>
            <w:rPr>
              <w:rFonts w:asciiTheme="minorHAnsi" w:hAnsiTheme="minorHAnsi"/>
              <w:noProof/>
            </w:rPr>
          </w:pPr>
          <w:hyperlink w:anchor="_Toc256000014" w:history="1">
            <w:r w:rsidR="0038450B">
              <w:rPr>
                <w:rStyle w:val="Hyperlink"/>
              </w:rPr>
              <w:t>5.</w:t>
            </w:r>
            <w:r w:rsidR="0038450B">
              <w:rPr>
                <w:rFonts w:asciiTheme="minorHAnsi" w:hAnsiTheme="minorHAnsi"/>
                <w:noProof/>
              </w:rPr>
              <w:tab/>
            </w:r>
            <w:r w:rsidR="0038450B" w:rsidRPr="00043ED2">
              <w:rPr>
                <w:rStyle w:val="Hyperlink"/>
              </w:rPr>
              <w:t>Cross</w:t>
            </w:r>
            <w:r w:rsidR="0038450B">
              <w:rPr>
                <w:rStyle w:val="Hyperlink"/>
              </w:rPr>
              <w:t>-referenced ISMS Documents</w:t>
            </w:r>
            <w:r w:rsidR="0038450B">
              <w:tab/>
            </w:r>
            <w:r w:rsidR="0038450B">
              <w:fldChar w:fldCharType="begin"/>
            </w:r>
            <w:r w:rsidR="0038450B">
              <w:instrText xml:space="preserve"> PAGEREF _Toc256000014 \h </w:instrText>
            </w:r>
            <w:r w:rsidR="0038450B">
              <w:fldChar w:fldCharType="separate"/>
            </w:r>
            <w:r w:rsidR="0038450B">
              <w:t>5</w:t>
            </w:r>
            <w:r w:rsidR="0038450B">
              <w:fldChar w:fldCharType="end"/>
            </w:r>
          </w:hyperlink>
        </w:p>
        <w:p w14:paraId="08A83D3B" w14:textId="77777777" w:rsidR="00B374D2" w:rsidRDefault="0025435B">
          <w:pPr>
            <w:pStyle w:val="TOC1"/>
            <w:tabs>
              <w:tab w:val="left" w:pos="480"/>
              <w:tab w:val="right" w:leader="dot" w:pos="9016"/>
            </w:tabs>
            <w:rPr>
              <w:rFonts w:asciiTheme="minorHAnsi" w:hAnsiTheme="minorHAnsi"/>
              <w:noProof/>
            </w:rPr>
          </w:pPr>
          <w:hyperlink w:anchor="_Toc256000015" w:history="1">
            <w:r w:rsidR="0038450B">
              <w:rPr>
                <w:rStyle w:val="Hyperlink"/>
              </w:rPr>
              <w:t>6.</w:t>
            </w:r>
            <w:r w:rsidR="0038450B">
              <w:rPr>
                <w:rFonts w:asciiTheme="minorHAnsi" w:hAnsiTheme="minorHAnsi"/>
                <w:noProof/>
              </w:rPr>
              <w:tab/>
            </w:r>
            <w:r w:rsidR="0038450B" w:rsidRPr="009D002B">
              <w:rPr>
                <w:rStyle w:val="Hyperlink"/>
              </w:rPr>
              <w:t>Appendices</w:t>
            </w:r>
            <w:r w:rsidR="0038450B">
              <w:tab/>
            </w:r>
            <w:r w:rsidR="0038450B">
              <w:fldChar w:fldCharType="begin"/>
            </w:r>
            <w:r w:rsidR="0038450B">
              <w:instrText xml:space="preserve"> PAGEREF _Toc256000015 \h </w:instrText>
            </w:r>
            <w:r w:rsidR="0038450B">
              <w:fldChar w:fldCharType="separate"/>
            </w:r>
            <w:r w:rsidR="0038450B">
              <w:t>5</w:t>
            </w:r>
            <w:r w:rsidR="0038450B">
              <w:fldChar w:fldCharType="end"/>
            </w:r>
          </w:hyperlink>
        </w:p>
        <w:p w14:paraId="3941BDA7" w14:textId="77777777" w:rsidR="00B374D2" w:rsidRDefault="0038450B" w:rsidP="006735AF">
          <w:pPr>
            <w:pStyle w:val="TOCHeading"/>
            <w:jc w:val="left"/>
          </w:pPr>
          <w:r>
            <w:fldChar w:fldCharType="end"/>
          </w:r>
        </w:p>
      </w:sdtContent>
    </w:sdt>
    <w:p w14:paraId="2A157281" w14:textId="77777777" w:rsidR="0019631F" w:rsidRPr="00744008" w:rsidRDefault="0038450B" w:rsidP="0019631F">
      <w:pPr>
        <w:pStyle w:val="ISMSHeading1"/>
      </w:pPr>
      <w:r>
        <w:br w:type="page"/>
      </w:r>
      <w:bookmarkStart w:id="0" w:name="_Toc256000004"/>
      <w:bookmarkStart w:id="1" w:name="_Toc256000032"/>
      <w:bookmarkStart w:id="2" w:name="_Toc256000005"/>
      <w:bookmarkStart w:id="3" w:name="_Toc256000000"/>
      <w:bookmarkStart w:id="4" w:name="_Toc481654483"/>
      <w:bookmarkStart w:id="5" w:name="_Toc490644849"/>
      <w:bookmarkStart w:id="6" w:name="_Toc494895353"/>
      <w:bookmarkStart w:id="7" w:name="_Toc504642059"/>
      <w:bookmarkStart w:id="8" w:name="_Toc505076979"/>
      <w:bookmarkStart w:id="9" w:name="_Toc524751"/>
      <w:bookmarkStart w:id="10" w:name="_Toc1040561"/>
      <w:bookmarkStart w:id="11" w:name="_Toc10705605"/>
      <w:r w:rsidRPr="00744008">
        <w:lastRenderedPageBreak/>
        <w:t>Purpose</w:t>
      </w:r>
      <w:bookmarkEnd w:id="0"/>
      <w:bookmarkEnd w:id="1"/>
      <w:bookmarkEnd w:id="2"/>
      <w:bookmarkEnd w:id="3"/>
      <w:bookmarkEnd w:id="4"/>
      <w:bookmarkEnd w:id="5"/>
      <w:bookmarkEnd w:id="6"/>
      <w:bookmarkEnd w:id="7"/>
      <w:bookmarkEnd w:id="8"/>
      <w:bookmarkEnd w:id="9"/>
      <w:bookmarkEnd w:id="10"/>
      <w:bookmarkEnd w:id="11"/>
    </w:p>
    <w:p w14:paraId="13D6999B" w14:textId="77777777" w:rsidR="0019631F" w:rsidRDefault="0038450B" w:rsidP="009B41BE">
      <w:pPr>
        <w:pStyle w:val="ISMSNormal"/>
      </w:pPr>
      <w:r>
        <w:t>Computer networks should be managed and controlled to protect information systems, applications and data. Security mechanisms, service levels and management requirements of all network services should be identified and included in network services agreements, whether these services are provided in-house or outsourced.</w:t>
      </w:r>
    </w:p>
    <w:p w14:paraId="2ACF8183" w14:textId="77777777" w:rsidR="0019631F" w:rsidRDefault="0025435B" w:rsidP="009B41BE">
      <w:pPr>
        <w:pStyle w:val="ISMSNormal"/>
      </w:pPr>
    </w:p>
    <w:p w14:paraId="75A84CE3" w14:textId="77777777" w:rsidR="0019631F" w:rsidRDefault="0038450B" w:rsidP="009B41BE">
      <w:pPr>
        <w:pStyle w:val="ISMSNormal"/>
      </w:pPr>
      <w:r>
        <w:t>This document defines the security mechanisms, service levels and management requirements of the network services used to support the TRE service.</w:t>
      </w:r>
    </w:p>
    <w:p w14:paraId="549A998C" w14:textId="77777777" w:rsidR="0019631F" w:rsidRDefault="0025435B" w:rsidP="009B41BE">
      <w:pPr>
        <w:pStyle w:val="ISMSNormal"/>
      </w:pPr>
    </w:p>
    <w:p w14:paraId="4A017E14" w14:textId="77777777" w:rsidR="0019631F" w:rsidRDefault="0038450B" w:rsidP="0019631F">
      <w:pPr>
        <w:pStyle w:val="ISMSHeading1"/>
      </w:pPr>
      <w:bookmarkStart w:id="12" w:name="_Toc256000006"/>
      <w:bookmarkStart w:id="13" w:name="_Toc256000033"/>
      <w:bookmarkStart w:id="14" w:name="_Toc256000001"/>
      <w:bookmarkStart w:id="15" w:name="_Toc481654484"/>
      <w:bookmarkStart w:id="16" w:name="_Toc490644850"/>
      <w:bookmarkStart w:id="17" w:name="_Toc494895354"/>
      <w:bookmarkStart w:id="18" w:name="_Toc504642060"/>
      <w:bookmarkStart w:id="19" w:name="_Toc505076980"/>
      <w:bookmarkStart w:id="20" w:name="_Toc524752"/>
      <w:bookmarkStart w:id="21" w:name="_Toc1040562"/>
      <w:bookmarkStart w:id="22" w:name="_Toc10705606"/>
      <w:r w:rsidRPr="00B7103A">
        <w:t>Scope</w:t>
      </w:r>
      <w:bookmarkEnd w:id="12"/>
      <w:bookmarkEnd w:id="13"/>
      <w:bookmarkEnd w:id="14"/>
      <w:bookmarkEnd w:id="15"/>
      <w:bookmarkEnd w:id="16"/>
      <w:bookmarkEnd w:id="17"/>
      <w:bookmarkEnd w:id="18"/>
      <w:bookmarkEnd w:id="19"/>
      <w:bookmarkEnd w:id="20"/>
      <w:bookmarkEnd w:id="21"/>
      <w:bookmarkEnd w:id="22"/>
    </w:p>
    <w:p w14:paraId="364EA686" w14:textId="77777777" w:rsidR="0019631F" w:rsidRDefault="0038450B" w:rsidP="009B41BE">
      <w:pPr>
        <w:pStyle w:val="ISMSNormal"/>
      </w:pPr>
      <w:r>
        <w:t>All network services used by the TRE.</w:t>
      </w:r>
    </w:p>
    <w:p w14:paraId="025733AE" w14:textId="77777777" w:rsidR="0019631F" w:rsidRDefault="0025435B" w:rsidP="009B41BE">
      <w:pPr>
        <w:pStyle w:val="ISMSNormal"/>
      </w:pPr>
    </w:p>
    <w:p w14:paraId="66665B3F" w14:textId="77777777" w:rsidR="0019631F" w:rsidRPr="003A5022" w:rsidRDefault="0038450B" w:rsidP="0019631F">
      <w:pPr>
        <w:pStyle w:val="ISMSHeading1"/>
      </w:pPr>
      <w:bookmarkStart w:id="23" w:name="_Toc256000007"/>
      <w:bookmarkStart w:id="24" w:name="_Toc256000037"/>
      <w:bookmarkStart w:id="25" w:name="_Toc256000019"/>
      <w:bookmarkStart w:id="26" w:name="_Toc256000002"/>
      <w:bookmarkStart w:id="27" w:name="_Toc481654485"/>
      <w:bookmarkStart w:id="28" w:name="_Toc490644851"/>
      <w:bookmarkStart w:id="29" w:name="_Toc494895355"/>
      <w:bookmarkStart w:id="30" w:name="_Toc504642061"/>
      <w:bookmarkStart w:id="31" w:name="_Toc505076984"/>
      <w:bookmarkStart w:id="32" w:name="_Toc524753"/>
      <w:bookmarkStart w:id="33" w:name="_Toc1040563"/>
      <w:bookmarkStart w:id="34" w:name="_Toc10705607"/>
      <w:r w:rsidRPr="003A5022">
        <w:t>Responsibilities</w:t>
      </w:r>
      <w:bookmarkEnd w:id="23"/>
      <w:bookmarkEnd w:id="24"/>
      <w:bookmarkEnd w:id="25"/>
      <w:bookmarkEnd w:id="26"/>
      <w:bookmarkEnd w:id="27"/>
      <w:bookmarkEnd w:id="28"/>
      <w:bookmarkEnd w:id="29"/>
      <w:bookmarkEnd w:id="30"/>
      <w:bookmarkEnd w:id="31"/>
      <w:bookmarkEnd w:id="32"/>
      <w:bookmarkEnd w:id="33"/>
      <w:bookmarkEnd w:id="34"/>
    </w:p>
    <w:p w14:paraId="7FC77333" w14:textId="77777777" w:rsidR="0019631F" w:rsidRDefault="0038450B" w:rsidP="009B41BE">
      <w:pPr>
        <w:pStyle w:val="ISMSNormal"/>
      </w:pPr>
      <w:r>
        <w:t>There are no additional responsibilities specific to this guideline.</w:t>
      </w:r>
    </w:p>
    <w:p w14:paraId="219B7147" w14:textId="77777777" w:rsidR="0019631F" w:rsidRPr="004637DE" w:rsidRDefault="0025435B" w:rsidP="009B41BE">
      <w:pPr>
        <w:pStyle w:val="ListParagraph"/>
        <w:numPr>
          <w:ilvl w:val="0"/>
          <w:numId w:val="0"/>
        </w:numPr>
        <w:ind w:left="720"/>
      </w:pPr>
    </w:p>
    <w:p w14:paraId="63556D1C" w14:textId="77777777" w:rsidR="0019631F" w:rsidRDefault="0038450B" w:rsidP="00A2421A">
      <w:pPr>
        <w:pStyle w:val="ISMSHeading1"/>
      </w:pPr>
      <w:bookmarkStart w:id="35" w:name="_Toc256000008"/>
      <w:bookmarkStart w:id="36" w:name="_Toc256000038"/>
      <w:bookmarkStart w:id="37" w:name="_Toc256000020"/>
      <w:bookmarkStart w:id="38" w:name="_Toc256000012"/>
      <w:bookmarkStart w:id="39" w:name="_Toc256000003"/>
      <w:bookmarkStart w:id="40" w:name="_Toc481654486"/>
      <w:bookmarkStart w:id="41" w:name="_Toc490644852"/>
      <w:bookmarkStart w:id="42" w:name="_Toc494895356"/>
      <w:bookmarkStart w:id="43" w:name="_Toc504642062"/>
      <w:bookmarkStart w:id="44" w:name="_Toc505076985"/>
      <w:bookmarkStart w:id="45" w:name="_Toc524754"/>
      <w:bookmarkStart w:id="46" w:name="_Toc1040564"/>
      <w:bookmarkStart w:id="47" w:name="_Toc10705608"/>
      <w:r w:rsidRPr="00DF1D39">
        <w:t>Procedure</w:t>
      </w:r>
      <w:bookmarkEnd w:id="35"/>
      <w:bookmarkEnd w:id="36"/>
      <w:bookmarkEnd w:id="37"/>
      <w:bookmarkEnd w:id="38"/>
      <w:bookmarkEnd w:id="39"/>
      <w:bookmarkEnd w:id="40"/>
      <w:bookmarkEnd w:id="41"/>
      <w:bookmarkEnd w:id="42"/>
      <w:bookmarkEnd w:id="43"/>
      <w:bookmarkEnd w:id="44"/>
      <w:bookmarkEnd w:id="45"/>
      <w:bookmarkEnd w:id="46"/>
      <w:bookmarkEnd w:id="47"/>
    </w:p>
    <w:p w14:paraId="5F47AD7A" w14:textId="77777777" w:rsidR="00194242" w:rsidRDefault="0038450B" w:rsidP="003209CF">
      <w:pPr>
        <w:pStyle w:val="ISMSHeading2"/>
      </w:pPr>
      <w:bookmarkStart w:id="48" w:name="_Toc256000009"/>
      <w:bookmarkStart w:id="49" w:name="_Toc10705609"/>
      <w:r w:rsidRPr="00194242">
        <w:t>TRE Network</w:t>
      </w:r>
      <w:r>
        <w:t xml:space="preserve"> Management</w:t>
      </w:r>
      <w:bookmarkEnd w:id="48"/>
      <w:bookmarkEnd w:id="49"/>
    </w:p>
    <w:p w14:paraId="5BD70726" w14:textId="77777777" w:rsidR="00194242" w:rsidRPr="00194242" w:rsidRDefault="0038450B" w:rsidP="00194242">
      <w:pPr>
        <w:pStyle w:val="ISMSNormal"/>
        <w:rPr>
          <w:lang w:val="en-GB"/>
        </w:rPr>
      </w:pPr>
      <w:r w:rsidRPr="00194242">
        <w:rPr>
          <w:lang w:val="en-GB"/>
        </w:rPr>
        <w:t>Only authorised persons shall manage and maintain the operation of the TRE network.</w:t>
      </w:r>
    </w:p>
    <w:p w14:paraId="633A10DF" w14:textId="77777777" w:rsidR="00194242" w:rsidRPr="00194242" w:rsidRDefault="0025435B" w:rsidP="00194242">
      <w:pPr>
        <w:pStyle w:val="ISMSNormal"/>
        <w:rPr>
          <w:lang w:val="en-GB"/>
        </w:rPr>
      </w:pPr>
    </w:p>
    <w:p w14:paraId="45A63392" w14:textId="77777777" w:rsidR="00194242" w:rsidRPr="00194242" w:rsidRDefault="0038450B" w:rsidP="00194242">
      <w:pPr>
        <w:pStyle w:val="ISMSNormal"/>
        <w:rPr>
          <w:lang w:val="en-GB"/>
        </w:rPr>
      </w:pPr>
      <w:r w:rsidRPr="00194242">
        <w:rPr>
          <w:lang w:val="en-GB"/>
        </w:rPr>
        <w:t xml:space="preserve">The </w:t>
      </w:r>
      <w:r>
        <w:rPr>
          <w:lang w:val="en-GB"/>
        </w:rPr>
        <w:t xml:space="preserve">Centre for Health Informatics (CHI) </w:t>
      </w:r>
      <w:r w:rsidRPr="00194242">
        <w:rPr>
          <w:lang w:val="en-GB"/>
        </w:rPr>
        <w:t>is responsible for the management of the capital and revenue budget for the TRE network.</w:t>
      </w:r>
    </w:p>
    <w:p w14:paraId="14154BD9" w14:textId="77777777" w:rsidR="00194242" w:rsidRPr="00194242" w:rsidRDefault="0025435B" w:rsidP="00194242">
      <w:pPr>
        <w:pStyle w:val="ISMSNormal"/>
        <w:rPr>
          <w:lang w:val="en-GB"/>
        </w:rPr>
      </w:pPr>
    </w:p>
    <w:p w14:paraId="100B7537" w14:textId="77777777" w:rsidR="00194242" w:rsidRPr="00194242" w:rsidRDefault="0038450B" w:rsidP="00194242">
      <w:pPr>
        <w:pStyle w:val="ISMSNormal"/>
        <w:rPr>
          <w:lang w:val="en-GB"/>
        </w:rPr>
      </w:pPr>
      <w:r w:rsidRPr="00194242">
        <w:rPr>
          <w:lang w:val="en-GB"/>
        </w:rPr>
        <w:t>The TRE team has ownership of all network components comprising the TRE network and will oversee procurement of all network components that are to be connected directly or indirectly to the network. The TRE team is responsible for the:</w:t>
      </w:r>
    </w:p>
    <w:p w14:paraId="229C66FF" w14:textId="77777777" w:rsidR="00194242" w:rsidRPr="00194242" w:rsidRDefault="0038450B" w:rsidP="00194242">
      <w:pPr>
        <w:pStyle w:val="ListParagraph"/>
      </w:pPr>
      <w:r w:rsidRPr="00194242">
        <w:t>Connection of any and all network components to the TRE network.</w:t>
      </w:r>
    </w:p>
    <w:p w14:paraId="6527F7F6" w14:textId="77777777" w:rsidR="00194242" w:rsidRPr="00194242" w:rsidRDefault="0038450B" w:rsidP="00194242">
      <w:pPr>
        <w:pStyle w:val="ListParagraph"/>
      </w:pPr>
      <w:r w:rsidRPr="00194242">
        <w:t>Configuration and management of all network components comprising the TRE network.</w:t>
      </w:r>
    </w:p>
    <w:p w14:paraId="49608277" w14:textId="77777777" w:rsidR="00194242" w:rsidRPr="00194242" w:rsidRDefault="0038450B" w:rsidP="00194242">
      <w:pPr>
        <w:pStyle w:val="ListParagraph"/>
      </w:pPr>
      <w:r w:rsidRPr="00194242">
        <w:t>Management of all network based protocols (IP addresses, routing tables, DNS, DHCP, Routing protocols etc.).</w:t>
      </w:r>
    </w:p>
    <w:p w14:paraId="1679F0DD" w14:textId="77777777" w:rsidR="00194242" w:rsidRPr="00194242" w:rsidRDefault="0038450B" w:rsidP="00194242">
      <w:pPr>
        <w:pStyle w:val="ListParagraph"/>
      </w:pPr>
      <w:r w:rsidRPr="00194242">
        <w:t>Management of all aspects of network security including authentication and control of access to the network.</w:t>
      </w:r>
    </w:p>
    <w:p w14:paraId="5F1A1BC2" w14:textId="77777777" w:rsidR="00194242" w:rsidRPr="00194242" w:rsidRDefault="0038450B" w:rsidP="00194242">
      <w:pPr>
        <w:pStyle w:val="ListParagraph"/>
      </w:pPr>
      <w:r w:rsidRPr="00194242">
        <w:t>Performance monitoring.</w:t>
      </w:r>
    </w:p>
    <w:p w14:paraId="07A7DAA4" w14:textId="77777777" w:rsidR="00194242" w:rsidRPr="00194242" w:rsidRDefault="0038450B" w:rsidP="00194242">
      <w:pPr>
        <w:pStyle w:val="ListParagraph"/>
      </w:pPr>
      <w:r w:rsidRPr="00194242">
        <w:t>Disaster recovery of the network.</w:t>
      </w:r>
    </w:p>
    <w:p w14:paraId="4D7B6E0A" w14:textId="77777777" w:rsidR="00194242" w:rsidRPr="00194242" w:rsidRDefault="0038450B" w:rsidP="00194242">
      <w:pPr>
        <w:pStyle w:val="ListParagraph"/>
      </w:pPr>
      <w:r w:rsidRPr="00194242">
        <w:t>Work with end users to support the resolution of problems as efficiently as possible.</w:t>
      </w:r>
    </w:p>
    <w:p w14:paraId="133952C6" w14:textId="77777777" w:rsidR="00194242" w:rsidRPr="00194242" w:rsidRDefault="0025435B" w:rsidP="00194242">
      <w:pPr>
        <w:pStyle w:val="ISMSNormal"/>
        <w:rPr>
          <w:lang w:val="en-GB"/>
        </w:rPr>
      </w:pPr>
    </w:p>
    <w:p w14:paraId="192920F1" w14:textId="77777777" w:rsidR="00194242" w:rsidRPr="00194242" w:rsidRDefault="0038450B" w:rsidP="00194242">
      <w:pPr>
        <w:pStyle w:val="ISMSNormal"/>
        <w:rPr>
          <w:lang w:val="en-GB"/>
        </w:rPr>
      </w:pPr>
      <w:r w:rsidRPr="00194242">
        <w:rPr>
          <w:lang w:val="en-GB"/>
        </w:rPr>
        <w:t>The University of Manchester</w:t>
      </w:r>
      <w:r>
        <w:rPr>
          <w:lang w:val="en-GB"/>
        </w:rPr>
        <w:t xml:space="preserve"> (UoM)</w:t>
      </w:r>
      <w:r w:rsidRPr="00194242">
        <w:rPr>
          <w:lang w:val="en-GB"/>
        </w:rPr>
        <w:t xml:space="preserve"> IT Services is responsible for managing and maintaining the UoM network which is required for connectivity to the TRE. IT Services will provide network connectivity for users connecting from the U</w:t>
      </w:r>
      <w:r>
        <w:rPr>
          <w:lang w:val="en-GB"/>
        </w:rPr>
        <w:t>oM</w:t>
      </w:r>
      <w:r w:rsidRPr="00194242">
        <w:rPr>
          <w:lang w:val="en-GB"/>
        </w:rPr>
        <w:t xml:space="preserve"> wired network.</w:t>
      </w:r>
    </w:p>
    <w:p w14:paraId="59E17B11" w14:textId="77777777" w:rsidR="00194242" w:rsidRPr="00194242" w:rsidRDefault="0025435B" w:rsidP="00194242">
      <w:pPr>
        <w:pStyle w:val="ISMSNormal"/>
        <w:rPr>
          <w:lang w:val="en-GB"/>
        </w:rPr>
      </w:pPr>
    </w:p>
    <w:p w14:paraId="3A3B19E3" w14:textId="77777777" w:rsidR="00194242" w:rsidRPr="00194242" w:rsidRDefault="0038450B" w:rsidP="00194242">
      <w:pPr>
        <w:pStyle w:val="ISMSNormal"/>
        <w:rPr>
          <w:lang w:val="en-GB"/>
        </w:rPr>
      </w:pPr>
      <w:r w:rsidRPr="00194242">
        <w:rPr>
          <w:lang w:val="en-GB"/>
        </w:rPr>
        <w:t>Connections from outside of the U</w:t>
      </w:r>
      <w:r>
        <w:rPr>
          <w:lang w:val="en-GB"/>
        </w:rPr>
        <w:t>oM</w:t>
      </w:r>
      <w:r w:rsidRPr="00194242">
        <w:rPr>
          <w:lang w:val="en-GB"/>
        </w:rPr>
        <w:t xml:space="preserve"> network will require use of the Janet network that is managed and maintained by the Joint Information Systems Committee (Jisc).</w:t>
      </w:r>
    </w:p>
    <w:p w14:paraId="085CE3B9" w14:textId="77777777" w:rsidR="00194242" w:rsidRPr="00194242" w:rsidRDefault="0025435B" w:rsidP="00194242">
      <w:pPr>
        <w:pStyle w:val="ISMSNormal"/>
        <w:rPr>
          <w:lang w:val="en-GB"/>
        </w:rPr>
      </w:pPr>
    </w:p>
    <w:p w14:paraId="6E98E3E8" w14:textId="77777777" w:rsidR="00194242" w:rsidRDefault="0038450B" w:rsidP="00194242">
      <w:pPr>
        <w:pStyle w:val="ISMSNormal"/>
        <w:rPr>
          <w:lang w:val="en-GB"/>
        </w:rPr>
      </w:pPr>
      <w:r w:rsidRPr="00194242">
        <w:rPr>
          <w:lang w:val="en-GB"/>
        </w:rPr>
        <w:lastRenderedPageBreak/>
        <w:t>Users that are connecting to the TRE from non-academic institutions or academic institutions outside of the United Kingdom will be making use of additional networks that will be managed by additional organisations.</w:t>
      </w:r>
    </w:p>
    <w:p w14:paraId="7A6C21DB" w14:textId="77777777" w:rsidR="00194242" w:rsidRPr="00194242" w:rsidRDefault="0025435B" w:rsidP="00194242">
      <w:pPr>
        <w:pStyle w:val="ISMSNormal"/>
        <w:rPr>
          <w:lang w:val="en-GB"/>
        </w:rPr>
      </w:pPr>
    </w:p>
    <w:p w14:paraId="215BC206" w14:textId="77777777" w:rsidR="0019631F" w:rsidRDefault="0038450B" w:rsidP="0019631F">
      <w:pPr>
        <w:pStyle w:val="ISMSHeading2"/>
      </w:pPr>
      <w:bookmarkStart w:id="50" w:name="_Toc256000010"/>
      <w:bookmarkStart w:id="51" w:name="_Toc524756"/>
      <w:bookmarkStart w:id="52" w:name="_Toc1040566"/>
      <w:bookmarkStart w:id="53" w:name="_Toc10705610"/>
      <w:r>
        <w:t>Communication Security</w:t>
      </w:r>
      <w:bookmarkEnd w:id="50"/>
      <w:bookmarkEnd w:id="51"/>
      <w:bookmarkEnd w:id="52"/>
      <w:bookmarkEnd w:id="53"/>
    </w:p>
    <w:p w14:paraId="582F3692" w14:textId="77777777" w:rsidR="0019631F" w:rsidRPr="00CE4B8A" w:rsidRDefault="0038450B" w:rsidP="009B41BE">
      <w:r w:rsidRPr="00275DED">
        <w:t>Cabling connecting to the UoM campus network is compliant with UoM cabling security.</w:t>
      </w:r>
      <w:r w:rsidRPr="00CE4B8A">
        <w:t xml:space="preserve"> </w:t>
      </w:r>
    </w:p>
    <w:p w14:paraId="264D6970" w14:textId="77777777" w:rsidR="0019631F" w:rsidRPr="00CE4B8A" w:rsidRDefault="0025435B" w:rsidP="009B41BE">
      <w:pPr>
        <w:pStyle w:val="ISMSNormal"/>
      </w:pPr>
    </w:p>
    <w:p w14:paraId="02D2C4D5" w14:textId="77777777" w:rsidR="0019631F" w:rsidRDefault="0038450B" w:rsidP="009B41BE">
      <w:pPr>
        <w:pStyle w:val="ISMSNormal"/>
      </w:pPr>
      <w:r w:rsidRPr="00CE4B8A">
        <w:t xml:space="preserve">There is </w:t>
      </w:r>
      <w:r>
        <w:t>a dedicated connection to NHS HSCN</w:t>
      </w:r>
      <w:r w:rsidRPr="00CE4B8A">
        <w:t xml:space="preserve"> with cabling compliant to the NHS Code of Connection.</w:t>
      </w:r>
    </w:p>
    <w:p w14:paraId="6AD5DC5E" w14:textId="77777777" w:rsidR="0019631F" w:rsidRDefault="0025435B" w:rsidP="009B41BE">
      <w:pPr>
        <w:pStyle w:val="ISMSNormal"/>
      </w:pPr>
    </w:p>
    <w:p w14:paraId="2973FCCF" w14:textId="77777777" w:rsidR="00194242" w:rsidRDefault="0038450B" w:rsidP="00194242">
      <w:pPr>
        <w:pStyle w:val="ISMSNormal"/>
      </w:pPr>
      <w:r>
        <w:t>The TRE internal network is segregated into 3 zones: NHS NSCN, TRE internal and TRE demilitarised. The external network interfaces of each are protected by firewalls. Where possible white listing of IP address is used. Only the necessary ports required for operation are open. Only external facing network interfaces and only secure networking protocols are permitted, with the exception of DNS.</w:t>
      </w:r>
    </w:p>
    <w:p w14:paraId="61B668F0" w14:textId="77777777" w:rsidR="00194242" w:rsidRDefault="0025435B" w:rsidP="00194242">
      <w:pPr>
        <w:pStyle w:val="ISMSNormal"/>
      </w:pPr>
    </w:p>
    <w:p w14:paraId="2DE4B3ED" w14:textId="77777777" w:rsidR="00194242" w:rsidRDefault="0038450B" w:rsidP="00194242">
      <w:pPr>
        <w:pStyle w:val="ISMSNormal"/>
      </w:pPr>
      <w:r>
        <w:t>Perimeter defence firewalls protecting the TRE are ITSEC E3 and Common Criteria compliant.</w:t>
      </w:r>
    </w:p>
    <w:p w14:paraId="39D764CA" w14:textId="77777777" w:rsidR="00194242" w:rsidRDefault="0025435B" w:rsidP="00194242">
      <w:pPr>
        <w:pStyle w:val="ISMSNormal"/>
      </w:pPr>
    </w:p>
    <w:p w14:paraId="17425D1F" w14:textId="77777777" w:rsidR="00194242" w:rsidRDefault="0038450B" w:rsidP="00194242">
      <w:pPr>
        <w:pStyle w:val="ISMSNormal"/>
      </w:pPr>
      <w:r>
        <w:t>Secure data transfers are permitted via SFTP over the public Internet, with the addition of SSH key pair exchange. All data transfers must have the appropriate agreement in place first and copies of the corresponding documentation will be stored within each TRE project’s record.</w:t>
      </w:r>
    </w:p>
    <w:p w14:paraId="67FB2987" w14:textId="77777777" w:rsidR="00194242" w:rsidRDefault="0025435B" w:rsidP="00194242">
      <w:pPr>
        <w:pStyle w:val="ISMSNormal"/>
      </w:pPr>
    </w:p>
    <w:p w14:paraId="297513E2" w14:textId="77777777" w:rsidR="00194242" w:rsidRDefault="0038450B" w:rsidP="00194242">
      <w:pPr>
        <w:pStyle w:val="ISMSNormal"/>
      </w:pPr>
      <w:r>
        <w:t>The TRE has a dedicated NSCN node, which can only receive data transferred across NSCN via SFTP using SSH key pairs. The NSCN node cannot be bridged to any other network, not even the internal TRE network. However, there is a highly secure mechanism for transferring data between the NSCN node and the TRE that takes place within the TRE server room.</w:t>
      </w:r>
    </w:p>
    <w:p w14:paraId="0B8897E7" w14:textId="77777777" w:rsidR="00194242" w:rsidRDefault="0025435B" w:rsidP="00194242">
      <w:pPr>
        <w:pStyle w:val="ISMSNormal"/>
      </w:pPr>
    </w:p>
    <w:p w14:paraId="12382162" w14:textId="77777777" w:rsidR="00194242" w:rsidRDefault="0038450B" w:rsidP="00194242">
      <w:pPr>
        <w:pStyle w:val="ISMSNormal"/>
      </w:pPr>
      <w:r>
        <w:t>CHI has a secure office for data analysis that is located in Vaughan House with a private VLAN between workstations and servers. All network traffic across the VLAN is encrypted.</w:t>
      </w:r>
    </w:p>
    <w:p w14:paraId="0E656361" w14:textId="77777777" w:rsidR="00194242" w:rsidRDefault="0038450B" w:rsidP="00194242">
      <w:pPr>
        <w:pStyle w:val="ISMSNormal"/>
      </w:pPr>
      <w:r>
        <w:t xml:space="preserve"> </w:t>
      </w:r>
    </w:p>
    <w:p w14:paraId="62A22B3F" w14:textId="77777777" w:rsidR="00194242" w:rsidRDefault="0038450B" w:rsidP="00194242">
      <w:pPr>
        <w:pStyle w:val="ISMSNormal"/>
      </w:pPr>
      <w:r>
        <w:t>The topology of the TRE is available on request, at the discretion of the ISM.</w:t>
      </w:r>
    </w:p>
    <w:p w14:paraId="0261F3C5" w14:textId="77777777" w:rsidR="00194242" w:rsidRDefault="0025435B" w:rsidP="00194242">
      <w:pPr>
        <w:pStyle w:val="ISMSNormal"/>
      </w:pPr>
    </w:p>
    <w:p w14:paraId="02D184EB" w14:textId="77777777" w:rsidR="0019631F" w:rsidRDefault="0038450B" w:rsidP="00194242">
      <w:pPr>
        <w:pStyle w:val="ISMSNormal"/>
      </w:pPr>
      <w:r>
        <w:t>Exclusions: UoM Phone systems, UoM campus network, UoM email system</w:t>
      </w:r>
    </w:p>
    <w:p w14:paraId="3AE4CF44" w14:textId="77777777" w:rsidR="00194242" w:rsidRPr="00CE4B8A" w:rsidRDefault="0025435B" w:rsidP="00194242">
      <w:pPr>
        <w:pStyle w:val="ISMSNormal"/>
      </w:pPr>
    </w:p>
    <w:p w14:paraId="76F02E66" w14:textId="77777777" w:rsidR="0019631F" w:rsidRDefault="0038450B" w:rsidP="0019631F">
      <w:pPr>
        <w:pStyle w:val="ISMSHeading2"/>
      </w:pPr>
      <w:bookmarkStart w:id="54" w:name="_Toc256000011"/>
      <w:bookmarkStart w:id="55" w:name="_Toc524757"/>
      <w:bookmarkStart w:id="56" w:name="_Toc1040567"/>
      <w:bookmarkStart w:id="57" w:name="_Toc10705611"/>
      <w:r>
        <w:t>Network Service Levels</w:t>
      </w:r>
      <w:bookmarkEnd w:id="54"/>
      <w:bookmarkEnd w:id="55"/>
      <w:bookmarkEnd w:id="56"/>
      <w:bookmarkEnd w:id="57"/>
    </w:p>
    <w:p w14:paraId="7730FB48" w14:textId="77777777" w:rsidR="00194242" w:rsidRPr="00194242" w:rsidRDefault="0038450B" w:rsidP="00194242">
      <w:pPr>
        <w:pStyle w:val="ISMSNormal"/>
      </w:pPr>
      <w:bookmarkStart w:id="58" w:name="_Toc256000043"/>
      <w:bookmarkStart w:id="59" w:name="_Toc256000027"/>
      <w:bookmarkStart w:id="60" w:name="_Toc256000016"/>
      <w:bookmarkStart w:id="61" w:name="_Toc481654491"/>
      <w:bookmarkStart w:id="62" w:name="_Toc490644856"/>
      <w:bookmarkStart w:id="63" w:name="_Toc494895359"/>
      <w:bookmarkStart w:id="64" w:name="_Toc504642066"/>
      <w:bookmarkStart w:id="65" w:name="_Toc505076990"/>
      <w:bookmarkStart w:id="66" w:name="_Toc524758"/>
      <w:bookmarkStart w:id="67" w:name="_Toc1040568"/>
      <w:r w:rsidRPr="00194242">
        <w:t>All TRE users will gain connectivity through the U</w:t>
      </w:r>
      <w:r>
        <w:t>oM wi</w:t>
      </w:r>
      <w:r w:rsidRPr="00194242">
        <w:t>red network. The service level agreement for this network is available from The U</w:t>
      </w:r>
      <w:r>
        <w:t>oM</w:t>
      </w:r>
      <w:r w:rsidRPr="00194242">
        <w:t xml:space="preserve"> IT Services and is detailed online:</w:t>
      </w:r>
    </w:p>
    <w:p w14:paraId="2D24FFA7" w14:textId="77777777" w:rsidR="00194242" w:rsidRDefault="0025435B" w:rsidP="00194242">
      <w:pPr>
        <w:pStyle w:val="ISMSNormal"/>
      </w:pPr>
    </w:p>
    <w:p w14:paraId="7F70854D" w14:textId="77777777" w:rsidR="00194242" w:rsidRDefault="0025435B" w:rsidP="00194242">
      <w:pPr>
        <w:pStyle w:val="ISMSNormal"/>
      </w:pPr>
      <w:hyperlink r:id="rId10" w:history="1">
        <w:r w:rsidR="0038450B">
          <w:rPr>
            <w:rStyle w:val="Hyperlink"/>
          </w:rPr>
          <w:t>UoM - Wired Network</w:t>
        </w:r>
      </w:hyperlink>
    </w:p>
    <w:p w14:paraId="1AB6E0CC" w14:textId="77777777" w:rsidR="00194242" w:rsidRPr="00194242" w:rsidRDefault="0025435B" w:rsidP="00194242">
      <w:pPr>
        <w:pStyle w:val="ISMSNormal"/>
      </w:pPr>
    </w:p>
    <w:p w14:paraId="74DAB578" w14:textId="77777777" w:rsidR="00194242" w:rsidRPr="00194242" w:rsidRDefault="0038450B" w:rsidP="00194242">
      <w:pPr>
        <w:pStyle w:val="ISMSNormal"/>
      </w:pPr>
      <w:r w:rsidRPr="00194242">
        <w:t>Users that are connecting from outside of the U</w:t>
      </w:r>
      <w:r>
        <w:t>oM</w:t>
      </w:r>
      <w:r w:rsidRPr="00194242">
        <w:t xml:space="preserve"> network will gain connectivity through the JANET network. The service level agreement for this network is detailed here:</w:t>
      </w:r>
    </w:p>
    <w:p w14:paraId="0570A1C0" w14:textId="77777777" w:rsidR="00194242" w:rsidRPr="00194242" w:rsidRDefault="0025435B" w:rsidP="00194242">
      <w:pPr>
        <w:pStyle w:val="ISMSNormal"/>
      </w:pPr>
    </w:p>
    <w:p w14:paraId="4CF9FE9E" w14:textId="77777777" w:rsidR="00194242" w:rsidRDefault="0025435B" w:rsidP="00194242">
      <w:pPr>
        <w:pStyle w:val="ISMSNormal"/>
      </w:pPr>
      <w:hyperlink r:id="rId11" w:history="1">
        <w:r w:rsidR="0038450B">
          <w:rPr>
            <w:rStyle w:val="Hyperlink"/>
          </w:rPr>
          <w:t>Jisc- Janet  IP connection</w:t>
        </w:r>
      </w:hyperlink>
    </w:p>
    <w:p w14:paraId="2DA9D242" w14:textId="77777777" w:rsidR="00194242" w:rsidRPr="00194242" w:rsidRDefault="0025435B" w:rsidP="00194242">
      <w:pPr>
        <w:pStyle w:val="ISMSNormal"/>
      </w:pPr>
    </w:p>
    <w:p w14:paraId="66F4062A" w14:textId="77777777" w:rsidR="00194242" w:rsidRPr="00194242" w:rsidRDefault="0025435B" w:rsidP="00194242">
      <w:pPr>
        <w:pStyle w:val="ISMSNormal"/>
      </w:pPr>
    </w:p>
    <w:p w14:paraId="3A9D7172" w14:textId="77777777" w:rsidR="00194242" w:rsidRPr="00194242" w:rsidRDefault="0038450B" w:rsidP="00194242">
      <w:pPr>
        <w:pStyle w:val="ISMSNormal"/>
      </w:pPr>
      <w:r w:rsidRPr="00194242">
        <w:lastRenderedPageBreak/>
        <w:t>Users that are connecting from the NHS will be making use of the HSCN network. The TRE uses British Telecommunications for connectivity to this network.</w:t>
      </w:r>
    </w:p>
    <w:p w14:paraId="4515E360" w14:textId="77777777" w:rsidR="00194242" w:rsidRPr="00194242" w:rsidRDefault="0025435B" w:rsidP="00194242">
      <w:pPr>
        <w:pStyle w:val="ISMSNormal"/>
      </w:pPr>
    </w:p>
    <w:p w14:paraId="73C0C638" w14:textId="77777777" w:rsidR="00194242" w:rsidRPr="00194242" w:rsidRDefault="0038450B" w:rsidP="00194242">
      <w:pPr>
        <w:pStyle w:val="ISMSNormal"/>
        <w:rPr>
          <w:rFonts w:eastAsiaTheme="majorEastAsia" w:cstheme="majorBidi"/>
          <w:b/>
          <w:bCs/>
          <w:szCs w:val="28"/>
          <w:lang w:val="en-GB"/>
        </w:rPr>
      </w:pPr>
      <w:r w:rsidRPr="00194242">
        <w:t>Users that are connecting to the TRE from non-academic institutions or academic institutions outside of the United Kingdom will be making use of additional networks that will be managed with different service level agreements.</w:t>
      </w:r>
    </w:p>
    <w:p w14:paraId="45814535" w14:textId="77777777" w:rsidR="00194242" w:rsidRPr="00194242" w:rsidRDefault="0025435B" w:rsidP="00194242">
      <w:pPr>
        <w:pStyle w:val="ISMSHeading1"/>
        <w:numPr>
          <w:ilvl w:val="0"/>
          <w:numId w:val="0"/>
        </w:numPr>
        <w:ind w:left="357"/>
      </w:pPr>
    </w:p>
    <w:p w14:paraId="0B48EDA1" w14:textId="77777777" w:rsidR="0019631F" w:rsidRDefault="0038450B" w:rsidP="00194242">
      <w:pPr>
        <w:pStyle w:val="ISMSHeading1"/>
      </w:pPr>
      <w:bookmarkStart w:id="68" w:name="_Toc256000014"/>
      <w:bookmarkStart w:id="69" w:name="_Toc10705612"/>
      <w:r w:rsidRPr="00043ED2">
        <w:t>Cross</w:t>
      </w:r>
      <w:r>
        <w:t>-referenced ISMS Documents</w:t>
      </w:r>
      <w:bookmarkEnd w:id="58"/>
      <w:bookmarkEnd w:id="59"/>
      <w:bookmarkEnd w:id="60"/>
      <w:bookmarkEnd w:id="61"/>
      <w:bookmarkEnd w:id="62"/>
      <w:bookmarkEnd w:id="63"/>
      <w:bookmarkEnd w:id="64"/>
      <w:bookmarkEnd w:id="65"/>
      <w:bookmarkEnd w:id="66"/>
      <w:bookmarkEnd w:id="67"/>
      <w:bookmarkEnd w:id="68"/>
      <w:bookmarkEnd w:id="69"/>
    </w:p>
    <w:sdt>
      <w:sdtPr>
        <w:tag w:val="QPulse_DocRelatedDocuments"/>
        <w:id w:val="-366371760"/>
        <w:lock w:val="contentLocked"/>
      </w:sdtPr>
      <w:sdtEndPr/>
      <w:sdtContent>
        <w:p w14:paraId="07D0F822" w14:textId="77777777" w:rsidR="0019631F" w:rsidRDefault="0025435B" w:rsidP="009B41BE"/>
        <w:tbl>
          <w:tblPr>
            <w:tblStyle w:val="TableProfessional"/>
            <w:tblW w:w="0" w:type="auto"/>
            <w:tblLayout w:type="fixed"/>
            <w:tblLook w:val="04A0" w:firstRow="1" w:lastRow="0" w:firstColumn="1" w:lastColumn="0" w:noHBand="0" w:noVBand="1"/>
          </w:tblPr>
          <w:tblGrid>
            <w:gridCol w:w="3080"/>
            <w:gridCol w:w="3081"/>
            <w:gridCol w:w="3081"/>
          </w:tblGrid>
          <w:tr w:rsidR="00B374D2" w14:paraId="2F403F13" w14:textId="77777777" w:rsidTr="00B374D2">
            <w:trPr>
              <w:cnfStyle w:val="100000000000" w:firstRow="1" w:lastRow="0" w:firstColumn="0" w:lastColumn="0" w:oddVBand="0" w:evenVBand="0" w:oddHBand="0" w:evenHBand="0" w:firstRowFirstColumn="0" w:firstRowLastColumn="0" w:lastRowFirstColumn="0" w:lastRowLastColumn="0"/>
            </w:trPr>
            <w:tc>
              <w:tcPr>
                <w:tcW w:w="3080" w:type="dxa"/>
              </w:tcPr>
              <w:p w14:paraId="76CBDE21" w14:textId="77777777" w:rsidR="0019631F" w:rsidRPr="006C0B63" w:rsidRDefault="0038450B" w:rsidP="009B41BE">
                <w:r>
                  <w:t>Number</w:t>
                </w:r>
              </w:p>
            </w:tc>
            <w:tc>
              <w:tcPr>
                <w:tcW w:w="3081" w:type="dxa"/>
              </w:tcPr>
              <w:p w14:paraId="06159785" w14:textId="77777777" w:rsidR="0019631F" w:rsidRPr="006C0B63" w:rsidRDefault="0038450B" w:rsidP="009B41BE">
                <w:r>
                  <w:t>Type</w:t>
                </w:r>
              </w:p>
            </w:tc>
            <w:tc>
              <w:tcPr>
                <w:tcW w:w="3081" w:type="dxa"/>
              </w:tcPr>
              <w:p w14:paraId="056282CA" w14:textId="77777777" w:rsidR="0019631F" w:rsidRPr="006C0B63" w:rsidRDefault="0038450B" w:rsidP="009B41BE">
                <w:r>
                  <w:t>Title</w:t>
                </w:r>
              </w:p>
            </w:tc>
          </w:tr>
          <w:tr w:rsidR="00B374D2" w14:paraId="2A1D7975" w14:textId="77777777" w:rsidTr="00B374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14:paraId="4EC07E83" w14:textId="77777777" w:rsidR="00B374D2" w:rsidRDefault="0038450B">
                <w:r>
                  <w:t>&lt;NO DATA&gt;</w:t>
                </w:r>
              </w:p>
            </w:tc>
            <w:tc>
              <w:tcPr>
                <w:tcW w:w="360" w:type="dxa"/>
              </w:tcPr>
              <w:p w14:paraId="49C253C9" w14:textId="77777777" w:rsidR="00B374D2" w:rsidRDefault="0038450B">
                <w:r>
                  <w:t>&lt;NO DATA&gt;</w:t>
                </w:r>
              </w:p>
            </w:tc>
            <w:tc>
              <w:tcPr>
                <w:tcW w:w="360" w:type="dxa"/>
              </w:tcPr>
              <w:p w14:paraId="3F152AF3" w14:textId="77777777" w:rsidR="00B374D2" w:rsidRDefault="0038450B">
                <w:r>
                  <w:t>&lt;NO DATA&gt;</w:t>
                </w:r>
              </w:p>
            </w:tc>
          </w:tr>
        </w:tbl>
        <w:p w14:paraId="47C9346D" w14:textId="77777777" w:rsidR="0019631F" w:rsidRPr="00703173" w:rsidRDefault="0025435B" w:rsidP="009B41BE">
          <w:pPr>
            <w:rPr>
              <w:rFonts w:eastAsia="Times New Roman"/>
              <w:lang w:val="en-US"/>
            </w:rPr>
          </w:pPr>
        </w:p>
      </w:sdtContent>
    </w:sdt>
    <w:p w14:paraId="0CED18E9" w14:textId="77777777" w:rsidR="0019631F" w:rsidRDefault="0038450B" w:rsidP="0019631F">
      <w:pPr>
        <w:pStyle w:val="ISMSHeading1"/>
      </w:pPr>
      <w:bookmarkStart w:id="70" w:name="_Toc256000015"/>
      <w:bookmarkStart w:id="71" w:name="_Toc256000044"/>
      <w:bookmarkStart w:id="72" w:name="_Toc256000028"/>
      <w:bookmarkStart w:id="73" w:name="_Toc256000017"/>
      <w:bookmarkStart w:id="74" w:name="_Toc481654492"/>
      <w:bookmarkStart w:id="75" w:name="_Toc490644857"/>
      <w:bookmarkStart w:id="76" w:name="_Toc494895360"/>
      <w:bookmarkStart w:id="77" w:name="_Toc504642067"/>
      <w:bookmarkStart w:id="78" w:name="_Toc505076991"/>
      <w:bookmarkStart w:id="79" w:name="_Toc524759"/>
      <w:bookmarkStart w:id="80" w:name="_Toc1040569"/>
      <w:bookmarkStart w:id="81" w:name="_Toc10705613"/>
      <w:r w:rsidRPr="009D002B">
        <w:t>Appendices</w:t>
      </w:r>
      <w:bookmarkEnd w:id="70"/>
      <w:bookmarkEnd w:id="71"/>
      <w:bookmarkEnd w:id="72"/>
      <w:bookmarkEnd w:id="73"/>
      <w:bookmarkEnd w:id="74"/>
      <w:bookmarkEnd w:id="75"/>
      <w:bookmarkEnd w:id="76"/>
      <w:bookmarkEnd w:id="77"/>
      <w:bookmarkEnd w:id="78"/>
      <w:bookmarkEnd w:id="79"/>
      <w:bookmarkEnd w:id="80"/>
      <w:bookmarkEnd w:id="81"/>
    </w:p>
    <w:p w14:paraId="7EE157EA" w14:textId="77777777" w:rsidR="002C7566" w:rsidRDefault="0038450B" w:rsidP="00D00CA5">
      <w:pPr>
        <w:pStyle w:val="ISMSNormal"/>
      </w:pPr>
      <w:r>
        <w:rPr>
          <w:lang w:val="en-GB"/>
        </w:rPr>
        <w:t>None</w:t>
      </w:r>
    </w:p>
    <w:sectPr w:rsidR="002C7566" w:rsidSect="00F64866">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8EE69" w14:textId="77777777" w:rsidR="0025435B" w:rsidRDefault="0025435B">
      <w:r>
        <w:separator/>
      </w:r>
    </w:p>
  </w:endnote>
  <w:endnote w:type="continuationSeparator" w:id="0">
    <w:p w14:paraId="3977EB6D" w14:textId="77777777" w:rsidR="0025435B" w:rsidRDefault="0025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A5792" w14:textId="77777777" w:rsidR="00FA444A" w:rsidRDefault="00254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CDF7E" w14:textId="77777777" w:rsidR="008C17CD" w:rsidRDefault="0025435B" w:rsidP="008C17CD">
    <w:pPr>
      <w:pBdr>
        <w:bottom w:val="single" w:sz="6" w:space="1" w:color="auto"/>
      </w:pBdr>
      <w:spacing w:before="60"/>
      <w:rPr>
        <w:rFonts w:asciiTheme="minorHAnsi" w:hAnsiTheme="minorHAnsi" w:cstheme="minorHAnsi"/>
      </w:rPr>
    </w:pPr>
  </w:p>
  <w:p w14:paraId="2046AB5C" w14:textId="77777777" w:rsidR="008C17CD" w:rsidRPr="002E4D92" w:rsidRDefault="0038450B" w:rsidP="008C17CD">
    <w:pPr>
      <w:tabs>
        <w:tab w:val="right" w:pos="9072"/>
      </w:tabs>
      <w:spacing w:before="60"/>
      <w:rPr>
        <w:rStyle w:val="PageNumber"/>
        <w:rFonts w:cstheme="minorHAnsi"/>
      </w:rPr>
    </w:pPr>
    <w:r w:rsidRPr="002E4D92">
      <w:rPr>
        <w:rFonts w:cstheme="minorHAnsi"/>
      </w:rPr>
      <w:fldChar w:fldCharType="begin"/>
    </w:r>
    <w:r w:rsidRPr="002E4D92">
      <w:rPr>
        <w:rFonts w:cstheme="minorHAnsi"/>
      </w:rPr>
      <w:instrText xml:space="preserve"> DOCVARIABLE  QPulse_DocNumber \* MERGEFORMAT </w:instrText>
    </w:r>
    <w:r w:rsidRPr="002E4D92">
      <w:rPr>
        <w:rFonts w:cstheme="minorHAnsi"/>
      </w:rPr>
      <w:fldChar w:fldCharType="separate"/>
    </w:r>
    <w:r w:rsidRPr="002E4D92">
      <w:rPr>
        <w:rFonts w:cstheme="minorHAnsi"/>
      </w:rPr>
      <w:t>ISMS-09-01</w:t>
    </w:r>
    <w:r w:rsidRPr="002E4D92">
      <w:rPr>
        <w:rFonts w:cstheme="minorHAnsi"/>
      </w:rPr>
      <w:fldChar w:fldCharType="end"/>
    </w:r>
    <w:r w:rsidRPr="002E4D92">
      <w:rPr>
        <w:rFonts w:cstheme="minorHAnsi"/>
      </w:rPr>
      <w:t xml:space="preserve"> - </w:t>
    </w:r>
    <w:r w:rsidRPr="002E4D92">
      <w:rPr>
        <w:rFonts w:cstheme="minorHAnsi"/>
      </w:rPr>
      <w:fldChar w:fldCharType="begin"/>
    </w:r>
    <w:r w:rsidRPr="002E4D92">
      <w:rPr>
        <w:rFonts w:cstheme="minorHAnsi"/>
      </w:rPr>
      <w:instrText xml:space="preserve"> DOCVARIABLE  QPulse_DocTitle \* MERGEFORMAT </w:instrText>
    </w:r>
    <w:r w:rsidRPr="002E4D92">
      <w:rPr>
        <w:rFonts w:cstheme="minorHAnsi"/>
      </w:rPr>
      <w:fldChar w:fldCharType="separate"/>
    </w:r>
    <w:r w:rsidRPr="002E4D92">
      <w:rPr>
        <w:rFonts w:cstheme="minorHAnsi"/>
      </w:rPr>
      <w:t>Network Controls</w:t>
    </w:r>
    <w:r w:rsidRPr="002E4D92">
      <w:rPr>
        <w:rFonts w:cstheme="minorHAnsi"/>
      </w:rPr>
      <w:fldChar w:fldCharType="end"/>
    </w:r>
    <w:r w:rsidRPr="002E4D92">
      <w:rPr>
        <w:rFonts w:cstheme="minorHAnsi"/>
      </w:rPr>
      <w:tab/>
      <w:t xml:space="preserve">Version: </w:t>
    </w:r>
    <w:r w:rsidRPr="002E4D92">
      <w:rPr>
        <w:rFonts w:cstheme="minorHAnsi"/>
      </w:rPr>
      <w:fldChar w:fldCharType="begin"/>
    </w:r>
    <w:r w:rsidRPr="002E4D92">
      <w:rPr>
        <w:rFonts w:cstheme="minorHAnsi"/>
      </w:rPr>
      <w:instrText xml:space="preserve"> DOCVARIABLE  QPulse_DocRevisionNumber  \* MERGEFORMAT </w:instrText>
    </w:r>
    <w:r w:rsidRPr="002E4D92">
      <w:rPr>
        <w:rFonts w:cstheme="minorHAnsi"/>
      </w:rPr>
      <w:fldChar w:fldCharType="separate"/>
    </w:r>
    <w:r w:rsidRPr="002E4D92">
      <w:rPr>
        <w:rFonts w:cstheme="minorHAnsi"/>
      </w:rPr>
      <w:t>1.0</w:t>
    </w:r>
    <w:r w:rsidRPr="002E4D92">
      <w:rPr>
        <w:rFonts w:cstheme="minorHAnsi"/>
      </w:rPr>
      <w:fldChar w:fldCharType="end"/>
    </w:r>
    <w:r w:rsidRPr="002E4D92">
      <w:rPr>
        <w:rStyle w:val="PageNumber"/>
        <w:rFonts w:cstheme="minorHAnsi"/>
      </w:rPr>
      <w:t xml:space="preserve"> </w:t>
    </w:r>
  </w:p>
  <w:p w14:paraId="5228B6F2" w14:textId="77777777" w:rsidR="008C17CD" w:rsidRPr="002E4D92" w:rsidRDefault="0038450B" w:rsidP="000A6195">
    <w:pPr>
      <w:tabs>
        <w:tab w:val="right" w:pos="9072"/>
      </w:tabs>
      <w:spacing w:before="60"/>
    </w:pPr>
    <w:r w:rsidRPr="002E4D92">
      <w:rPr>
        <w:rFonts w:cstheme="minorHAnsi"/>
      </w:rPr>
      <w:t xml:space="preserve">Effective: </w:t>
    </w:r>
    <w:r w:rsidRPr="002E4D92">
      <w:rPr>
        <w:rFonts w:cstheme="minorHAnsi"/>
      </w:rPr>
      <w:fldChar w:fldCharType="begin"/>
    </w:r>
    <w:r w:rsidRPr="002E4D92">
      <w:rPr>
        <w:rFonts w:cstheme="minorHAnsi"/>
      </w:rPr>
      <w:instrText xml:space="preserve"> DOCVARIABLE  QPulse_DocActiveDate \@"dd MMM yyyy" \* MERGEFORMAT </w:instrText>
    </w:r>
    <w:r w:rsidRPr="002E4D92">
      <w:rPr>
        <w:rFonts w:cstheme="minorHAnsi"/>
      </w:rPr>
      <w:fldChar w:fldCharType="separate"/>
    </w:r>
    <w:r w:rsidRPr="002E4D92">
      <w:rPr>
        <w:rFonts w:cstheme="minorHAnsi"/>
      </w:rPr>
      <w:t>07 Jun 2019</w:t>
    </w:r>
    <w:r w:rsidRPr="002E4D92">
      <w:rPr>
        <w:rFonts w:cstheme="minorHAnsi"/>
      </w:rPr>
      <w:fldChar w:fldCharType="end"/>
    </w:r>
    <w:r w:rsidRPr="002E4D92">
      <w:rPr>
        <w:rFonts w:cstheme="minorHAnsi"/>
      </w:rPr>
      <w:tab/>
    </w:r>
    <w:r w:rsidRPr="002E4D92">
      <w:rPr>
        <w:rFonts w:cstheme="minorHAnsi"/>
        <w:bCs/>
        <w:kern w:val="32"/>
      </w:rPr>
      <w:t>Page</w:t>
    </w:r>
    <w:r w:rsidRPr="002E4D92">
      <w:rPr>
        <w:rFonts w:cstheme="minorHAnsi"/>
      </w:rPr>
      <w:t xml:space="preserve"> </w:t>
    </w:r>
    <w:r w:rsidRPr="002E4D92">
      <w:rPr>
        <w:rStyle w:val="PageNumber"/>
        <w:rFonts w:cstheme="minorHAnsi"/>
      </w:rPr>
      <w:fldChar w:fldCharType="begin"/>
    </w:r>
    <w:r w:rsidRPr="002E4D92">
      <w:rPr>
        <w:rStyle w:val="PageNumber"/>
        <w:rFonts w:cstheme="minorHAnsi"/>
      </w:rPr>
      <w:instrText xml:space="preserve"> PAGE </w:instrText>
    </w:r>
    <w:r w:rsidRPr="002E4D92">
      <w:rPr>
        <w:rStyle w:val="PageNumber"/>
        <w:rFonts w:cstheme="minorHAnsi"/>
      </w:rPr>
      <w:fldChar w:fldCharType="separate"/>
    </w:r>
    <w:r>
      <w:rPr>
        <w:rStyle w:val="PageNumber"/>
        <w:rFonts w:cstheme="minorHAnsi"/>
        <w:noProof/>
      </w:rPr>
      <w:t>3</w:t>
    </w:r>
    <w:r w:rsidRPr="002E4D92">
      <w:rPr>
        <w:rStyle w:val="PageNumber"/>
        <w:rFonts w:cstheme="minorHAnsi"/>
      </w:rPr>
      <w:fldChar w:fldCharType="end"/>
    </w:r>
    <w:r w:rsidRPr="002E4D92">
      <w:rPr>
        <w:rStyle w:val="PageNumber"/>
        <w:rFonts w:cstheme="minorHAnsi"/>
      </w:rPr>
      <w:t xml:space="preserve"> </w:t>
    </w:r>
    <w:r w:rsidRPr="002E4D92">
      <w:rPr>
        <w:rFonts w:cstheme="minorHAnsi"/>
      </w:rPr>
      <w:t xml:space="preserve">of </w:t>
    </w:r>
    <w:r w:rsidRPr="002E4D92">
      <w:rPr>
        <w:rStyle w:val="PageNumber"/>
        <w:rFonts w:cstheme="minorHAnsi"/>
      </w:rPr>
      <w:fldChar w:fldCharType="begin"/>
    </w:r>
    <w:r w:rsidRPr="002E4D92">
      <w:rPr>
        <w:rStyle w:val="PageNumber"/>
        <w:rFonts w:cstheme="minorHAnsi"/>
      </w:rPr>
      <w:instrText xml:space="preserve"> NUMPAGES </w:instrText>
    </w:r>
    <w:r w:rsidRPr="002E4D92">
      <w:rPr>
        <w:rStyle w:val="PageNumber"/>
        <w:rFonts w:cstheme="minorHAnsi"/>
      </w:rPr>
      <w:fldChar w:fldCharType="separate"/>
    </w:r>
    <w:r>
      <w:rPr>
        <w:rStyle w:val="PageNumber"/>
        <w:rFonts w:cstheme="minorHAnsi"/>
        <w:noProof/>
      </w:rPr>
      <w:t>5</w:t>
    </w:r>
    <w:r w:rsidRPr="002E4D92">
      <w:rPr>
        <w:rStyle w:val="PageNumber"/>
        <w:rFonts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A936B" w14:textId="77777777" w:rsidR="00FA444A" w:rsidRDefault="00254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EA298" w14:textId="77777777" w:rsidR="0025435B" w:rsidRDefault="0025435B">
      <w:r>
        <w:separator/>
      </w:r>
    </w:p>
  </w:footnote>
  <w:footnote w:type="continuationSeparator" w:id="0">
    <w:p w14:paraId="6E883AF5" w14:textId="77777777" w:rsidR="0025435B" w:rsidRDefault="00254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0454A" w14:textId="77777777" w:rsidR="002E4D92" w:rsidRDefault="0025435B">
    <w:pPr>
      <w:pStyle w:val="Header"/>
    </w:pPr>
    <w:r>
      <w:rPr>
        <w:noProof/>
      </w:rPr>
      <w:pict w14:anchorId="4EBD79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0"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68980" w14:textId="77777777" w:rsidR="002E4D92" w:rsidRDefault="0025435B">
    <w:pPr>
      <w:pStyle w:val="Header"/>
    </w:pPr>
    <w:r>
      <w:rPr>
        <w:noProof/>
      </w:rPr>
      <w:pict w14:anchorId="4501DBE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11"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514FE" w14:textId="77777777" w:rsidR="002E4D92" w:rsidRDefault="0025435B">
    <w:pPr>
      <w:pStyle w:val="Header"/>
    </w:pPr>
    <w:r>
      <w:rPr>
        <w:noProof/>
      </w:rPr>
      <w:pict w14:anchorId="0844C4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24109"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5A34E2"/>
    <w:multiLevelType w:val="hybridMultilevel"/>
    <w:tmpl w:val="C19E5E3A"/>
    <w:lvl w:ilvl="0" w:tplc="BA62C29C">
      <w:start w:val="5"/>
      <w:numFmt w:val="bullet"/>
      <w:lvlText w:val="-"/>
      <w:lvlJc w:val="left"/>
      <w:pPr>
        <w:ind w:left="720" w:hanging="360"/>
      </w:pPr>
      <w:rPr>
        <w:rFonts w:ascii="Arial" w:eastAsia="Times New Roman" w:hAnsi="Arial" w:cs="Arial" w:hint="default"/>
      </w:rPr>
    </w:lvl>
    <w:lvl w:ilvl="1" w:tplc="63BC9EB4" w:tentative="1">
      <w:start w:val="1"/>
      <w:numFmt w:val="bullet"/>
      <w:lvlText w:val="o"/>
      <w:lvlJc w:val="left"/>
      <w:pPr>
        <w:ind w:left="1440" w:hanging="360"/>
      </w:pPr>
      <w:rPr>
        <w:rFonts w:ascii="Courier New" w:hAnsi="Courier New" w:cs="Courier New" w:hint="default"/>
      </w:rPr>
    </w:lvl>
    <w:lvl w:ilvl="2" w:tplc="FBDCE3B2" w:tentative="1">
      <w:start w:val="1"/>
      <w:numFmt w:val="bullet"/>
      <w:lvlText w:val=""/>
      <w:lvlJc w:val="left"/>
      <w:pPr>
        <w:ind w:left="2160" w:hanging="360"/>
      </w:pPr>
      <w:rPr>
        <w:rFonts w:ascii="Wingdings" w:hAnsi="Wingdings" w:hint="default"/>
      </w:rPr>
    </w:lvl>
    <w:lvl w:ilvl="3" w:tplc="B9046574" w:tentative="1">
      <w:start w:val="1"/>
      <w:numFmt w:val="bullet"/>
      <w:lvlText w:val=""/>
      <w:lvlJc w:val="left"/>
      <w:pPr>
        <w:ind w:left="2880" w:hanging="360"/>
      </w:pPr>
      <w:rPr>
        <w:rFonts w:ascii="Symbol" w:hAnsi="Symbol" w:hint="default"/>
      </w:rPr>
    </w:lvl>
    <w:lvl w:ilvl="4" w:tplc="9D82EFD2" w:tentative="1">
      <w:start w:val="1"/>
      <w:numFmt w:val="bullet"/>
      <w:lvlText w:val="o"/>
      <w:lvlJc w:val="left"/>
      <w:pPr>
        <w:ind w:left="3600" w:hanging="360"/>
      </w:pPr>
      <w:rPr>
        <w:rFonts w:ascii="Courier New" w:hAnsi="Courier New" w:cs="Courier New" w:hint="default"/>
      </w:rPr>
    </w:lvl>
    <w:lvl w:ilvl="5" w:tplc="CA302FFA" w:tentative="1">
      <w:start w:val="1"/>
      <w:numFmt w:val="bullet"/>
      <w:lvlText w:val=""/>
      <w:lvlJc w:val="left"/>
      <w:pPr>
        <w:ind w:left="4320" w:hanging="360"/>
      </w:pPr>
      <w:rPr>
        <w:rFonts w:ascii="Wingdings" w:hAnsi="Wingdings" w:hint="default"/>
      </w:rPr>
    </w:lvl>
    <w:lvl w:ilvl="6" w:tplc="DB76F9A8" w:tentative="1">
      <w:start w:val="1"/>
      <w:numFmt w:val="bullet"/>
      <w:lvlText w:val=""/>
      <w:lvlJc w:val="left"/>
      <w:pPr>
        <w:ind w:left="5040" w:hanging="360"/>
      </w:pPr>
      <w:rPr>
        <w:rFonts w:ascii="Symbol" w:hAnsi="Symbol" w:hint="default"/>
      </w:rPr>
    </w:lvl>
    <w:lvl w:ilvl="7" w:tplc="2C4A5B40" w:tentative="1">
      <w:start w:val="1"/>
      <w:numFmt w:val="bullet"/>
      <w:lvlText w:val="o"/>
      <w:lvlJc w:val="left"/>
      <w:pPr>
        <w:ind w:left="5760" w:hanging="360"/>
      </w:pPr>
      <w:rPr>
        <w:rFonts w:ascii="Courier New" w:hAnsi="Courier New" w:cs="Courier New" w:hint="default"/>
      </w:rPr>
    </w:lvl>
    <w:lvl w:ilvl="8" w:tplc="2B6C1438" w:tentative="1">
      <w:start w:val="1"/>
      <w:numFmt w:val="bullet"/>
      <w:lvlText w:val=""/>
      <w:lvlJc w:val="left"/>
      <w:pPr>
        <w:ind w:left="6480" w:hanging="360"/>
      </w:pPr>
      <w:rPr>
        <w:rFonts w:ascii="Wingdings" w:hAnsi="Wingdings" w:hint="default"/>
      </w:rPr>
    </w:lvl>
  </w:abstractNum>
  <w:abstractNum w:abstractNumId="2" w15:restartNumberingAfterBreak="0">
    <w:nsid w:val="42527614"/>
    <w:multiLevelType w:val="hybridMultilevel"/>
    <w:tmpl w:val="74D0C46E"/>
    <w:lvl w:ilvl="0" w:tplc="62C0DE36">
      <w:start w:val="1"/>
      <w:numFmt w:val="decimal"/>
      <w:pStyle w:val="Heading2"/>
      <w:lvlText w:val="%1."/>
      <w:lvlJc w:val="left"/>
      <w:pPr>
        <w:ind w:left="5760" w:hanging="360"/>
      </w:pPr>
    </w:lvl>
    <w:lvl w:ilvl="1" w:tplc="64F212D6" w:tentative="1">
      <w:start w:val="1"/>
      <w:numFmt w:val="lowerLetter"/>
      <w:lvlText w:val="%2."/>
      <w:lvlJc w:val="left"/>
      <w:pPr>
        <w:ind w:left="6480" w:hanging="360"/>
      </w:pPr>
    </w:lvl>
    <w:lvl w:ilvl="2" w:tplc="124C401C" w:tentative="1">
      <w:start w:val="1"/>
      <w:numFmt w:val="lowerRoman"/>
      <w:lvlText w:val="%3."/>
      <w:lvlJc w:val="right"/>
      <w:pPr>
        <w:ind w:left="7200" w:hanging="180"/>
      </w:pPr>
    </w:lvl>
    <w:lvl w:ilvl="3" w:tplc="D92E7792" w:tentative="1">
      <w:start w:val="1"/>
      <w:numFmt w:val="decimal"/>
      <w:lvlText w:val="%4."/>
      <w:lvlJc w:val="left"/>
      <w:pPr>
        <w:ind w:left="7920" w:hanging="360"/>
      </w:pPr>
    </w:lvl>
    <w:lvl w:ilvl="4" w:tplc="881625DA" w:tentative="1">
      <w:start w:val="1"/>
      <w:numFmt w:val="lowerLetter"/>
      <w:lvlText w:val="%5."/>
      <w:lvlJc w:val="left"/>
      <w:pPr>
        <w:ind w:left="8640" w:hanging="360"/>
      </w:pPr>
    </w:lvl>
    <w:lvl w:ilvl="5" w:tplc="8D6E4C72" w:tentative="1">
      <w:start w:val="1"/>
      <w:numFmt w:val="lowerRoman"/>
      <w:lvlText w:val="%6."/>
      <w:lvlJc w:val="right"/>
      <w:pPr>
        <w:ind w:left="9360" w:hanging="180"/>
      </w:pPr>
    </w:lvl>
    <w:lvl w:ilvl="6" w:tplc="1696F36C" w:tentative="1">
      <w:start w:val="1"/>
      <w:numFmt w:val="decimal"/>
      <w:lvlText w:val="%7."/>
      <w:lvlJc w:val="left"/>
      <w:pPr>
        <w:ind w:left="10080" w:hanging="360"/>
      </w:pPr>
    </w:lvl>
    <w:lvl w:ilvl="7" w:tplc="415E2BBA" w:tentative="1">
      <w:start w:val="1"/>
      <w:numFmt w:val="lowerLetter"/>
      <w:lvlText w:val="%8."/>
      <w:lvlJc w:val="left"/>
      <w:pPr>
        <w:ind w:left="10800" w:hanging="360"/>
      </w:pPr>
    </w:lvl>
    <w:lvl w:ilvl="8" w:tplc="F0962EE8" w:tentative="1">
      <w:start w:val="1"/>
      <w:numFmt w:val="lowerRoman"/>
      <w:lvlText w:val="%9."/>
      <w:lvlJc w:val="right"/>
      <w:pPr>
        <w:ind w:left="11520" w:hanging="180"/>
      </w:pPr>
    </w:lvl>
  </w:abstractNum>
  <w:abstractNum w:abstractNumId="3" w15:restartNumberingAfterBreak="0">
    <w:nsid w:val="465572C6"/>
    <w:multiLevelType w:val="hybridMultilevel"/>
    <w:tmpl w:val="E66A2990"/>
    <w:lvl w:ilvl="0" w:tplc="700A8CD6">
      <w:start w:val="1"/>
      <w:numFmt w:val="bullet"/>
      <w:lvlText w:val=""/>
      <w:lvlJc w:val="left"/>
      <w:pPr>
        <w:ind w:left="720" w:hanging="360"/>
      </w:pPr>
      <w:rPr>
        <w:rFonts w:ascii="Symbol" w:hAnsi="Symbol" w:hint="default"/>
      </w:rPr>
    </w:lvl>
    <w:lvl w:ilvl="1" w:tplc="80E8CEC6" w:tentative="1">
      <w:start w:val="1"/>
      <w:numFmt w:val="bullet"/>
      <w:lvlText w:val="o"/>
      <w:lvlJc w:val="left"/>
      <w:pPr>
        <w:ind w:left="1440" w:hanging="360"/>
      </w:pPr>
      <w:rPr>
        <w:rFonts w:ascii="Courier New" w:hAnsi="Courier New" w:hint="default"/>
      </w:rPr>
    </w:lvl>
    <w:lvl w:ilvl="2" w:tplc="1A78EC56" w:tentative="1">
      <w:start w:val="1"/>
      <w:numFmt w:val="bullet"/>
      <w:lvlText w:val=""/>
      <w:lvlJc w:val="left"/>
      <w:pPr>
        <w:ind w:left="2160" w:hanging="360"/>
      </w:pPr>
      <w:rPr>
        <w:rFonts w:ascii="Wingdings" w:hAnsi="Wingdings" w:hint="default"/>
      </w:rPr>
    </w:lvl>
    <w:lvl w:ilvl="3" w:tplc="6068E00C" w:tentative="1">
      <w:start w:val="1"/>
      <w:numFmt w:val="bullet"/>
      <w:lvlText w:val=""/>
      <w:lvlJc w:val="left"/>
      <w:pPr>
        <w:ind w:left="2880" w:hanging="360"/>
      </w:pPr>
      <w:rPr>
        <w:rFonts w:ascii="Symbol" w:hAnsi="Symbol" w:hint="default"/>
      </w:rPr>
    </w:lvl>
    <w:lvl w:ilvl="4" w:tplc="F040466C" w:tentative="1">
      <w:start w:val="1"/>
      <w:numFmt w:val="bullet"/>
      <w:lvlText w:val="o"/>
      <w:lvlJc w:val="left"/>
      <w:pPr>
        <w:ind w:left="3600" w:hanging="360"/>
      </w:pPr>
      <w:rPr>
        <w:rFonts w:ascii="Courier New" w:hAnsi="Courier New" w:hint="default"/>
      </w:rPr>
    </w:lvl>
    <w:lvl w:ilvl="5" w:tplc="FA2020EE" w:tentative="1">
      <w:start w:val="1"/>
      <w:numFmt w:val="bullet"/>
      <w:lvlText w:val=""/>
      <w:lvlJc w:val="left"/>
      <w:pPr>
        <w:ind w:left="4320" w:hanging="360"/>
      </w:pPr>
      <w:rPr>
        <w:rFonts w:ascii="Wingdings" w:hAnsi="Wingdings" w:hint="default"/>
      </w:rPr>
    </w:lvl>
    <w:lvl w:ilvl="6" w:tplc="984AF1D4" w:tentative="1">
      <w:start w:val="1"/>
      <w:numFmt w:val="bullet"/>
      <w:lvlText w:val=""/>
      <w:lvlJc w:val="left"/>
      <w:pPr>
        <w:ind w:left="5040" w:hanging="360"/>
      </w:pPr>
      <w:rPr>
        <w:rFonts w:ascii="Symbol" w:hAnsi="Symbol" w:hint="default"/>
      </w:rPr>
    </w:lvl>
    <w:lvl w:ilvl="7" w:tplc="13786832" w:tentative="1">
      <w:start w:val="1"/>
      <w:numFmt w:val="bullet"/>
      <w:lvlText w:val="o"/>
      <w:lvlJc w:val="left"/>
      <w:pPr>
        <w:ind w:left="5760" w:hanging="360"/>
      </w:pPr>
      <w:rPr>
        <w:rFonts w:ascii="Courier New" w:hAnsi="Courier New" w:hint="default"/>
      </w:rPr>
    </w:lvl>
    <w:lvl w:ilvl="8" w:tplc="A2562F08" w:tentative="1">
      <w:start w:val="1"/>
      <w:numFmt w:val="bullet"/>
      <w:lvlText w:val=""/>
      <w:lvlJc w:val="left"/>
      <w:pPr>
        <w:ind w:left="6480" w:hanging="360"/>
      </w:pPr>
      <w:rPr>
        <w:rFonts w:ascii="Wingdings" w:hAnsi="Wingdings" w:hint="default"/>
      </w:rPr>
    </w:lvl>
  </w:abstractNum>
  <w:abstractNum w:abstractNumId="4" w15:restartNumberingAfterBreak="0">
    <w:nsid w:val="488C5EA8"/>
    <w:multiLevelType w:val="hybridMultilevel"/>
    <w:tmpl w:val="C2F6EC74"/>
    <w:lvl w:ilvl="0" w:tplc="AFDE770E">
      <w:start w:val="3"/>
      <w:numFmt w:val="bullet"/>
      <w:lvlText w:val="-"/>
      <w:lvlJc w:val="left"/>
      <w:pPr>
        <w:ind w:left="720" w:hanging="360"/>
      </w:pPr>
      <w:rPr>
        <w:rFonts w:ascii="Arial" w:eastAsia="Times New Roman" w:hAnsi="Arial" w:cs="Arial" w:hint="default"/>
      </w:rPr>
    </w:lvl>
    <w:lvl w:ilvl="1" w:tplc="B9C2C25C" w:tentative="1">
      <w:start w:val="1"/>
      <w:numFmt w:val="bullet"/>
      <w:lvlText w:val="o"/>
      <w:lvlJc w:val="left"/>
      <w:pPr>
        <w:ind w:left="1440" w:hanging="360"/>
      </w:pPr>
      <w:rPr>
        <w:rFonts w:ascii="Courier New" w:hAnsi="Courier New" w:cs="Courier New" w:hint="default"/>
      </w:rPr>
    </w:lvl>
    <w:lvl w:ilvl="2" w:tplc="C4B4CDA6" w:tentative="1">
      <w:start w:val="1"/>
      <w:numFmt w:val="bullet"/>
      <w:lvlText w:val=""/>
      <w:lvlJc w:val="left"/>
      <w:pPr>
        <w:ind w:left="2160" w:hanging="360"/>
      </w:pPr>
      <w:rPr>
        <w:rFonts w:ascii="Wingdings" w:hAnsi="Wingdings" w:hint="default"/>
      </w:rPr>
    </w:lvl>
    <w:lvl w:ilvl="3" w:tplc="ED22DEBE" w:tentative="1">
      <w:start w:val="1"/>
      <w:numFmt w:val="bullet"/>
      <w:lvlText w:val=""/>
      <w:lvlJc w:val="left"/>
      <w:pPr>
        <w:ind w:left="2880" w:hanging="360"/>
      </w:pPr>
      <w:rPr>
        <w:rFonts w:ascii="Symbol" w:hAnsi="Symbol" w:hint="default"/>
      </w:rPr>
    </w:lvl>
    <w:lvl w:ilvl="4" w:tplc="AE626908" w:tentative="1">
      <w:start w:val="1"/>
      <w:numFmt w:val="bullet"/>
      <w:lvlText w:val="o"/>
      <w:lvlJc w:val="left"/>
      <w:pPr>
        <w:ind w:left="3600" w:hanging="360"/>
      </w:pPr>
      <w:rPr>
        <w:rFonts w:ascii="Courier New" w:hAnsi="Courier New" w:cs="Courier New" w:hint="default"/>
      </w:rPr>
    </w:lvl>
    <w:lvl w:ilvl="5" w:tplc="D14A95DC" w:tentative="1">
      <w:start w:val="1"/>
      <w:numFmt w:val="bullet"/>
      <w:lvlText w:val=""/>
      <w:lvlJc w:val="left"/>
      <w:pPr>
        <w:ind w:left="4320" w:hanging="360"/>
      </w:pPr>
      <w:rPr>
        <w:rFonts w:ascii="Wingdings" w:hAnsi="Wingdings" w:hint="default"/>
      </w:rPr>
    </w:lvl>
    <w:lvl w:ilvl="6" w:tplc="9404E862" w:tentative="1">
      <w:start w:val="1"/>
      <w:numFmt w:val="bullet"/>
      <w:lvlText w:val=""/>
      <w:lvlJc w:val="left"/>
      <w:pPr>
        <w:ind w:left="5040" w:hanging="360"/>
      </w:pPr>
      <w:rPr>
        <w:rFonts w:ascii="Symbol" w:hAnsi="Symbol" w:hint="default"/>
      </w:rPr>
    </w:lvl>
    <w:lvl w:ilvl="7" w:tplc="B8EE0EC4" w:tentative="1">
      <w:start w:val="1"/>
      <w:numFmt w:val="bullet"/>
      <w:lvlText w:val="o"/>
      <w:lvlJc w:val="left"/>
      <w:pPr>
        <w:ind w:left="5760" w:hanging="360"/>
      </w:pPr>
      <w:rPr>
        <w:rFonts w:ascii="Courier New" w:hAnsi="Courier New" w:cs="Courier New" w:hint="default"/>
      </w:rPr>
    </w:lvl>
    <w:lvl w:ilvl="8" w:tplc="EB7CA008" w:tentative="1">
      <w:start w:val="1"/>
      <w:numFmt w:val="bullet"/>
      <w:lvlText w:val=""/>
      <w:lvlJc w:val="left"/>
      <w:pPr>
        <w:ind w:left="6480" w:hanging="360"/>
      </w:pPr>
      <w:rPr>
        <w:rFonts w:ascii="Wingdings" w:hAnsi="Wingdings" w:hint="default"/>
      </w:rPr>
    </w:lvl>
  </w:abstractNum>
  <w:abstractNum w:abstractNumId="5" w15:restartNumberingAfterBreak="0">
    <w:nsid w:val="4A0267FA"/>
    <w:multiLevelType w:val="hybridMultilevel"/>
    <w:tmpl w:val="D2F472FA"/>
    <w:lvl w:ilvl="0" w:tplc="7136A714">
      <w:start w:val="3"/>
      <w:numFmt w:val="bullet"/>
      <w:pStyle w:val="ListParagraph"/>
      <w:lvlText w:val="-"/>
      <w:lvlJc w:val="left"/>
      <w:pPr>
        <w:ind w:left="720" w:hanging="360"/>
      </w:pPr>
      <w:rPr>
        <w:rFonts w:ascii="Arial" w:eastAsia="Times New Roman" w:hAnsi="Arial" w:cs="Arial" w:hint="default"/>
      </w:rPr>
    </w:lvl>
    <w:lvl w:ilvl="1" w:tplc="1EECC2E4" w:tentative="1">
      <w:start w:val="1"/>
      <w:numFmt w:val="bullet"/>
      <w:lvlText w:val="o"/>
      <w:lvlJc w:val="left"/>
      <w:pPr>
        <w:ind w:left="1440" w:hanging="360"/>
      </w:pPr>
      <w:rPr>
        <w:rFonts w:ascii="Courier New" w:hAnsi="Courier New" w:cs="Courier New" w:hint="default"/>
      </w:rPr>
    </w:lvl>
    <w:lvl w:ilvl="2" w:tplc="5B6A8C82" w:tentative="1">
      <w:start w:val="1"/>
      <w:numFmt w:val="bullet"/>
      <w:lvlText w:val=""/>
      <w:lvlJc w:val="left"/>
      <w:pPr>
        <w:ind w:left="2160" w:hanging="360"/>
      </w:pPr>
      <w:rPr>
        <w:rFonts w:ascii="Wingdings" w:hAnsi="Wingdings" w:hint="default"/>
      </w:rPr>
    </w:lvl>
    <w:lvl w:ilvl="3" w:tplc="E38E6D04" w:tentative="1">
      <w:start w:val="1"/>
      <w:numFmt w:val="bullet"/>
      <w:lvlText w:val=""/>
      <w:lvlJc w:val="left"/>
      <w:pPr>
        <w:ind w:left="2880" w:hanging="360"/>
      </w:pPr>
      <w:rPr>
        <w:rFonts w:ascii="Symbol" w:hAnsi="Symbol" w:hint="default"/>
      </w:rPr>
    </w:lvl>
    <w:lvl w:ilvl="4" w:tplc="CFC8CC10" w:tentative="1">
      <w:start w:val="1"/>
      <w:numFmt w:val="bullet"/>
      <w:lvlText w:val="o"/>
      <w:lvlJc w:val="left"/>
      <w:pPr>
        <w:ind w:left="3600" w:hanging="360"/>
      </w:pPr>
      <w:rPr>
        <w:rFonts w:ascii="Courier New" w:hAnsi="Courier New" w:cs="Courier New" w:hint="default"/>
      </w:rPr>
    </w:lvl>
    <w:lvl w:ilvl="5" w:tplc="3622284E" w:tentative="1">
      <w:start w:val="1"/>
      <w:numFmt w:val="bullet"/>
      <w:lvlText w:val=""/>
      <w:lvlJc w:val="left"/>
      <w:pPr>
        <w:ind w:left="4320" w:hanging="360"/>
      </w:pPr>
      <w:rPr>
        <w:rFonts w:ascii="Wingdings" w:hAnsi="Wingdings" w:hint="default"/>
      </w:rPr>
    </w:lvl>
    <w:lvl w:ilvl="6" w:tplc="AE94CF2A" w:tentative="1">
      <w:start w:val="1"/>
      <w:numFmt w:val="bullet"/>
      <w:lvlText w:val=""/>
      <w:lvlJc w:val="left"/>
      <w:pPr>
        <w:ind w:left="5040" w:hanging="360"/>
      </w:pPr>
      <w:rPr>
        <w:rFonts w:ascii="Symbol" w:hAnsi="Symbol" w:hint="default"/>
      </w:rPr>
    </w:lvl>
    <w:lvl w:ilvl="7" w:tplc="26D882F8" w:tentative="1">
      <w:start w:val="1"/>
      <w:numFmt w:val="bullet"/>
      <w:lvlText w:val="o"/>
      <w:lvlJc w:val="left"/>
      <w:pPr>
        <w:ind w:left="5760" w:hanging="360"/>
      </w:pPr>
      <w:rPr>
        <w:rFonts w:ascii="Courier New" w:hAnsi="Courier New" w:cs="Courier New" w:hint="default"/>
      </w:rPr>
    </w:lvl>
    <w:lvl w:ilvl="8" w:tplc="057E0562" w:tentative="1">
      <w:start w:val="1"/>
      <w:numFmt w:val="bullet"/>
      <w:lvlText w:val=""/>
      <w:lvlJc w:val="left"/>
      <w:pPr>
        <w:ind w:left="6480" w:hanging="360"/>
      </w:pPr>
      <w:rPr>
        <w:rFonts w:ascii="Wingdings" w:hAnsi="Wingdings" w:hint="default"/>
      </w:rPr>
    </w:lvl>
  </w:abstractNum>
  <w:abstractNum w:abstractNumId="6" w15:restartNumberingAfterBreak="0">
    <w:nsid w:val="787E41E8"/>
    <w:multiLevelType w:val="hybridMultilevel"/>
    <w:tmpl w:val="5BBEDE86"/>
    <w:lvl w:ilvl="0" w:tplc="EF0671F0">
      <w:start w:val="1"/>
      <w:numFmt w:val="decimal"/>
      <w:lvlText w:val="%1."/>
      <w:lvlJc w:val="left"/>
      <w:pPr>
        <w:ind w:left="4680" w:hanging="360"/>
      </w:pPr>
    </w:lvl>
    <w:lvl w:ilvl="1" w:tplc="686C55F8" w:tentative="1">
      <w:start w:val="1"/>
      <w:numFmt w:val="lowerLetter"/>
      <w:lvlText w:val="%2."/>
      <w:lvlJc w:val="left"/>
      <w:pPr>
        <w:ind w:left="5400" w:hanging="360"/>
      </w:pPr>
    </w:lvl>
    <w:lvl w:ilvl="2" w:tplc="769E1886" w:tentative="1">
      <w:start w:val="1"/>
      <w:numFmt w:val="lowerRoman"/>
      <w:lvlText w:val="%3."/>
      <w:lvlJc w:val="right"/>
      <w:pPr>
        <w:ind w:left="6120" w:hanging="180"/>
      </w:pPr>
    </w:lvl>
    <w:lvl w:ilvl="3" w:tplc="5344F2B6" w:tentative="1">
      <w:start w:val="1"/>
      <w:numFmt w:val="decimal"/>
      <w:lvlText w:val="%4."/>
      <w:lvlJc w:val="left"/>
      <w:pPr>
        <w:ind w:left="6840" w:hanging="360"/>
      </w:pPr>
    </w:lvl>
    <w:lvl w:ilvl="4" w:tplc="E3F6D3A0" w:tentative="1">
      <w:start w:val="1"/>
      <w:numFmt w:val="lowerLetter"/>
      <w:lvlText w:val="%5."/>
      <w:lvlJc w:val="left"/>
      <w:pPr>
        <w:ind w:left="7560" w:hanging="360"/>
      </w:pPr>
    </w:lvl>
    <w:lvl w:ilvl="5" w:tplc="3CB43D7C" w:tentative="1">
      <w:start w:val="1"/>
      <w:numFmt w:val="lowerRoman"/>
      <w:lvlText w:val="%6."/>
      <w:lvlJc w:val="right"/>
      <w:pPr>
        <w:ind w:left="8280" w:hanging="180"/>
      </w:pPr>
    </w:lvl>
    <w:lvl w:ilvl="6" w:tplc="14C4EE24" w:tentative="1">
      <w:start w:val="1"/>
      <w:numFmt w:val="decimal"/>
      <w:lvlText w:val="%7."/>
      <w:lvlJc w:val="left"/>
      <w:pPr>
        <w:ind w:left="9000" w:hanging="360"/>
      </w:pPr>
    </w:lvl>
    <w:lvl w:ilvl="7" w:tplc="669CF81E" w:tentative="1">
      <w:start w:val="1"/>
      <w:numFmt w:val="lowerLetter"/>
      <w:lvlText w:val="%8."/>
      <w:lvlJc w:val="left"/>
      <w:pPr>
        <w:ind w:left="9720" w:hanging="360"/>
      </w:pPr>
    </w:lvl>
    <w:lvl w:ilvl="8" w:tplc="51ACB340" w:tentative="1">
      <w:start w:val="1"/>
      <w:numFmt w:val="lowerRoman"/>
      <w:lvlText w:val="%9."/>
      <w:lvlJc w:val="right"/>
      <w:pPr>
        <w:ind w:left="10440" w:hanging="180"/>
      </w:pPr>
    </w:lvl>
  </w:abstractNum>
  <w:num w:numId="1">
    <w:abstractNumId w:val="0"/>
  </w:num>
  <w:num w:numId="2">
    <w:abstractNumId w:val="2"/>
  </w:num>
  <w:num w:numId="3">
    <w:abstractNumId w:val="6"/>
  </w:num>
  <w:num w:numId="4">
    <w:abstractNumId w:val="3"/>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06"/>
    <w:docVar w:name="InternalQPulse_CurrentUserName" w:val="Document Management Process Owner,  "/>
    <w:docVar w:name="InternalQPulse_DatabaseAlias" w:val="Default"/>
    <w:docVar w:name="InternalQPulse_DocActiveDate" w:val="07/06/2019"/>
    <w:docVar w:name="InternalQPulse_DocAuthor" w:val="Document Management Process Owner,  "/>
    <w:docVar w:name="InternalQPulse_DocChangeDetails" w:val="First version (derived from ISMS-02-01 which is now obsolete)"/>
    <w:docVar w:name="InternalQPulse_DocNumber" w:val="ISMS-09-01"/>
    <w:docVar w:name="InternalQPulse_DocOwner" w:val="TRE Infrastructure and Security Management Process Owner,  "/>
    <w:docVar w:name="InternalQPulse_DocReviewDate" w:val="07/06/2021"/>
    <w:docVar w:name="InternalQPulse_DocRevisionNumber" w:val="1.0"/>
    <w:docVar w:name="InternalQPulse_DocStatus" w:val="Active"/>
    <w:docVar w:name="InternalQPulse_DocTitle" w:val="Network Controls"/>
    <w:docVar w:name="InternalQPulse_DocType" w:val="ISMS\Policy &amp; Guidance\TRE System Administration - policy &amp; guidance"/>
    <w:docVar w:name="InternalQPulse_LanguageID" w:val="0"/>
    <w:docVar w:name="QPulse_CurrentDateTime" w:val="19/03/2020 17:54:06"/>
    <w:docVar w:name="QPulse_CurrentUserName" w:val="Document Management Process Owner,  "/>
    <w:docVar w:name="QPulse_DatabaseAlias" w:val="Default"/>
    <w:docVar w:name="QPulse_DocActiveDate" w:val="07/06/2019"/>
    <w:docVar w:name="QPulse_DocAuthor" w:val="Document Management Process Owner,  "/>
    <w:docVar w:name="QPulse_DocChangeDetails" w:val="First version (derived from ISMS-02-01 which is now obsolete)"/>
    <w:docVar w:name="QPulse_DocLastReviewDate" w:val="&lt;QPulse_DocLastReviewDate&gt;"/>
    <w:docVar w:name="QPulse_DocLastReviewDetails" w:val="&lt;QPulse_DocLastReviewDetails&gt;"/>
    <w:docVar w:name="QPulse_DocLastReviewOwner" w:val="&lt;QPulse_DocLastReviewOwner&gt;"/>
    <w:docVar w:name="QPulse_DocNumber" w:val="ISMS-09-01"/>
    <w:docVar w:name="QPulse_DocOwner" w:val="TRE Infrastructure and Security Management Process Owner,  "/>
    <w:docVar w:name="QPulse_DocReviewDate" w:val="07/06/2021"/>
    <w:docVar w:name="QPulse_DocRevisionNumber" w:val="1.0"/>
    <w:docVar w:name="QPulse_DocStatus" w:val="Active"/>
    <w:docVar w:name="QPulse_DocTitle" w:val="Network Controls"/>
    <w:docVar w:name="QPulse_DocType" w:val="ISMS\Policy &amp; Guidance\TRE System Administration - policy &amp; guidance"/>
    <w:docVar w:name="QPulseSys_IsBacchusDocument" w:val="true"/>
    <w:docVar w:name="QPulseSys_IsDocBeingEdited" w:val="False"/>
    <w:docVar w:name="QPulseSys_SecProtectDocEnableCopy" w:val="True"/>
    <w:docVar w:name="QPulseSys_SecProtectDocEnableEdit" w:val="True"/>
    <w:docVar w:name="QPulseSys_SecProtectDocEnablePrint" w:val="True"/>
    <w:docVar w:name="QPulseSys_SecProtectDocEnablePrintPreview" w:val="True"/>
    <w:docVar w:name="QPulseSys_SecProtectDocEnablePublish" w:val="True"/>
    <w:docVar w:name="QPulseSys_SecProtectDocEnableSaveAs" w:val="True"/>
    <w:docVar w:name="QPulseSys_SecProtectDocEnableSend" w:val="True"/>
    <w:docVar w:name="QPulseSys_SecProtectDocProtectPublish" w:val="False"/>
    <w:docVar w:name="QPulseSys_SecProtectDocProtectSave" w:val="False"/>
    <w:docVar w:name="QPulseSys_SecProtectDocProtectSend" w:val="False"/>
    <w:docVar w:name="QPulseSys_SecProtectDocUseStrongPassword" w:val="True"/>
    <w:docVar w:name="QPulseSys_SessionID" w:val="703df8c4-7e6b-43cc-a9b7-04baa7643478"/>
  </w:docVars>
  <w:rsids>
    <w:rsidRoot w:val="00B374D2"/>
    <w:rsid w:val="0025435B"/>
    <w:rsid w:val="00271A01"/>
    <w:rsid w:val="0038450B"/>
    <w:rsid w:val="00A823FA"/>
    <w:rsid w:val="00B374D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89C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E41AC5"/>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E41AC5"/>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E41AC5"/>
    <w:pPr>
      <w:numPr>
        <w:ilvl w:val="3"/>
      </w:numPr>
      <w:ind w:left="851" w:hanging="851"/>
    </w:pPr>
  </w:style>
  <w:style w:type="character" w:customStyle="1" w:styleId="ISMSHeading4Char">
    <w:name w:val="ISMS Heading 4 Char"/>
    <w:basedOn w:val="ISMSHeading3Char"/>
    <w:link w:val="ISMSHeading4"/>
    <w:rsid w:val="00E41AC5"/>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character" w:styleId="FollowedHyperlink">
    <w:name w:val="FollowedHyperlink"/>
    <w:basedOn w:val="DefaultParagraphFont"/>
    <w:uiPriority w:val="99"/>
    <w:semiHidden/>
    <w:unhideWhenUsed/>
    <w:rsid w:val="001942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jisc.ac.uk/janet-ip-connectio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itservices.manchester.ac.uk/ourservices/catalogue/network-connectivity/wired-network/"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95664-EC01-D746-933D-7EAAC318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5500</Characters>
  <Application>Microsoft Office Word</Application>
  <DocSecurity>0</DocSecurity>
  <Lines>171</Lines>
  <Paragraphs>118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2020-03-19T17:56:00Z</dcterms:created>
  <dcterms:modified xsi:type="dcterms:W3CDTF">2020-04-14T14:57:00Z</dcterms:modified>
</cp:coreProperties>
</file>