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49789" w14:textId="77777777" w:rsidR="00FA79F9" w:rsidRDefault="00615EF0" w:rsidP="00FA79F9">
      <w:r w:rsidRPr="009D002B">
        <w:rPr>
          <w:noProof/>
          <w:lang w:eastAsia="en-GB"/>
        </w:rPr>
        <w:drawing>
          <wp:anchor distT="0" distB="0" distL="114300" distR="114300" simplePos="0" relativeHeight="251658240" behindDoc="0" locked="0" layoutInCell="1" allowOverlap="0" wp14:anchorId="28D95128" wp14:editId="340B31BD">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14:paraId="46663BDD" w14:textId="77777777" w:rsidR="00FA79F9" w:rsidRPr="009D002B" w:rsidRDefault="00FB600B" w:rsidP="00FA79F9"/>
    <w:p w14:paraId="5B1356A3" w14:textId="77777777" w:rsidR="00FA79F9" w:rsidRPr="005B6D5E" w:rsidRDefault="00615EF0" w:rsidP="00FA79F9">
      <w:pPr>
        <w:pStyle w:val="ISMSNormal"/>
        <w:jc w:val="center"/>
        <w:rPr>
          <w:b/>
        </w:rPr>
      </w:pPr>
      <w:r>
        <w:rPr>
          <w:b/>
        </w:rPr>
        <w:t>POLICY AND GUIDANCE</w:t>
      </w:r>
    </w:p>
    <w:p w14:paraId="0FEFA4C0" w14:textId="77777777" w:rsidR="00FA79F9" w:rsidRPr="005B6D5E" w:rsidRDefault="00615EF0" w:rsidP="00FA79F9">
      <w:pPr>
        <w:pStyle w:val="ISMSNormal"/>
        <w:jc w:val="center"/>
        <w:rPr>
          <w:b/>
        </w:rPr>
      </w:pPr>
      <w:r w:rsidRPr="005B6D5E">
        <w:rPr>
          <w:b/>
        </w:rPr>
        <w:t>Do not Photocopy</w:t>
      </w:r>
    </w:p>
    <w:p w14:paraId="7790250D" w14:textId="77777777" w:rsidR="00FA79F9" w:rsidRPr="005B6D5E" w:rsidRDefault="00FB600B" w:rsidP="00FA79F9">
      <w:pPr>
        <w:pStyle w:val="ISMSNormal"/>
        <w:jc w:val="center"/>
        <w:rPr>
          <w:b/>
        </w:rPr>
      </w:pPr>
    </w:p>
    <w:p w14:paraId="6FEA529D" w14:textId="77777777" w:rsidR="00FA79F9" w:rsidRPr="00F06990" w:rsidRDefault="00615EF0" w:rsidP="00FA79F9">
      <w:pPr>
        <w:pStyle w:val="ISMSNormal"/>
        <w:jc w:val="center"/>
        <w:rPr>
          <w:b/>
        </w:rPr>
      </w:pPr>
      <w:r>
        <w:rPr>
          <w:b/>
        </w:rPr>
        <w:t xml:space="preserve">Document Information Classification: </w:t>
      </w:r>
      <w:r w:rsidRPr="00AE1A55">
        <w:rPr>
          <w:b/>
        </w:rPr>
        <w:t>Unrestricted</w:t>
      </w:r>
    </w:p>
    <w:p w14:paraId="0B704AA6" w14:textId="77777777" w:rsidR="00FA79F9" w:rsidRPr="00A214A6" w:rsidRDefault="00FB600B" w:rsidP="00FA79F9"/>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D74FC3" w14:paraId="6C2851FC" w14:textId="77777777" w:rsidTr="00FA79F9">
        <w:trPr>
          <w:jc w:val="center"/>
        </w:trPr>
        <w:tc>
          <w:tcPr>
            <w:tcW w:w="1912" w:type="pct"/>
            <w:tcBorders>
              <w:top w:val="single" w:sz="8" w:space="0" w:color="auto"/>
            </w:tcBorders>
          </w:tcPr>
          <w:p w14:paraId="6DEC6E49" w14:textId="77777777" w:rsidR="00FA79F9" w:rsidRPr="005B6D5E" w:rsidRDefault="00615EF0" w:rsidP="00FA79F9">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14:paraId="224FD843" w14:textId="77777777" w:rsidR="00FA79F9" w:rsidRPr="005B6D5E" w:rsidRDefault="00615EF0" w:rsidP="00FA79F9">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Supporting Utilities Management</w:t>
            </w:r>
            <w:r w:rsidRPr="005B6D5E">
              <w:rPr>
                <w:b/>
                <w:lang w:eastAsia="en-GB"/>
              </w:rPr>
              <w:fldChar w:fldCharType="end"/>
            </w:r>
          </w:p>
        </w:tc>
      </w:tr>
      <w:tr w:rsidR="00D74FC3" w14:paraId="5C601CAA" w14:textId="77777777" w:rsidTr="00FA79F9">
        <w:trPr>
          <w:jc w:val="center"/>
        </w:trPr>
        <w:tc>
          <w:tcPr>
            <w:tcW w:w="1912" w:type="pct"/>
          </w:tcPr>
          <w:p w14:paraId="61DE33F8" w14:textId="77777777" w:rsidR="00FA79F9" w:rsidRPr="005B6D5E" w:rsidRDefault="00615EF0" w:rsidP="00FA79F9">
            <w:pPr>
              <w:pStyle w:val="ISMSNormal"/>
              <w:spacing w:before="120" w:after="120"/>
              <w:rPr>
                <w:b/>
                <w:lang w:eastAsia="en-GB"/>
              </w:rPr>
            </w:pPr>
            <w:r w:rsidRPr="005B6D5E">
              <w:rPr>
                <w:b/>
                <w:lang w:eastAsia="en-GB"/>
              </w:rPr>
              <w:t>Effective Date:</w:t>
            </w:r>
          </w:p>
        </w:tc>
        <w:tc>
          <w:tcPr>
            <w:tcW w:w="3088" w:type="pct"/>
          </w:tcPr>
          <w:p w14:paraId="247CA203" w14:textId="77777777" w:rsidR="00FA79F9" w:rsidRPr="005B6D5E" w:rsidRDefault="00615EF0" w:rsidP="00FA79F9">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07 Jun 2019</w:t>
            </w:r>
            <w:r w:rsidRPr="005B6D5E">
              <w:rPr>
                <w:b/>
                <w:lang w:eastAsia="en-GB"/>
              </w:rPr>
              <w:fldChar w:fldCharType="end"/>
            </w:r>
          </w:p>
        </w:tc>
      </w:tr>
      <w:tr w:rsidR="00D74FC3" w14:paraId="3CCB0278" w14:textId="77777777" w:rsidTr="00FA79F9">
        <w:trPr>
          <w:jc w:val="center"/>
        </w:trPr>
        <w:tc>
          <w:tcPr>
            <w:tcW w:w="1912" w:type="pct"/>
          </w:tcPr>
          <w:p w14:paraId="6E387BD9" w14:textId="77777777" w:rsidR="00FA79F9" w:rsidRPr="005B6D5E" w:rsidRDefault="00615EF0" w:rsidP="00FA79F9">
            <w:pPr>
              <w:pStyle w:val="ISMSNormal"/>
              <w:spacing w:before="120" w:after="120"/>
              <w:rPr>
                <w:b/>
                <w:lang w:eastAsia="en-GB"/>
              </w:rPr>
            </w:pPr>
            <w:r w:rsidRPr="005B6D5E">
              <w:rPr>
                <w:b/>
                <w:lang w:eastAsia="en-GB"/>
              </w:rPr>
              <w:t>Reference Number:</w:t>
            </w:r>
          </w:p>
        </w:tc>
        <w:tc>
          <w:tcPr>
            <w:tcW w:w="3088" w:type="pct"/>
          </w:tcPr>
          <w:p w14:paraId="07F428B9" w14:textId="77777777" w:rsidR="00FA79F9" w:rsidRPr="005B6D5E" w:rsidRDefault="00615EF0" w:rsidP="00FA79F9">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ISMS-09-02</w:t>
            </w:r>
            <w:r w:rsidRPr="005B6D5E">
              <w:rPr>
                <w:b/>
                <w:lang w:eastAsia="en-GB"/>
              </w:rPr>
              <w:fldChar w:fldCharType="end"/>
            </w:r>
          </w:p>
        </w:tc>
      </w:tr>
      <w:tr w:rsidR="00D74FC3" w14:paraId="54636054" w14:textId="77777777" w:rsidTr="00FA79F9">
        <w:trPr>
          <w:jc w:val="center"/>
        </w:trPr>
        <w:tc>
          <w:tcPr>
            <w:tcW w:w="1912" w:type="pct"/>
          </w:tcPr>
          <w:p w14:paraId="532A9773" w14:textId="77777777" w:rsidR="00FA79F9" w:rsidRPr="005B6D5E" w:rsidRDefault="00615EF0" w:rsidP="00FA79F9">
            <w:pPr>
              <w:pStyle w:val="ISMSNormal"/>
              <w:spacing w:before="120" w:after="120"/>
              <w:rPr>
                <w:b/>
                <w:lang w:eastAsia="en-GB"/>
              </w:rPr>
            </w:pPr>
            <w:r w:rsidRPr="005B6D5E">
              <w:rPr>
                <w:b/>
                <w:lang w:eastAsia="en-GB"/>
              </w:rPr>
              <w:t>Version Number:</w:t>
            </w:r>
          </w:p>
        </w:tc>
        <w:tc>
          <w:tcPr>
            <w:tcW w:w="3088" w:type="pct"/>
          </w:tcPr>
          <w:p w14:paraId="2400F929" w14:textId="77777777" w:rsidR="00FA79F9" w:rsidRPr="005B6D5E" w:rsidRDefault="00615EF0" w:rsidP="00FA79F9">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1.0</w:t>
            </w:r>
            <w:r w:rsidRPr="005B6D5E">
              <w:rPr>
                <w:b/>
                <w:lang w:eastAsia="en-GB"/>
              </w:rPr>
              <w:fldChar w:fldCharType="end"/>
            </w:r>
          </w:p>
        </w:tc>
      </w:tr>
      <w:tr w:rsidR="00D74FC3" w14:paraId="0C4839C2" w14:textId="77777777" w:rsidTr="00FA79F9">
        <w:trPr>
          <w:jc w:val="center"/>
        </w:trPr>
        <w:tc>
          <w:tcPr>
            <w:tcW w:w="1912" w:type="pct"/>
          </w:tcPr>
          <w:p w14:paraId="03734678" w14:textId="77777777" w:rsidR="00FA79F9" w:rsidRPr="005B6D5E" w:rsidRDefault="00615EF0" w:rsidP="00FA79F9">
            <w:pPr>
              <w:pStyle w:val="ISMSNormal"/>
              <w:spacing w:before="120" w:after="120"/>
              <w:rPr>
                <w:b/>
                <w:lang w:eastAsia="en-GB"/>
              </w:rPr>
            </w:pPr>
            <w:r w:rsidRPr="005B6D5E">
              <w:rPr>
                <w:b/>
                <w:lang w:eastAsia="en-GB"/>
              </w:rPr>
              <w:t>Owner:</w:t>
            </w:r>
          </w:p>
        </w:tc>
        <w:tc>
          <w:tcPr>
            <w:tcW w:w="3088" w:type="pct"/>
          </w:tcPr>
          <w:p w14:paraId="786315CC" w14:textId="77777777" w:rsidR="00FA79F9" w:rsidRPr="005B6D5E" w:rsidRDefault="00615EF0" w:rsidP="00FA79F9">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Information Security Manager,</w:t>
            </w:r>
            <w:r w:rsidRPr="005B6D5E">
              <w:rPr>
                <w:b/>
                <w:lang w:eastAsia="en-GB"/>
              </w:rPr>
              <w:t xml:space="preserve">  </w:t>
            </w:r>
            <w:r w:rsidRPr="005B6D5E">
              <w:rPr>
                <w:b/>
                <w:lang w:eastAsia="en-GB"/>
              </w:rPr>
              <w:fldChar w:fldCharType="end"/>
            </w:r>
          </w:p>
        </w:tc>
      </w:tr>
      <w:tr w:rsidR="00D74FC3" w14:paraId="1086177F" w14:textId="77777777" w:rsidTr="00FA79F9">
        <w:trPr>
          <w:jc w:val="center"/>
        </w:trPr>
        <w:tc>
          <w:tcPr>
            <w:tcW w:w="1912" w:type="pct"/>
            <w:tcBorders>
              <w:bottom w:val="single" w:sz="8" w:space="0" w:color="auto"/>
            </w:tcBorders>
          </w:tcPr>
          <w:p w14:paraId="49DC8AB0" w14:textId="77777777" w:rsidR="00FA79F9" w:rsidRPr="005B6D5E" w:rsidRDefault="00615EF0" w:rsidP="00FA79F9">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14:paraId="2CC15928" w14:textId="77777777" w:rsidR="00FA79F9" w:rsidRPr="005B6D5E" w:rsidRDefault="00615EF0" w:rsidP="00FA79F9">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07 Jun 2021</w:t>
            </w:r>
            <w:r w:rsidRPr="005B6D5E">
              <w:rPr>
                <w:b/>
                <w:lang w:eastAsia="en-GB"/>
              </w:rPr>
              <w:fldChar w:fldCharType="end"/>
            </w:r>
          </w:p>
        </w:tc>
      </w:tr>
    </w:tbl>
    <w:p w14:paraId="03400CF3" w14:textId="77777777" w:rsidR="00FA79F9" w:rsidRPr="00A214A6" w:rsidRDefault="00FB600B" w:rsidP="00FA79F9"/>
    <w:p w14:paraId="4B3D8764" w14:textId="77777777" w:rsidR="00FA79F9" w:rsidRPr="00A214A6" w:rsidRDefault="00615EF0" w:rsidP="00FA79F9">
      <w:r w:rsidRPr="00A214A6">
        <w:br w:type="page"/>
      </w:r>
    </w:p>
    <w:p w14:paraId="127FDB41" w14:textId="77777777" w:rsidR="00FA79F9" w:rsidRPr="009D002B" w:rsidRDefault="00FB600B" w:rsidP="00FA79F9"/>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14:paraId="4E0B0183" w14:textId="77777777" w:rsidR="00FA79F9" w:rsidRDefault="00615EF0" w:rsidP="00FA79F9">
          <w:pPr>
            <w:pStyle w:val="TOCHeading"/>
          </w:pPr>
          <w:r w:rsidRPr="00A35784">
            <w:t>Table of Contents</w:t>
          </w:r>
        </w:p>
        <w:p w14:paraId="1745E193" w14:textId="77777777" w:rsidR="00FA79F9" w:rsidRPr="006735AF" w:rsidRDefault="00FB600B" w:rsidP="00FA79F9">
          <w:pPr>
            <w:rPr>
              <w:lang w:val="en-US" w:eastAsia="ja-JP"/>
            </w:rPr>
          </w:pPr>
        </w:p>
        <w:p w14:paraId="6EEB75DA" w14:textId="77777777" w:rsidR="00D74FC3" w:rsidRDefault="00615EF0">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04" w:history="1">
            <w:r>
              <w:rPr>
                <w:rStyle w:val="Hyperlink"/>
              </w:rPr>
              <w:t>1.</w:t>
            </w:r>
            <w:r>
              <w:rPr>
                <w:rFonts w:asciiTheme="minorHAnsi" w:hAnsiTheme="minorHAnsi"/>
                <w:noProof/>
              </w:rPr>
              <w:tab/>
            </w:r>
            <w:r w:rsidRPr="00702309">
              <w:rPr>
                <w:rStyle w:val="Hyperlink"/>
              </w:rPr>
              <w:t>Purpose</w:t>
            </w:r>
            <w:r>
              <w:tab/>
            </w:r>
            <w:r>
              <w:fldChar w:fldCharType="begin"/>
            </w:r>
            <w:r>
              <w:instrText xml:space="preserve"> PAGEREF _Toc256000004 \h </w:instrText>
            </w:r>
            <w:r>
              <w:fldChar w:fldCharType="separate"/>
            </w:r>
            <w:r>
              <w:t>3</w:t>
            </w:r>
            <w:r>
              <w:fldChar w:fldCharType="end"/>
            </w:r>
          </w:hyperlink>
        </w:p>
        <w:p w14:paraId="5A1527E7" w14:textId="77777777" w:rsidR="00D74FC3" w:rsidRDefault="00FB600B">
          <w:pPr>
            <w:pStyle w:val="TOC1"/>
            <w:tabs>
              <w:tab w:val="left" w:pos="480"/>
              <w:tab w:val="right" w:leader="dot" w:pos="9016"/>
            </w:tabs>
            <w:rPr>
              <w:rFonts w:asciiTheme="minorHAnsi" w:hAnsiTheme="minorHAnsi"/>
              <w:noProof/>
            </w:rPr>
          </w:pPr>
          <w:hyperlink w:anchor="_Toc256000005" w:history="1">
            <w:r w:rsidR="00615EF0">
              <w:rPr>
                <w:rStyle w:val="Hyperlink"/>
              </w:rPr>
              <w:t>2.</w:t>
            </w:r>
            <w:r w:rsidR="00615EF0">
              <w:rPr>
                <w:rFonts w:asciiTheme="minorHAnsi" w:hAnsiTheme="minorHAnsi"/>
                <w:noProof/>
              </w:rPr>
              <w:tab/>
            </w:r>
            <w:r w:rsidR="00615EF0" w:rsidRPr="00702309">
              <w:rPr>
                <w:rStyle w:val="Hyperlink"/>
              </w:rPr>
              <w:t>Scope</w:t>
            </w:r>
            <w:r w:rsidR="00615EF0">
              <w:tab/>
            </w:r>
            <w:r w:rsidR="00615EF0">
              <w:fldChar w:fldCharType="begin"/>
            </w:r>
            <w:r w:rsidR="00615EF0">
              <w:instrText xml:space="preserve"> PAGEREF _Toc256000005 \h </w:instrText>
            </w:r>
            <w:r w:rsidR="00615EF0">
              <w:fldChar w:fldCharType="separate"/>
            </w:r>
            <w:r w:rsidR="00615EF0">
              <w:t>3</w:t>
            </w:r>
            <w:r w:rsidR="00615EF0">
              <w:fldChar w:fldCharType="end"/>
            </w:r>
          </w:hyperlink>
        </w:p>
        <w:p w14:paraId="78A89E8F" w14:textId="77777777" w:rsidR="00D74FC3" w:rsidRDefault="00FB600B">
          <w:pPr>
            <w:pStyle w:val="TOC1"/>
            <w:tabs>
              <w:tab w:val="left" w:pos="480"/>
              <w:tab w:val="right" w:leader="dot" w:pos="9016"/>
            </w:tabs>
            <w:rPr>
              <w:rFonts w:asciiTheme="minorHAnsi" w:hAnsiTheme="minorHAnsi"/>
              <w:noProof/>
            </w:rPr>
          </w:pPr>
          <w:hyperlink w:anchor="_Toc256000006" w:history="1">
            <w:r w:rsidR="00615EF0">
              <w:rPr>
                <w:rStyle w:val="Hyperlink"/>
              </w:rPr>
              <w:t>3.</w:t>
            </w:r>
            <w:r w:rsidR="00615EF0">
              <w:rPr>
                <w:rFonts w:asciiTheme="minorHAnsi" w:hAnsiTheme="minorHAnsi"/>
                <w:noProof/>
              </w:rPr>
              <w:tab/>
            </w:r>
            <w:r w:rsidR="00615EF0" w:rsidRPr="00702309">
              <w:rPr>
                <w:rStyle w:val="Hyperlink"/>
              </w:rPr>
              <w:t>Responsibilities</w:t>
            </w:r>
            <w:r w:rsidR="00615EF0">
              <w:tab/>
            </w:r>
            <w:r w:rsidR="00615EF0">
              <w:fldChar w:fldCharType="begin"/>
            </w:r>
            <w:r w:rsidR="00615EF0">
              <w:instrText xml:space="preserve"> PAGEREF _Toc256000006 \h </w:instrText>
            </w:r>
            <w:r w:rsidR="00615EF0">
              <w:fldChar w:fldCharType="separate"/>
            </w:r>
            <w:r w:rsidR="00615EF0">
              <w:t>3</w:t>
            </w:r>
            <w:r w:rsidR="00615EF0">
              <w:fldChar w:fldCharType="end"/>
            </w:r>
          </w:hyperlink>
        </w:p>
        <w:p w14:paraId="77D7C563" w14:textId="77777777" w:rsidR="00D74FC3" w:rsidRDefault="00FB600B">
          <w:pPr>
            <w:pStyle w:val="TOC1"/>
            <w:tabs>
              <w:tab w:val="left" w:pos="480"/>
              <w:tab w:val="right" w:leader="dot" w:pos="9016"/>
            </w:tabs>
            <w:rPr>
              <w:rFonts w:asciiTheme="minorHAnsi" w:hAnsiTheme="minorHAnsi"/>
              <w:noProof/>
            </w:rPr>
          </w:pPr>
          <w:hyperlink w:anchor="_Toc256000007" w:history="1">
            <w:r w:rsidR="00615EF0">
              <w:rPr>
                <w:rStyle w:val="Hyperlink"/>
              </w:rPr>
              <w:t>4.</w:t>
            </w:r>
            <w:r w:rsidR="00615EF0">
              <w:rPr>
                <w:rFonts w:asciiTheme="minorHAnsi" w:hAnsiTheme="minorHAnsi"/>
                <w:noProof/>
              </w:rPr>
              <w:tab/>
            </w:r>
            <w:r w:rsidR="00615EF0" w:rsidRPr="00702309">
              <w:rPr>
                <w:rStyle w:val="Hyperlink"/>
              </w:rPr>
              <w:t>Procedure</w:t>
            </w:r>
            <w:r w:rsidR="00615EF0">
              <w:tab/>
            </w:r>
            <w:r w:rsidR="00615EF0">
              <w:fldChar w:fldCharType="begin"/>
            </w:r>
            <w:r w:rsidR="00615EF0">
              <w:instrText xml:space="preserve"> PAGEREF _Toc256000007 \h </w:instrText>
            </w:r>
            <w:r w:rsidR="00615EF0">
              <w:fldChar w:fldCharType="separate"/>
            </w:r>
            <w:r w:rsidR="00615EF0">
              <w:t>3</w:t>
            </w:r>
            <w:r w:rsidR="00615EF0">
              <w:fldChar w:fldCharType="end"/>
            </w:r>
          </w:hyperlink>
        </w:p>
        <w:p w14:paraId="2BBC6778" w14:textId="77777777" w:rsidR="00D74FC3" w:rsidRDefault="00FB600B">
          <w:pPr>
            <w:pStyle w:val="TOC2"/>
            <w:tabs>
              <w:tab w:val="left" w:pos="880"/>
              <w:tab w:val="right" w:leader="dot" w:pos="9016"/>
            </w:tabs>
            <w:rPr>
              <w:rFonts w:asciiTheme="minorHAnsi" w:hAnsiTheme="minorHAnsi"/>
              <w:noProof/>
            </w:rPr>
          </w:pPr>
          <w:hyperlink w:anchor="_Toc256000008" w:history="1">
            <w:r w:rsidR="00615EF0">
              <w:rPr>
                <w:rStyle w:val="Hyperlink"/>
              </w:rPr>
              <w:t>4.1.</w:t>
            </w:r>
            <w:r w:rsidR="00615EF0">
              <w:rPr>
                <w:rFonts w:asciiTheme="minorHAnsi" w:hAnsiTheme="minorHAnsi"/>
                <w:noProof/>
              </w:rPr>
              <w:tab/>
            </w:r>
            <w:r w:rsidR="00615EF0" w:rsidRPr="00E560F2">
              <w:rPr>
                <w:rStyle w:val="Hyperlink"/>
              </w:rPr>
              <w:t>Power supply protection and backup</w:t>
            </w:r>
            <w:r w:rsidR="00615EF0">
              <w:tab/>
            </w:r>
            <w:r w:rsidR="00615EF0">
              <w:fldChar w:fldCharType="begin"/>
            </w:r>
            <w:r w:rsidR="00615EF0">
              <w:instrText xml:space="preserve"> PAGEREF _Toc256000008 \h </w:instrText>
            </w:r>
            <w:r w:rsidR="00615EF0">
              <w:fldChar w:fldCharType="separate"/>
            </w:r>
            <w:r w:rsidR="00615EF0">
              <w:t>3</w:t>
            </w:r>
            <w:r w:rsidR="00615EF0">
              <w:fldChar w:fldCharType="end"/>
            </w:r>
          </w:hyperlink>
        </w:p>
        <w:p w14:paraId="75DA2DD9" w14:textId="77777777" w:rsidR="00D74FC3" w:rsidRDefault="00FB600B">
          <w:pPr>
            <w:pStyle w:val="TOC2"/>
            <w:tabs>
              <w:tab w:val="left" w:pos="880"/>
              <w:tab w:val="right" w:leader="dot" w:pos="9016"/>
            </w:tabs>
            <w:rPr>
              <w:rFonts w:asciiTheme="minorHAnsi" w:hAnsiTheme="minorHAnsi"/>
              <w:noProof/>
            </w:rPr>
          </w:pPr>
          <w:hyperlink w:anchor="_Toc256000009" w:history="1">
            <w:r w:rsidR="00615EF0">
              <w:rPr>
                <w:rStyle w:val="Hyperlink"/>
              </w:rPr>
              <w:t>4.2.</w:t>
            </w:r>
            <w:r w:rsidR="00615EF0">
              <w:rPr>
                <w:rFonts w:asciiTheme="minorHAnsi" w:hAnsiTheme="minorHAnsi"/>
                <w:noProof/>
              </w:rPr>
              <w:tab/>
            </w:r>
            <w:r w:rsidR="00615EF0" w:rsidRPr="00E560F2">
              <w:rPr>
                <w:rStyle w:val="Hyperlink"/>
              </w:rPr>
              <w:t>Temperature Control and Monitoring</w:t>
            </w:r>
            <w:r w:rsidR="00615EF0">
              <w:tab/>
            </w:r>
            <w:r w:rsidR="00615EF0">
              <w:fldChar w:fldCharType="begin"/>
            </w:r>
            <w:r w:rsidR="00615EF0">
              <w:instrText xml:space="preserve"> PAGEREF _Toc256000009 \h </w:instrText>
            </w:r>
            <w:r w:rsidR="00615EF0">
              <w:fldChar w:fldCharType="separate"/>
            </w:r>
            <w:r w:rsidR="00615EF0">
              <w:t>3</w:t>
            </w:r>
            <w:r w:rsidR="00615EF0">
              <w:fldChar w:fldCharType="end"/>
            </w:r>
          </w:hyperlink>
        </w:p>
        <w:p w14:paraId="4E1DD411" w14:textId="77777777" w:rsidR="00D74FC3" w:rsidRDefault="00FB600B">
          <w:pPr>
            <w:pStyle w:val="TOC1"/>
            <w:tabs>
              <w:tab w:val="left" w:pos="480"/>
              <w:tab w:val="right" w:leader="dot" w:pos="9016"/>
            </w:tabs>
            <w:rPr>
              <w:rFonts w:asciiTheme="minorHAnsi" w:hAnsiTheme="minorHAnsi"/>
              <w:noProof/>
            </w:rPr>
          </w:pPr>
          <w:hyperlink w:anchor="_Toc256000010" w:history="1">
            <w:r w:rsidR="00615EF0">
              <w:rPr>
                <w:rStyle w:val="Hyperlink"/>
              </w:rPr>
              <w:t>5.</w:t>
            </w:r>
            <w:r w:rsidR="00615EF0">
              <w:rPr>
                <w:rFonts w:asciiTheme="minorHAnsi" w:hAnsiTheme="minorHAnsi"/>
                <w:noProof/>
              </w:rPr>
              <w:tab/>
            </w:r>
            <w:r w:rsidR="00615EF0" w:rsidRPr="006E49B5">
              <w:rPr>
                <w:rStyle w:val="Hyperlink"/>
              </w:rPr>
              <w:t>Cross</w:t>
            </w:r>
            <w:r w:rsidR="00615EF0">
              <w:rPr>
                <w:rStyle w:val="Hyperlink"/>
              </w:rPr>
              <w:t>-referenced ISMS Documents</w:t>
            </w:r>
            <w:r w:rsidR="00615EF0">
              <w:tab/>
            </w:r>
            <w:r w:rsidR="00615EF0">
              <w:fldChar w:fldCharType="begin"/>
            </w:r>
            <w:r w:rsidR="00615EF0">
              <w:instrText xml:space="preserve"> PAGEREF _Toc256000010 \h </w:instrText>
            </w:r>
            <w:r w:rsidR="00615EF0">
              <w:fldChar w:fldCharType="separate"/>
            </w:r>
            <w:r w:rsidR="00615EF0">
              <w:t>4</w:t>
            </w:r>
            <w:r w:rsidR="00615EF0">
              <w:fldChar w:fldCharType="end"/>
            </w:r>
          </w:hyperlink>
        </w:p>
        <w:p w14:paraId="695D824A" w14:textId="77777777" w:rsidR="00D74FC3" w:rsidRDefault="00FB600B">
          <w:pPr>
            <w:pStyle w:val="TOC1"/>
            <w:tabs>
              <w:tab w:val="left" w:pos="480"/>
              <w:tab w:val="right" w:leader="dot" w:pos="9016"/>
            </w:tabs>
            <w:rPr>
              <w:rFonts w:asciiTheme="minorHAnsi" w:hAnsiTheme="minorHAnsi"/>
              <w:noProof/>
            </w:rPr>
          </w:pPr>
          <w:hyperlink w:anchor="_Toc256000011" w:history="1">
            <w:r w:rsidR="00615EF0">
              <w:rPr>
                <w:rStyle w:val="Hyperlink"/>
              </w:rPr>
              <w:t>6.</w:t>
            </w:r>
            <w:r w:rsidR="00615EF0">
              <w:rPr>
                <w:rFonts w:asciiTheme="minorHAnsi" w:hAnsiTheme="minorHAnsi"/>
                <w:noProof/>
              </w:rPr>
              <w:tab/>
            </w:r>
            <w:r w:rsidR="00615EF0" w:rsidRPr="005B6E3C">
              <w:rPr>
                <w:rStyle w:val="Hyperlink"/>
              </w:rPr>
              <w:t>Appendices</w:t>
            </w:r>
            <w:r w:rsidR="00615EF0">
              <w:tab/>
            </w:r>
            <w:r w:rsidR="00615EF0">
              <w:fldChar w:fldCharType="begin"/>
            </w:r>
            <w:r w:rsidR="00615EF0">
              <w:instrText xml:space="preserve"> PAGEREF _Toc256000011 \h </w:instrText>
            </w:r>
            <w:r w:rsidR="00615EF0">
              <w:fldChar w:fldCharType="separate"/>
            </w:r>
            <w:r w:rsidR="00615EF0">
              <w:t>4</w:t>
            </w:r>
            <w:r w:rsidR="00615EF0">
              <w:fldChar w:fldCharType="end"/>
            </w:r>
          </w:hyperlink>
        </w:p>
        <w:p w14:paraId="435C4339" w14:textId="77777777" w:rsidR="00D74FC3" w:rsidRDefault="00615EF0" w:rsidP="00FA79F9">
          <w:pPr>
            <w:pStyle w:val="TOCHeading"/>
            <w:jc w:val="left"/>
          </w:pPr>
          <w:r>
            <w:fldChar w:fldCharType="end"/>
          </w:r>
        </w:p>
      </w:sdtContent>
    </w:sdt>
    <w:p w14:paraId="458BC297" w14:textId="77777777" w:rsidR="003C721E" w:rsidRDefault="00615EF0" w:rsidP="000E5514">
      <w:pPr>
        <w:pStyle w:val="ISMSHeading1"/>
      </w:pPr>
      <w:r>
        <w:br w:type="page"/>
      </w:r>
      <w:bookmarkStart w:id="0" w:name="_Toc256000004"/>
      <w:bookmarkStart w:id="1" w:name="_Toc256000091"/>
      <w:bookmarkStart w:id="2" w:name="_Toc256000076"/>
      <w:bookmarkStart w:id="3" w:name="_Toc256000061"/>
      <w:bookmarkStart w:id="4" w:name="_Toc256000046"/>
      <w:bookmarkStart w:id="5" w:name="_Toc256000031"/>
      <w:bookmarkStart w:id="6" w:name="_Toc256000018"/>
      <w:bookmarkStart w:id="7" w:name="_Toc256000000"/>
      <w:bookmarkStart w:id="8" w:name="_Toc479583088"/>
      <w:bookmarkStart w:id="9" w:name="_Toc481662728"/>
      <w:bookmarkStart w:id="10" w:name="_Toc490655086"/>
      <w:bookmarkStart w:id="11" w:name="_Toc524513579"/>
      <w:bookmarkStart w:id="12" w:name="_Toc955724"/>
      <w:bookmarkStart w:id="13" w:name="_Toc6384061"/>
      <w:r w:rsidRPr="00702309">
        <w:lastRenderedPageBreak/>
        <w:t>Purpose</w:t>
      </w:r>
      <w:bookmarkEnd w:id="0"/>
      <w:bookmarkEnd w:id="1"/>
      <w:bookmarkEnd w:id="2"/>
      <w:bookmarkEnd w:id="3"/>
      <w:bookmarkEnd w:id="4"/>
      <w:bookmarkEnd w:id="5"/>
      <w:bookmarkEnd w:id="6"/>
      <w:bookmarkEnd w:id="7"/>
      <w:bookmarkEnd w:id="8"/>
      <w:bookmarkEnd w:id="9"/>
      <w:bookmarkEnd w:id="10"/>
      <w:bookmarkEnd w:id="11"/>
      <w:bookmarkEnd w:id="12"/>
      <w:bookmarkEnd w:id="13"/>
    </w:p>
    <w:p w14:paraId="1DB4EF61" w14:textId="77777777" w:rsidR="003C721E" w:rsidRPr="0026706C" w:rsidRDefault="00615EF0" w:rsidP="0026706C">
      <w:pPr>
        <w:pStyle w:val="ISMSNormal"/>
      </w:pPr>
      <w:r w:rsidRPr="0026706C">
        <w:t>Equipment should be protected from power failures and other disruptions caused by failures in supporting utilities (e.g. electricity</w:t>
      </w:r>
      <w:r>
        <w:t xml:space="preserve"> and </w:t>
      </w:r>
      <w:r w:rsidRPr="0026706C">
        <w:t>telecommunications).</w:t>
      </w:r>
    </w:p>
    <w:p w14:paraId="41500B85" w14:textId="77777777" w:rsidR="003C721E" w:rsidRDefault="00FB600B" w:rsidP="00FA79F9">
      <w:pPr>
        <w:pStyle w:val="ISMSNormal"/>
      </w:pPr>
    </w:p>
    <w:p w14:paraId="36D6B865" w14:textId="77777777" w:rsidR="0026706C" w:rsidRDefault="00615EF0" w:rsidP="00FA79F9">
      <w:pPr>
        <w:pStyle w:val="ISMSNormal"/>
      </w:pPr>
      <w:r>
        <w:t xml:space="preserve">This document defines the approach to protecting the utilities supporting the TRE to minimize disruption to the TRE service. </w:t>
      </w:r>
    </w:p>
    <w:p w14:paraId="666CD4AE" w14:textId="77777777" w:rsidR="0026706C" w:rsidRDefault="00FB600B" w:rsidP="00FA79F9">
      <w:pPr>
        <w:pStyle w:val="ISMSNormal"/>
      </w:pPr>
    </w:p>
    <w:p w14:paraId="7827F6D1" w14:textId="77777777" w:rsidR="00FA79F9" w:rsidRPr="00702309" w:rsidRDefault="00615EF0" w:rsidP="00FA79F9">
      <w:pPr>
        <w:pStyle w:val="ISMSHeading1"/>
      </w:pPr>
      <w:bookmarkStart w:id="14" w:name="_Toc256000005"/>
      <w:bookmarkStart w:id="15" w:name="_Toc256000092"/>
      <w:bookmarkStart w:id="16" w:name="_Toc256000077"/>
      <w:bookmarkStart w:id="17" w:name="_Toc256000062"/>
      <w:bookmarkStart w:id="18" w:name="_Toc256000047"/>
      <w:bookmarkStart w:id="19" w:name="_Toc256000032"/>
      <w:bookmarkStart w:id="20" w:name="_Toc256000019"/>
      <w:bookmarkStart w:id="21" w:name="_Toc256000001"/>
      <w:bookmarkStart w:id="22" w:name="_Toc479583089"/>
      <w:bookmarkStart w:id="23" w:name="_Toc481662729"/>
      <w:bookmarkStart w:id="24" w:name="_Toc490655087"/>
      <w:bookmarkStart w:id="25" w:name="_Toc524513580"/>
      <w:bookmarkStart w:id="26" w:name="_Toc955725"/>
      <w:bookmarkStart w:id="27" w:name="_Toc6384062"/>
      <w:r w:rsidRPr="00702309">
        <w:t>Scope</w:t>
      </w:r>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3034A770" w14:textId="77777777" w:rsidR="00095158" w:rsidRDefault="00615EF0" w:rsidP="00FA79F9">
      <w:pPr>
        <w:pStyle w:val="ISMSNormal"/>
      </w:pPr>
      <w:r>
        <w:t>Electricity and air conditioning are in the scope of this policy.</w:t>
      </w:r>
    </w:p>
    <w:p w14:paraId="6F0842BC" w14:textId="77777777" w:rsidR="00095158" w:rsidRDefault="00FB600B" w:rsidP="00FA79F9">
      <w:pPr>
        <w:pStyle w:val="ISMSNormal"/>
      </w:pPr>
    </w:p>
    <w:p w14:paraId="2AF51857" w14:textId="77777777" w:rsidR="00095158" w:rsidRDefault="00615EF0" w:rsidP="00FA79F9">
      <w:pPr>
        <w:pStyle w:val="ISMSNormal"/>
      </w:pPr>
      <w:r>
        <w:t>All other supporting utilities (e.g. gas, sewage, water supply) are out of scope of this policy</w:t>
      </w:r>
    </w:p>
    <w:p w14:paraId="17B386C4" w14:textId="77777777" w:rsidR="00095158" w:rsidRDefault="00FB600B" w:rsidP="00FA79F9">
      <w:pPr>
        <w:pStyle w:val="ISMSNormal"/>
      </w:pPr>
    </w:p>
    <w:p w14:paraId="5D45D9C7" w14:textId="77777777" w:rsidR="00FA79F9" w:rsidRPr="00702309" w:rsidRDefault="00615EF0" w:rsidP="00FA79F9">
      <w:pPr>
        <w:pStyle w:val="ISMSHeading1"/>
      </w:pPr>
      <w:bookmarkStart w:id="28" w:name="_Toc256000006"/>
      <w:bookmarkStart w:id="29" w:name="_Toc256000093"/>
      <w:bookmarkStart w:id="30" w:name="_Toc256000078"/>
      <w:bookmarkStart w:id="31" w:name="_Toc256000063"/>
      <w:bookmarkStart w:id="32" w:name="_Toc256000048"/>
      <w:bookmarkStart w:id="33" w:name="_Toc256000033"/>
      <w:bookmarkStart w:id="34" w:name="_Toc256000020"/>
      <w:bookmarkStart w:id="35" w:name="_Toc256000002"/>
      <w:bookmarkStart w:id="36" w:name="_Toc479583090"/>
      <w:bookmarkStart w:id="37" w:name="_Toc481662730"/>
      <w:bookmarkStart w:id="38" w:name="_Toc490655088"/>
      <w:bookmarkStart w:id="39" w:name="_Toc524513581"/>
      <w:bookmarkStart w:id="40" w:name="_Toc955726"/>
      <w:bookmarkStart w:id="41" w:name="_Toc6384063"/>
      <w:r w:rsidRPr="00702309">
        <w:t>Responsibilities</w:t>
      </w:r>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5BC0998F" w14:textId="77777777" w:rsidR="00FA79F9" w:rsidRDefault="00615EF0" w:rsidP="00FA79F9">
      <w:pPr>
        <w:pStyle w:val="ISMSNormal"/>
      </w:pPr>
      <w:r>
        <w:t>There are no additional responsibilities for this policy.</w:t>
      </w:r>
    </w:p>
    <w:p w14:paraId="06CFDCDE" w14:textId="77777777" w:rsidR="00FA79F9" w:rsidRDefault="00FB600B" w:rsidP="00FA79F9">
      <w:pPr>
        <w:pStyle w:val="ISMSNormal"/>
      </w:pPr>
    </w:p>
    <w:p w14:paraId="6F58E2EC" w14:textId="77777777" w:rsidR="00FA79F9" w:rsidRPr="00702309" w:rsidRDefault="00615EF0" w:rsidP="00FA79F9">
      <w:pPr>
        <w:pStyle w:val="ISMSHeading1"/>
      </w:pPr>
      <w:bookmarkStart w:id="42" w:name="_Toc256000007"/>
      <w:bookmarkStart w:id="43" w:name="_Toc256000094"/>
      <w:bookmarkStart w:id="44" w:name="_Toc256000079"/>
      <w:bookmarkStart w:id="45" w:name="_Toc256000064"/>
      <w:bookmarkStart w:id="46" w:name="_Toc256000049"/>
      <w:bookmarkStart w:id="47" w:name="_Toc256000034"/>
      <w:bookmarkStart w:id="48" w:name="_Toc256000021"/>
      <w:bookmarkStart w:id="49" w:name="_Toc256000012"/>
      <w:bookmarkStart w:id="50" w:name="_Toc256000003"/>
      <w:bookmarkStart w:id="51" w:name="_Toc479583091"/>
      <w:bookmarkStart w:id="52" w:name="_Toc481662731"/>
      <w:bookmarkStart w:id="53" w:name="_Toc490655089"/>
      <w:bookmarkStart w:id="54" w:name="_Toc524513582"/>
      <w:bookmarkStart w:id="55" w:name="_Toc955727"/>
      <w:bookmarkStart w:id="56" w:name="_Toc6384064"/>
      <w:r w:rsidRPr="00702309">
        <w:t>Procedure</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4006735E" w14:textId="77777777" w:rsidR="00FA79F9" w:rsidRDefault="00615EF0" w:rsidP="00095158">
      <w:pPr>
        <w:pStyle w:val="ISMSHeading2"/>
      </w:pPr>
      <w:bookmarkStart w:id="57" w:name="_Toc256000008"/>
      <w:bookmarkStart w:id="58" w:name="_Toc6384065"/>
      <w:r w:rsidRPr="00E560F2">
        <w:t>Power supply protection and backup</w:t>
      </w:r>
      <w:bookmarkEnd w:id="57"/>
      <w:bookmarkEnd w:id="58"/>
    </w:p>
    <w:p w14:paraId="5284ABE6" w14:textId="77777777" w:rsidR="00FA79F9" w:rsidRDefault="00615EF0" w:rsidP="00FA79F9">
      <w:pPr>
        <w:jc w:val="both"/>
      </w:pPr>
      <w:r>
        <w:t>Mains electricity for all the IT infrastructure within the TRE server room is provided by a UPS device at all times. This means the server rack Power Distribution Units (PDU) are only connected to the UPS. The UPS is connected to a dedicated mains electricity socket on the wall inside the TRE server room.</w:t>
      </w:r>
    </w:p>
    <w:p w14:paraId="46C36CB9" w14:textId="77777777" w:rsidR="00FA79F9" w:rsidRDefault="00FB600B" w:rsidP="00FA79F9">
      <w:pPr>
        <w:jc w:val="both"/>
      </w:pPr>
    </w:p>
    <w:p w14:paraId="522ECAB3" w14:textId="77777777" w:rsidR="00FA79F9" w:rsidRDefault="00615EF0" w:rsidP="00FA79F9">
      <w:pPr>
        <w:jc w:val="both"/>
      </w:pPr>
      <w:r>
        <w:t xml:space="preserve">In the event of a main electricity outage, the UPS switches to on-board batteries that can provide 20 minutes of electrical supply to the PDUs installed on both server racks in the TRE. This ensures that all servers and network devices remain continually powered on without interruption in the event of a total failure of the mains power to the TRE server room. </w:t>
      </w:r>
    </w:p>
    <w:p w14:paraId="68231888" w14:textId="77777777" w:rsidR="00FA79F9" w:rsidRDefault="00FB600B" w:rsidP="00FA79F9">
      <w:pPr>
        <w:jc w:val="both"/>
      </w:pPr>
    </w:p>
    <w:p w14:paraId="2570FBA4" w14:textId="77777777" w:rsidR="00FA79F9" w:rsidRDefault="00615EF0" w:rsidP="00FA79F9">
      <w:pPr>
        <w:jc w:val="both"/>
      </w:pPr>
      <w:r>
        <w:t>Both the UPS and the PDUs contain surge protection circuitry which means all IT infrastructure is protected from abnormal electrical conditions at all times.</w:t>
      </w:r>
    </w:p>
    <w:p w14:paraId="7A727B12" w14:textId="77777777" w:rsidR="00FA79F9" w:rsidRDefault="00FB600B" w:rsidP="00FA79F9">
      <w:pPr>
        <w:jc w:val="both"/>
      </w:pPr>
    </w:p>
    <w:p w14:paraId="14E86019" w14:textId="77777777" w:rsidR="00FA79F9" w:rsidRDefault="00615EF0" w:rsidP="00FA79F9">
      <w:pPr>
        <w:jc w:val="both"/>
      </w:pPr>
      <w:r>
        <w:t>In the context of data management, the most critical components of the TRE infrastructure are the OpenStack Cloud IAAS and the NetApp Storage Appliance. Both these components have dedicated management servers installed on separate networked machines within the two server racks. The UPS has a built-in Ethernet network adaptor. There is an Ethernet CAT5 cable that makes a direct physical connection from the UPS directly to a network adaptor on the OpenStack Management Server. If the mains supply to the TRE server room at Vaughan House fails, the UPS initiates a clean-shutdown request directly to the OpenStack Management Server. This ensures all the virtual machines [servers] running in the TRE are shutdown in a controlled manner such that all running processes are correctly halted, and data written to hard disks before the operating system begins its shutdown.</w:t>
      </w:r>
    </w:p>
    <w:p w14:paraId="31BB4A9E" w14:textId="77777777" w:rsidR="00FA79F9" w:rsidRPr="000908EC" w:rsidRDefault="00FB600B" w:rsidP="00FA79F9">
      <w:pPr>
        <w:jc w:val="both"/>
      </w:pPr>
    </w:p>
    <w:p w14:paraId="792A5754" w14:textId="77777777" w:rsidR="00FA79F9" w:rsidRDefault="00615EF0" w:rsidP="00095158">
      <w:pPr>
        <w:pStyle w:val="ISMSHeading2"/>
      </w:pPr>
      <w:bookmarkStart w:id="59" w:name="_Toc256000009"/>
      <w:bookmarkStart w:id="60" w:name="_Toc6384066"/>
      <w:r w:rsidRPr="00E560F2">
        <w:t>Temperature Control and Monitoring</w:t>
      </w:r>
      <w:bookmarkEnd w:id="59"/>
      <w:bookmarkEnd w:id="60"/>
    </w:p>
    <w:p w14:paraId="686519BD" w14:textId="77777777" w:rsidR="00FA79F9" w:rsidRDefault="00615EF0" w:rsidP="00FA79F9">
      <w:pPr>
        <w:jc w:val="both"/>
      </w:pPr>
      <w:r>
        <w:t xml:space="preserve">The TRE server room temperature is regulated to an acceptable low value by a standalone air cooling unit. This device is installed within the server room and has no connections to the environment outside the server room. Its sole purpose is to circulate and cool air in the server room. </w:t>
      </w:r>
    </w:p>
    <w:p w14:paraId="09995AFA" w14:textId="77777777" w:rsidR="00FA79F9" w:rsidRDefault="00FB600B" w:rsidP="00FA79F9">
      <w:pPr>
        <w:jc w:val="both"/>
      </w:pPr>
    </w:p>
    <w:p w14:paraId="5B43F133" w14:textId="77777777" w:rsidR="00FA79F9" w:rsidRDefault="00615EF0">
      <w:pPr>
        <w:jc w:val="both"/>
      </w:pPr>
      <w:r>
        <w:lastRenderedPageBreak/>
        <w:t>The University of Manchester Division of Estates have installed, and support a Building Management System (BMS) within the TRE Server Room at Vaughan House. It is configured only to monitor environmental conditions in this server room and to perform actions if specific conditions arise.</w:t>
      </w:r>
    </w:p>
    <w:p w14:paraId="58891D33" w14:textId="77777777" w:rsidR="00FA79F9" w:rsidRDefault="00FB600B" w:rsidP="00FA79F9">
      <w:pPr>
        <w:jc w:val="both"/>
      </w:pPr>
    </w:p>
    <w:p w14:paraId="1F32080B" w14:textId="77777777" w:rsidR="00FA79F9" w:rsidRDefault="00615EF0" w:rsidP="00FA79F9">
      <w:pPr>
        <w:jc w:val="both"/>
      </w:pPr>
      <w:r>
        <w:t>If the room temperature exceeds 35ºC, an SMS ‘text’ message is sent to the mobile phones belonging to the TRE Operations Management and the TRE System Administrator. Additionally, University Estates Security are notified, and they will enter the Vaughan House building to investigate the cause of temperature rise. As they do not have access to the TRE server room, they must make a judgement on whether there is a fire related incident or not, for example by detecting heat and smoke when in close proximity to the server room door.</w:t>
      </w:r>
    </w:p>
    <w:p w14:paraId="5D6B51A8" w14:textId="77777777" w:rsidR="00FA79F9" w:rsidRDefault="00FB600B" w:rsidP="00FA79F9">
      <w:pPr>
        <w:jc w:val="both"/>
      </w:pPr>
    </w:p>
    <w:p w14:paraId="792874B1" w14:textId="77777777" w:rsidR="00FA79F9" w:rsidRDefault="00615EF0" w:rsidP="00FA79F9">
      <w:pPr>
        <w:jc w:val="both"/>
      </w:pPr>
      <w:r>
        <w:t>The BMS Controls Supervisor within Estates is James Collins. His contact details are within the corresponding Q-Pulse supplier record.</w:t>
      </w:r>
    </w:p>
    <w:p w14:paraId="2011A243" w14:textId="77777777" w:rsidR="00FA79F9" w:rsidRDefault="00FB600B" w:rsidP="00FA79F9">
      <w:pPr>
        <w:jc w:val="both"/>
      </w:pPr>
    </w:p>
    <w:p w14:paraId="5F8AB6D6" w14:textId="77777777" w:rsidR="00FA79F9" w:rsidRDefault="00615EF0" w:rsidP="00FA79F9">
      <w:pPr>
        <w:jc w:val="both"/>
      </w:pPr>
      <w:r>
        <w:t xml:space="preserve">During working hours, if the BMS generates an alert and a member of the TRE Operations team is available to immediately enter to the TRE server room to investigate; this should be done without delay. If the cause of temperature rise is obvious and it is possible to rectify the problem immediately, for example if the room cooling unit wasn’t able to sufficiently cool air because a cover had fallen over the air intake, then the procedure is to solve the problem and frequently monitor the room temperate until it has settled down to normal ambient temperate (close to 20ºC). If it is not possible to easily establish the cause of the problem, a member of the TRE Operations team must send a message to all TRE users to warn them that the service might become unavailable and that they should save any work they are doing and log off. If it subsequently becomes essential that the TRE service is powered down, a follow-up message must be sent to TRE users to notify them of the immediate outage. Messages to TRE users must be sent from the </w:t>
      </w:r>
      <w:hyperlink r:id="rId10" w:history="1">
        <w:r w:rsidRPr="00BA1E60">
          <w:rPr>
            <w:rStyle w:val="Hyperlink"/>
          </w:rPr>
          <w:t>tre-support@manchester.ac.uk</w:t>
        </w:r>
      </w:hyperlink>
      <w:r>
        <w:t xml:space="preserve"> mail box.  </w:t>
      </w:r>
    </w:p>
    <w:p w14:paraId="6795090E" w14:textId="77777777" w:rsidR="00095158" w:rsidRPr="00754E97" w:rsidRDefault="00FB600B" w:rsidP="00FA79F9">
      <w:pPr>
        <w:jc w:val="both"/>
      </w:pPr>
    </w:p>
    <w:p w14:paraId="5B894BB4" w14:textId="77777777" w:rsidR="00FA79F9" w:rsidRDefault="00615EF0" w:rsidP="00FA79F9">
      <w:pPr>
        <w:pStyle w:val="ISMSHeading1"/>
      </w:pPr>
      <w:bookmarkStart w:id="61" w:name="_Toc256000010"/>
      <w:bookmarkStart w:id="62" w:name="_Toc256000104"/>
      <w:bookmarkStart w:id="63" w:name="_Toc256000089"/>
      <w:bookmarkStart w:id="64" w:name="_Toc256000074"/>
      <w:bookmarkStart w:id="65" w:name="_Toc256000059"/>
      <w:bookmarkStart w:id="66" w:name="_Toc256000044"/>
      <w:bookmarkStart w:id="67" w:name="_Toc256000029"/>
      <w:bookmarkStart w:id="68" w:name="_Toc256000016"/>
      <w:bookmarkStart w:id="69" w:name="_Toc479583095"/>
      <w:bookmarkStart w:id="70" w:name="_Toc481662735"/>
      <w:bookmarkStart w:id="71" w:name="_Toc490655093"/>
      <w:bookmarkStart w:id="72" w:name="_Toc524513592"/>
      <w:bookmarkStart w:id="73" w:name="_Toc955737"/>
      <w:bookmarkStart w:id="74" w:name="_Toc6384067"/>
      <w:r w:rsidRPr="006E49B5">
        <w:t>Cross</w:t>
      </w:r>
      <w:r>
        <w:t>-referenced ISMS Documents</w:t>
      </w:r>
      <w:bookmarkEnd w:id="61"/>
      <w:bookmarkEnd w:id="62"/>
      <w:bookmarkEnd w:id="63"/>
      <w:bookmarkEnd w:id="64"/>
      <w:bookmarkEnd w:id="65"/>
      <w:bookmarkEnd w:id="66"/>
      <w:bookmarkEnd w:id="67"/>
      <w:bookmarkEnd w:id="68"/>
      <w:bookmarkEnd w:id="69"/>
      <w:bookmarkEnd w:id="70"/>
      <w:bookmarkEnd w:id="71"/>
      <w:bookmarkEnd w:id="72"/>
      <w:bookmarkEnd w:id="73"/>
      <w:bookmarkEnd w:id="74"/>
    </w:p>
    <w:sdt>
      <w:sdtPr>
        <w:tag w:val="QPulse_DocRelatedDocuments"/>
        <w:id w:val="1931938206"/>
        <w:lock w:val="contentLocked"/>
      </w:sdtPr>
      <w:sdtEndPr/>
      <w:sdtContent>
        <w:p w14:paraId="3D2A2EA1" w14:textId="77777777" w:rsidR="00154B3F" w:rsidRDefault="00FB600B" w:rsidP="0062219D"/>
        <w:tbl>
          <w:tblPr>
            <w:tblStyle w:val="TableProfessional"/>
            <w:tblW w:w="0" w:type="auto"/>
            <w:tblLayout w:type="fixed"/>
            <w:tblLook w:val="04A0" w:firstRow="1" w:lastRow="0" w:firstColumn="1" w:lastColumn="0" w:noHBand="0" w:noVBand="1"/>
          </w:tblPr>
          <w:tblGrid>
            <w:gridCol w:w="3080"/>
            <w:gridCol w:w="3081"/>
            <w:gridCol w:w="3081"/>
          </w:tblGrid>
          <w:tr w:rsidR="00D74FC3" w14:paraId="3A01C6CA" w14:textId="77777777" w:rsidTr="00D74FC3">
            <w:trPr>
              <w:cnfStyle w:val="100000000000" w:firstRow="1" w:lastRow="0" w:firstColumn="0" w:lastColumn="0" w:oddVBand="0" w:evenVBand="0" w:oddHBand="0" w:evenHBand="0" w:firstRowFirstColumn="0" w:firstRowLastColumn="0" w:lastRowFirstColumn="0" w:lastRowLastColumn="0"/>
            </w:trPr>
            <w:tc>
              <w:tcPr>
                <w:tcW w:w="3080" w:type="dxa"/>
              </w:tcPr>
              <w:p w14:paraId="164BA218" w14:textId="77777777" w:rsidR="00154B3F" w:rsidRPr="00705A1D" w:rsidRDefault="00615EF0" w:rsidP="0062219D">
                <w:r>
                  <w:t>Number</w:t>
                </w:r>
              </w:p>
            </w:tc>
            <w:tc>
              <w:tcPr>
                <w:tcW w:w="3081" w:type="dxa"/>
              </w:tcPr>
              <w:p w14:paraId="6E9630C2" w14:textId="77777777" w:rsidR="00154B3F" w:rsidRPr="00705A1D" w:rsidRDefault="00615EF0" w:rsidP="0062219D">
                <w:r>
                  <w:t>Type</w:t>
                </w:r>
              </w:p>
            </w:tc>
            <w:tc>
              <w:tcPr>
                <w:tcW w:w="3081" w:type="dxa"/>
              </w:tcPr>
              <w:p w14:paraId="12D96B9B" w14:textId="77777777" w:rsidR="00154B3F" w:rsidRPr="00705A1D" w:rsidRDefault="00615EF0" w:rsidP="0062219D">
                <w:r>
                  <w:t>Title</w:t>
                </w:r>
              </w:p>
            </w:tc>
          </w:tr>
          <w:tr w:rsidR="00D74FC3" w14:paraId="7890F038" w14:textId="77777777" w:rsidTr="00D74F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71341709" w14:textId="77777777" w:rsidR="00D74FC3" w:rsidRDefault="00615EF0">
                <w:r>
                  <w:t>&lt;NO DATA&gt;</w:t>
                </w:r>
              </w:p>
            </w:tc>
            <w:tc>
              <w:tcPr>
                <w:tcW w:w="360" w:type="dxa"/>
              </w:tcPr>
              <w:p w14:paraId="7664A46F" w14:textId="77777777" w:rsidR="00D74FC3" w:rsidRDefault="00615EF0">
                <w:r>
                  <w:t>&lt;NO DATA&gt;</w:t>
                </w:r>
              </w:p>
            </w:tc>
            <w:tc>
              <w:tcPr>
                <w:tcW w:w="360" w:type="dxa"/>
              </w:tcPr>
              <w:p w14:paraId="0E053362" w14:textId="77777777" w:rsidR="00D74FC3" w:rsidRDefault="00615EF0">
                <w:r>
                  <w:t>&lt;NO DATA&gt;</w:t>
                </w:r>
              </w:p>
            </w:tc>
          </w:tr>
        </w:tbl>
        <w:p w14:paraId="6B5C8855" w14:textId="77777777" w:rsidR="00154B3F" w:rsidRDefault="00FB600B" w:rsidP="0062219D"/>
      </w:sdtContent>
    </w:sdt>
    <w:p w14:paraId="57E7059C" w14:textId="77777777" w:rsidR="00FA79F9" w:rsidRDefault="00615EF0" w:rsidP="00FA79F9">
      <w:pPr>
        <w:pStyle w:val="ISMSHeading1"/>
      </w:pPr>
      <w:bookmarkStart w:id="75" w:name="_Toc256000011"/>
      <w:bookmarkStart w:id="76" w:name="_Toc256000105"/>
      <w:bookmarkStart w:id="77" w:name="_Toc256000090"/>
      <w:bookmarkStart w:id="78" w:name="_Toc256000075"/>
      <w:bookmarkStart w:id="79" w:name="_Toc256000060"/>
      <w:bookmarkStart w:id="80" w:name="_Toc256000045"/>
      <w:bookmarkStart w:id="81" w:name="_Toc256000030"/>
      <w:bookmarkStart w:id="82" w:name="_Toc256000017"/>
      <w:bookmarkStart w:id="83" w:name="_Toc479583096"/>
      <w:bookmarkStart w:id="84" w:name="_Toc481662736"/>
      <w:bookmarkStart w:id="85" w:name="_Toc490655094"/>
      <w:bookmarkStart w:id="86" w:name="_Toc524513593"/>
      <w:bookmarkStart w:id="87" w:name="_Toc955738"/>
      <w:bookmarkStart w:id="88" w:name="_Toc6384068"/>
      <w:r w:rsidRPr="005B6E3C">
        <w:t>Appendices</w:t>
      </w:r>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54CF1EB1" w14:textId="77777777" w:rsidR="0026706C" w:rsidRPr="0026706C" w:rsidRDefault="00615EF0" w:rsidP="0026706C">
      <w:pPr>
        <w:pStyle w:val="ISMSNormal"/>
        <w:rPr>
          <w:lang w:val="en-GB"/>
        </w:rPr>
      </w:pPr>
      <w:r>
        <w:rPr>
          <w:lang w:val="en-GB"/>
        </w:rPr>
        <w:t>None</w:t>
      </w:r>
    </w:p>
    <w:sectPr w:rsidR="0026706C" w:rsidRPr="0026706C" w:rsidSect="00713222">
      <w:headerReference w:type="even" r:id="rId11"/>
      <w:headerReference w:type="default" r:id="rId12"/>
      <w:footerReference w:type="default" r:id="rId13"/>
      <w:headerReference w:type="first" r:id="rId14"/>
      <w:pgSz w:w="11906" w:h="16838"/>
      <w:pgMar w:top="1440" w:right="1440" w:bottom="1440" w:left="144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FD2E5" w14:textId="77777777" w:rsidR="00FB600B" w:rsidRDefault="00FB600B">
      <w:r>
        <w:separator/>
      </w:r>
    </w:p>
  </w:endnote>
  <w:endnote w:type="continuationSeparator" w:id="0">
    <w:p w14:paraId="79DD3C14" w14:textId="77777777" w:rsidR="00FB600B" w:rsidRDefault="00FB6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068A9" w14:textId="77777777" w:rsidR="00FA79F9" w:rsidRDefault="00FB600B" w:rsidP="00FA79F9">
    <w:pPr>
      <w:pBdr>
        <w:bottom w:val="single" w:sz="6" w:space="1" w:color="auto"/>
      </w:pBdr>
      <w:spacing w:before="60"/>
      <w:rPr>
        <w:rFonts w:asciiTheme="minorHAnsi" w:hAnsiTheme="minorHAnsi" w:cstheme="minorHAnsi"/>
      </w:rPr>
    </w:pPr>
  </w:p>
  <w:p w14:paraId="127BDB3D" w14:textId="77777777" w:rsidR="00FA79F9" w:rsidRPr="0026706C" w:rsidRDefault="00615EF0" w:rsidP="0026706C">
    <w:pPr>
      <w:tabs>
        <w:tab w:val="right" w:pos="13948"/>
      </w:tabs>
      <w:spacing w:before="60"/>
    </w:pPr>
    <w:r w:rsidRPr="002E4D92">
      <w:rPr>
        <w:rFonts w:cstheme="minorHAnsi"/>
      </w:rPr>
      <w:fldChar w:fldCharType="begin"/>
    </w:r>
    <w:r w:rsidRPr="002E4D92">
      <w:rPr>
        <w:rFonts w:cstheme="minorHAnsi"/>
      </w:rPr>
      <w:instrText xml:space="preserve"> DOCVARIABLE  QPulse_DocNumber \* MERGEFORMAT </w:instrText>
    </w:r>
    <w:r w:rsidRPr="002E4D92">
      <w:rPr>
        <w:rFonts w:cstheme="minorHAnsi"/>
      </w:rPr>
      <w:fldChar w:fldCharType="separate"/>
    </w:r>
    <w:r w:rsidRPr="002E4D92">
      <w:rPr>
        <w:rFonts w:cstheme="minorHAnsi"/>
      </w:rPr>
      <w:t>ISMS-09-02</w:t>
    </w:r>
    <w:r w:rsidRPr="002E4D92">
      <w:rPr>
        <w:rFonts w:cstheme="minorHAnsi"/>
      </w:rPr>
      <w:fldChar w:fldCharType="end"/>
    </w:r>
    <w:r w:rsidRPr="002E4D92">
      <w:rPr>
        <w:rFonts w:cstheme="minorHAnsi"/>
      </w:rPr>
      <w:t xml:space="preserve"> - </w:t>
    </w:r>
    <w:r w:rsidRPr="002E4D92">
      <w:rPr>
        <w:rFonts w:cstheme="minorHAnsi"/>
      </w:rPr>
      <w:fldChar w:fldCharType="begin"/>
    </w:r>
    <w:r w:rsidRPr="002E4D92">
      <w:rPr>
        <w:rFonts w:cstheme="minorHAnsi"/>
      </w:rPr>
      <w:instrText xml:space="preserve"> DOCVARIABLE  QPulse_DocTitle \* MERGEFORMAT </w:instrText>
    </w:r>
    <w:r w:rsidRPr="002E4D92">
      <w:rPr>
        <w:rFonts w:cstheme="minorHAnsi"/>
      </w:rPr>
      <w:fldChar w:fldCharType="separate"/>
    </w:r>
    <w:r w:rsidRPr="002E4D92">
      <w:rPr>
        <w:rFonts w:cstheme="minorHAnsi"/>
      </w:rPr>
      <w:t>Supporting Utilities Management</w:t>
    </w:r>
    <w:r w:rsidRPr="002E4D92">
      <w:rPr>
        <w:rFonts w:cstheme="minorHAnsi"/>
      </w:rPr>
      <w:fldChar w:fldCharType="end"/>
    </w:r>
    <w:r w:rsidRPr="002E4D92">
      <w:rPr>
        <w:rFonts w:cstheme="minorHAnsi"/>
      </w:rPr>
      <w:tab/>
      <w:t xml:space="preserve">Version: </w:t>
    </w:r>
    <w:r w:rsidRPr="002E4D92">
      <w:rPr>
        <w:rFonts w:cstheme="minorHAnsi"/>
      </w:rPr>
      <w:fldChar w:fldCharType="begin"/>
    </w:r>
    <w:r w:rsidRPr="002E4D92">
      <w:rPr>
        <w:rFonts w:cstheme="minorHAnsi"/>
      </w:rPr>
      <w:instrText xml:space="preserve"> DOCVARIABLE  QPulse_DocRevisionNumber  \* MERGEFORMAT </w:instrText>
    </w:r>
    <w:r w:rsidRPr="002E4D92">
      <w:rPr>
        <w:rFonts w:cstheme="minorHAnsi"/>
      </w:rPr>
      <w:fldChar w:fldCharType="separate"/>
    </w:r>
    <w:r w:rsidRPr="002E4D92">
      <w:rPr>
        <w:rFonts w:cstheme="minorHAnsi"/>
      </w:rPr>
      <w:t>1.0</w:t>
    </w:r>
    <w:r w:rsidRPr="002E4D92">
      <w:rPr>
        <w:rFonts w:cstheme="minorHAnsi"/>
      </w:rPr>
      <w:fldChar w:fldCharType="end"/>
    </w:r>
    <w:r w:rsidRPr="0026706C">
      <w:t xml:space="preserve"> </w:t>
    </w:r>
  </w:p>
  <w:p w14:paraId="34965D59" w14:textId="77777777" w:rsidR="00FA79F9" w:rsidRPr="002E4D92" w:rsidRDefault="00615EF0" w:rsidP="0026706C">
    <w:pPr>
      <w:tabs>
        <w:tab w:val="right" w:pos="13948"/>
      </w:tabs>
      <w:spacing w:before="60"/>
    </w:pPr>
    <w:r w:rsidRPr="002E4D92">
      <w:rPr>
        <w:rFonts w:cstheme="minorHAnsi"/>
      </w:rPr>
      <w:t xml:space="preserve">Effective: </w:t>
    </w:r>
    <w:r w:rsidRPr="002E4D92">
      <w:rPr>
        <w:rFonts w:cstheme="minorHAnsi"/>
      </w:rPr>
      <w:fldChar w:fldCharType="begin"/>
    </w:r>
    <w:r w:rsidRPr="002E4D92">
      <w:rPr>
        <w:rFonts w:cstheme="minorHAnsi"/>
      </w:rPr>
      <w:instrText xml:space="preserve"> DOCVARIABLE  QPulse_DocActiveDate \@"dd MMM yyyy" \* MERGEFORMAT </w:instrText>
    </w:r>
    <w:r w:rsidRPr="002E4D92">
      <w:rPr>
        <w:rFonts w:cstheme="minorHAnsi"/>
      </w:rPr>
      <w:fldChar w:fldCharType="separate"/>
    </w:r>
    <w:r w:rsidRPr="002E4D92">
      <w:rPr>
        <w:rFonts w:cstheme="minorHAnsi"/>
      </w:rPr>
      <w:t>07 Jun 2019</w:t>
    </w:r>
    <w:r w:rsidRPr="002E4D92">
      <w:rPr>
        <w:rFonts w:cstheme="minorHAnsi"/>
      </w:rPr>
      <w:fldChar w:fldCharType="end"/>
    </w:r>
    <w:r w:rsidRPr="002E4D92">
      <w:rPr>
        <w:rFonts w:cstheme="minorHAnsi"/>
      </w:rPr>
      <w:tab/>
    </w:r>
    <w:r w:rsidRPr="002E4D92">
      <w:rPr>
        <w:rFonts w:cstheme="minorHAnsi"/>
        <w:bCs/>
        <w:kern w:val="32"/>
      </w:rPr>
      <w:t>Page</w:t>
    </w:r>
    <w:r w:rsidRPr="002E4D92">
      <w:rPr>
        <w:rFonts w:cstheme="minorHAnsi"/>
      </w:rPr>
      <w:t xml:space="preserve"> </w:t>
    </w:r>
    <w:r w:rsidRPr="002E4D92">
      <w:rPr>
        <w:rStyle w:val="PageNumber"/>
        <w:rFonts w:cstheme="minorHAnsi"/>
      </w:rPr>
      <w:fldChar w:fldCharType="begin"/>
    </w:r>
    <w:r w:rsidRPr="002E4D92">
      <w:rPr>
        <w:rStyle w:val="PageNumber"/>
        <w:rFonts w:cstheme="minorHAnsi"/>
      </w:rPr>
      <w:instrText xml:space="preserve"> PAGE </w:instrText>
    </w:r>
    <w:r w:rsidRPr="002E4D92">
      <w:rPr>
        <w:rStyle w:val="PageNumber"/>
        <w:rFonts w:cstheme="minorHAnsi"/>
      </w:rPr>
      <w:fldChar w:fldCharType="separate"/>
    </w:r>
    <w:r>
      <w:rPr>
        <w:rStyle w:val="PageNumber"/>
        <w:rFonts w:cstheme="minorHAnsi"/>
        <w:noProof/>
      </w:rPr>
      <w:t>1</w:t>
    </w:r>
    <w:r w:rsidRPr="002E4D92">
      <w:rPr>
        <w:rStyle w:val="PageNumber"/>
        <w:rFonts w:cstheme="minorHAnsi"/>
      </w:rPr>
      <w:fldChar w:fldCharType="end"/>
    </w:r>
    <w:r w:rsidRPr="002E4D92">
      <w:rPr>
        <w:rStyle w:val="PageNumber"/>
        <w:rFonts w:cstheme="minorHAnsi"/>
      </w:rPr>
      <w:t xml:space="preserve"> </w:t>
    </w:r>
    <w:r w:rsidRPr="002E4D92">
      <w:rPr>
        <w:rFonts w:cstheme="minorHAnsi"/>
      </w:rPr>
      <w:t xml:space="preserve">of </w:t>
    </w:r>
    <w:r w:rsidRPr="002E4D92">
      <w:rPr>
        <w:rStyle w:val="PageNumber"/>
        <w:rFonts w:cstheme="minorHAnsi"/>
      </w:rPr>
      <w:fldChar w:fldCharType="begin"/>
    </w:r>
    <w:r w:rsidRPr="002E4D92">
      <w:rPr>
        <w:rStyle w:val="PageNumber"/>
        <w:rFonts w:cstheme="minorHAnsi"/>
      </w:rPr>
      <w:instrText xml:space="preserve"> NUMPAGES </w:instrText>
    </w:r>
    <w:r w:rsidRPr="002E4D92">
      <w:rPr>
        <w:rStyle w:val="PageNumber"/>
        <w:rFonts w:cstheme="minorHAnsi"/>
      </w:rPr>
      <w:fldChar w:fldCharType="separate"/>
    </w:r>
    <w:r>
      <w:rPr>
        <w:rStyle w:val="PageNumber"/>
        <w:rFonts w:cstheme="minorHAnsi"/>
        <w:noProof/>
      </w:rPr>
      <w:t>4</w:t>
    </w:r>
    <w:r w:rsidRPr="002E4D92">
      <w:rPr>
        <w:rStyle w:val="PageNumber"/>
        <w:rFonts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541E7" w14:textId="77777777" w:rsidR="00FB600B" w:rsidRDefault="00FB600B">
      <w:r>
        <w:separator/>
      </w:r>
    </w:p>
  </w:footnote>
  <w:footnote w:type="continuationSeparator" w:id="0">
    <w:p w14:paraId="57BCB1AA" w14:textId="77777777" w:rsidR="00FB600B" w:rsidRDefault="00FB6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7C166" w14:textId="77777777" w:rsidR="00FA79F9" w:rsidRDefault="00FB600B">
    <w:pPr>
      <w:pStyle w:val="Header"/>
    </w:pPr>
    <w:r>
      <w:rPr>
        <w:noProof/>
      </w:rPr>
      <w:pict w14:anchorId="143A5C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10"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81554" w14:textId="77777777" w:rsidR="00FA79F9" w:rsidRDefault="00FB600B">
    <w:pPr>
      <w:pStyle w:val="Header"/>
    </w:pPr>
    <w:r>
      <w:rPr>
        <w:noProof/>
      </w:rPr>
      <w:pict w14:anchorId="5AAF62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11"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32F6B" w14:textId="77777777" w:rsidR="00FA79F9" w:rsidRDefault="00FB600B">
    <w:pPr>
      <w:pStyle w:val="Header"/>
    </w:pPr>
    <w:r>
      <w:rPr>
        <w:noProof/>
      </w:rPr>
      <w:pict w14:anchorId="09872A1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09"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226C3"/>
    <w:multiLevelType w:val="hybridMultilevel"/>
    <w:tmpl w:val="D86A0114"/>
    <w:lvl w:ilvl="0" w:tplc="6B367600">
      <w:start w:val="2"/>
      <w:numFmt w:val="bullet"/>
      <w:lvlText w:val="-"/>
      <w:lvlJc w:val="left"/>
      <w:pPr>
        <w:ind w:left="720" w:hanging="360"/>
      </w:pPr>
      <w:rPr>
        <w:rFonts w:ascii="Arial" w:eastAsia="Times New Roman" w:hAnsi="Arial" w:cs="Arial" w:hint="default"/>
      </w:rPr>
    </w:lvl>
    <w:lvl w:ilvl="1" w:tplc="63CE443A" w:tentative="1">
      <w:start w:val="1"/>
      <w:numFmt w:val="bullet"/>
      <w:lvlText w:val="o"/>
      <w:lvlJc w:val="left"/>
      <w:pPr>
        <w:ind w:left="1440" w:hanging="360"/>
      </w:pPr>
      <w:rPr>
        <w:rFonts w:ascii="Courier New" w:hAnsi="Courier New" w:cs="Courier New" w:hint="default"/>
      </w:rPr>
    </w:lvl>
    <w:lvl w:ilvl="2" w:tplc="F0E2AEB6" w:tentative="1">
      <w:start w:val="1"/>
      <w:numFmt w:val="bullet"/>
      <w:lvlText w:val=""/>
      <w:lvlJc w:val="left"/>
      <w:pPr>
        <w:ind w:left="2160" w:hanging="360"/>
      </w:pPr>
      <w:rPr>
        <w:rFonts w:ascii="Wingdings" w:hAnsi="Wingdings" w:hint="default"/>
      </w:rPr>
    </w:lvl>
    <w:lvl w:ilvl="3" w:tplc="213EC078" w:tentative="1">
      <w:start w:val="1"/>
      <w:numFmt w:val="bullet"/>
      <w:lvlText w:val=""/>
      <w:lvlJc w:val="left"/>
      <w:pPr>
        <w:ind w:left="2880" w:hanging="360"/>
      </w:pPr>
      <w:rPr>
        <w:rFonts w:ascii="Symbol" w:hAnsi="Symbol" w:hint="default"/>
      </w:rPr>
    </w:lvl>
    <w:lvl w:ilvl="4" w:tplc="77268BFC" w:tentative="1">
      <w:start w:val="1"/>
      <w:numFmt w:val="bullet"/>
      <w:lvlText w:val="o"/>
      <w:lvlJc w:val="left"/>
      <w:pPr>
        <w:ind w:left="3600" w:hanging="360"/>
      </w:pPr>
      <w:rPr>
        <w:rFonts w:ascii="Courier New" w:hAnsi="Courier New" w:cs="Courier New" w:hint="default"/>
      </w:rPr>
    </w:lvl>
    <w:lvl w:ilvl="5" w:tplc="DC261614" w:tentative="1">
      <w:start w:val="1"/>
      <w:numFmt w:val="bullet"/>
      <w:lvlText w:val=""/>
      <w:lvlJc w:val="left"/>
      <w:pPr>
        <w:ind w:left="4320" w:hanging="360"/>
      </w:pPr>
      <w:rPr>
        <w:rFonts w:ascii="Wingdings" w:hAnsi="Wingdings" w:hint="default"/>
      </w:rPr>
    </w:lvl>
    <w:lvl w:ilvl="6" w:tplc="3AE030D2" w:tentative="1">
      <w:start w:val="1"/>
      <w:numFmt w:val="bullet"/>
      <w:lvlText w:val=""/>
      <w:lvlJc w:val="left"/>
      <w:pPr>
        <w:ind w:left="5040" w:hanging="360"/>
      </w:pPr>
      <w:rPr>
        <w:rFonts w:ascii="Symbol" w:hAnsi="Symbol" w:hint="default"/>
      </w:rPr>
    </w:lvl>
    <w:lvl w:ilvl="7" w:tplc="6888A7CC" w:tentative="1">
      <w:start w:val="1"/>
      <w:numFmt w:val="bullet"/>
      <w:lvlText w:val="o"/>
      <w:lvlJc w:val="left"/>
      <w:pPr>
        <w:ind w:left="5760" w:hanging="360"/>
      </w:pPr>
      <w:rPr>
        <w:rFonts w:ascii="Courier New" w:hAnsi="Courier New" w:cs="Courier New" w:hint="default"/>
      </w:rPr>
    </w:lvl>
    <w:lvl w:ilvl="8" w:tplc="C3123710" w:tentative="1">
      <w:start w:val="1"/>
      <w:numFmt w:val="bullet"/>
      <w:lvlText w:val=""/>
      <w:lvlJc w:val="left"/>
      <w:pPr>
        <w:ind w:left="6480" w:hanging="360"/>
      </w:pPr>
      <w:rPr>
        <w:rFonts w:ascii="Wingdings" w:hAnsi="Wingdings" w:hint="default"/>
      </w:rPr>
    </w:lvl>
  </w:abstractNum>
  <w:abstractNum w:abstractNumId="1" w15:restartNumberingAfterBreak="0">
    <w:nsid w:val="0C124F62"/>
    <w:multiLevelType w:val="hybridMultilevel"/>
    <w:tmpl w:val="5D46BD28"/>
    <w:lvl w:ilvl="0" w:tplc="137252B6">
      <w:start w:val="3"/>
      <w:numFmt w:val="bullet"/>
      <w:lvlText w:val="-"/>
      <w:lvlJc w:val="left"/>
      <w:pPr>
        <w:ind w:left="720" w:hanging="360"/>
      </w:pPr>
      <w:rPr>
        <w:rFonts w:ascii="Arial" w:eastAsia="Times New Roman" w:hAnsi="Arial" w:cs="Arial" w:hint="default"/>
      </w:rPr>
    </w:lvl>
    <w:lvl w:ilvl="1" w:tplc="AB9E5932" w:tentative="1">
      <w:start w:val="1"/>
      <w:numFmt w:val="bullet"/>
      <w:lvlText w:val="o"/>
      <w:lvlJc w:val="left"/>
      <w:pPr>
        <w:ind w:left="1440" w:hanging="360"/>
      </w:pPr>
      <w:rPr>
        <w:rFonts w:ascii="Courier New" w:hAnsi="Courier New" w:cs="Courier New" w:hint="default"/>
      </w:rPr>
    </w:lvl>
    <w:lvl w:ilvl="2" w:tplc="4074F51C" w:tentative="1">
      <w:start w:val="1"/>
      <w:numFmt w:val="bullet"/>
      <w:lvlText w:val=""/>
      <w:lvlJc w:val="left"/>
      <w:pPr>
        <w:ind w:left="2160" w:hanging="360"/>
      </w:pPr>
      <w:rPr>
        <w:rFonts w:ascii="Wingdings" w:hAnsi="Wingdings" w:hint="default"/>
      </w:rPr>
    </w:lvl>
    <w:lvl w:ilvl="3" w:tplc="B87AC214" w:tentative="1">
      <w:start w:val="1"/>
      <w:numFmt w:val="bullet"/>
      <w:lvlText w:val=""/>
      <w:lvlJc w:val="left"/>
      <w:pPr>
        <w:ind w:left="2880" w:hanging="360"/>
      </w:pPr>
      <w:rPr>
        <w:rFonts w:ascii="Symbol" w:hAnsi="Symbol" w:hint="default"/>
      </w:rPr>
    </w:lvl>
    <w:lvl w:ilvl="4" w:tplc="132860DE" w:tentative="1">
      <w:start w:val="1"/>
      <w:numFmt w:val="bullet"/>
      <w:lvlText w:val="o"/>
      <w:lvlJc w:val="left"/>
      <w:pPr>
        <w:ind w:left="3600" w:hanging="360"/>
      </w:pPr>
      <w:rPr>
        <w:rFonts w:ascii="Courier New" w:hAnsi="Courier New" w:cs="Courier New" w:hint="default"/>
      </w:rPr>
    </w:lvl>
    <w:lvl w:ilvl="5" w:tplc="BDE0C5D0" w:tentative="1">
      <w:start w:val="1"/>
      <w:numFmt w:val="bullet"/>
      <w:lvlText w:val=""/>
      <w:lvlJc w:val="left"/>
      <w:pPr>
        <w:ind w:left="4320" w:hanging="360"/>
      </w:pPr>
      <w:rPr>
        <w:rFonts w:ascii="Wingdings" w:hAnsi="Wingdings" w:hint="default"/>
      </w:rPr>
    </w:lvl>
    <w:lvl w:ilvl="6" w:tplc="5D444FDE" w:tentative="1">
      <w:start w:val="1"/>
      <w:numFmt w:val="bullet"/>
      <w:lvlText w:val=""/>
      <w:lvlJc w:val="left"/>
      <w:pPr>
        <w:ind w:left="5040" w:hanging="360"/>
      </w:pPr>
      <w:rPr>
        <w:rFonts w:ascii="Symbol" w:hAnsi="Symbol" w:hint="default"/>
      </w:rPr>
    </w:lvl>
    <w:lvl w:ilvl="7" w:tplc="58BE0030" w:tentative="1">
      <w:start w:val="1"/>
      <w:numFmt w:val="bullet"/>
      <w:lvlText w:val="o"/>
      <w:lvlJc w:val="left"/>
      <w:pPr>
        <w:ind w:left="5760" w:hanging="360"/>
      </w:pPr>
      <w:rPr>
        <w:rFonts w:ascii="Courier New" w:hAnsi="Courier New" w:cs="Courier New" w:hint="default"/>
      </w:rPr>
    </w:lvl>
    <w:lvl w:ilvl="8" w:tplc="6DD623F0" w:tentative="1">
      <w:start w:val="1"/>
      <w:numFmt w:val="bullet"/>
      <w:lvlText w:val=""/>
      <w:lvlJc w:val="left"/>
      <w:pPr>
        <w:ind w:left="6480" w:hanging="360"/>
      </w:pPr>
      <w:rPr>
        <w:rFonts w:ascii="Wingdings" w:hAnsi="Wingdings" w:hint="default"/>
      </w:rPr>
    </w:lvl>
  </w:abstractNum>
  <w:abstractNum w:abstractNumId="2"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5A34E2"/>
    <w:multiLevelType w:val="hybridMultilevel"/>
    <w:tmpl w:val="C19E5E3A"/>
    <w:lvl w:ilvl="0" w:tplc="02CED6EA">
      <w:start w:val="5"/>
      <w:numFmt w:val="bullet"/>
      <w:lvlText w:val="-"/>
      <w:lvlJc w:val="left"/>
      <w:pPr>
        <w:ind w:left="720" w:hanging="360"/>
      </w:pPr>
      <w:rPr>
        <w:rFonts w:ascii="Arial" w:eastAsia="Times New Roman" w:hAnsi="Arial" w:cs="Arial" w:hint="default"/>
      </w:rPr>
    </w:lvl>
    <w:lvl w:ilvl="1" w:tplc="902C60B2" w:tentative="1">
      <w:start w:val="1"/>
      <w:numFmt w:val="bullet"/>
      <w:lvlText w:val="o"/>
      <w:lvlJc w:val="left"/>
      <w:pPr>
        <w:ind w:left="1440" w:hanging="360"/>
      </w:pPr>
      <w:rPr>
        <w:rFonts w:ascii="Courier New" w:hAnsi="Courier New" w:cs="Courier New" w:hint="default"/>
      </w:rPr>
    </w:lvl>
    <w:lvl w:ilvl="2" w:tplc="1E4CB6C4" w:tentative="1">
      <w:start w:val="1"/>
      <w:numFmt w:val="bullet"/>
      <w:lvlText w:val=""/>
      <w:lvlJc w:val="left"/>
      <w:pPr>
        <w:ind w:left="2160" w:hanging="360"/>
      </w:pPr>
      <w:rPr>
        <w:rFonts w:ascii="Wingdings" w:hAnsi="Wingdings" w:hint="default"/>
      </w:rPr>
    </w:lvl>
    <w:lvl w:ilvl="3" w:tplc="124C2E38" w:tentative="1">
      <w:start w:val="1"/>
      <w:numFmt w:val="bullet"/>
      <w:lvlText w:val=""/>
      <w:lvlJc w:val="left"/>
      <w:pPr>
        <w:ind w:left="2880" w:hanging="360"/>
      </w:pPr>
      <w:rPr>
        <w:rFonts w:ascii="Symbol" w:hAnsi="Symbol" w:hint="default"/>
      </w:rPr>
    </w:lvl>
    <w:lvl w:ilvl="4" w:tplc="6D2A674E" w:tentative="1">
      <w:start w:val="1"/>
      <w:numFmt w:val="bullet"/>
      <w:lvlText w:val="o"/>
      <w:lvlJc w:val="left"/>
      <w:pPr>
        <w:ind w:left="3600" w:hanging="360"/>
      </w:pPr>
      <w:rPr>
        <w:rFonts w:ascii="Courier New" w:hAnsi="Courier New" w:cs="Courier New" w:hint="default"/>
      </w:rPr>
    </w:lvl>
    <w:lvl w:ilvl="5" w:tplc="B12ED1C4" w:tentative="1">
      <w:start w:val="1"/>
      <w:numFmt w:val="bullet"/>
      <w:lvlText w:val=""/>
      <w:lvlJc w:val="left"/>
      <w:pPr>
        <w:ind w:left="4320" w:hanging="360"/>
      </w:pPr>
      <w:rPr>
        <w:rFonts w:ascii="Wingdings" w:hAnsi="Wingdings" w:hint="default"/>
      </w:rPr>
    </w:lvl>
    <w:lvl w:ilvl="6" w:tplc="D174C90A" w:tentative="1">
      <w:start w:val="1"/>
      <w:numFmt w:val="bullet"/>
      <w:lvlText w:val=""/>
      <w:lvlJc w:val="left"/>
      <w:pPr>
        <w:ind w:left="5040" w:hanging="360"/>
      </w:pPr>
      <w:rPr>
        <w:rFonts w:ascii="Symbol" w:hAnsi="Symbol" w:hint="default"/>
      </w:rPr>
    </w:lvl>
    <w:lvl w:ilvl="7" w:tplc="39A24A90" w:tentative="1">
      <w:start w:val="1"/>
      <w:numFmt w:val="bullet"/>
      <w:lvlText w:val="o"/>
      <w:lvlJc w:val="left"/>
      <w:pPr>
        <w:ind w:left="5760" w:hanging="360"/>
      </w:pPr>
      <w:rPr>
        <w:rFonts w:ascii="Courier New" w:hAnsi="Courier New" w:cs="Courier New" w:hint="default"/>
      </w:rPr>
    </w:lvl>
    <w:lvl w:ilvl="8" w:tplc="003667FE" w:tentative="1">
      <w:start w:val="1"/>
      <w:numFmt w:val="bullet"/>
      <w:lvlText w:val=""/>
      <w:lvlJc w:val="left"/>
      <w:pPr>
        <w:ind w:left="6480" w:hanging="360"/>
      </w:pPr>
      <w:rPr>
        <w:rFonts w:ascii="Wingdings" w:hAnsi="Wingdings" w:hint="default"/>
      </w:rPr>
    </w:lvl>
  </w:abstractNum>
  <w:abstractNum w:abstractNumId="4" w15:restartNumberingAfterBreak="0">
    <w:nsid w:val="42527614"/>
    <w:multiLevelType w:val="hybridMultilevel"/>
    <w:tmpl w:val="74D0C46E"/>
    <w:lvl w:ilvl="0" w:tplc="5F64FBF8">
      <w:start w:val="1"/>
      <w:numFmt w:val="decimal"/>
      <w:pStyle w:val="Heading2"/>
      <w:lvlText w:val="%1."/>
      <w:lvlJc w:val="left"/>
      <w:pPr>
        <w:ind w:left="5760" w:hanging="360"/>
      </w:pPr>
    </w:lvl>
    <w:lvl w:ilvl="1" w:tplc="F8D45DE6" w:tentative="1">
      <w:start w:val="1"/>
      <w:numFmt w:val="lowerLetter"/>
      <w:lvlText w:val="%2."/>
      <w:lvlJc w:val="left"/>
      <w:pPr>
        <w:ind w:left="6480" w:hanging="360"/>
      </w:pPr>
    </w:lvl>
    <w:lvl w:ilvl="2" w:tplc="CCCC2CF2" w:tentative="1">
      <w:start w:val="1"/>
      <w:numFmt w:val="lowerRoman"/>
      <w:lvlText w:val="%3."/>
      <w:lvlJc w:val="right"/>
      <w:pPr>
        <w:ind w:left="7200" w:hanging="180"/>
      </w:pPr>
    </w:lvl>
    <w:lvl w:ilvl="3" w:tplc="CE68007A" w:tentative="1">
      <w:start w:val="1"/>
      <w:numFmt w:val="decimal"/>
      <w:lvlText w:val="%4."/>
      <w:lvlJc w:val="left"/>
      <w:pPr>
        <w:ind w:left="7920" w:hanging="360"/>
      </w:pPr>
    </w:lvl>
    <w:lvl w:ilvl="4" w:tplc="9744947A" w:tentative="1">
      <w:start w:val="1"/>
      <w:numFmt w:val="lowerLetter"/>
      <w:lvlText w:val="%5."/>
      <w:lvlJc w:val="left"/>
      <w:pPr>
        <w:ind w:left="8640" w:hanging="360"/>
      </w:pPr>
    </w:lvl>
    <w:lvl w:ilvl="5" w:tplc="6F860148" w:tentative="1">
      <w:start w:val="1"/>
      <w:numFmt w:val="lowerRoman"/>
      <w:lvlText w:val="%6."/>
      <w:lvlJc w:val="right"/>
      <w:pPr>
        <w:ind w:left="9360" w:hanging="180"/>
      </w:pPr>
    </w:lvl>
    <w:lvl w:ilvl="6" w:tplc="800CF012" w:tentative="1">
      <w:start w:val="1"/>
      <w:numFmt w:val="decimal"/>
      <w:lvlText w:val="%7."/>
      <w:lvlJc w:val="left"/>
      <w:pPr>
        <w:ind w:left="10080" w:hanging="360"/>
      </w:pPr>
    </w:lvl>
    <w:lvl w:ilvl="7" w:tplc="7B98134C" w:tentative="1">
      <w:start w:val="1"/>
      <w:numFmt w:val="lowerLetter"/>
      <w:lvlText w:val="%8."/>
      <w:lvlJc w:val="left"/>
      <w:pPr>
        <w:ind w:left="10800" w:hanging="360"/>
      </w:pPr>
    </w:lvl>
    <w:lvl w:ilvl="8" w:tplc="A4665D3E" w:tentative="1">
      <w:start w:val="1"/>
      <w:numFmt w:val="lowerRoman"/>
      <w:lvlText w:val="%9."/>
      <w:lvlJc w:val="right"/>
      <w:pPr>
        <w:ind w:left="11520" w:hanging="180"/>
      </w:pPr>
    </w:lvl>
  </w:abstractNum>
  <w:abstractNum w:abstractNumId="5" w15:restartNumberingAfterBreak="0">
    <w:nsid w:val="465572C6"/>
    <w:multiLevelType w:val="hybridMultilevel"/>
    <w:tmpl w:val="E66A2990"/>
    <w:lvl w:ilvl="0" w:tplc="B8A6630A">
      <w:start w:val="1"/>
      <w:numFmt w:val="bullet"/>
      <w:lvlText w:val=""/>
      <w:lvlJc w:val="left"/>
      <w:pPr>
        <w:ind w:left="720" w:hanging="360"/>
      </w:pPr>
      <w:rPr>
        <w:rFonts w:ascii="Symbol" w:hAnsi="Symbol" w:hint="default"/>
      </w:rPr>
    </w:lvl>
    <w:lvl w:ilvl="1" w:tplc="D7B6E4D8" w:tentative="1">
      <w:start w:val="1"/>
      <w:numFmt w:val="bullet"/>
      <w:lvlText w:val="o"/>
      <w:lvlJc w:val="left"/>
      <w:pPr>
        <w:ind w:left="1440" w:hanging="360"/>
      </w:pPr>
      <w:rPr>
        <w:rFonts w:ascii="Courier New" w:hAnsi="Courier New" w:hint="default"/>
      </w:rPr>
    </w:lvl>
    <w:lvl w:ilvl="2" w:tplc="DED05198" w:tentative="1">
      <w:start w:val="1"/>
      <w:numFmt w:val="bullet"/>
      <w:lvlText w:val=""/>
      <w:lvlJc w:val="left"/>
      <w:pPr>
        <w:ind w:left="2160" w:hanging="360"/>
      </w:pPr>
      <w:rPr>
        <w:rFonts w:ascii="Wingdings" w:hAnsi="Wingdings" w:hint="default"/>
      </w:rPr>
    </w:lvl>
    <w:lvl w:ilvl="3" w:tplc="B7DE578E" w:tentative="1">
      <w:start w:val="1"/>
      <w:numFmt w:val="bullet"/>
      <w:lvlText w:val=""/>
      <w:lvlJc w:val="left"/>
      <w:pPr>
        <w:ind w:left="2880" w:hanging="360"/>
      </w:pPr>
      <w:rPr>
        <w:rFonts w:ascii="Symbol" w:hAnsi="Symbol" w:hint="default"/>
      </w:rPr>
    </w:lvl>
    <w:lvl w:ilvl="4" w:tplc="73748294" w:tentative="1">
      <w:start w:val="1"/>
      <w:numFmt w:val="bullet"/>
      <w:lvlText w:val="o"/>
      <w:lvlJc w:val="left"/>
      <w:pPr>
        <w:ind w:left="3600" w:hanging="360"/>
      </w:pPr>
      <w:rPr>
        <w:rFonts w:ascii="Courier New" w:hAnsi="Courier New" w:hint="default"/>
      </w:rPr>
    </w:lvl>
    <w:lvl w:ilvl="5" w:tplc="E7125350" w:tentative="1">
      <w:start w:val="1"/>
      <w:numFmt w:val="bullet"/>
      <w:lvlText w:val=""/>
      <w:lvlJc w:val="left"/>
      <w:pPr>
        <w:ind w:left="4320" w:hanging="360"/>
      </w:pPr>
      <w:rPr>
        <w:rFonts w:ascii="Wingdings" w:hAnsi="Wingdings" w:hint="default"/>
      </w:rPr>
    </w:lvl>
    <w:lvl w:ilvl="6" w:tplc="8D268A76" w:tentative="1">
      <w:start w:val="1"/>
      <w:numFmt w:val="bullet"/>
      <w:lvlText w:val=""/>
      <w:lvlJc w:val="left"/>
      <w:pPr>
        <w:ind w:left="5040" w:hanging="360"/>
      </w:pPr>
      <w:rPr>
        <w:rFonts w:ascii="Symbol" w:hAnsi="Symbol" w:hint="default"/>
      </w:rPr>
    </w:lvl>
    <w:lvl w:ilvl="7" w:tplc="71D20150" w:tentative="1">
      <w:start w:val="1"/>
      <w:numFmt w:val="bullet"/>
      <w:lvlText w:val="o"/>
      <w:lvlJc w:val="left"/>
      <w:pPr>
        <w:ind w:left="5760" w:hanging="360"/>
      </w:pPr>
      <w:rPr>
        <w:rFonts w:ascii="Courier New" w:hAnsi="Courier New" w:hint="default"/>
      </w:rPr>
    </w:lvl>
    <w:lvl w:ilvl="8" w:tplc="AB2AD7C4" w:tentative="1">
      <w:start w:val="1"/>
      <w:numFmt w:val="bullet"/>
      <w:lvlText w:val=""/>
      <w:lvlJc w:val="left"/>
      <w:pPr>
        <w:ind w:left="6480" w:hanging="360"/>
      </w:pPr>
      <w:rPr>
        <w:rFonts w:ascii="Wingdings" w:hAnsi="Wingdings" w:hint="default"/>
      </w:rPr>
    </w:lvl>
  </w:abstractNum>
  <w:abstractNum w:abstractNumId="6" w15:restartNumberingAfterBreak="0">
    <w:nsid w:val="488C5EA8"/>
    <w:multiLevelType w:val="hybridMultilevel"/>
    <w:tmpl w:val="C2F6EC74"/>
    <w:lvl w:ilvl="0" w:tplc="DC90271E">
      <w:start w:val="3"/>
      <w:numFmt w:val="bullet"/>
      <w:lvlText w:val="-"/>
      <w:lvlJc w:val="left"/>
      <w:pPr>
        <w:ind w:left="720" w:hanging="360"/>
      </w:pPr>
      <w:rPr>
        <w:rFonts w:ascii="Arial" w:eastAsia="Times New Roman" w:hAnsi="Arial" w:cs="Arial" w:hint="default"/>
      </w:rPr>
    </w:lvl>
    <w:lvl w:ilvl="1" w:tplc="3134E726" w:tentative="1">
      <w:start w:val="1"/>
      <w:numFmt w:val="bullet"/>
      <w:lvlText w:val="o"/>
      <w:lvlJc w:val="left"/>
      <w:pPr>
        <w:ind w:left="1440" w:hanging="360"/>
      </w:pPr>
      <w:rPr>
        <w:rFonts w:ascii="Courier New" w:hAnsi="Courier New" w:cs="Courier New" w:hint="default"/>
      </w:rPr>
    </w:lvl>
    <w:lvl w:ilvl="2" w:tplc="36C20FC0" w:tentative="1">
      <w:start w:val="1"/>
      <w:numFmt w:val="bullet"/>
      <w:lvlText w:val=""/>
      <w:lvlJc w:val="left"/>
      <w:pPr>
        <w:ind w:left="2160" w:hanging="360"/>
      </w:pPr>
      <w:rPr>
        <w:rFonts w:ascii="Wingdings" w:hAnsi="Wingdings" w:hint="default"/>
      </w:rPr>
    </w:lvl>
    <w:lvl w:ilvl="3" w:tplc="A7AE34B0" w:tentative="1">
      <w:start w:val="1"/>
      <w:numFmt w:val="bullet"/>
      <w:lvlText w:val=""/>
      <w:lvlJc w:val="left"/>
      <w:pPr>
        <w:ind w:left="2880" w:hanging="360"/>
      </w:pPr>
      <w:rPr>
        <w:rFonts w:ascii="Symbol" w:hAnsi="Symbol" w:hint="default"/>
      </w:rPr>
    </w:lvl>
    <w:lvl w:ilvl="4" w:tplc="98B4B206" w:tentative="1">
      <w:start w:val="1"/>
      <w:numFmt w:val="bullet"/>
      <w:lvlText w:val="o"/>
      <w:lvlJc w:val="left"/>
      <w:pPr>
        <w:ind w:left="3600" w:hanging="360"/>
      </w:pPr>
      <w:rPr>
        <w:rFonts w:ascii="Courier New" w:hAnsi="Courier New" w:cs="Courier New" w:hint="default"/>
      </w:rPr>
    </w:lvl>
    <w:lvl w:ilvl="5" w:tplc="2872F2E8" w:tentative="1">
      <w:start w:val="1"/>
      <w:numFmt w:val="bullet"/>
      <w:lvlText w:val=""/>
      <w:lvlJc w:val="left"/>
      <w:pPr>
        <w:ind w:left="4320" w:hanging="360"/>
      </w:pPr>
      <w:rPr>
        <w:rFonts w:ascii="Wingdings" w:hAnsi="Wingdings" w:hint="default"/>
      </w:rPr>
    </w:lvl>
    <w:lvl w:ilvl="6" w:tplc="4FD2A62E" w:tentative="1">
      <w:start w:val="1"/>
      <w:numFmt w:val="bullet"/>
      <w:lvlText w:val=""/>
      <w:lvlJc w:val="left"/>
      <w:pPr>
        <w:ind w:left="5040" w:hanging="360"/>
      </w:pPr>
      <w:rPr>
        <w:rFonts w:ascii="Symbol" w:hAnsi="Symbol" w:hint="default"/>
      </w:rPr>
    </w:lvl>
    <w:lvl w:ilvl="7" w:tplc="DFEE33B0" w:tentative="1">
      <w:start w:val="1"/>
      <w:numFmt w:val="bullet"/>
      <w:lvlText w:val="o"/>
      <w:lvlJc w:val="left"/>
      <w:pPr>
        <w:ind w:left="5760" w:hanging="360"/>
      </w:pPr>
      <w:rPr>
        <w:rFonts w:ascii="Courier New" w:hAnsi="Courier New" w:cs="Courier New" w:hint="default"/>
      </w:rPr>
    </w:lvl>
    <w:lvl w:ilvl="8" w:tplc="5192C724" w:tentative="1">
      <w:start w:val="1"/>
      <w:numFmt w:val="bullet"/>
      <w:lvlText w:val=""/>
      <w:lvlJc w:val="left"/>
      <w:pPr>
        <w:ind w:left="6480" w:hanging="360"/>
      </w:pPr>
      <w:rPr>
        <w:rFonts w:ascii="Wingdings" w:hAnsi="Wingdings" w:hint="default"/>
      </w:rPr>
    </w:lvl>
  </w:abstractNum>
  <w:abstractNum w:abstractNumId="7" w15:restartNumberingAfterBreak="0">
    <w:nsid w:val="4A0267FA"/>
    <w:multiLevelType w:val="hybridMultilevel"/>
    <w:tmpl w:val="D2F472FA"/>
    <w:lvl w:ilvl="0" w:tplc="D57CAE40">
      <w:start w:val="3"/>
      <w:numFmt w:val="bullet"/>
      <w:pStyle w:val="ListParagraph"/>
      <w:lvlText w:val="-"/>
      <w:lvlJc w:val="left"/>
      <w:pPr>
        <w:ind w:left="360" w:hanging="360"/>
      </w:pPr>
      <w:rPr>
        <w:rFonts w:ascii="Arial" w:eastAsia="Times New Roman" w:hAnsi="Arial" w:cs="Arial" w:hint="default"/>
      </w:rPr>
    </w:lvl>
    <w:lvl w:ilvl="1" w:tplc="5E08B15E" w:tentative="1">
      <w:start w:val="1"/>
      <w:numFmt w:val="bullet"/>
      <w:lvlText w:val="o"/>
      <w:lvlJc w:val="left"/>
      <w:pPr>
        <w:ind w:left="1080" w:hanging="360"/>
      </w:pPr>
      <w:rPr>
        <w:rFonts w:ascii="Courier New" w:hAnsi="Courier New" w:cs="Courier New" w:hint="default"/>
      </w:rPr>
    </w:lvl>
    <w:lvl w:ilvl="2" w:tplc="F63E3C1A" w:tentative="1">
      <w:start w:val="1"/>
      <w:numFmt w:val="bullet"/>
      <w:lvlText w:val=""/>
      <w:lvlJc w:val="left"/>
      <w:pPr>
        <w:ind w:left="1800" w:hanging="360"/>
      </w:pPr>
      <w:rPr>
        <w:rFonts w:ascii="Wingdings" w:hAnsi="Wingdings" w:hint="default"/>
      </w:rPr>
    </w:lvl>
    <w:lvl w:ilvl="3" w:tplc="202695C2" w:tentative="1">
      <w:start w:val="1"/>
      <w:numFmt w:val="bullet"/>
      <w:lvlText w:val=""/>
      <w:lvlJc w:val="left"/>
      <w:pPr>
        <w:ind w:left="2520" w:hanging="360"/>
      </w:pPr>
      <w:rPr>
        <w:rFonts w:ascii="Symbol" w:hAnsi="Symbol" w:hint="default"/>
      </w:rPr>
    </w:lvl>
    <w:lvl w:ilvl="4" w:tplc="B39E2E34" w:tentative="1">
      <w:start w:val="1"/>
      <w:numFmt w:val="bullet"/>
      <w:lvlText w:val="o"/>
      <w:lvlJc w:val="left"/>
      <w:pPr>
        <w:ind w:left="3240" w:hanging="360"/>
      </w:pPr>
      <w:rPr>
        <w:rFonts w:ascii="Courier New" w:hAnsi="Courier New" w:cs="Courier New" w:hint="default"/>
      </w:rPr>
    </w:lvl>
    <w:lvl w:ilvl="5" w:tplc="0A047CA8" w:tentative="1">
      <w:start w:val="1"/>
      <w:numFmt w:val="bullet"/>
      <w:lvlText w:val=""/>
      <w:lvlJc w:val="left"/>
      <w:pPr>
        <w:ind w:left="3960" w:hanging="360"/>
      </w:pPr>
      <w:rPr>
        <w:rFonts w:ascii="Wingdings" w:hAnsi="Wingdings" w:hint="default"/>
      </w:rPr>
    </w:lvl>
    <w:lvl w:ilvl="6" w:tplc="CC045F52" w:tentative="1">
      <w:start w:val="1"/>
      <w:numFmt w:val="bullet"/>
      <w:lvlText w:val=""/>
      <w:lvlJc w:val="left"/>
      <w:pPr>
        <w:ind w:left="4680" w:hanging="360"/>
      </w:pPr>
      <w:rPr>
        <w:rFonts w:ascii="Symbol" w:hAnsi="Symbol" w:hint="default"/>
      </w:rPr>
    </w:lvl>
    <w:lvl w:ilvl="7" w:tplc="219A6D46" w:tentative="1">
      <w:start w:val="1"/>
      <w:numFmt w:val="bullet"/>
      <w:lvlText w:val="o"/>
      <w:lvlJc w:val="left"/>
      <w:pPr>
        <w:ind w:left="5400" w:hanging="360"/>
      </w:pPr>
      <w:rPr>
        <w:rFonts w:ascii="Courier New" w:hAnsi="Courier New" w:cs="Courier New" w:hint="default"/>
      </w:rPr>
    </w:lvl>
    <w:lvl w:ilvl="8" w:tplc="B5447B2A" w:tentative="1">
      <w:start w:val="1"/>
      <w:numFmt w:val="bullet"/>
      <w:lvlText w:val=""/>
      <w:lvlJc w:val="left"/>
      <w:pPr>
        <w:ind w:left="6120" w:hanging="360"/>
      </w:pPr>
      <w:rPr>
        <w:rFonts w:ascii="Wingdings" w:hAnsi="Wingdings" w:hint="default"/>
      </w:rPr>
    </w:lvl>
  </w:abstractNum>
  <w:abstractNum w:abstractNumId="8" w15:restartNumberingAfterBreak="0">
    <w:nsid w:val="60CD628E"/>
    <w:multiLevelType w:val="hybridMultilevel"/>
    <w:tmpl w:val="62D4BBD4"/>
    <w:lvl w:ilvl="0" w:tplc="B46AFE10">
      <w:start w:val="1"/>
      <w:numFmt w:val="bullet"/>
      <w:lvlText w:val=""/>
      <w:lvlJc w:val="left"/>
      <w:pPr>
        <w:ind w:left="720" w:hanging="360"/>
      </w:pPr>
      <w:rPr>
        <w:rFonts w:ascii="Symbol" w:hAnsi="Symbol" w:hint="default"/>
      </w:rPr>
    </w:lvl>
    <w:lvl w:ilvl="1" w:tplc="6B400508" w:tentative="1">
      <w:start w:val="1"/>
      <w:numFmt w:val="bullet"/>
      <w:lvlText w:val="o"/>
      <w:lvlJc w:val="left"/>
      <w:pPr>
        <w:ind w:left="1440" w:hanging="360"/>
      </w:pPr>
      <w:rPr>
        <w:rFonts w:ascii="Courier New" w:hAnsi="Courier New" w:cs="Courier New" w:hint="default"/>
      </w:rPr>
    </w:lvl>
    <w:lvl w:ilvl="2" w:tplc="7AF235D2" w:tentative="1">
      <w:start w:val="1"/>
      <w:numFmt w:val="bullet"/>
      <w:lvlText w:val=""/>
      <w:lvlJc w:val="left"/>
      <w:pPr>
        <w:ind w:left="2160" w:hanging="360"/>
      </w:pPr>
      <w:rPr>
        <w:rFonts w:ascii="Wingdings" w:hAnsi="Wingdings" w:hint="default"/>
      </w:rPr>
    </w:lvl>
    <w:lvl w:ilvl="3" w:tplc="0CE63A52" w:tentative="1">
      <w:start w:val="1"/>
      <w:numFmt w:val="bullet"/>
      <w:lvlText w:val=""/>
      <w:lvlJc w:val="left"/>
      <w:pPr>
        <w:ind w:left="2880" w:hanging="360"/>
      </w:pPr>
      <w:rPr>
        <w:rFonts w:ascii="Symbol" w:hAnsi="Symbol" w:hint="default"/>
      </w:rPr>
    </w:lvl>
    <w:lvl w:ilvl="4" w:tplc="B32AE95C" w:tentative="1">
      <w:start w:val="1"/>
      <w:numFmt w:val="bullet"/>
      <w:lvlText w:val="o"/>
      <w:lvlJc w:val="left"/>
      <w:pPr>
        <w:ind w:left="3600" w:hanging="360"/>
      </w:pPr>
      <w:rPr>
        <w:rFonts w:ascii="Courier New" w:hAnsi="Courier New" w:cs="Courier New" w:hint="default"/>
      </w:rPr>
    </w:lvl>
    <w:lvl w:ilvl="5" w:tplc="FE06B044" w:tentative="1">
      <w:start w:val="1"/>
      <w:numFmt w:val="bullet"/>
      <w:lvlText w:val=""/>
      <w:lvlJc w:val="left"/>
      <w:pPr>
        <w:ind w:left="4320" w:hanging="360"/>
      </w:pPr>
      <w:rPr>
        <w:rFonts w:ascii="Wingdings" w:hAnsi="Wingdings" w:hint="default"/>
      </w:rPr>
    </w:lvl>
    <w:lvl w:ilvl="6" w:tplc="BEDC9E6E" w:tentative="1">
      <w:start w:val="1"/>
      <w:numFmt w:val="bullet"/>
      <w:lvlText w:val=""/>
      <w:lvlJc w:val="left"/>
      <w:pPr>
        <w:ind w:left="5040" w:hanging="360"/>
      </w:pPr>
      <w:rPr>
        <w:rFonts w:ascii="Symbol" w:hAnsi="Symbol" w:hint="default"/>
      </w:rPr>
    </w:lvl>
    <w:lvl w:ilvl="7" w:tplc="732A78DC" w:tentative="1">
      <w:start w:val="1"/>
      <w:numFmt w:val="bullet"/>
      <w:lvlText w:val="o"/>
      <w:lvlJc w:val="left"/>
      <w:pPr>
        <w:ind w:left="5760" w:hanging="360"/>
      </w:pPr>
      <w:rPr>
        <w:rFonts w:ascii="Courier New" w:hAnsi="Courier New" w:cs="Courier New" w:hint="default"/>
      </w:rPr>
    </w:lvl>
    <w:lvl w:ilvl="8" w:tplc="0E2ADB54" w:tentative="1">
      <w:start w:val="1"/>
      <w:numFmt w:val="bullet"/>
      <w:lvlText w:val=""/>
      <w:lvlJc w:val="left"/>
      <w:pPr>
        <w:ind w:left="6480" w:hanging="360"/>
      </w:pPr>
      <w:rPr>
        <w:rFonts w:ascii="Wingdings" w:hAnsi="Wingdings" w:hint="default"/>
      </w:rPr>
    </w:lvl>
  </w:abstractNum>
  <w:abstractNum w:abstractNumId="9" w15:restartNumberingAfterBreak="0">
    <w:nsid w:val="67AA2755"/>
    <w:multiLevelType w:val="hybridMultilevel"/>
    <w:tmpl w:val="403A64DE"/>
    <w:lvl w:ilvl="0" w:tplc="58F2BB14">
      <w:start w:val="1"/>
      <w:numFmt w:val="bullet"/>
      <w:lvlText w:val=""/>
      <w:lvlJc w:val="left"/>
      <w:pPr>
        <w:ind w:left="720" w:hanging="360"/>
      </w:pPr>
      <w:rPr>
        <w:rFonts w:ascii="Symbol" w:hAnsi="Symbol" w:hint="default"/>
      </w:rPr>
    </w:lvl>
    <w:lvl w:ilvl="1" w:tplc="9CA4E100" w:tentative="1">
      <w:start w:val="1"/>
      <w:numFmt w:val="bullet"/>
      <w:lvlText w:val="o"/>
      <w:lvlJc w:val="left"/>
      <w:pPr>
        <w:ind w:left="1440" w:hanging="360"/>
      </w:pPr>
      <w:rPr>
        <w:rFonts w:ascii="Courier New" w:hAnsi="Courier New" w:cs="Courier New" w:hint="default"/>
      </w:rPr>
    </w:lvl>
    <w:lvl w:ilvl="2" w:tplc="49768A60" w:tentative="1">
      <w:start w:val="1"/>
      <w:numFmt w:val="bullet"/>
      <w:lvlText w:val=""/>
      <w:lvlJc w:val="left"/>
      <w:pPr>
        <w:ind w:left="2160" w:hanging="360"/>
      </w:pPr>
      <w:rPr>
        <w:rFonts w:ascii="Wingdings" w:hAnsi="Wingdings" w:hint="default"/>
      </w:rPr>
    </w:lvl>
    <w:lvl w:ilvl="3" w:tplc="0FDE292C" w:tentative="1">
      <w:start w:val="1"/>
      <w:numFmt w:val="bullet"/>
      <w:lvlText w:val=""/>
      <w:lvlJc w:val="left"/>
      <w:pPr>
        <w:ind w:left="2880" w:hanging="360"/>
      </w:pPr>
      <w:rPr>
        <w:rFonts w:ascii="Symbol" w:hAnsi="Symbol" w:hint="default"/>
      </w:rPr>
    </w:lvl>
    <w:lvl w:ilvl="4" w:tplc="EB8AC388" w:tentative="1">
      <w:start w:val="1"/>
      <w:numFmt w:val="bullet"/>
      <w:lvlText w:val="o"/>
      <w:lvlJc w:val="left"/>
      <w:pPr>
        <w:ind w:left="3600" w:hanging="360"/>
      </w:pPr>
      <w:rPr>
        <w:rFonts w:ascii="Courier New" w:hAnsi="Courier New" w:cs="Courier New" w:hint="default"/>
      </w:rPr>
    </w:lvl>
    <w:lvl w:ilvl="5" w:tplc="E624A5FA" w:tentative="1">
      <w:start w:val="1"/>
      <w:numFmt w:val="bullet"/>
      <w:lvlText w:val=""/>
      <w:lvlJc w:val="left"/>
      <w:pPr>
        <w:ind w:left="4320" w:hanging="360"/>
      </w:pPr>
      <w:rPr>
        <w:rFonts w:ascii="Wingdings" w:hAnsi="Wingdings" w:hint="default"/>
      </w:rPr>
    </w:lvl>
    <w:lvl w:ilvl="6" w:tplc="F54E6BA6" w:tentative="1">
      <w:start w:val="1"/>
      <w:numFmt w:val="bullet"/>
      <w:lvlText w:val=""/>
      <w:lvlJc w:val="left"/>
      <w:pPr>
        <w:ind w:left="5040" w:hanging="360"/>
      </w:pPr>
      <w:rPr>
        <w:rFonts w:ascii="Symbol" w:hAnsi="Symbol" w:hint="default"/>
      </w:rPr>
    </w:lvl>
    <w:lvl w:ilvl="7" w:tplc="5F5A75F4" w:tentative="1">
      <w:start w:val="1"/>
      <w:numFmt w:val="bullet"/>
      <w:lvlText w:val="o"/>
      <w:lvlJc w:val="left"/>
      <w:pPr>
        <w:ind w:left="5760" w:hanging="360"/>
      </w:pPr>
      <w:rPr>
        <w:rFonts w:ascii="Courier New" w:hAnsi="Courier New" w:cs="Courier New" w:hint="default"/>
      </w:rPr>
    </w:lvl>
    <w:lvl w:ilvl="8" w:tplc="B6C082BA" w:tentative="1">
      <w:start w:val="1"/>
      <w:numFmt w:val="bullet"/>
      <w:lvlText w:val=""/>
      <w:lvlJc w:val="left"/>
      <w:pPr>
        <w:ind w:left="6480" w:hanging="360"/>
      </w:pPr>
      <w:rPr>
        <w:rFonts w:ascii="Wingdings" w:hAnsi="Wingdings" w:hint="default"/>
      </w:rPr>
    </w:lvl>
  </w:abstractNum>
  <w:abstractNum w:abstractNumId="10" w15:restartNumberingAfterBreak="0">
    <w:nsid w:val="76CC41F9"/>
    <w:multiLevelType w:val="hybridMultilevel"/>
    <w:tmpl w:val="679E87EE"/>
    <w:lvl w:ilvl="0" w:tplc="ADC2A0B2">
      <w:start w:val="1"/>
      <w:numFmt w:val="bullet"/>
      <w:lvlText w:val=""/>
      <w:lvlJc w:val="left"/>
      <w:pPr>
        <w:ind w:left="788" w:hanging="360"/>
      </w:pPr>
      <w:rPr>
        <w:rFonts w:ascii="Symbol" w:hAnsi="Symbol" w:hint="default"/>
      </w:rPr>
    </w:lvl>
    <w:lvl w:ilvl="1" w:tplc="3BB2A158" w:tentative="1">
      <w:start w:val="1"/>
      <w:numFmt w:val="bullet"/>
      <w:lvlText w:val="o"/>
      <w:lvlJc w:val="left"/>
      <w:pPr>
        <w:ind w:left="1508" w:hanging="360"/>
      </w:pPr>
      <w:rPr>
        <w:rFonts w:ascii="Courier New" w:hAnsi="Courier New" w:cs="Courier New" w:hint="default"/>
      </w:rPr>
    </w:lvl>
    <w:lvl w:ilvl="2" w:tplc="2F6247F0" w:tentative="1">
      <w:start w:val="1"/>
      <w:numFmt w:val="bullet"/>
      <w:lvlText w:val=""/>
      <w:lvlJc w:val="left"/>
      <w:pPr>
        <w:ind w:left="2228" w:hanging="360"/>
      </w:pPr>
      <w:rPr>
        <w:rFonts w:ascii="Wingdings" w:hAnsi="Wingdings" w:hint="default"/>
      </w:rPr>
    </w:lvl>
    <w:lvl w:ilvl="3" w:tplc="231C441A" w:tentative="1">
      <w:start w:val="1"/>
      <w:numFmt w:val="bullet"/>
      <w:lvlText w:val=""/>
      <w:lvlJc w:val="left"/>
      <w:pPr>
        <w:ind w:left="2948" w:hanging="360"/>
      </w:pPr>
      <w:rPr>
        <w:rFonts w:ascii="Symbol" w:hAnsi="Symbol" w:hint="default"/>
      </w:rPr>
    </w:lvl>
    <w:lvl w:ilvl="4" w:tplc="FDE03EAE" w:tentative="1">
      <w:start w:val="1"/>
      <w:numFmt w:val="bullet"/>
      <w:lvlText w:val="o"/>
      <w:lvlJc w:val="left"/>
      <w:pPr>
        <w:ind w:left="3668" w:hanging="360"/>
      </w:pPr>
      <w:rPr>
        <w:rFonts w:ascii="Courier New" w:hAnsi="Courier New" w:cs="Courier New" w:hint="default"/>
      </w:rPr>
    </w:lvl>
    <w:lvl w:ilvl="5" w:tplc="1CECF3A0" w:tentative="1">
      <w:start w:val="1"/>
      <w:numFmt w:val="bullet"/>
      <w:lvlText w:val=""/>
      <w:lvlJc w:val="left"/>
      <w:pPr>
        <w:ind w:left="4388" w:hanging="360"/>
      </w:pPr>
      <w:rPr>
        <w:rFonts w:ascii="Wingdings" w:hAnsi="Wingdings" w:hint="default"/>
      </w:rPr>
    </w:lvl>
    <w:lvl w:ilvl="6" w:tplc="09C665CC" w:tentative="1">
      <w:start w:val="1"/>
      <w:numFmt w:val="bullet"/>
      <w:lvlText w:val=""/>
      <w:lvlJc w:val="left"/>
      <w:pPr>
        <w:ind w:left="5108" w:hanging="360"/>
      </w:pPr>
      <w:rPr>
        <w:rFonts w:ascii="Symbol" w:hAnsi="Symbol" w:hint="default"/>
      </w:rPr>
    </w:lvl>
    <w:lvl w:ilvl="7" w:tplc="D7A45ED2" w:tentative="1">
      <w:start w:val="1"/>
      <w:numFmt w:val="bullet"/>
      <w:lvlText w:val="o"/>
      <w:lvlJc w:val="left"/>
      <w:pPr>
        <w:ind w:left="5828" w:hanging="360"/>
      </w:pPr>
      <w:rPr>
        <w:rFonts w:ascii="Courier New" w:hAnsi="Courier New" w:cs="Courier New" w:hint="default"/>
      </w:rPr>
    </w:lvl>
    <w:lvl w:ilvl="8" w:tplc="2B7232F0" w:tentative="1">
      <w:start w:val="1"/>
      <w:numFmt w:val="bullet"/>
      <w:lvlText w:val=""/>
      <w:lvlJc w:val="left"/>
      <w:pPr>
        <w:ind w:left="6548" w:hanging="360"/>
      </w:pPr>
      <w:rPr>
        <w:rFonts w:ascii="Wingdings" w:hAnsi="Wingdings" w:hint="default"/>
      </w:rPr>
    </w:lvl>
  </w:abstractNum>
  <w:abstractNum w:abstractNumId="11" w15:restartNumberingAfterBreak="0">
    <w:nsid w:val="787E41E8"/>
    <w:multiLevelType w:val="hybridMultilevel"/>
    <w:tmpl w:val="5BBEDE86"/>
    <w:lvl w:ilvl="0" w:tplc="10FCE0F0">
      <w:start w:val="1"/>
      <w:numFmt w:val="decimal"/>
      <w:lvlText w:val="%1."/>
      <w:lvlJc w:val="left"/>
      <w:pPr>
        <w:ind w:left="4680" w:hanging="360"/>
      </w:pPr>
    </w:lvl>
    <w:lvl w:ilvl="1" w:tplc="186E89F4" w:tentative="1">
      <w:start w:val="1"/>
      <w:numFmt w:val="lowerLetter"/>
      <w:lvlText w:val="%2."/>
      <w:lvlJc w:val="left"/>
      <w:pPr>
        <w:ind w:left="5400" w:hanging="360"/>
      </w:pPr>
    </w:lvl>
    <w:lvl w:ilvl="2" w:tplc="E56C22EA" w:tentative="1">
      <w:start w:val="1"/>
      <w:numFmt w:val="lowerRoman"/>
      <w:lvlText w:val="%3."/>
      <w:lvlJc w:val="right"/>
      <w:pPr>
        <w:ind w:left="6120" w:hanging="180"/>
      </w:pPr>
    </w:lvl>
    <w:lvl w:ilvl="3" w:tplc="F76C9BFA" w:tentative="1">
      <w:start w:val="1"/>
      <w:numFmt w:val="decimal"/>
      <w:lvlText w:val="%4."/>
      <w:lvlJc w:val="left"/>
      <w:pPr>
        <w:ind w:left="6840" w:hanging="360"/>
      </w:pPr>
    </w:lvl>
    <w:lvl w:ilvl="4" w:tplc="4B56998E" w:tentative="1">
      <w:start w:val="1"/>
      <w:numFmt w:val="lowerLetter"/>
      <w:lvlText w:val="%5."/>
      <w:lvlJc w:val="left"/>
      <w:pPr>
        <w:ind w:left="7560" w:hanging="360"/>
      </w:pPr>
    </w:lvl>
    <w:lvl w:ilvl="5" w:tplc="57FE44CA" w:tentative="1">
      <w:start w:val="1"/>
      <w:numFmt w:val="lowerRoman"/>
      <w:lvlText w:val="%6."/>
      <w:lvlJc w:val="right"/>
      <w:pPr>
        <w:ind w:left="8280" w:hanging="180"/>
      </w:pPr>
    </w:lvl>
    <w:lvl w:ilvl="6" w:tplc="4830C0C4" w:tentative="1">
      <w:start w:val="1"/>
      <w:numFmt w:val="decimal"/>
      <w:lvlText w:val="%7."/>
      <w:lvlJc w:val="left"/>
      <w:pPr>
        <w:ind w:left="9000" w:hanging="360"/>
      </w:pPr>
    </w:lvl>
    <w:lvl w:ilvl="7" w:tplc="9AFAF8FA" w:tentative="1">
      <w:start w:val="1"/>
      <w:numFmt w:val="lowerLetter"/>
      <w:lvlText w:val="%8."/>
      <w:lvlJc w:val="left"/>
      <w:pPr>
        <w:ind w:left="9720" w:hanging="360"/>
      </w:pPr>
    </w:lvl>
    <w:lvl w:ilvl="8" w:tplc="5780573E" w:tentative="1">
      <w:start w:val="1"/>
      <w:numFmt w:val="lowerRoman"/>
      <w:lvlText w:val="%9."/>
      <w:lvlJc w:val="right"/>
      <w:pPr>
        <w:ind w:left="10440" w:hanging="180"/>
      </w:pPr>
    </w:lvl>
  </w:abstractNum>
  <w:num w:numId="1">
    <w:abstractNumId w:val="2"/>
  </w:num>
  <w:num w:numId="2">
    <w:abstractNumId w:val="4"/>
  </w:num>
  <w:num w:numId="3">
    <w:abstractNumId w:val="11"/>
  </w:num>
  <w:num w:numId="4">
    <w:abstractNumId w:val="5"/>
  </w:num>
  <w:num w:numId="5">
    <w:abstractNumId w:val="6"/>
  </w:num>
  <w:num w:numId="6">
    <w:abstractNumId w:val="3"/>
  </w:num>
  <w:num w:numId="7">
    <w:abstractNumId w:val="7"/>
  </w:num>
  <w:num w:numId="8">
    <w:abstractNumId w:val="1"/>
  </w:num>
  <w:num w:numId="9">
    <w:abstractNumId w:val="0"/>
  </w:num>
  <w:num w:numId="10">
    <w:abstractNumId w:val="10"/>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07"/>
    <w:docVar w:name="InternalQPulse_CurrentUserName" w:val="Document Management Process Owner,  "/>
    <w:docVar w:name="InternalQPulse_DatabaseAlias" w:val="Default"/>
    <w:docVar w:name="InternalQPulse_DocActiveDate" w:val="07/06/2019"/>
    <w:docVar w:name="InternalQPulse_DocAuthor" w:val="Document Management Process Owner,  "/>
    <w:docVar w:name="InternalQPulse_DocChangeDetails" w:val="First version (most content removed from earlier version of SOP-03-03)"/>
    <w:docVar w:name="InternalQPulse_DocNumber" w:val="ISMS-09-02"/>
    <w:docVar w:name="InternalQPulse_DocOwner" w:val="Information Security Manager,  "/>
    <w:docVar w:name="InternalQPulse_DocReviewDate" w:val="07/06/2021"/>
    <w:docVar w:name="InternalQPulse_DocRevisionNumber" w:val="1.0"/>
    <w:docVar w:name="InternalQPulse_DocStatus" w:val="Active"/>
    <w:docVar w:name="InternalQPulse_DocTitle" w:val="Supporting Utilities Management"/>
    <w:docVar w:name="InternalQPulse_DocType" w:val="ISMS\Policy &amp; Guidance\TRE System Administration - policy &amp; guidance"/>
    <w:docVar w:name="InternalQPulse_LanguageID" w:val="0"/>
    <w:docVar w:name="QPulse_CurrentDateTime" w:val="19/03/2020 17:54:07"/>
    <w:docVar w:name="QPulse_CurrentUserName" w:val="Document Management Process Owner,  "/>
    <w:docVar w:name="QPulse_DatabaseAlias" w:val="Default"/>
    <w:docVar w:name="QPulse_DocActiveDate" w:val="07/06/2019"/>
    <w:docVar w:name="QPulse_DocAuthor" w:val="Document Management Process Owner,  "/>
    <w:docVar w:name="QPulse_DocChangeDetails" w:val="First version (most content removed from earlier version of SOP-03-03)"/>
    <w:docVar w:name="QPulse_DocLastReviewDate" w:val="&lt;QPulse_DocLastReviewDate&gt;"/>
    <w:docVar w:name="QPulse_DocLastReviewDetails" w:val="&lt;QPulse_DocLastReviewDetails&gt;"/>
    <w:docVar w:name="QPulse_DocLastReviewOwner" w:val="&lt;QPulse_DocLastReviewOwner&gt;"/>
    <w:docVar w:name="QPulse_DocNumber" w:val="ISMS-09-02"/>
    <w:docVar w:name="QPulse_DocOwner" w:val="Information Security Manager,  "/>
    <w:docVar w:name="QPulse_DocReviewDate" w:val="07/06/2021"/>
    <w:docVar w:name="QPulse_DocRevisionNumber" w:val="1.0"/>
    <w:docVar w:name="QPulse_DocStatus" w:val="Active"/>
    <w:docVar w:name="QPulse_DocTitle" w:val="Supporting Utilities Management"/>
    <w:docVar w:name="QPulse_DocType" w:val="ISMS\Policy &amp; Guidance\TRE System Administration - policy &amp; guidance"/>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2448b1e0-2ad3-4e16-baa8-43a53ebc4e41"/>
  </w:docVars>
  <w:rsids>
    <w:rsidRoot w:val="00D74FC3"/>
    <w:rsid w:val="001F30B8"/>
    <w:rsid w:val="00615EF0"/>
    <w:rsid w:val="00BC61B0"/>
    <w:rsid w:val="00D74FC3"/>
    <w:rsid w:val="00FB60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92CE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E41AC5"/>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E41AC5"/>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E41AC5"/>
    <w:pPr>
      <w:numPr>
        <w:ilvl w:val="3"/>
      </w:numPr>
      <w:ind w:left="851" w:hanging="851"/>
    </w:pPr>
  </w:style>
  <w:style w:type="character" w:customStyle="1" w:styleId="ISMSHeading4Char">
    <w:name w:val="ISMS Heading 4 Char"/>
    <w:basedOn w:val="ISMSHeading3Char"/>
    <w:link w:val="ISMSHeading4"/>
    <w:rsid w:val="00E41AC5"/>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090EF3"/>
    <w:pPr>
      <w:spacing w:after="0" w:line="240" w:lineRule="auto"/>
    </w:pPr>
    <w:rPr>
      <w:rFonts w:asciiTheme="minorHAnsi" w:hAnsiTheme="minorHAnsi"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tre-support@manchester.ac.u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BCD86-FDD2-7045-BA64-98DB6140C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962</Words>
  <Characters>5291</Characters>
  <Application>Microsoft Office Word</Application>
  <DocSecurity>0</DocSecurity>
  <Lines>165</Lines>
  <Paragraphs>113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2020-03-19T17:56:00Z</dcterms:created>
  <dcterms:modified xsi:type="dcterms:W3CDTF">2020-04-14T14:57:00Z</dcterms:modified>
</cp:coreProperties>
</file>