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FDFA" w14:textId="77777777" w:rsidR="00F64866" w:rsidRPr="009D002B" w:rsidRDefault="00634037" w:rsidP="00614C28">
      <w:r w:rsidRPr="009D002B">
        <w:rPr>
          <w:noProof/>
          <w:lang w:eastAsia="en-GB"/>
        </w:rPr>
        <w:drawing>
          <wp:anchor distT="0" distB="0" distL="114300" distR="114300" simplePos="0" relativeHeight="251658240" behindDoc="0" locked="0" layoutInCell="1" allowOverlap="0" wp14:anchorId="75E2D91A" wp14:editId="1AAFC2D1">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3C511685" w14:textId="77777777" w:rsidR="00F64866" w:rsidRPr="009D002B" w:rsidRDefault="00F67668" w:rsidP="00A35784"/>
    <w:p w14:paraId="0DD9B6B9" w14:textId="77777777" w:rsidR="00F64866" w:rsidRPr="005B6D5E" w:rsidRDefault="00634037" w:rsidP="005B6D5E">
      <w:pPr>
        <w:pStyle w:val="ISMSNormal"/>
        <w:jc w:val="center"/>
        <w:rPr>
          <w:b/>
        </w:rPr>
      </w:pPr>
      <w:r w:rsidRPr="005B6D5E">
        <w:rPr>
          <w:b/>
        </w:rPr>
        <w:t>STANDARD OPERATING PROCEDURE</w:t>
      </w:r>
    </w:p>
    <w:p w14:paraId="744398D7" w14:textId="77777777" w:rsidR="00F64866" w:rsidRPr="005B6D5E" w:rsidRDefault="00634037" w:rsidP="005B6D5E">
      <w:pPr>
        <w:pStyle w:val="ISMSNormal"/>
        <w:jc w:val="center"/>
        <w:rPr>
          <w:b/>
        </w:rPr>
      </w:pPr>
      <w:r w:rsidRPr="005B6D5E">
        <w:rPr>
          <w:b/>
        </w:rPr>
        <w:t>Do not Photocopy</w:t>
      </w:r>
    </w:p>
    <w:p w14:paraId="604B74CD" w14:textId="77777777" w:rsidR="00F64866" w:rsidRPr="005B6D5E" w:rsidRDefault="00F67668" w:rsidP="005B6D5E">
      <w:pPr>
        <w:pStyle w:val="ISMSNormal"/>
        <w:jc w:val="center"/>
        <w:rPr>
          <w:b/>
        </w:rPr>
      </w:pPr>
    </w:p>
    <w:p w14:paraId="49CCD0B0" w14:textId="77777777" w:rsidR="000154F2" w:rsidRPr="00F06990" w:rsidRDefault="00634037" w:rsidP="000154F2">
      <w:pPr>
        <w:pStyle w:val="ISMSNormal"/>
        <w:jc w:val="center"/>
        <w:rPr>
          <w:b/>
        </w:rPr>
      </w:pPr>
      <w:r>
        <w:rPr>
          <w:b/>
        </w:rPr>
        <w:t xml:space="preserve">Document Information Classification: </w:t>
      </w:r>
      <w:r w:rsidRPr="00AE1A55">
        <w:rPr>
          <w:b/>
        </w:rPr>
        <w:t>Unrestricted</w:t>
      </w:r>
    </w:p>
    <w:p w14:paraId="516EBF36" w14:textId="77777777" w:rsidR="00F64866" w:rsidRPr="00A214A6" w:rsidRDefault="00F67668"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FA17BE" w14:paraId="4CF777E5" w14:textId="77777777" w:rsidTr="00727201">
        <w:trPr>
          <w:jc w:val="center"/>
        </w:trPr>
        <w:tc>
          <w:tcPr>
            <w:tcW w:w="1912" w:type="pct"/>
            <w:tcBorders>
              <w:top w:val="single" w:sz="8" w:space="0" w:color="auto"/>
            </w:tcBorders>
          </w:tcPr>
          <w:p w14:paraId="20AA5B34" w14:textId="77777777" w:rsidR="00F64866" w:rsidRPr="005B6D5E" w:rsidRDefault="00634037"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42799289" w14:textId="77777777" w:rsidR="00F64866" w:rsidRPr="005B6D5E" w:rsidRDefault="006340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Connecting to the</w:t>
            </w:r>
            <w:r w:rsidRPr="005B6D5E">
              <w:rPr>
                <w:b/>
                <w:lang w:eastAsia="en-GB"/>
              </w:rPr>
              <w:t xml:space="preserve"> TRE VPN with 2-FA</w:t>
            </w:r>
            <w:r w:rsidRPr="005B6D5E">
              <w:rPr>
                <w:b/>
                <w:lang w:eastAsia="en-GB"/>
              </w:rPr>
              <w:fldChar w:fldCharType="end"/>
            </w:r>
          </w:p>
        </w:tc>
      </w:tr>
      <w:tr w:rsidR="00FA17BE" w14:paraId="418B96E7" w14:textId="77777777" w:rsidTr="00727201">
        <w:trPr>
          <w:jc w:val="center"/>
        </w:trPr>
        <w:tc>
          <w:tcPr>
            <w:tcW w:w="1912" w:type="pct"/>
          </w:tcPr>
          <w:p w14:paraId="4CBF7C22" w14:textId="77777777" w:rsidR="00F64866" w:rsidRPr="005B6D5E" w:rsidRDefault="00634037" w:rsidP="005B6D5E">
            <w:pPr>
              <w:pStyle w:val="ISMSNormal"/>
              <w:spacing w:before="120" w:after="120"/>
              <w:rPr>
                <w:b/>
                <w:lang w:eastAsia="en-GB"/>
              </w:rPr>
            </w:pPr>
            <w:r w:rsidRPr="005B6D5E">
              <w:rPr>
                <w:b/>
                <w:lang w:eastAsia="en-GB"/>
              </w:rPr>
              <w:t>Effective Date:</w:t>
            </w:r>
          </w:p>
        </w:tc>
        <w:tc>
          <w:tcPr>
            <w:tcW w:w="3088" w:type="pct"/>
          </w:tcPr>
          <w:p w14:paraId="690A0C6D" w14:textId="77777777" w:rsidR="00F64866" w:rsidRPr="005B6D5E" w:rsidRDefault="006340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FA17BE" w14:paraId="48C263D0" w14:textId="77777777" w:rsidTr="00727201">
        <w:trPr>
          <w:jc w:val="center"/>
        </w:trPr>
        <w:tc>
          <w:tcPr>
            <w:tcW w:w="1912" w:type="pct"/>
          </w:tcPr>
          <w:p w14:paraId="2328E593" w14:textId="77777777" w:rsidR="00F64866" w:rsidRPr="005B6D5E" w:rsidRDefault="00634037" w:rsidP="005B6D5E">
            <w:pPr>
              <w:pStyle w:val="ISMSNormal"/>
              <w:spacing w:before="120" w:after="120"/>
              <w:rPr>
                <w:b/>
                <w:lang w:eastAsia="en-GB"/>
              </w:rPr>
            </w:pPr>
            <w:r w:rsidRPr="005B6D5E">
              <w:rPr>
                <w:b/>
                <w:lang w:eastAsia="en-GB"/>
              </w:rPr>
              <w:t>Reference Number:</w:t>
            </w:r>
          </w:p>
        </w:tc>
        <w:tc>
          <w:tcPr>
            <w:tcW w:w="3088" w:type="pct"/>
          </w:tcPr>
          <w:p w14:paraId="72FC0114" w14:textId="77777777" w:rsidR="00F64866" w:rsidRPr="005B6D5E" w:rsidRDefault="006340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SOP-03-22</w:t>
            </w:r>
            <w:r w:rsidRPr="005B6D5E">
              <w:rPr>
                <w:b/>
                <w:lang w:eastAsia="en-GB"/>
              </w:rPr>
              <w:fldChar w:fldCharType="end"/>
            </w:r>
          </w:p>
        </w:tc>
      </w:tr>
      <w:tr w:rsidR="00FA17BE" w14:paraId="229BE7B5" w14:textId="77777777" w:rsidTr="00727201">
        <w:trPr>
          <w:jc w:val="center"/>
        </w:trPr>
        <w:tc>
          <w:tcPr>
            <w:tcW w:w="1912" w:type="pct"/>
          </w:tcPr>
          <w:p w14:paraId="647BECAA" w14:textId="77777777" w:rsidR="00F64866" w:rsidRPr="005B6D5E" w:rsidRDefault="00634037" w:rsidP="005B6D5E">
            <w:pPr>
              <w:pStyle w:val="ISMSNormal"/>
              <w:spacing w:before="120" w:after="120"/>
              <w:rPr>
                <w:b/>
                <w:lang w:eastAsia="en-GB"/>
              </w:rPr>
            </w:pPr>
            <w:r w:rsidRPr="005B6D5E">
              <w:rPr>
                <w:b/>
                <w:lang w:eastAsia="en-GB"/>
              </w:rPr>
              <w:t>Version Number:</w:t>
            </w:r>
          </w:p>
        </w:tc>
        <w:tc>
          <w:tcPr>
            <w:tcW w:w="3088" w:type="pct"/>
          </w:tcPr>
          <w:p w14:paraId="01332841" w14:textId="77777777" w:rsidR="00F64866" w:rsidRPr="005B6D5E" w:rsidRDefault="006340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w:t>
            </w:r>
            <w:r w:rsidRPr="005B6D5E">
              <w:rPr>
                <w:b/>
                <w:lang w:eastAsia="en-GB"/>
              </w:rPr>
              <w:fldChar w:fldCharType="end"/>
            </w:r>
          </w:p>
        </w:tc>
      </w:tr>
      <w:tr w:rsidR="00FA17BE" w14:paraId="44589E32" w14:textId="77777777" w:rsidTr="00727201">
        <w:trPr>
          <w:jc w:val="center"/>
        </w:trPr>
        <w:tc>
          <w:tcPr>
            <w:tcW w:w="1912" w:type="pct"/>
          </w:tcPr>
          <w:p w14:paraId="5214D708" w14:textId="77777777" w:rsidR="00F64866" w:rsidRPr="005B6D5E" w:rsidRDefault="00634037" w:rsidP="005B6D5E">
            <w:pPr>
              <w:pStyle w:val="ISMSNormal"/>
              <w:spacing w:before="120" w:after="120"/>
              <w:rPr>
                <w:b/>
                <w:lang w:eastAsia="en-GB"/>
              </w:rPr>
            </w:pPr>
            <w:r w:rsidRPr="005B6D5E">
              <w:rPr>
                <w:b/>
                <w:lang w:eastAsia="en-GB"/>
              </w:rPr>
              <w:t>Owner:</w:t>
            </w:r>
          </w:p>
        </w:tc>
        <w:tc>
          <w:tcPr>
            <w:tcW w:w="3088" w:type="pct"/>
          </w:tcPr>
          <w:p w14:paraId="048A2FCE" w14:textId="77777777" w:rsidR="00F64866" w:rsidRPr="005B6D5E" w:rsidRDefault="006340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Information Security </w:t>
            </w:r>
            <w:r w:rsidRPr="005B6D5E">
              <w:rPr>
                <w:b/>
                <w:lang w:eastAsia="en-GB"/>
              </w:rPr>
              <w:t xml:space="preserve">Manager,  </w:t>
            </w:r>
            <w:r w:rsidRPr="005B6D5E">
              <w:rPr>
                <w:b/>
                <w:lang w:eastAsia="en-GB"/>
              </w:rPr>
              <w:fldChar w:fldCharType="end"/>
            </w:r>
          </w:p>
        </w:tc>
      </w:tr>
      <w:tr w:rsidR="00FA17BE" w14:paraId="34AD32E7" w14:textId="77777777" w:rsidTr="00727201">
        <w:trPr>
          <w:jc w:val="center"/>
        </w:trPr>
        <w:tc>
          <w:tcPr>
            <w:tcW w:w="1912" w:type="pct"/>
            <w:tcBorders>
              <w:bottom w:val="single" w:sz="8" w:space="0" w:color="auto"/>
            </w:tcBorders>
          </w:tcPr>
          <w:p w14:paraId="16B9AC06" w14:textId="77777777" w:rsidR="00F64866" w:rsidRPr="005B6D5E" w:rsidRDefault="00634037"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6C091D12" w14:textId="77777777" w:rsidR="00F64866" w:rsidRPr="005B6D5E" w:rsidRDefault="006340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04 Feb 2021</w:t>
            </w:r>
            <w:r w:rsidRPr="005B6D5E">
              <w:rPr>
                <w:b/>
                <w:lang w:eastAsia="en-GB"/>
              </w:rPr>
              <w:fldChar w:fldCharType="end"/>
            </w:r>
          </w:p>
        </w:tc>
      </w:tr>
    </w:tbl>
    <w:p w14:paraId="73868907" w14:textId="77777777" w:rsidR="00F64866" w:rsidRPr="00A214A6" w:rsidRDefault="00F67668" w:rsidP="00A35784"/>
    <w:p w14:paraId="0B43CBD4" w14:textId="77777777" w:rsidR="00F64866" w:rsidRPr="00A214A6" w:rsidRDefault="00634037" w:rsidP="00A35784">
      <w:r w:rsidRPr="00A214A6">
        <w:br w:type="page"/>
      </w:r>
    </w:p>
    <w:p w14:paraId="42EF4847" w14:textId="77777777" w:rsidR="00A04182" w:rsidRPr="009D002B" w:rsidRDefault="00F67668"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70B49179" w14:textId="77777777" w:rsidR="002C7566" w:rsidRDefault="00634037" w:rsidP="00A35784">
          <w:pPr>
            <w:pStyle w:val="TOCHeading"/>
          </w:pPr>
          <w:r w:rsidRPr="00A35784">
            <w:t>Table of Contents</w:t>
          </w:r>
        </w:p>
        <w:p w14:paraId="5A3DCC50" w14:textId="77777777" w:rsidR="006735AF" w:rsidRPr="006735AF" w:rsidRDefault="00F67668" w:rsidP="006735AF">
          <w:pPr>
            <w:rPr>
              <w:lang w:val="en-US" w:eastAsia="ja-JP"/>
            </w:rPr>
          </w:pPr>
        </w:p>
        <w:p w14:paraId="0FD3EE8F" w14:textId="77777777" w:rsidR="00FA17BE" w:rsidRDefault="00634037">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_Toc256000006 \h </w:instrText>
            </w:r>
            <w:r>
              <w:fldChar w:fldCharType="separate"/>
            </w:r>
            <w:r>
              <w:t>3</w:t>
            </w:r>
            <w:r>
              <w:fldChar w:fldCharType="end"/>
            </w:r>
          </w:hyperlink>
        </w:p>
        <w:p w14:paraId="5073A117" w14:textId="77777777" w:rsidR="00FA17BE" w:rsidRDefault="00F67668">
          <w:pPr>
            <w:pStyle w:val="TOC1"/>
            <w:tabs>
              <w:tab w:val="left" w:pos="480"/>
              <w:tab w:val="right" w:leader="dot" w:pos="9016"/>
            </w:tabs>
            <w:rPr>
              <w:rFonts w:asciiTheme="minorHAnsi" w:hAnsiTheme="minorHAnsi"/>
              <w:noProof/>
            </w:rPr>
          </w:pPr>
          <w:hyperlink w:anchor="_Toc256000007" w:history="1">
            <w:r w:rsidR="00634037">
              <w:rPr>
                <w:rStyle w:val="Hyperlink"/>
              </w:rPr>
              <w:t>2.</w:t>
            </w:r>
            <w:r w:rsidR="00634037">
              <w:rPr>
                <w:rFonts w:asciiTheme="minorHAnsi" w:hAnsiTheme="minorHAnsi"/>
                <w:noProof/>
              </w:rPr>
              <w:tab/>
            </w:r>
            <w:r w:rsidR="00634037">
              <w:rPr>
                <w:rStyle w:val="Hyperlink"/>
              </w:rPr>
              <w:t>Scope</w:t>
            </w:r>
            <w:r w:rsidR="00634037">
              <w:tab/>
            </w:r>
            <w:r w:rsidR="00634037">
              <w:fldChar w:fldCharType="begin"/>
            </w:r>
            <w:r w:rsidR="00634037">
              <w:instrText xml:space="preserve"> PAGEREF _Toc256000007 \h </w:instrText>
            </w:r>
            <w:r w:rsidR="00634037">
              <w:fldChar w:fldCharType="separate"/>
            </w:r>
            <w:r w:rsidR="00634037">
              <w:t>3</w:t>
            </w:r>
            <w:r w:rsidR="00634037">
              <w:fldChar w:fldCharType="end"/>
            </w:r>
          </w:hyperlink>
        </w:p>
        <w:p w14:paraId="7EF7D195" w14:textId="77777777" w:rsidR="00FA17BE" w:rsidRDefault="00F67668">
          <w:pPr>
            <w:pStyle w:val="TOC1"/>
            <w:tabs>
              <w:tab w:val="left" w:pos="480"/>
              <w:tab w:val="right" w:leader="dot" w:pos="9016"/>
            </w:tabs>
            <w:rPr>
              <w:rFonts w:asciiTheme="minorHAnsi" w:hAnsiTheme="minorHAnsi"/>
              <w:noProof/>
            </w:rPr>
          </w:pPr>
          <w:hyperlink w:anchor="_Toc256000008" w:history="1">
            <w:r w:rsidR="00634037">
              <w:rPr>
                <w:rStyle w:val="Hyperlink"/>
              </w:rPr>
              <w:t>3.</w:t>
            </w:r>
            <w:r w:rsidR="00634037">
              <w:rPr>
                <w:rFonts w:asciiTheme="minorHAnsi" w:hAnsiTheme="minorHAnsi"/>
                <w:noProof/>
              </w:rPr>
              <w:tab/>
            </w:r>
            <w:r w:rsidR="00634037">
              <w:rPr>
                <w:rStyle w:val="Hyperlink"/>
              </w:rPr>
              <w:t>Procedure</w:t>
            </w:r>
            <w:r w:rsidR="00634037">
              <w:tab/>
            </w:r>
            <w:r w:rsidR="00634037">
              <w:fldChar w:fldCharType="begin"/>
            </w:r>
            <w:r w:rsidR="00634037">
              <w:instrText xml:space="preserve"> PAGEREF _Toc256000008 \h </w:instrText>
            </w:r>
            <w:r w:rsidR="00634037">
              <w:fldChar w:fldCharType="separate"/>
            </w:r>
            <w:r w:rsidR="00634037">
              <w:t>3</w:t>
            </w:r>
            <w:r w:rsidR="00634037">
              <w:fldChar w:fldCharType="end"/>
            </w:r>
          </w:hyperlink>
        </w:p>
        <w:p w14:paraId="0430465B" w14:textId="77777777" w:rsidR="00FA17BE" w:rsidRDefault="00F67668">
          <w:pPr>
            <w:pStyle w:val="TOC2"/>
            <w:tabs>
              <w:tab w:val="left" w:pos="880"/>
              <w:tab w:val="right" w:leader="dot" w:pos="9016"/>
            </w:tabs>
            <w:rPr>
              <w:rFonts w:asciiTheme="minorHAnsi" w:hAnsiTheme="minorHAnsi"/>
              <w:noProof/>
            </w:rPr>
          </w:pPr>
          <w:hyperlink w:anchor="_Toc256000009" w:history="1">
            <w:r w:rsidR="00634037">
              <w:rPr>
                <w:rStyle w:val="Hyperlink"/>
              </w:rPr>
              <w:t>3.1.</w:t>
            </w:r>
            <w:r w:rsidR="00634037">
              <w:rPr>
                <w:rFonts w:asciiTheme="minorHAnsi" w:hAnsiTheme="minorHAnsi"/>
                <w:noProof/>
              </w:rPr>
              <w:tab/>
            </w:r>
            <w:r w:rsidR="00634037">
              <w:rPr>
                <w:rStyle w:val="Hyperlink"/>
              </w:rPr>
              <w:t>2-FA</w:t>
            </w:r>
            <w:r w:rsidR="00634037">
              <w:tab/>
            </w:r>
            <w:r w:rsidR="00634037">
              <w:fldChar w:fldCharType="begin"/>
            </w:r>
            <w:r w:rsidR="00634037">
              <w:instrText xml:space="preserve"> PAGEREF _Toc256000009 \h </w:instrText>
            </w:r>
            <w:r w:rsidR="00634037">
              <w:fldChar w:fldCharType="separate"/>
            </w:r>
            <w:r w:rsidR="00634037">
              <w:t>4</w:t>
            </w:r>
            <w:r w:rsidR="00634037">
              <w:fldChar w:fldCharType="end"/>
            </w:r>
          </w:hyperlink>
        </w:p>
        <w:p w14:paraId="4B07C309" w14:textId="77777777" w:rsidR="00FA17BE" w:rsidRDefault="00F67668">
          <w:pPr>
            <w:pStyle w:val="TOC2"/>
            <w:tabs>
              <w:tab w:val="left" w:pos="880"/>
              <w:tab w:val="right" w:leader="dot" w:pos="9016"/>
            </w:tabs>
            <w:rPr>
              <w:rFonts w:asciiTheme="minorHAnsi" w:hAnsiTheme="minorHAnsi"/>
              <w:noProof/>
            </w:rPr>
          </w:pPr>
          <w:hyperlink w:anchor="_Toc256000010" w:history="1">
            <w:r w:rsidR="00634037">
              <w:rPr>
                <w:rStyle w:val="Hyperlink"/>
              </w:rPr>
              <w:t>3.2.</w:t>
            </w:r>
            <w:r w:rsidR="00634037">
              <w:rPr>
                <w:rFonts w:asciiTheme="minorHAnsi" w:hAnsiTheme="minorHAnsi"/>
                <w:noProof/>
              </w:rPr>
              <w:tab/>
            </w:r>
            <w:r w:rsidR="00634037">
              <w:rPr>
                <w:rStyle w:val="Hyperlink"/>
              </w:rPr>
              <w:t>VPN</w:t>
            </w:r>
            <w:r w:rsidR="00634037">
              <w:tab/>
            </w:r>
            <w:r w:rsidR="00634037">
              <w:fldChar w:fldCharType="begin"/>
            </w:r>
            <w:r w:rsidR="00634037">
              <w:instrText xml:space="preserve"> PAGEREF _Toc256000010 \h </w:instrText>
            </w:r>
            <w:r w:rsidR="00634037">
              <w:fldChar w:fldCharType="separate"/>
            </w:r>
            <w:r w:rsidR="00634037">
              <w:t>4</w:t>
            </w:r>
            <w:r w:rsidR="00634037">
              <w:fldChar w:fldCharType="end"/>
            </w:r>
          </w:hyperlink>
        </w:p>
        <w:p w14:paraId="03D21008" w14:textId="77777777" w:rsidR="00FA17BE" w:rsidRDefault="00F67668">
          <w:pPr>
            <w:pStyle w:val="TOC1"/>
            <w:tabs>
              <w:tab w:val="left" w:pos="480"/>
              <w:tab w:val="right" w:leader="dot" w:pos="9016"/>
            </w:tabs>
            <w:rPr>
              <w:rFonts w:asciiTheme="minorHAnsi" w:hAnsiTheme="minorHAnsi"/>
              <w:noProof/>
            </w:rPr>
          </w:pPr>
          <w:hyperlink w:anchor="_Toc256000011" w:history="1">
            <w:r w:rsidR="00634037">
              <w:rPr>
                <w:rStyle w:val="Hyperlink"/>
              </w:rPr>
              <w:t>4.</w:t>
            </w:r>
            <w:r w:rsidR="00634037">
              <w:rPr>
                <w:rFonts w:asciiTheme="minorHAnsi" w:hAnsiTheme="minorHAnsi"/>
                <w:noProof/>
              </w:rPr>
              <w:tab/>
            </w:r>
            <w:r w:rsidR="00634037">
              <w:rPr>
                <w:rStyle w:val="Hyperlink"/>
              </w:rPr>
              <w:t>Cross-referenced ISMS Documents</w:t>
            </w:r>
            <w:r w:rsidR="00634037">
              <w:tab/>
            </w:r>
            <w:r w:rsidR="00634037">
              <w:fldChar w:fldCharType="begin"/>
            </w:r>
            <w:r w:rsidR="00634037">
              <w:instrText xml:space="preserve"> PAGEREF _Toc256000011 \h </w:instrText>
            </w:r>
            <w:r w:rsidR="00634037">
              <w:fldChar w:fldCharType="separate"/>
            </w:r>
            <w:r w:rsidR="00634037">
              <w:t>6</w:t>
            </w:r>
            <w:r w:rsidR="00634037">
              <w:fldChar w:fldCharType="end"/>
            </w:r>
          </w:hyperlink>
        </w:p>
        <w:p w14:paraId="2CBDBBA1" w14:textId="77777777" w:rsidR="00FA17BE" w:rsidRDefault="00F67668">
          <w:pPr>
            <w:pStyle w:val="TOC1"/>
            <w:tabs>
              <w:tab w:val="left" w:pos="480"/>
              <w:tab w:val="right" w:leader="dot" w:pos="9016"/>
            </w:tabs>
            <w:rPr>
              <w:rFonts w:asciiTheme="minorHAnsi" w:hAnsiTheme="minorHAnsi"/>
              <w:noProof/>
            </w:rPr>
          </w:pPr>
          <w:hyperlink w:anchor="_Toc256000037" w:history="1">
            <w:r w:rsidR="00634037">
              <w:rPr>
                <w:rStyle w:val="Hyperlink"/>
              </w:rPr>
              <w:t>5.</w:t>
            </w:r>
            <w:r w:rsidR="00634037">
              <w:rPr>
                <w:rFonts w:asciiTheme="minorHAnsi" w:hAnsiTheme="minorHAnsi"/>
                <w:noProof/>
              </w:rPr>
              <w:tab/>
            </w:r>
            <w:r w:rsidR="00634037" w:rsidRPr="009D002B">
              <w:rPr>
                <w:rStyle w:val="Hyperlink"/>
              </w:rPr>
              <w:t>Appendices</w:t>
            </w:r>
            <w:r w:rsidR="00634037">
              <w:tab/>
            </w:r>
            <w:r w:rsidR="00634037">
              <w:fldChar w:fldCharType="begin"/>
            </w:r>
            <w:r w:rsidR="00634037">
              <w:instrText xml:space="preserve"> PAGEREF _Toc256000037 \h </w:instrText>
            </w:r>
            <w:r w:rsidR="00634037">
              <w:fldChar w:fldCharType="separate"/>
            </w:r>
            <w:r w:rsidR="00634037">
              <w:t>7</w:t>
            </w:r>
            <w:r w:rsidR="00634037">
              <w:fldChar w:fldCharType="end"/>
            </w:r>
          </w:hyperlink>
        </w:p>
        <w:p w14:paraId="05D3D639" w14:textId="77777777" w:rsidR="00FA17BE" w:rsidRDefault="00634037" w:rsidP="006735AF">
          <w:pPr>
            <w:pStyle w:val="TOCHeading"/>
            <w:jc w:val="left"/>
          </w:pPr>
          <w:r>
            <w:fldChar w:fldCharType="end"/>
          </w:r>
        </w:p>
      </w:sdtContent>
    </w:sdt>
    <w:p w14:paraId="2ACE0E2B" w14:textId="77777777" w:rsidR="00AA74DE" w:rsidRDefault="00634037" w:rsidP="00AA74DE">
      <w:pPr>
        <w:pStyle w:val="ISMSHeading1"/>
      </w:pPr>
      <w:r>
        <w:br w:type="page"/>
      </w:r>
      <w:bookmarkStart w:id="0" w:name="_Toc256000006"/>
      <w:bookmarkStart w:id="1" w:name="_Toc256000030"/>
      <w:bookmarkStart w:id="2" w:name="_Toc256000023"/>
      <w:bookmarkStart w:id="3" w:name="_Toc256000002"/>
      <w:bookmarkStart w:id="4" w:name="_Toc256000012"/>
      <w:bookmarkStart w:id="5" w:name="_Toc256000000"/>
      <w:bookmarkStart w:id="6" w:name="_Toc481579526"/>
      <w:bookmarkStart w:id="7" w:name="_Toc490662961"/>
      <w:bookmarkStart w:id="8" w:name="_Toc964902"/>
      <w:r>
        <w:lastRenderedPageBreak/>
        <w:t>Purpose</w:t>
      </w:r>
      <w:bookmarkEnd w:id="0"/>
      <w:bookmarkEnd w:id="1"/>
      <w:bookmarkEnd w:id="2"/>
      <w:bookmarkEnd w:id="3"/>
      <w:bookmarkEnd w:id="4"/>
      <w:bookmarkEnd w:id="5"/>
      <w:bookmarkEnd w:id="6"/>
      <w:bookmarkEnd w:id="7"/>
      <w:bookmarkEnd w:id="8"/>
    </w:p>
    <w:p w14:paraId="3E0249B5" w14:textId="77777777" w:rsidR="00AA74DE" w:rsidRDefault="00634037" w:rsidP="00203D50">
      <w:pPr>
        <w:pStyle w:val="ISMSNormal"/>
      </w:pPr>
      <w:r>
        <w:t>This document provides guidance to Trustworthy Research Environment (TRE) users for setting up new connections to the TRE Virtual Private Network (VPN) and its associated 2-Factor Authentication (2-FA) service.</w:t>
      </w:r>
    </w:p>
    <w:p w14:paraId="78D28688" w14:textId="77777777" w:rsidR="00AA74DE" w:rsidRDefault="00F67668" w:rsidP="00203D50">
      <w:pPr>
        <w:pStyle w:val="ISMSNormal"/>
      </w:pPr>
    </w:p>
    <w:p w14:paraId="3F80112F" w14:textId="77777777" w:rsidR="00AA74DE" w:rsidRDefault="00634037" w:rsidP="00203D50">
      <w:pPr>
        <w:pStyle w:val="ISMSNormal"/>
      </w:pPr>
      <w:r>
        <w:t xml:space="preserve">The TRE VPN provides a secure tunnel that further protects connections between user </w:t>
      </w:r>
      <w:proofErr w:type="gramStart"/>
      <w:r>
        <w:t>end-points</w:t>
      </w:r>
      <w:proofErr w:type="gramEnd"/>
      <w:r>
        <w:t xml:space="preserve"> (workstations/laptops) and the TRE. The VPN also improves accessibility by enabling TRE users to connect to the VPN from different physical locations.</w:t>
      </w:r>
    </w:p>
    <w:p w14:paraId="2F2002A1" w14:textId="77777777" w:rsidR="00AA74DE" w:rsidRDefault="00F67668" w:rsidP="00203D50">
      <w:pPr>
        <w:pStyle w:val="ISMSNormal"/>
      </w:pPr>
    </w:p>
    <w:p w14:paraId="7A11AA0F" w14:textId="77777777" w:rsidR="00AA74DE" w:rsidRDefault="00634037" w:rsidP="00203D50">
      <w:pPr>
        <w:pStyle w:val="ISMSNormal"/>
      </w:pPr>
      <w:r>
        <w:t xml:space="preserve">The 2-FA service provides each TRE user with a unique token. As this token is required to connect to the VPN, it makes </w:t>
      </w:r>
      <w:proofErr w:type="spellStart"/>
      <w:r>
        <w:t>unauthorised</w:t>
      </w:r>
      <w:proofErr w:type="spellEnd"/>
      <w:r>
        <w:t xml:space="preserve"> access to the TRE extremely unlikely.</w:t>
      </w:r>
    </w:p>
    <w:p w14:paraId="12B5FDE9" w14:textId="77777777" w:rsidR="00AA74DE" w:rsidRDefault="00F67668" w:rsidP="00203D50">
      <w:pPr>
        <w:pStyle w:val="ISMSNormal"/>
      </w:pPr>
    </w:p>
    <w:p w14:paraId="6ADA7BE1" w14:textId="77777777" w:rsidR="00AA74DE" w:rsidRPr="00E373FC" w:rsidRDefault="00634037" w:rsidP="00203D50">
      <w:pPr>
        <w:pStyle w:val="ISMSNormal"/>
        <w:rPr>
          <w:i/>
        </w:rPr>
      </w:pPr>
      <w:r w:rsidRPr="00E373FC">
        <w:rPr>
          <w:i/>
        </w:rPr>
        <w:t xml:space="preserve">Please check the Scope section of this document, as VPN and 2-FA is only applicable to certain users and not required if you are University of Manchester staff </w:t>
      </w:r>
      <w:r>
        <w:rPr>
          <w:i/>
        </w:rPr>
        <w:t xml:space="preserve">or students </w:t>
      </w:r>
      <w:r w:rsidRPr="00E373FC">
        <w:rPr>
          <w:i/>
        </w:rPr>
        <w:t xml:space="preserve">on </w:t>
      </w:r>
      <w:r>
        <w:rPr>
          <w:i/>
        </w:rPr>
        <w:t xml:space="preserve">the University of Manchester wired </w:t>
      </w:r>
      <w:r w:rsidRPr="00E373FC">
        <w:rPr>
          <w:i/>
        </w:rPr>
        <w:t>campus</w:t>
      </w:r>
      <w:r>
        <w:rPr>
          <w:i/>
        </w:rPr>
        <w:t xml:space="preserve"> network</w:t>
      </w:r>
      <w:r w:rsidRPr="00E373FC">
        <w:rPr>
          <w:i/>
        </w:rPr>
        <w:t>.</w:t>
      </w:r>
    </w:p>
    <w:p w14:paraId="5ACF5555" w14:textId="77777777" w:rsidR="00AA74DE" w:rsidRDefault="00F67668" w:rsidP="00203D50">
      <w:pPr>
        <w:pStyle w:val="ISMSNormal"/>
      </w:pPr>
    </w:p>
    <w:p w14:paraId="5F097B9D" w14:textId="77777777" w:rsidR="00AA74DE" w:rsidRDefault="00634037" w:rsidP="00203D50">
      <w:pPr>
        <w:pStyle w:val="ISMSNormal"/>
      </w:pPr>
      <w:r>
        <w:t xml:space="preserve">As the VPN is a layer on top of the standard TRE connection, it does not affect the way standard connections are made. SOP-03-16 describes how a TRE user establishes a standard connection to the TRE. </w:t>
      </w:r>
    </w:p>
    <w:p w14:paraId="09D818CB" w14:textId="77777777" w:rsidR="00AA74DE" w:rsidRDefault="00F67668" w:rsidP="00203D50">
      <w:pPr>
        <w:pStyle w:val="ISMSNormal"/>
      </w:pPr>
    </w:p>
    <w:p w14:paraId="423BE6A8" w14:textId="77777777" w:rsidR="00AA74DE" w:rsidRDefault="00634037" w:rsidP="00203D50">
      <w:pPr>
        <w:pStyle w:val="ISMSNormal"/>
      </w:pPr>
      <w:r>
        <w:t>This document assumes the details of the standard TRE connection have already been sent to the TRE user. Email messages from the TRE Service Team are sent from the following accounts:</w:t>
      </w:r>
    </w:p>
    <w:p w14:paraId="0F0C9CBE" w14:textId="77777777" w:rsidR="00AA74DE" w:rsidRDefault="00F67668" w:rsidP="00203D50">
      <w:pPr>
        <w:pStyle w:val="ISMSNormal"/>
      </w:pPr>
    </w:p>
    <w:p w14:paraId="71E5D31A" w14:textId="77777777" w:rsidR="00AA74DE" w:rsidRDefault="00F67668" w:rsidP="00203D50">
      <w:pPr>
        <w:pStyle w:val="ISMSNormal"/>
        <w:rPr>
          <w:lang w:val="en-GB"/>
        </w:rPr>
      </w:pPr>
      <w:hyperlink r:id="rId10" w:history="1">
        <w:r w:rsidR="00634037" w:rsidRPr="00C025BC">
          <w:rPr>
            <w:rStyle w:val="Hyperlink"/>
          </w:rPr>
          <w:t>tre-support@manchester.ac.uk</w:t>
        </w:r>
      </w:hyperlink>
      <w:r w:rsidR="00634037">
        <w:t xml:space="preserve"> &amp; </w:t>
      </w:r>
      <w:hyperlink r:id="rId11" w:history="1">
        <w:r w:rsidR="00634037" w:rsidRPr="007F19BA">
          <w:rPr>
            <w:rStyle w:val="Hyperlink"/>
          </w:rPr>
          <w:t>helpdesk@</w:t>
        </w:r>
        <w:r w:rsidR="00634037" w:rsidRPr="007F19BA">
          <w:rPr>
            <w:rStyle w:val="Hyperlink"/>
            <w:lang w:val="en-GB"/>
          </w:rPr>
          <w:t>zendto.manchester.ac.uk</w:t>
        </w:r>
      </w:hyperlink>
    </w:p>
    <w:p w14:paraId="18E0817C" w14:textId="77777777" w:rsidR="00AA74DE" w:rsidRDefault="00F67668" w:rsidP="00203D50">
      <w:pPr>
        <w:pStyle w:val="ISMSNormal"/>
      </w:pPr>
    </w:p>
    <w:p w14:paraId="77D44165" w14:textId="77777777" w:rsidR="00AA74DE" w:rsidRDefault="00634037" w:rsidP="00AA74DE">
      <w:pPr>
        <w:pStyle w:val="ISMSHeading1"/>
      </w:pPr>
      <w:bookmarkStart w:id="9" w:name="_Toc256000007"/>
      <w:bookmarkStart w:id="10" w:name="_Toc256000031"/>
      <w:bookmarkStart w:id="11" w:name="_Toc256000024"/>
      <w:bookmarkStart w:id="12" w:name="_Toc256000013"/>
      <w:bookmarkStart w:id="13" w:name="_Toc256000001"/>
      <w:bookmarkStart w:id="14" w:name="_Toc481579527"/>
      <w:bookmarkStart w:id="15" w:name="_Toc490662962"/>
      <w:bookmarkStart w:id="16" w:name="_Toc964903"/>
      <w:r>
        <w:t>Scope</w:t>
      </w:r>
      <w:bookmarkEnd w:id="9"/>
      <w:bookmarkEnd w:id="10"/>
      <w:bookmarkEnd w:id="11"/>
      <w:bookmarkEnd w:id="12"/>
      <w:bookmarkEnd w:id="13"/>
      <w:bookmarkEnd w:id="14"/>
      <w:bookmarkEnd w:id="15"/>
      <w:bookmarkEnd w:id="16"/>
    </w:p>
    <w:p w14:paraId="24DDA73F" w14:textId="77777777" w:rsidR="00AA74DE" w:rsidRDefault="00634037" w:rsidP="00203D50">
      <w:pPr>
        <w:pStyle w:val="ISMSNormal"/>
      </w:pPr>
      <w:r>
        <w:t>Connection to the TRE using the VPN/2-FA service is mandatory for the following types of TRE users:</w:t>
      </w:r>
    </w:p>
    <w:p w14:paraId="6665D08F" w14:textId="77777777" w:rsidR="00AA74DE" w:rsidRDefault="00F67668" w:rsidP="00203D50">
      <w:pPr>
        <w:pStyle w:val="ISMSNormal"/>
      </w:pPr>
    </w:p>
    <w:p w14:paraId="6AFEF263" w14:textId="77777777" w:rsidR="00AA74DE" w:rsidRDefault="00634037" w:rsidP="00AA74DE">
      <w:pPr>
        <w:pStyle w:val="ISMSNormal"/>
        <w:numPr>
          <w:ilvl w:val="0"/>
          <w:numId w:val="9"/>
        </w:numPr>
        <w:spacing w:line="240" w:lineRule="auto"/>
      </w:pPr>
      <w:r>
        <w:t>TRE users who are not University of Manchester staff or students, and connected to the TRE from their local institution’s network</w:t>
      </w:r>
    </w:p>
    <w:p w14:paraId="51A5A425" w14:textId="77777777" w:rsidR="00AA74DE" w:rsidRDefault="00634037" w:rsidP="00AA74DE">
      <w:pPr>
        <w:pStyle w:val="ISMSNormal"/>
        <w:numPr>
          <w:ilvl w:val="0"/>
          <w:numId w:val="9"/>
        </w:numPr>
        <w:spacing w:line="240" w:lineRule="auto"/>
      </w:pPr>
      <w:r>
        <w:t>TRE users who are University of Manchester staff or students who are connected to the University of Manchester wireless network, or any other network off-campus</w:t>
      </w:r>
    </w:p>
    <w:p w14:paraId="5A96F3BC" w14:textId="77777777" w:rsidR="00AA74DE" w:rsidRDefault="00F67668" w:rsidP="00203D50">
      <w:pPr>
        <w:pStyle w:val="ISMSNormal"/>
      </w:pPr>
    </w:p>
    <w:p w14:paraId="6C115A65" w14:textId="77777777" w:rsidR="00AA74DE" w:rsidRPr="00285F9E" w:rsidRDefault="00634037" w:rsidP="00203D50">
      <w:pPr>
        <w:pStyle w:val="ISMSNormal"/>
      </w:pPr>
      <w:r>
        <w:t>TRE users who are University of Manchester staff or students and connected to the University of Manchester ‘wired’ network using an Ethernet network cable are not required to use the TRE VPN and 2-FA services. However, if a laptop is the primary device for connecting to the TRE, the VPN/2-FA connection can still be used on campus.</w:t>
      </w:r>
    </w:p>
    <w:p w14:paraId="70C5D27E" w14:textId="77777777" w:rsidR="00AA74DE" w:rsidRDefault="00F67668" w:rsidP="00203D50">
      <w:pPr>
        <w:pStyle w:val="ISMSNormal"/>
      </w:pPr>
    </w:p>
    <w:p w14:paraId="70292B13" w14:textId="77777777" w:rsidR="00AA74DE" w:rsidRDefault="00634037" w:rsidP="00AA74DE">
      <w:pPr>
        <w:pStyle w:val="ISMSHeading1"/>
      </w:pPr>
      <w:bookmarkStart w:id="17" w:name="_Toc256000008"/>
      <w:bookmarkStart w:id="18" w:name="_Toc256000032"/>
      <w:bookmarkStart w:id="19" w:name="_Toc256000025"/>
      <w:bookmarkStart w:id="20" w:name="_Toc256000014"/>
      <w:bookmarkStart w:id="21" w:name="_Toc256000015"/>
      <w:bookmarkStart w:id="22" w:name="_Toc256000003"/>
      <w:bookmarkStart w:id="23" w:name="_Toc481579529"/>
      <w:bookmarkStart w:id="24" w:name="_Toc490662964"/>
      <w:bookmarkStart w:id="25" w:name="_Toc964904"/>
      <w:r>
        <w:t>Procedure</w:t>
      </w:r>
      <w:bookmarkEnd w:id="17"/>
      <w:bookmarkEnd w:id="18"/>
      <w:bookmarkEnd w:id="19"/>
      <w:bookmarkEnd w:id="20"/>
      <w:bookmarkEnd w:id="21"/>
      <w:bookmarkEnd w:id="22"/>
      <w:bookmarkEnd w:id="23"/>
      <w:bookmarkEnd w:id="24"/>
      <w:bookmarkEnd w:id="25"/>
    </w:p>
    <w:p w14:paraId="7666691E" w14:textId="77777777" w:rsidR="00AA74DE" w:rsidRDefault="00634037" w:rsidP="00203D50">
      <w:pPr>
        <w:pStyle w:val="ISMSNormal"/>
      </w:pPr>
      <w:r>
        <w:t>Access to the TRE VPN requires a 2-FA step to be completed as part of the login process, therefore this document describes the setup of 2-FA first.</w:t>
      </w:r>
    </w:p>
    <w:p w14:paraId="51DB8F6B" w14:textId="77777777" w:rsidR="00AA74DE" w:rsidRDefault="00F67668" w:rsidP="00203D50">
      <w:pPr>
        <w:pStyle w:val="ISMSNormal"/>
      </w:pPr>
    </w:p>
    <w:p w14:paraId="6F19EEE2" w14:textId="77777777" w:rsidR="00AA74DE" w:rsidRDefault="00634037" w:rsidP="00203D50">
      <w:pPr>
        <w:pStyle w:val="ISMSNormal"/>
      </w:pPr>
      <w:r>
        <w:t xml:space="preserve">As described in section 1, document SOP-03-16 must also be followed to setup the ‘standard’ connection to the TRE using secure remote desktop tools. As it is not possible to test the standard </w:t>
      </w:r>
      <w:r>
        <w:lastRenderedPageBreak/>
        <w:t>connection to the TRE without first connecting to the VPN, it should be attempted afterwards, although the exact order in which software tools are installed and configured is not important.</w:t>
      </w:r>
    </w:p>
    <w:p w14:paraId="50EE4D56" w14:textId="77777777" w:rsidR="00AA74DE" w:rsidRDefault="00F67668" w:rsidP="00203D50">
      <w:pPr>
        <w:pStyle w:val="ISMSNormal"/>
      </w:pPr>
    </w:p>
    <w:p w14:paraId="6119B22F" w14:textId="77777777" w:rsidR="00AA74DE" w:rsidRDefault="00634037" w:rsidP="00AA74DE">
      <w:pPr>
        <w:pStyle w:val="ISMSHeading2"/>
      </w:pPr>
      <w:bookmarkStart w:id="26" w:name="_Toc256000009"/>
      <w:bookmarkStart w:id="27" w:name="_Toc256000033"/>
      <w:bookmarkStart w:id="28" w:name="_Toc256000026"/>
      <w:bookmarkStart w:id="29" w:name="_Toc256000017"/>
      <w:bookmarkStart w:id="30" w:name="_Toc964905"/>
      <w:r>
        <w:t>2-FA</w:t>
      </w:r>
      <w:bookmarkEnd w:id="26"/>
      <w:bookmarkEnd w:id="27"/>
      <w:bookmarkEnd w:id="28"/>
      <w:bookmarkEnd w:id="29"/>
      <w:bookmarkEnd w:id="30"/>
    </w:p>
    <w:p w14:paraId="31D59C07" w14:textId="77777777" w:rsidR="00AA74DE" w:rsidRDefault="00634037" w:rsidP="00203D50">
      <w:pPr>
        <w:pStyle w:val="ISMSNormal"/>
        <w:rPr>
          <w:lang w:val="en-GB"/>
        </w:rPr>
      </w:pPr>
      <w:r>
        <w:rPr>
          <w:lang w:val="en-GB"/>
        </w:rPr>
        <w:t xml:space="preserve">The TRE 2-FA service uses an RSA </w:t>
      </w:r>
      <w:proofErr w:type="spellStart"/>
      <w:r>
        <w:rPr>
          <w:lang w:val="en-GB"/>
        </w:rPr>
        <w:t>Securid</w:t>
      </w:r>
      <w:proofErr w:type="spellEnd"/>
      <w:r>
        <w:rPr>
          <w:lang w:val="en-GB"/>
        </w:rPr>
        <w:t xml:space="preserve"> system that distributes digital tokens to users. University of Manchester staff and students have the choice of obtaining these tokens via a physical key-fob device or via a mobile phone app. Non-University of Manchester staff and students can only use the mobile phone app. This document only describes the use of the mobile phone app.</w:t>
      </w:r>
    </w:p>
    <w:p w14:paraId="6ACF820C" w14:textId="77777777" w:rsidR="00AA74DE" w:rsidRDefault="00F67668" w:rsidP="00203D50">
      <w:pPr>
        <w:pStyle w:val="ISMSNormal"/>
        <w:rPr>
          <w:lang w:val="en-GB"/>
        </w:rPr>
      </w:pPr>
    </w:p>
    <w:p w14:paraId="35BCE778" w14:textId="77777777" w:rsidR="00AA74DE" w:rsidRDefault="00634037" w:rsidP="00203D50">
      <w:pPr>
        <w:pStyle w:val="ISMSNormal"/>
        <w:rPr>
          <w:lang w:val="en-GB"/>
        </w:rPr>
      </w:pPr>
      <w:r>
        <w:rPr>
          <w:lang w:val="en-GB"/>
        </w:rPr>
        <w:t xml:space="preserve">The RSA </w:t>
      </w:r>
      <w:proofErr w:type="spellStart"/>
      <w:r>
        <w:rPr>
          <w:lang w:val="en-GB"/>
        </w:rPr>
        <w:t>Securid</w:t>
      </w:r>
      <w:proofErr w:type="spellEnd"/>
      <w:r>
        <w:rPr>
          <w:lang w:val="en-GB"/>
        </w:rPr>
        <w:t xml:space="preserve"> app can be obtained directly from the Apple App Store (for iPhones) or Google Play (for Android phones). There </w:t>
      </w:r>
      <w:proofErr w:type="gramStart"/>
      <w:r>
        <w:rPr>
          <w:lang w:val="en-GB"/>
        </w:rPr>
        <w:t>are</w:t>
      </w:r>
      <w:proofErr w:type="gramEnd"/>
      <w:r>
        <w:rPr>
          <w:lang w:val="en-GB"/>
        </w:rPr>
        <w:t xml:space="preserve"> also version for many other operating systems, but this document only describes the procedure for Android devices. </w:t>
      </w:r>
    </w:p>
    <w:p w14:paraId="2B08A9A8" w14:textId="77777777" w:rsidR="00AA74DE" w:rsidRDefault="00F67668" w:rsidP="00203D50">
      <w:pPr>
        <w:pStyle w:val="ISMSNormal"/>
        <w:rPr>
          <w:lang w:val="en-GB"/>
        </w:rPr>
      </w:pPr>
    </w:p>
    <w:p w14:paraId="06615B51" w14:textId="77777777" w:rsidR="00AA74DE" w:rsidRDefault="00634037" w:rsidP="00203D50">
      <w:pPr>
        <w:pStyle w:val="ISMSNormal"/>
        <w:rPr>
          <w:lang w:val="en-GB"/>
        </w:rPr>
      </w:pPr>
      <w:r>
        <w:rPr>
          <w:lang w:val="en-GB"/>
        </w:rPr>
        <w:t xml:space="preserve">Please refer to RSA’s instructions for installing and configuring their </w:t>
      </w:r>
      <w:proofErr w:type="spellStart"/>
      <w:r>
        <w:rPr>
          <w:lang w:val="en-GB"/>
        </w:rPr>
        <w:t>Securid</w:t>
      </w:r>
      <w:proofErr w:type="spellEnd"/>
      <w:r>
        <w:rPr>
          <w:lang w:val="en-GB"/>
        </w:rPr>
        <w:t xml:space="preserve"> app for your device:</w:t>
      </w:r>
    </w:p>
    <w:p w14:paraId="5FF8D843" w14:textId="77777777" w:rsidR="00AA74DE" w:rsidRDefault="00F67668" w:rsidP="00203D50">
      <w:pPr>
        <w:pStyle w:val="ISMSNormal"/>
        <w:rPr>
          <w:lang w:val="en-GB"/>
        </w:rPr>
      </w:pPr>
    </w:p>
    <w:p w14:paraId="688D7820" w14:textId="77777777" w:rsidR="00AA74DE" w:rsidRDefault="00F67668" w:rsidP="00203D50">
      <w:pPr>
        <w:pStyle w:val="ISMSNormal"/>
        <w:rPr>
          <w:lang w:val="en-GB"/>
        </w:rPr>
      </w:pPr>
      <w:hyperlink r:id="rId12" w:history="1">
        <w:r w:rsidR="00634037">
          <w:rPr>
            <w:rStyle w:val="Hyperlink"/>
            <w:lang w:val="en-GB"/>
          </w:rPr>
          <w:t>Two-factor Authentication: RSA SECURID® Software Tokens</w:t>
        </w:r>
      </w:hyperlink>
    </w:p>
    <w:p w14:paraId="16465226" w14:textId="77777777" w:rsidR="00AA74DE" w:rsidRDefault="00F67668" w:rsidP="00203D50">
      <w:pPr>
        <w:pStyle w:val="ISMSNormal"/>
        <w:rPr>
          <w:lang w:val="en-GB"/>
        </w:rPr>
      </w:pPr>
    </w:p>
    <w:p w14:paraId="22CA2C36" w14:textId="77777777" w:rsidR="00AA74DE" w:rsidRPr="00440D7A" w:rsidRDefault="00634037" w:rsidP="00203D50">
      <w:pPr>
        <w:pStyle w:val="ISMSNormal"/>
        <w:rPr>
          <w:lang w:val="en-GB"/>
        </w:rPr>
      </w:pPr>
      <w:r w:rsidRPr="00440D7A">
        <w:rPr>
          <w:lang w:val="en-GB"/>
        </w:rPr>
        <w:t xml:space="preserve">After clicking the link to your device from the above web page you are taken to the device specific support page. Navigate down this page and select the link to the Quick Start Guide, and from the page that follows, open the embedded PDF document. </w:t>
      </w:r>
    </w:p>
    <w:p w14:paraId="410ED421" w14:textId="77777777" w:rsidR="00AA74DE" w:rsidRDefault="00F67668" w:rsidP="00203D50">
      <w:pPr>
        <w:pStyle w:val="ISMSNormal"/>
        <w:rPr>
          <w:lang w:val="en-GB"/>
        </w:rPr>
      </w:pPr>
    </w:p>
    <w:p w14:paraId="70ECDEE3" w14:textId="77777777" w:rsidR="00AA74DE" w:rsidRDefault="00634037" w:rsidP="00203D50">
      <w:pPr>
        <w:pStyle w:val="ISMSNormal"/>
        <w:rPr>
          <w:lang w:val="en-GB"/>
        </w:rPr>
      </w:pPr>
      <w:r>
        <w:rPr>
          <w:lang w:val="en-GB"/>
        </w:rPr>
        <w:t>The following steps must be followed:</w:t>
      </w:r>
    </w:p>
    <w:p w14:paraId="4A2F8FB1" w14:textId="77777777" w:rsidR="00AA74DE" w:rsidRDefault="00F67668" w:rsidP="00203D50">
      <w:pPr>
        <w:pStyle w:val="ISMSNormal"/>
        <w:rPr>
          <w:lang w:val="en-GB"/>
        </w:rPr>
      </w:pPr>
    </w:p>
    <w:p w14:paraId="1DA8626D" w14:textId="77777777" w:rsidR="00AA74DE" w:rsidRDefault="00634037" w:rsidP="00AA74DE">
      <w:pPr>
        <w:pStyle w:val="ISMSNormal"/>
        <w:numPr>
          <w:ilvl w:val="0"/>
          <w:numId w:val="8"/>
        </w:numPr>
        <w:spacing w:line="240" w:lineRule="auto"/>
        <w:rPr>
          <w:lang w:val="en-GB"/>
        </w:rPr>
      </w:pPr>
      <w:r>
        <w:rPr>
          <w:lang w:val="en-GB"/>
        </w:rPr>
        <w:t xml:space="preserve">Install the </w:t>
      </w:r>
      <w:proofErr w:type="spellStart"/>
      <w:r>
        <w:rPr>
          <w:lang w:val="en-GB"/>
        </w:rPr>
        <w:t>Securid</w:t>
      </w:r>
      <w:proofErr w:type="spellEnd"/>
      <w:r>
        <w:rPr>
          <w:lang w:val="en-GB"/>
        </w:rPr>
        <w:t xml:space="preserve"> app on your device</w:t>
      </w:r>
    </w:p>
    <w:p w14:paraId="5FD4C35E" w14:textId="77777777" w:rsidR="00AA74DE" w:rsidRPr="008866D5" w:rsidRDefault="00634037" w:rsidP="00AA74DE">
      <w:pPr>
        <w:pStyle w:val="ISMSNormal"/>
        <w:numPr>
          <w:ilvl w:val="0"/>
          <w:numId w:val="8"/>
        </w:numPr>
        <w:spacing w:line="240" w:lineRule="auto"/>
        <w:rPr>
          <w:lang w:val="en-GB"/>
        </w:rPr>
      </w:pPr>
      <w:r>
        <w:rPr>
          <w:lang w:val="en-GB"/>
        </w:rPr>
        <w:t xml:space="preserve">Obtain your Device ID and email this along with your mobile phone number (including country code) to </w:t>
      </w:r>
      <w:hyperlink r:id="rId13" w:history="1">
        <w:r w:rsidRPr="00C025BC">
          <w:rPr>
            <w:rStyle w:val="Hyperlink"/>
            <w:lang w:val="en-GB"/>
          </w:rPr>
          <w:t>tre-support@manchester.ac.uk</w:t>
        </w:r>
      </w:hyperlink>
    </w:p>
    <w:p w14:paraId="0057C9D7" w14:textId="77777777" w:rsidR="00AA74DE" w:rsidRDefault="00634037" w:rsidP="00AA74DE">
      <w:pPr>
        <w:pStyle w:val="ISMSNormal"/>
        <w:numPr>
          <w:ilvl w:val="0"/>
          <w:numId w:val="8"/>
        </w:numPr>
        <w:spacing w:line="240" w:lineRule="auto"/>
        <w:rPr>
          <w:lang w:val="en-GB"/>
        </w:rPr>
      </w:pPr>
      <w:r>
        <w:rPr>
          <w:lang w:val="en-GB"/>
        </w:rPr>
        <w:t>The TRE Service Team will send a text message to your mobile phone containing a passphrase needed to decrypt downloads of VPN and 2-FA software</w:t>
      </w:r>
    </w:p>
    <w:p w14:paraId="42E6E4AB" w14:textId="77777777" w:rsidR="00AA74DE" w:rsidRDefault="00634037" w:rsidP="00AA74DE">
      <w:pPr>
        <w:pStyle w:val="ISMSNormal"/>
        <w:numPr>
          <w:ilvl w:val="0"/>
          <w:numId w:val="8"/>
        </w:numPr>
        <w:spacing w:line="240" w:lineRule="auto"/>
        <w:rPr>
          <w:lang w:val="en-GB"/>
        </w:rPr>
      </w:pPr>
      <w:r>
        <w:rPr>
          <w:lang w:val="en-GB"/>
        </w:rPr>
        <w:t xml:space="preserve">The TRE Service Team will then email you a link to download your RSA </w:t>
      </w:r>
      <w:proofErr w:type="spellStart"/>
      <w:r>
        <w:rPr>
          <w:lang w:val="en-GB"/>
        </w:rPr>
        <w:t>Securid</w:t>
      </w:r>
      <w:proofErr w:type="spellEnd"/>
      <w:r>
        <w:rPr>
          <w:lang w:val="en-GB"/>
        </w:rPr>
        <w:t xml:space="preserve"> Token (this involves receiving a QR Code. Follow the instructions provided within the corresponding email message).</w:t>
      </w:r>
    </w:p>
    <w:p w14:paraId="2EDF4A5E" w14:textId="77777777" w:rsidR="00AA74DE" w:rsidRDefault="00634037" w:rsidP="00AA74DE">
      <w:pPr>
        <w:pStyle w:val="ISMSNormal"/>
        <w:numPr>
          <w:ilvl w:val="0"/>
          <w:numId w:val="8"/>
        </w:numPr>
        <w:spacing w:line="240" w:lineRule="auto"/>
        <w:rPr>
          <w:lang w:val="en-GB"/>
        </w:rPr>
      </w:pPr>
      <w:r>
        <w:rPr>
          <w:lang w:val="en-GB"/>
        </w:rPr>
        <w:t xml:space="preserve">Import the Token into your </w:t>
      </w:r>
      <w:proofErr w:type="spellStart"/>
      <w:r>
        <w:rPr>
          <w:lang w:val="en-GB"/>
        </w:rPr>
        <w:t>Securid</w:t>
      </w:r>
      <w:proofErr w:type="spellEnd"/>
      <w:r>
        <w:rPr>
          <w:lang w:val="en-GB"/>
        </w:rPr>
        <w:t xml:space="preserve"> app (by scanning the QR Code)</w:t>
      </w:r>
    </w:p>
    <w:p w14:paraId="4734BCA2" w14:textId="77777777" w:rsidR="00AA74DE" w:rsidRPr="00065CF2" w:rsidRDefault="00634037" w:rsidP="00AA74DE">
      <w:pPr>
        <w:pStyle w:val="ISMSNormal"/>
        <w:numPr>
          <w:ilvl w:val="0"/>
          <w:numId w:val="8"/>
        </w:numPr>
        <w:spacing w:line="240" w:lineRule="auto"/>
        <w:rPr>
          <w:lang w:val="en-GB"/>
        </w:rPr>
      </w:pPr>
      <w:r>
        <w:rPr>
          <w:lang w:val="en-GB"/>
        </w:rPr>
        <w:t xml:space="preserve">Once imported, the </w:t>
      </w:r>
      <w:proofErr w:type="spellStart"/>
      <w:r>
        <w:rPr>
          <w:lang w:val="en-GB"/>
        </w:rPr>
        <w:t>Securid</w:t>
      </w:r>
      <w:proofErr w:type="spellEnd"/>
      <w:r>
        <w:rPr>
          <w:lang w:val="en-GB"/>
        </w:rPr>
        <w:t xml:space="preserve"> app should then display the </w:t>
      </w:r>
      <w:proofErr w:type="spellStart"/>
      <w:r>
        <w:rPr>
          <w:lang w:val="en-GB"/>
        </w:rPr>
        <w:t>Tokencode</w:t>
      </w:r>
      <w:proofErr w:type="spellEnd"/>
      <w:r>
        <w:rPr>
          <w:lang w:val="en-GB"/>
        </w:rPr>
        <w:t>, which is an 8-digit number that is used for authenticating you access to the TRE VPN service</w:t>
      </w:r>
    </w:p>
    <w:p w14:paraId="4D356D70" w14:textId="77777777" w:rsidR="00AA74DE" w:rsidRDefault="00F67668" w:rsidP="00203D50">
      <w:pPr>
        <w:pStyle w:val="ISMSNormal"/>
      </w:pPr>
    </w:p>
    <w:p w14:paraId="15B452AF" w14:textId="77777777" w:rsidR="00AA74DE" w:rsidRDefault="00634037" w:rsidP="00203D50">
      <w:pPr>
        <w:pStyle w:val="ISMSNormal"/>
        <w:rPr>
          <w:i/>
        </w:rPr>
      </w:pPr>
      <w:r>
        <w:rPr>
          <w:i/>
        </w:rPr>
        <w:t xml:space="preserve">Note: the 8-digit </w:t>
      </w:r>
      <w:proofErr w:type="spellStart"/>
      <w:r>
        <w:rPr>
          <w:i/>
        </w:rPr>
        <w:t>Tokencode</w:t>
      </w:r>
      <w:proofErr w:type="spellEnd"/>
      <w:r>
        <w:rPr>
          <w:i/>
        </w:rPr>
        <w:t xml:space="preserve"> refreshes every 60 seconds and is unique each time</w:t>
      </w:r>
    </w:p>
    <w:p w14:paraId="41D4B3C1" w14:textId="77777777" w:rsidR="00F4207D" w:rsidRPr="008866D5" w:rsidRDefault="00F67668" w:rsidP="00203D50">
      <w:pPr>
        <w:pStyle w:val="ISMSNormal"/>
        <w:rPr>
          <w:i/>
        </w:rPr>
      </w:pPr>
    </w:p>
    <w:p w14:paraId="1800C516" w14:textId="77777777" w:rsidR="00AA74DE" w:rsidRDefault="00634037" w:rsidP="00AA74DE">
      <w:pPr>
        <w:pStyle w:val="ISMSHeading2"/>
      </w:pPr>
      <w:bookmarkStart w:id="31" w:name="_Toc256000010"/>
      <w:bookmarkStart w:id="32" w:name="_Toc256000034"/>
      <w:bookmarkStart w:id="33" w:name="_Toc256000027"/>
      <w:bookmarkStart w:id="34" w:name="_Toc256000020"/>
      <w:bookmarkStart w:id="35" w:name="_Toc256000016"/>
      <w:bookmarkStart w:id="36" w:name="_Toc964906"/>
      <w:r>
        <w:t>VPN</w:t>
      </w:r>
      <w:bookmarkEnd w:id="31"/>
      <w:bookmarkEnd w:id="32"/>
      <w:bookmarkEnd w:id="33"/>
      <w:bookmarkEnd w:id="34"/>
      <w:bookmarkEnd w:id="35"/>
      <w:bookmarkEnd w:id="36"/>
    </w:p>
    <w:p w14:paraId="7095ABE4" w14:textId="77777777" w:rsidR="00AA74DE" w:rsidRDefault="00634037" w:rsidP="00203D50">
      <w:pPr>
        <w:pStyle w:val="ISMSNormal"/>
        <w:rPr>
          <w:lang w:val="en-GB"/>
        </w:rPr>
      </w:pPr>
      <w:r>
        <w:rPr>
          <w:lang w:val="en-GB"/>
        </w:rPr>
        <w:t xml:space="preserve">The VPN adds a security layer on top of the standard connection from the TRE user’s workstation/laptop and the TRE (usually SSH or RDP). This requires a VPN software client to be installed on that same device. </w:t>
      </w:r>
    </w:p>
    <w:p w14:paraId="38F02DEF" w14:textId="77777777" w:rsidR="00AA74DE" w:rsidRDefault="00F67668" w:rsidP="00203D50">
      <w:pPr>
        <w:pStyle w:val="ISMSNormal"/>
        <w:rPr>
          <w:lang w:val="en-GB"/>
        </w:rPr>
      </w:pPr>
    </w:p>
    <w:p w14:paraId="711EF713" w14:textId="77777777" w:rsidR="00AA74DE" w:rsidRPr="00045BED" w:rsidRDefault="00634037" w:rsidP="00203D50">
      <w:pPr>
        <w:pStyle w:val="ISMSNormal"/>
        <w:rPr>
          <w:i/>
          <w:lang w:val="en-GB"/>
        </w:rPr>
      </w:pPr>
      <w:r w:rsidRPr="00045BED">
        <w:rPr>
          <w:i/>
          <w:lang w:val="en-GB"/>
        </w:rPr>
        <w:t xml:space="preserve">Note: As described in section 1, </w:t>
      </w:r>
      <w:r>
        <w:rPr>
          <w:i/>
          <w:lang w:val="en-GB"/>
        </w:rPr>
        <w:t>t</w:t>
      </w:r>
      <w:r w:rsidRPr="00045BED">
        <w:rPr>
          <w:i/>
          <w:lang w:val="en-GB"/>
        </w:rPr>
        <w:t xml:space="preserve">he VPN allows users to connect to the TRE from different physical locations. This is best achieved using a </w:t>
      </w:r>
      <w:proofErr w:type="gramStart"/>
      <w:r w:rsidRPr="00045BED">
        <w:rPr>
          <w:i/>
          <w:lang w:val="en-GB"/>
        </w:rPr>
        <w:t>laptop</w:t>
      </w:r>
      <w:r>
        <w:rPr>
          <w:i/>
          <w:lang w:val="en-GB"/>
        </w:rPr>
        <w:t>, and</w:t>
      </w:r>
      <w:proofErr w:type="gramEnd"/>
      <w:r>
        <w:rPr>
          <w:i/>
          <w:lang w:val="en-GB"/>
        </w:rPr>
        <w:t xml:space="preserve"> setting it up as the primary TRE user end-point</w:t>
      </w:r>
      <w:r w:rsidRPr="00045BED">
        <w:rPr>
          <w:i/>
          <w:lang w:val="en-GB"/>
        </w:rPr>
        <w:t xml:space="preserve">. It is, in theory, possible for an individual TRE user to connect to the TRE using multiple devices, but this </w:t>
      </w:r>
      <w:r w:rsidRPr="00045BED">
        <w:rPr>
          <w:i/>
          <w:lang w:val="en-GB"/>
        </w:rPr>
        <w:lastRenderedPageBreak/>
        <w:t xml:space="preserve">would require copies of their SSH private key to be transferred </w:t>
      </w:r>
      <w:r>
        <w:rPr>
          <w:i/>
          <w:lang w:val="en-GB"/>
        </w:rPr>
        <w:t xml:space="preserve">to each end-point device </w:t>
      </w:r>
      <w:r w:rsidRPr="00045BED">
        <w:rPr>
          <w:i/>
          <w:lang w:val="en-GB"/>
        </w:rPr>
        <w:t>which is not recommended</w:t>
      </w:r>
      <w:r>
        <w:rPr>
          <w:i/>
          <w:lang w:val="en-GB"/>
        </w:rPr>
        <w:t>; hence the reason a laptop is recommended for TRE users who wish to connect from multiple locations.</w:t>
      </w:r>
    </w:p>
    <w:p w14:paraId="4BF97828" w14:textId="77777777" w:rsidR="00AA74DE" w:rsidRDefault="00F67668" w:rsidP="00203D50">
      <w:pPr>
        <w:pStyle w:val="ISMSNormal"/>
        <w:rPr>
          <w:lang w:val="en-GB"/>
        </w:rPr>
      </w:pPr>
    </w:p>
    <w:p w14:paraId="3C8371DF" w14:textId="77777777" w:rsidR="00AA74DE" w:rsidRDefault="00634037" w:rsidP="00203D50">
      <w:pPr>
        <w:pStyle w:val="ISMSNormal"/>
        <w:rPr>
          <w:lang w:val="en-GB"/>
        </w:rPr>
      </w:pPr>
      <w:r>
        <w:rPr>
          <w:lang w:val="en-GB"/>
        </w:rPr>
        <w:t>The TRE Service team will send an email to the TRE user containing a link to download the VPN client software. Different clients are available for Windows, MacOS and Linux.</w:t>
      </w:r>
    </w:p>
    <w:p w14:paraId="19B43B9A" w14:textId="77777777" w:rsidR="00AA74DE" w:rsidRDefault="00F67668" w:rsidP="00203D50">
      <w:pPr>
        <w:pStyle w:val="ISMSNormal"/>
        <w:rPr>
          <w:lang w:val="en-GB"/>
        </w:rPr>
      </w:pPr>
    </w:p>
    <w:p w14:paraId="325F3047" w14:textId="77777777" w:rsidR="00AA74DE" w:rsidRDefault="00634037" w:rsidP="00203D50">
      <w:pPr>
        <w:pStyle w:val="ISMSNormal"/>
        <w:rPr>
          <w:lang w:val="en-GB"/>
        </w:rPr>
      </w:pPr>
      <w:r>
        <w:rPr>
          <w:lang w:val="en-GB"/>
        </w:rPr>
        <w:t xml:space="preserve">This software client must be installed on the device that will connect to the TRE. </w:t>
      </w:r>
    </w:p>
    <w:p w14:paraId="08CBE984" w14:textId="77777777" w:rsidR="00AA74DE" w:rsidRDefault="00F67668" w:rsidP="00203D50">
      <w:pPr>
        <w:pStyle w:val="ISMSNormal"/>
        <w:rPr>
          <w:lang w:val="en-GB"/>
        </w:rPr>
      </w:pPr>
    </w:p>
    <w:p w14:paraId="11CA18A4" w14:textId="77777777" w:rsidR="00AA74DE" w:rsidRDefault="00634037" w:rsidP="00203D50">
      <w:pPr>
        <w:pStyle w:val="ISMSNormal"/>
        <w:rPr>
          <w:lang w:val="en-GB"/>
        </w:rPr>
      </w:pPr>
      <w:r>
        <w:rPr>
          <w:lang w:val="en-GB"/>
        </w:rPr>
        <w:t>After installing the VPN client, it is necessary to add a new VPN connection. Open the VPN client and click on the ‘+’ icon:</w:t>
      </w:r>
    </w:p>
    <w:p w14:paraId="111FFB16" w14:textId="77777777" w:rsidR="00AA74DE" w:rsidRDefault="00F67668" w:rsidP="00203D50">
      <w:pPr>
        <w:pStyle w:val="ISMSNormal"/>
        <w:rPr>
          <w:lang w:val="en-GB"/>
        </w:rPr>
      </w:pPr>
    </w:p>
    <w:p w14:paraId="12F0349D" w14:textId="77777777" w:rsidR="00AA74DE" w:rsidRDefault="00634037" w:rsidP="00203D50">
      <w:pPr>
        <w:pStyle w:val="ISMSNormal"/>
        <w:jc w:val="center"/>
        <w:rPr>
          <w:lang w:val="en-GB"/>
        </w:rPr>
      </w:pPr>
      <w:r>
        <w:rPr>
          <w:noProof/>
          <w:lang w:val="en-GB" w:eastAsia="en-GB"/>
        </w:rPr>
        <w:drawing>
          <wp:inline distT="0" distB="0" distL="0" distR="0" wp14:anchorId="63D195E1" wp14:editId="7A6FBD4A">
            <wp:extent cx="30003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2476500"/>
                    </a:xfrm>
                    <a:prstGeom prst="rect">
                      <a:avLst/>
                    </a:prstGeom>
                  </pic:spPr>
                </pic:pic>
              </a:graphicData>
            </a:graphic>
          </wp:inline>
        </w:drawing>
      </w:r>
    </w:p>
    <w:p w14:paraId="241F38AA" w14:textId="77777777" w:rsidR="00AA74DE" w:rsidRDefault="00F67668" w:rsidP="00203D50">
      <w:pPr>
        <w:pStyle w:val="ISMSNormal"/>
        <w:rPr>
          <w:lang w:val="en-GB"/>
        </w:rPr>
      </w:pPr>
    </w:p>
    <w:p w14:paraId="5CCD8C20" w14:textId="77777777" w:rsidR="00AA74DE" w:rsidRDefault="00634037" w:rsidP="00203D50">
      <w:pPr>
        <w:pStyle w:val="ISMSNormal"/>
        <w:rPr>
          <w:lang w:val="en-GB"/>
        </w:rPr>
      </w:pPr>
      <w:r>
        <w:rPr>
          <w:lang w:val="en-GB"/>
        </w:rPr>
        <w:t>Choose a phrase to type into the ‘Name’ field, for example, ‘TRE VPN’ (you can choose anything). The URL of the VPN server will be sent to the TRE user via email. This must be typed into the ‘Server URL’ field.</w:t>
      </w:r>
    </w:p>
    <w:p w14:paraId="54859492" w14:textId="77777777" w:rsidR="00AA74DE" w:rsidRDefault="00F67668" w:rsidP="00203D50">
      <w:pPr>
        <w:pStyle w:val="ISMSNormal"/>
        <w:rPr>
          <w:lang w:val="en-GB"/>
        </w:rPr>
      </w:pPr>
    </w:p>
    <w:p w14:paraId="23A182ED" w14:textId="77777777" w:rsidR="00AA74DE" w:rsidRDefault="00634037" w:rsidP="00203D50">
      <w:pPr>
        <w:pStyle w:val="ISMSNormal"/>
        <w:rPr>
          <w:lang w:val="en-GB"/>
        </w:rPr>
      </w:pPr>
      <w:r>
        <w:rPr>
          <w:lang w:val="en-GB"/>
        </w:rPr>
        <w:t>The connection details will be stored in the client, so they won’t need to be typed in again.</w:t>
      </w:r>
    </w:p>
    <w:p w14:paraId="0628886E" w14:textId="77777777" w:rsidR="00AA74DE" w:rsidRDefault="00F67668" w:rsidP="00203D50">
      <w:pPr>
        <w:pStyle w:val="ISMSNormal"/>
        <w:rPr>
          <w:lang w:val="en-GB"/>
        </w:rPr>
      </w:pPr>
    </w:p>
    <w:p w14:paraId="5C069EA1" w14:textId="77777777" w:rsidR="00AA74DE" w:rsidRDefault="00634037" w:rsidP="00203D50">
      <w:pPr>
        <w:pStyle w:val="ISMSNormal"/>
        <w:rPr>
          <w:lang w:val="en-GB"/>
        </w:rPr>
      </w:pPr>
      <w:r>
        <w:rPr>
          <w:lang w:val="en-GB"/>
        </w:rPr>
        <w:t>To connect to the TRE VPN service, click the ‘Connect’ icon and the following screen will appear:</w:t>
      </w:r>
    </w:p>
    <w:p w14:paraId="050068F3" w14:textId="77777777" w:rsidR="00AA74DE" w:rsidRDefault="00634037" w:rsidP="00203D50">
      <w:pPr>
        <w:pStyle w:val="ISMSNormal"/>
        <w:jc w:val="center"/>
        <w:rPr>
          <w:lang w:val="en-GB"/>
        </w:rPr>
      </w:pPr>
      <w:r>
        <w:rPr>
          <w:noProof/>
          <w:lang w:val="en-GB" w:eastAsia="en-GB"/>
        </w:rPr>
        <w:drawing>
          <wp:inline distT="0" distB="0" distL="0" distR="0" wp14:anchorId="2BBDB6F2" wp14:editId="28202D85">
            <wp:extent cx="3248025" cy="22900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3091" cy="2300704"/>
                    </a:xfrm>
                    <a:prstGeom prst="rect">
                      <a:avLst/>
                    </a:prstGeom>
                  </pic:spPr>
                </pic:pic>
              </a:graphicData>
            </a:graphic>
          </wp:inline>
        </w:drawing>
      </w:r>
    </w:p>
    <w:p w14:paraId="7BC6D950" w14:textId="77777777" w:rsidR="00AA74DE" w:rsidRDefault="00F67668" w:rsidP="00203D50">
      <w:pPr>
        <w:pStyle w:val="ISMSNormal"/>
        <w:rPr>
          <w:lang w:val="en-GB"/>
        </w:rPr>
      </w:pPr>
    </w:p>
    <w:p w14:paraId="168BC442" w14:textId="77777777" w:rsidR="00AA74DE" w:rsidRDefault="00634037" w:rsidP="00203D50">
      <w:pPr>
        <w:pStyle w:val="ISMSNormal"/>
        <w:rPr>
          <w:lang w:val="en-GB"/>
        </w:rPr>
      </w:pPr>
      <w:r>
        <w:rPr>
          <w:lang w:val="en-GB"/>
        </w:rPr>
        <w:t>The ‘</w:t>
      </w:r>
      <w:proofErr w:type="gramStart"/>
      <w:r>
        <w:rPr>
          <w:lang w:val="en-GB"/>
        </w:rPr>
        <w:t>User Name</w:t>
      </w:r>
      <w:proofErr w:type="gramEnd"/>
      <w:r>
        <w:rPr>
          <w:lang w:val="en-GB"/>
        </w:rPr>
        <w:t>’ is the same as the username you have been allocated for your standard connection to the TRE and will have been sent in an email.</w:t>
      </w:r>
    </w:p>
    <w:p w14:paraId="0AF4C490" w14:textId="77777777" w:rsidR="00AA74DE" w:rsidRDefault="00F67668" w:rsidP="00203D50">
      <w:pPr>
        <w:pStyle w:val="ISMSNormal"/>
        <w:rPr>
          <w:lang w:val="en-GB"/>
        </w:rPr>
      </w:pPr>
    </w:p>
    <w:p w14:paraId="6B257EB5" w14:textId="77777777" w:rsidR="00AA74DE" w:rsidRDefault="00634037" w:rsidP="00203D50">
      <w:pPr>
        <w:pStyle w:val="ISMSNormal"/>
        <w:rPr>
          <w:lang w:val="en-GB"/>
        </w:rPr>
      </w:pPr>
      <w:r>
        <w:rPr>
          <w:lang w:val="en-GB"/>
        </w:rPr>
        <w:t xml:space="preserve">When logging in for the first time, the ‘passcode’ is the 8-digit </w:t>
      </w:r>
      <w:proofErr w:type="spellStart"/>
      <w:r>
        <w:rPr>
          <w:lang w:val="en-GB"/>
        </w:rPr>
        <w:t>Tokencode</w:t>
      </w:r>
      <w:proofErr w:type="spellEnd"/>
      <w:r>
        <w:rPr>
          <w:lang w:val="en-GB"/>
        </w:rPr>
        <w:t xml:space="preserve"> that is generated by the RSA </w:t>
      </w:r>
      <w:proofErr w:type="spellStart"/>
      <w:r>
        <w:rPr>
          <w:lang w:val="en-GB"/>
        </w:rPr>
        <w:t>Securid</w:t>
      </w:r>
      <w:proofErr w:type="spellEnd"/>
      <w:r>
        <w:rPr>
          <w:lang w:val="en-GB"/>
        </w:rPr>
        <w:t xml:space="preserve"> 2-FA service (see section 3.1 for more details). Immediately after clicking ‘Connect’, the Pulse Secure client will ask for a 4-digit PIN to by chosen and typed into the pop-up box (make sure you store this number as it will be need for each subsequent connection to the VPN).</w:t>
      </w:r>
    </w:p>
    <w:p w14:paraId="187AE104" w14:textId="77777777" w:rsidR="00AA74DE" w:rsidRDefault="00F67668" w:rsidP="00203D50">
      <w:pPr>
        <w:pStyle w:val="ISMSNormal"/>
        <w:rPr>
          <w:lang w:val="en-GB"/>
        </w:rPr>
      </w:pPr>
    </w:p>
    <w:p w14:paraId="3D170249" w14:textId="77777777" w:rsidR="00AA74DE" w:rsidRDefault="00634037" w:rsidP="00203D50">
      <w:pPr>
        <w:pStyle w:val="ISMSNormal"/>
      </w:pPr>
      <w:r>
        <w:rPr>
          <w:lang w:val="en-GB"/>
        </w:rPr>
        <w:t>After</w:t>
      </w:r>
      <w:r>
        <w:t xml:space="preserve"> successfully connecting to the TRE VPN, the status will be displayed as follows:</w:t>
      </w:r>
    </w:p>
    <w:p w14:paraId="36BF8E53" w14:textId="77777777" w:rsidR="00AA74DE" w:rsidRDefault="00F67668" w:rsidP="00203D50">
      <w:pPr>
        <w:pStyle w:val="ISMSNormal"/>
      </w:pPr>
    </w:p>
    <w:p w14:paraId="6DC3DDE4" w14:textId="77777777" w:rsidR="00AA74DE" w:rsidRDefault="00634037" w:rsidP="00203D50">
      <w:pPr>
        <w:pStyle w:val="ISMSNormal"/>
        <w:jc w:val="center"/>
      </w:pPr>
      <w:r>
        <w:rPr>
          <w:noProof/>
          <w:lang w:val="en-GB" w:eastAsia="en-GB"/>
        </w:rPr>
        <w:drawing>
          <wp:inline distT="0" distB="0" distL="0" distR="0" wp14:anchorId="757F055B" wp14:editId="24FD5D2F">
            <wp:extent cx="2638425" cy="357836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45849" cy="3588433"/>
                    </a:xfrm>
                    <a:prstGeom prst="rect">
                      <a:avLst/>
                    </a:prstGeom>
                  </pic:spPr>
                </pic:pic>
              </a:graphicData>
            </a:graphic>
          </wp:inline>
        </w:drawing>
      </w:r>
    </w:p>
    <w:p w14:paraId="0E246892" w14:textId="77777777" w:rsidR="00AA74DE" w:rsidRDefault="00F67668" w:rsidP="00203D50">
      <w:pPr>
        <w:pStyle w:val="ISMSNormal"/>
      </w:pPr>
    </w:p>
    <w:p w14:paraId="25CC5C84" w14:textId="77777777" w:rsidR="00AA74DE" w:rsidRDefault="00634037" w:rsidP="00203D50">
      <w:pPr>
        <w:pStyle w:val="ISMSNormal"/>
      </w:pPr>
      <w:r>
        <w:t>Note: Subsequent connections to the VPN will require a different passcode format (there is a comma between the two numbers, with no space characters):</w:t>
      </w:r>
    </w:p>
    <w:p w14:paraId="2C0605A0" w14:textId="77777777" w:rsidR="00AA74DE" w:rsidRDefault="00F67668" w:rsidP="00203D50">
      <w:pPr>
        <w:pStyle w:val="ISMSNormal"/>
      </w:pPr>
    </w:p>
    <w:p w14:paraId="7E12A483" w14:textId="77777777" w:rsidR="00AA74DE" w:rsidRPr="00D660B6" w:rsidRDefault="00634037" w:rsidP="00203D50">
      <w:pPr>
        <w:pStyle w:val="ISMSNormal"/>
        <w:rPr>
          <w:rFonts w:ascii="Courier New" w:hAnsi="Courier New" w:cs="Courier New"/>
        </w:rPr>
      </w:pPr>
      <w:r>
        <w:rPr>
          <w:rFonts w:ascii="Courier New" w:hAnsi="Courier New" w:cs="Courier New"/>
        </w:rPr>
        <w:t>[</w:t>
      </w:r>
      <w:r w:rsidRPr="00D660B6">
        <w:rPr>
          <w:rFonts w:ascii="Courier New" w:hAnsi="Courier New" w:cs="Courier New"/>
        </w:rPr>
        <w:t>4-digit PIN</w:t>
      </w:r>
      <w:proofErr w:type="gramStart"/>
      <w:r w:rsidRPr="00D660B6">
        <w:rPr>
          <w:rFonts w:ascii="Courier New" w:hAnsi="Courier New" w:cs="Courier New"/>
        </w:rPr>
        <w:t>],[</w:t>
      </w:r>
      <w:proofErr w:type="gramEnd"/>
      <w:r w:rsidRPr="00D660B6">
        <w:rPr>
          <w:rFonts w:ascii="Courier New" w:hAnsi="Courier New" w:cs="Courier New"/>
        </w:rPr>
        <w:t xml:space="preserve">8-digit RSA </w:t>
      </w:r>
      <w:proofErr w:type="spellStart"/>
      <w:r w:rsidRPr="00D660B6">
        <w:rPr>
          <w:rFonts w:ascii="Courier New" w:hAnsi="Courier New" w:cs="Courier New"/>
        </w:rPr>
        <w:t>Tokencode</w:t>
      </w:r>
      <w:proofErr w:type="spellEnd"/>
      <w:r w:rsidRPr="00D660B6">
        <w:rPr>
          <w:rFonts w:ascii="Courier New" w:hAnsi="Courier New" w:cs="Courier New"/>
        </w:rPr>
        <w:t>]</w:t>
      </w:r>
    </w:p>
    <w:p w14:paraId="2C3E2A2E" w14:textId="77777777" w:rsidR="00AA74DE" w:rsidRDefault="00F67668" w:rsidP="00203D50">
      <w:pPr>
        <w:pStyle w:val="ISMSNormal"/>
      </w:pPr>
    </w:p>
    <w:p w14:paraId="67E4F276" w14:textId="77777777" w:rsidR="00AA74DE" w:rsidRDefault="00634037" w:rsidP="00203D50">
      <w:pPr>
        <w:pStyle w:val="ISMSNormal"/>
      </w:pPr>
      <w:r>
        <w:t xml:space="preserve">For example, if you typed in ‘1234’ when prompted to create a PIN during the first connection to the VPN, and your RSA </w:t>
      </w:r>
      <w:proofErr w:type="spellStart"/>
      <w:r>
        <w:t>Securid</w:t>
      </w:r>
      <w:proofErr w:type="spellEnd"/>
      <w:r>
        <w:t xml:space="preserve"> app displays a </w:t>
      </w:r>
      <w:proofErr w:type="spellStart"/>
      <w:r>
        <w:t>Tokencode</w:t>
      </w:r>
      <w:proofErr w:type="spellEnd"/>
      <w:r>
        <w:t xml:space="preserve"> of ‘6000 7777’, then the VPN client passcode will be:</w:t>
      </w:r>
    </w:p>
    <w:p w14:paraId="55368B35" w14:textId="77777777" w:rsidR="00AA74DE" w:rsidRDefault="00F67668" w:rsidP="00203D50">
      <w:pPr>
        <w:pStyle w:val="ISMSNormal"/>
      </w:pPr>
    </w:p>
    <w:p w14:paraId="28875123" w14:textId="77777777" w:rsidR="00AA74DE" w:rsidRPr="00D660B6" w:rsidRDefault="00634037" w:rsidP="00203D50">
      <w:pPr>
        <w:pStyle w:val="ISMSNormal"/>
        <w:rPr>
          <w:rFonts w:ascii="Courier New" w:hAnsi="Courier New" w:cs="Courier New"/>
        </w:rPr>
      </w:pPr>
      <w:r w:rsidRPr="00D660B6">
        <w:rPr>
          <w:rFonts w:ascii="Courier New" w:hAnsi="Courier New" w:cs="Courier New"/>
        </w:rPr>
        <w:t>1234,60007777</w:t>
      </w:r>
    </w:p>
    <w:p w14:paraId="6A40803B" w14:textId="77777777" w:rsidR="00AA74DE" w:rsidRPr="00E373FC" w:rsidRDefault="00F67668" w:rsidP="00203D50">
      <w:pPr>
        <w:pStyle w:val="ISMSNormal"/>
        <w:rPr>
          <w:lang w:val="en-GB"/>
        </w:rPr>
      </w:pPr>
    </w:p>
    <w:p w14:paraId="47845371" w14:textId="77777777" w:rsidR="00AA74DE" w:rsidRDefault="00634037" w:rsidP="00AA74DE">
      <w:pPr>
        <w:pStyle w:val="ISMSHeading1"/>
      </w:pPr>
      <w:bookmarkStart w:id="37" w:name="_Toc256000011"/>
      <w:bookmarkStart w:id="38" w:name="_Toc256000035"/>
      <w:bookmarkStart w:id="39" w:name="_Toc256000028"/>
      <w:bookmarkStart w:id="40" w:name="_Toc256000021"/>
      <w:bookmarkStart w:id="41" w:name="_Toc256000018"/>
      <w:bookmarkStart w:id="42" w:name="_Toc256000004"/>
      <w:bookmarkStart w:id="43" w:name="_Toc481579530"/>
      <w:bookmarkStart w:id="44" w:name="_Toc490662965"/>
      <w:bookmarkStart w:id="45" w:name="_Toc964907"/>
      <w:r>
        <w:t>Cross-referenced ISMS Documents</w:t>
      </w:r>
      <w:bookmarkEnd w:id="37"/>
      <w:bookmarkEnd w:id="38"/>
      <w:bookmarkEnd w:id="39"/>
      <w:bookmarkEnd w:id="40"/>
      <w:bookmarkEnd w:id="41"/>
      <w:bookmarkEnd w:id="42"/>
      <w:bookmarkEnd w:id="43"/>
      <w:bookmarkEnd w:id="44"/>
      <w:bookmarkEnd w:id="45"/>
    </w:p>
    <w:sdt>
      <w:sdtPr>
        <w:tag w:val="QPulse_DocRelatedDocuments"/>
        <w:id w:val="1847589156"/>
        <w:lock w:val="contentLocked"/>
      </w:sdtPr>
      <w:sdtEndPr/>
      <w:sdtContent>
        <w:p w14:paraId="3A81E121" w14:textId="77777777" w:rsidR="00AA74DE" w:rsidRDefault="00F67668" w:rsidP="00203D50"/>
        <w:tbl>
          <w:tblPr>
            <w:tblStyle w:val="TableProfessional"/>
            <w:tblW w:w="0" w:type="auto"/>
            <w:tblLayout w:type="fixed"/>
            <w:tblLook w:val="04A0" w:firstRow="1" w:lastRow="0" w:firstColumn="1" w:lastColumn="0" w:noHBand="0" w:noVBand="1"/>
          </w:tblPr>
          <w:tblGrid>
            <w:gridCol w:w="3080"/>
            <w:gridCol w:w="3081"/>
            <w:gridCol w:w="3081"/>
          </w:tblGrid>
          <w:tr w:rsidR="00FA17BE" w14:paraId="60A82825" w14:textId="77777777" w:rsidTr="00FA17BE">
            <w:trPr>
              <w:cnfStyle w:val="100000000000" w:firstRow="1" w:lastRow="0" w:firstColumn="0" w:lastColumn="0" w:oddVBand="0" w:evenVBand="0" w:oddHBand="0" w:evenHBand="0" w:firstRowFirstColumn="0" w:firstRowLastColumn="0" w:lastRowFirstColumn="0" w:lastRowLastColumn="0"/>
            </w:trPr>
            <w:tc>
              <w:tcPr>
                <w:tcW w:w="3080" w:type="dxa"/>
              </w:tcPr>
              <w:p w14:paraId="23A688FB" w14:textId="77777777" w:rsidR="00AA74DE" w:rsidRPr="007B0619" w:rsidRDefault="00634037" w:rsidP="00203D50">
                <w:r>
                  <w:t>Number</w:t>
                </w:r>
              </w:p>
            </w:tc>
            <w:tc>
              <w:tcPr>
                <w:tcW w:w="3081" w:type="dxa"/>
              </w:tcPr>
              <w:p w14:paraId="46E1BE6E" w14:textId="77777777" w:rsidR="00AA74DE" w:rsidRPr="007B0619" w:rsidRDefault="00634037" w:rsidP="00203D50">
                <w:r>
                  <w:t>Type</w:t>
                </w:r>
              </w:p>
            </w:tc>
            <w:tc>
              <w:tcPr>
                <w:tcW w:w="3081" w:type="dxa"/>
              </w:tcPr>
              <w:p w14:paraId="5D53531B" w14:textId="77777777" w:rsidR="00AA74DE" w:rsidRPr="007B0619" w:rsidRDefault="00634037" w:rsidP="00203D50">
                <w:r>
                  <w:t>Title</w:t>
                </w:r>
              </w:p>
            </w:tc>
          </w:tr>
          <w:tr w:rsidR="00FA17BE" w14:paraId="1EF22CA5" w14:textId="77777777" w:rsidTr="00FA17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E18FE84" w14:textId="77777777" w:rsidR="00FA17BE" w:rsidRDefault="00634037">
                <w:r>
                  <w:lastRenderedPageBreak/>
                  <w:t>SOP-03-16</w:t>
                </w:r>
              </w:p>
            </w:tc>
            <w:tc>
              <w:tcPr>
                <w:tcW w:w="360" w:type="dxa"/>
              </w:tcPr>
              <w:p w14:paraId="0FE8D716" w14:textId="77777777" w:rsidR="00FA17BE" w:rsidRDefault="00634037">
                <w:r>
                  <w:t>ISMS\SOP\TRE Operations - SOP</w:t>
                </w:r>
              </w:p>
            </w:tc>
            <w:tc>
              <w:tcPr>
                <w:tcW w:w="360" w:type="dxa"/>
              </w:tcPr>
              <w:p w14:paraId="72902541" w14:textId="77777777" w:rsidR="00FA17BE" w:rsidRDefault="00634037">
                <w:r>
                  <w:t>Connecting to the TRE with X2Go</w:t>
                </w:r>
              </w:p>
            </w:tc>
          </w:tr>
        </w:tbl>
        <w:p w14:paraId="4BA77D7F" w14:textId="77777777" w:rsidR="00AA74DE" w:rsidRPr="002C7566" w:rsidRDefault="00F67668" w:rsidP="00203D50">
          <w:pPr>
            <w:rPr>
              <w:rFonts w:eastAsia="Times New Roman"/>
              <w:lang w:val="en-US"/>
            </w:rPr>
          </w:pPr>
        </w:p>
      </w:sdtContent>
    </w:sdt>
    <w:p w14:paraId="73865CE1" w14:textId="77777777" w:rsidR="00AA74DE" w:rsidRDefault="00634037" w:rsidP="00AA74DE">
      <w:pPr>
        <w:pStyle w:val="ISMSHeading1"/>
      </w:pPr>
      <w:bookmarkStart w:id="46" w:name="_Toc256000037"/>
      <w:bookmarkStart w:id="47" w:name="_Toc256000036"/>
      <w:bookmarkStart w:id="48" w:name="_Toc256000029"/>
      <w:bookmarkStart w:id="49" w:name="_Toc256000022"/>
      <w:bookmarkStart w:id="50" w:name="_Toc256000019"/>
      <w:bookmarkStart w:id="51" w:name="_Toc256000005"/>
      <w:bookmarkStart w:id="52" w:name="_Toc481579531"/>
      <w:bookmarkStart w:id="53" w:name="_Toc490662966"/>
      <w:bookmarkStart w:id="54" w:name="_Toc964908"/>
      <w:r w:rsidRPr="009D002B">
        <w:t>Appendices</w:t>
      </w:r>
      <w:bookmarkEnd w:id="46"/>
      <w:bookmarkEnd w:id="47"/>
      <w:bookmarkEnd w:id="48"/>
      <w:bookmarkEnd w:id="49"/>
      <w:bookmarkEnd w:id="50"/>
      <w:bookmarkEnd w:id="51"/>
      <w:bookmarkEnd w:id="52"/>
      <w:bookmarkEnd w:id="53"/>
      <w:bookmarkEnd w:id="54"/>
    </w:p>
    <w:p w14:paraId="04A62B96" w14:textId="77777777" w:rsidR="002C7566" w:rsidRDefault="00634037" w:rsidP="00F4207D">
      <w:pPr>
        <w:pStyle w:val="ISMSNormal"/>
      </w:pPr>
      <w:r>
        <w:t>None</w:t>
      </w:r>
    </w:p>
    <w:sectPr w:rsidR="002C7566" w:rsidSect="00F6486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EBB36" w14:textId="77777777" w:rsidR="00F67668" w:rsidRDefault="00F67668">
      <w:r>
        <w:separator/>
      </w:r>
    </w:p>
  </w:endnote>
  <w:endnote w:type="continuationSeparator" w:id="0">
    <w:p w14:paraId="1D1B7BE0" w14:textId="77777777" w:rsidR="00F67668" w:rsidRDefault="00F6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205B8" w14:textId="77777777" w:rsidR="00AC34D1" w:rsidRDefault="00F67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6912" w14:textId="77777777" w:rsidR="008C17CD" w:rsidRDefault="00F67668" w:rsidP="008C17CD">
    <w:pPr>
      <w:pBdr>
        <w:bottom w:val="single" w:sz="6" w:space="1" w:color="auto"/>
      </w:pBdr>
      <w:spacing w:before="60"/>
      <w:rPr>
        <w:rFonts w:asciiTheme="minorHAnsi" w:hAnsiTheme="minorHAnsi" w:cstheme="minorHAnsi"/>
      </w:rPr>
    </w:pPr>
  </w:p>
  <w:p w14:paraId="6A7995F4" w14:textId="77777777" w:rsidR="008C17CD" w:rsidRPr="00823E00" w:rsidRDefault="00634037"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SOP-03-22</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Connecting to the</w:t>
    </w:r>
    <w:r w:rsidRPr="00823E00">
      <w:rPr>
        <w:rFonts w:asciiTheme="minorHAnsi" w:hAnsiTheme="minorHAnsi" w:cstheme="minorHAnsi"/>
      </w:rPr>
      <w:t xml:space="preserve"> TRE VPN with 2-FA</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1.1</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557A973E" w14:textId="77777777" w:rsidR="008C17CD" w:rsidRDefault="00634037"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14 Feb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7</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2C00B" w14:textId="77777777" w:rsidR="00AC34D1" w:rsidRDefault="00F67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51F6C" w14:textId="77777777" w:rsidR="00F67668" w:rsidRDefault="00F67668">
      <w:r>
        <w:separator/>
      </w:r>
    </w:p>
  </w:footnote>
  <w:footnote w:type="continuationSeparator" w:id="0">
    <w:p w14:paraId="3B5D1E9D" w14:textId="77777777" w:rsidR="00F67668" w:rsidRDefault="00F67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3C4C3" w14:textId="77777777" w:rsidR="00193143" w:rsidRDefault="00F67668" w:rsidP="00A35784">
    <w:pPr>
      <w:pStyle w:val="Header"/>
    </w:pPr>
    <w:r>
      <w:rPr>
        <w:noProof/>
      </w:rPr>
      <w:pict w14:anchorId="272880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ED52" w14:textId="77777777" w:rsidR="00AC34D1" w:rsidRDefault="00F67668">
    <w:pPr>
      <w:pStyle w:val="Header"/>
    </w:pPr>
    <w:r>
      <w:rPr>
        <w:noProof/>
      </w:rPr>
      <w:pict w14:anchorId="1AAD98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9D049" w14:textId="77777777" w:rsidR="00AC34D1" w:rsidRDefault="00F67668">
    <w:pPr>
      <w:pStyle w:val="Header"/>
    </w:pPr>
    <w:r>
      <w:rPr>
        <w:noProof/>
      </w:rPr>
      <w:pict w14:anchorId="0A42A6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154A0206">
      <w:start w:val="5"/>
      <w:numFmt w:val="bullet"/>
      <w:lvlText w:val="-"/>
      <w:lvlJc w:val="left"/>
      <w:pPr>
        <w:ind w:left="720" w:hanging="360"/>
      </w:pPr>
      <w:rPr>
        <w:rFonts w:ascii="Arial" w:eastAsia="Times New Roman" w:hAnsi="Arial" w:cs="Arial" w:hint="default"/>
      </w:rPr>
    </w:lvl>
    <w:lvl w:ilvl="1" w:tplc="ED3CE012" w:tentative="1">
      <w:start w:val="1"/>
      <w:numFmt w:val="bullet"/>
      <w:lvlText w:val="o"/>
      <w:lvlJc w:val="left"/>
      <w:pPr>
        <w:ind w:left="1440" w:hanging="360"/>
      </w:pPr>
      <w:rPr>
        <w:rFonts w:ascii="Courier New" w:hAnsi="Courier New" w:cs="Courier New" w:hint="default"/>
      </w:rPr>
    </w:lvl>
    <w:lvl w:ilvl="2" w:tplc="91BC7FB8" w:tentative="1">
      <w:start w:val="1"/>
      <w:numFmt w:val="bullet"/>
      <w:lvlText w:val=""/>
      <w:lvlJc w:val="left"/>
      <w:pPr>
        <w:ind w:left="2160" w:hanging="360"/>
      </w:pPr>
      <w:rPr>
        <w:rFonts w:ascii="Wingdings" w:hAnsi="Wingdings" w:hint="default"/>
      </w:rPr>
    </w:lvl>
    <w:lvl w:ilvl="3" w:tplc="1FAC57B8" w:tentative="1">
      <w:start w:val="1"/>
      <w:numFmt w:val="bullet"/>
      <w:lvlText w:val=""/>
      <w:lvlJc w:val="left"/>
      <w:pPr>
        <w:ind w:left="2880" w:hanging="360"/>
      </w:pPr>
      <w:rPr>
        <w:rFonts w:ascii="Symbol" w:hAnsi="Symbol" w:hint="default"/>
      </w:rPr>
    </w:lvl>
    <w:lvl w:ilvl="4" w:tplc="8118DA6C" w:tentative="1">
      <w:start w:val="1"/>
      <w:numFmt w:val="bullet"/>
      <w:lvlText w:val="o"/>
      <w:lvlJc w:val="left"/>
      <w:pPr>
        <w:ind w:left="3600" w:hanging="360"/>
      </w:pPr>
      <w:rPr>
        <w:rFonts w:ascii="Courier New" w:hAnsi="Courier New" w:cs="Courier New" w:hint="default"/>
      </w:rPr>
    </w:lvl>
    <w:lvl w:ilvl="5" w:tplc="1DA83B16" w:tentative="1">
      <w:start w:val="1"/>
      <w:numFmt w:val="bullet"/>
      <w:lvlText w:val=""/>
      <w:lvlJc w:val="left"/>
      <w:pPr>
        <w:ind w:left="4320" w:hanging="360"/>
      </w:pPr>
      <w:rPr>
        <w:rFonts w:ascii="Wingdings" w:hAnsi="Wingdings" w:hint="default"/>
      </w:rPr>
    </w:lvl>
    <w:lvl w:ilvl="6" w:tplc="11B0E72A" w:tentative="1">
      <w:start w:val="1"/>
      <w:numFmt w:val="bullet"/>
      <w:lvlText w:val=""/>
      <w:lvlJc w:val="left"/>
      <w:pPr>
        <w:ind w:left="5040" w:hanging="360"/>
      </w:pPr>
      <w:rPr>
        <w:rFonts w:ascii="Symbol" w:hAnsi="Symbol" w:hint="default"/>
      </w:rPr>
    </w:lvl>
    <w:lvl w:ilvl="7" w:tplc="BEA669D6" w:tentative="1">
      <w:start w:val="1"/>
      <w:numFmt w:val="bullet"/>
      <w:lvlText w:val="o"/>
      <w:lvlJc w:val="left"/>
      <w:pPr>
        <w:ind w:left="5760" w:hanging="360"/>
      </w:pPr>
      <w:rPr>
        <w:rFonts w:ascii="Courier New" w:hAnsi="Courier New" w:cs="Courier New" w:hint="default"/>
      </w:rPr>
    </w:lvl>
    <w:lvl w:ilvl="8" w:tplc="AD144DE8" w:tentative="1">
      <w:start w:val="1"/>
      <w:numFmt w:val="bullet"/>
      <w:lvlText w:val=""/>
      <w:lvlJc w:val="left"/>
      <w:pPr>
        <w:ind w:left="6480" w:hanging="360"/>
      </w:pPr>
      <w:rPr>
        <w:rFonts w:ascii="Wingdings" w:hAnsi="Wingdings" w:hint="default"/>
      </w:rPr>
    </w:lvl>
  </w:abstractNum>
  <w:abstractNum w:abstractNumId="2" w15:restartNumberingAfterBreak="0">
    <w:nsid w:val="3F101619"/>
    <w:multiLevelType w:val="hybridMultilevel"/>
    <w:tmpl w:val="FC4CA0A8"/>
    <w:lvl w:ilvl="0" w:tplc="3F9CBAC0">
      <w:start w:val="1"/>
      <w:numFmt w:val="lowerLetter"/>
      <w:lvlText w:val="%1)"/>
      <w:lvlJc w:val="left"/>
      <w:pPr>
        <w:ind w:left="1080" w:hanging="360"/>
      </w:pPr>
    </w:lvl>
    <w:lvl w:ilvl="1" w:tplc="04FEFA04" w:tentative="1">
      <w:start w:val="1"/>
      <w:numFmt w:val="lowerLetter"/>
      <w:lvlText w:val="%2."/>
      <w:lvlJc w:val="left"/>
      <w:pPr>
        <w:ind w:left="1800" w:hanging="360"/>
      </w:pPr>
    </w:lvl>
    <w:lvl w:ilvl="2" w:tplc="0B3C81BC" w:tentative="1">
      <w:start w:val="1"/>
      <w:numFmt w:val="lowerRoman"/>
      <w:lvlText w:val="%3."/>
      <w:lvlJc w:val="right"/>
      <w:pPr>
        <w:ind w:left="2520" w:hanging="180"/>
      </w:pPr>
    </w:lvl>
    <w:lvl w:ilvl="3" w:tplc="7A269B84" w:tentative="1">
      <w:start w:val="1"/>
      <w:numFmt w:val="decimal"/>
      <w:lvlText w:val="%4."/>
      <w:lvlJc w:val="left"/>
      <w:pPr>
        <w:ind w:left="3240" w:hanging="360"/>
      </w:pPr>
    </w:lvl>
    <w:lvl w:ilvl="4" w:tplc="C48485AC" w:tentative="1">
      <w:start w:val="1"/>
      <w:numFmt w:val="lowerLetter"/>
      <w:lvlText w:val="%5."/>
      <w:lvlJc w:val="left"/>
      <w:pPr>
        <w:ind w:left="3960" w:hanging="360"/>
      </w:pPr>
    </w:lvl>
    <w:lvl w:ilvl="5" w:tplc="939427BA" w:tentative="1">
      <w:start w:val="1"/>
      <w:numFmt w:val="lowerRoman"/>
      <w:lvlText w:val="%6."/>
      <w:lvlJc w:val="right"/>
      <w:pPr>
        <w:ind w:left="4680" w:hanging="180"/>
      </w:pPr>
    </w:lvl>
    <w:lvl w:ilvl="6" w:tplc="63B8048A" w:tentative="1">
      <w:start w:val="1"/>
      <w:numFmt w:val="decimal"/>
      <w:lvlText w:val="%7."/>
      <w:lvlJc w:val="left"/>
      <w:pPr>
        <w:ind w:left="5400" w:hanging="360"/>
      </w:pPr>
    </w:lvl>
    <w:lvl w:ilvl="7" w:tplc="623059C2" w:tentative="1">
      <w:start w:val="1"/>
      <w:numFmt w:val="lowerLetter"/>
      <w:lvlText w:val="%8."/>
      <w:lvlJc w:val="left"/>
      <w:pPr>
        <w:ind w:left="6120" w:hanging="360"/>
      </w:pPr>
    </w:lvl>
    <w:lvl w:ilvl="8" w:tplc="0404539A" w:tentative="1">
      <w:start w:val="1"/>
      <w:numFmt w:val="lowerRoman"/>
      <w:lvlText w:val="%9."/>
      <w:lvlJc w:val="right"/>
      <w:pPr>
        <w:ind w:left="6840" w:hanging="180"/>
      </w:pPr>
    </w:lvl>
  </w:abstractNum>
  <w:abstractNum w:abstractNumId="3" w15:restartNumberingAfterBreak="0">
    <w:nsid w:val="42527614"/>
    <w:multiLevelType w:val="hybridMultilevel"/>
    <w:tmpl w:val="74D0C46E"/>
    <w:lvl w:ilvl="0" w:tplc="00ECD7F0">
      <w:start w:val="1"/>
      <w:numFmt w:val="decimal"/>
      <w:pStyle w:val="Heading2"/>
      <w:lvlText w:val="%1."/>
      <w:lvlJc w:val="left"/>
      <w:pPr>
        <w:ind w:left="5760" w:hanging="360"/>
      </w:pPr>
    </w:lvl>
    <w:lvl w:ilvl="1" w:tplc="9C20E564" w:tentative="1">
      <w:start w:val="1"/>
      <w:numFmt w:val="lowerLetter"/>
      <w:lvlText w:val="%2."/>
      <w:lvlJc w:val="left"/>
      <w:pPr>
        <w:ind w:left="6480" w:hanging="360"/>
      </w:pPr>
    </w:lvl>
    <w:lvl w:ilvl="2" w:tplc="F342E078" w:tentative="1">
      <w:start w:val="1"/>
      <w:numFmt w:val="lowerRoman"/>
      <w:lvlText w:val="%3."/>
      <w:lvlJc w:val="right"/>
      <w:pPr>
        <w:ind w:left="7200" w:hanging="180"/>
      </w:pPr>
    </w:lvl>
    <w:lvl w:ilvl="3" w:tplc="1BB2F90A" w:tentative="1">
      <w:start w:val="1"/>
      <w:numFmt w:val="decimal"/>
      <w:lvlText w:val="%4."/>
      <w:lvlJc w:val="left"/>
      <w:pPr>
        <w:ind w:left="7920" w:hanging="360"/>
      </w:pPr>
    </w:lvl>
    <w:lvl w:ilvl="4" w:tplc="79A2C502" w:tentative="1">
      <w:start w:val="1"/>
      <w:numFmt w:val="lowerLetter"/>
      <w:lvlText w:val="%5."/>
      <w:lvlJc w:val="left"/>
      <w:pPr>
        <w:ind w:left="8640" w:hanging="360"/>
      </w:pPr>
    </w:lvl>
    <w:lvl w:ilvl="5" w:tplc="63DEABC0" w:tentative="1">
      <w:start w:val="1"/>
      <w:numFmt w:val="lowerRoman"/>
      <w:lvlText w:val="%6."/>
      <w:lvlJc w:val="right"/>
      <w:pPr>
        <w:ind w:left="9360" w:hanging="180"/>
      </w:pPr>
    </w:lvl>
    <w:lvl w:ilvl="6" w:tplc="7016646E" w:tentative="1">
      <w:start w:val="1"/>
      <w:numFmt w:val="decimal"/>
      <w:lvlText w:val="%7."/>
      <w:lvlJc w:val="left"/>
      <w:pPr>
        <w:ind w:left="10080" w:hanging="360"/>
      </w:pPr>
    </w:lvl>
    <w:lvl w:ilvl="7" w:tplc="65B0B06E" w:tentative="1">
      <w:start w:val="1"/>
      <w:numFmt w:val="lowerLetter"/>
      <w:lvlText w:val="%8."/>
      <w:lvlJc w:val="left"/>
      <w:pPr>
        <w:ind w:left="10800" w:hanging="360"/>
      </w:pPr>
    </w:lvl>
    <w:lvl w:ilvl="8" w:tplc="FCEA2ABC"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EC24BC80">
      <w:start w:val="1"/>
      <w:numFmt w:val="bullet"/>
      <w:lvlText w:val=""/>
      <w:lvlJc w:val="left"/>
      <w:pPr>
        <w:ind w:left="720" w:hanging="360"/>
      </w:pPr>
      <w:rPr>
        <w:rFonts w:ascii="Symbol" w:hAnsi="Symbol" w:hint="default"/>
      </w:rPr>
    </w:lvl>
    <w:lvl w:ilvl="1" w:tplc="2996E8B6" w:tentative="1">
      <w:start w:val="1"/>
      <w:numFmt w:val="bullet"/>
      <w:lvlText w:val="o"/>
      <w:lvlJc w:val="left"/>
      <w:pPr>
        <w:ind w:left="1440" w:hanging="360"/>
      </w:pPr>
      <w:rPr>
        <w:rFonts w:ascii="Courier New" w:hAnsi="Courier New" w:hint="default"/>
      </w:rPr>
    </w:lvl>
    <w:lvl w:ilvl="2" w:tplc="35BA6F3C" w:tentative="1">
      <w:start w:val="1"/>
      <w:numFmt w:val="bullet"/>
      <w:lvlText w:val=""/>
      <w:lvlJc w:val="left"/>
      <w:pPr>
        <w:ind w:left="2160" w:hanging="360"/>
      </w:pPr>
      <w:rPr>
        <w:rFonts w:ascii="Wingdings" w:hAnsi="Wingdings" w:hint="default"/>
      </w:rPr>
    </w:lvl>
    <w:lvl w:ilvl="3" w:tplc="EC82E410" w:tentative="1">
      <w:start w:val="1"/>
      <w:numFmt w:val="bullet"/>
      <w:lvlText w:val=""/>
      <w:lvlJc w:val="left"/>
      <w:pPr>
        <w:ind w:left="2880" w:hanging="360"/>
      </w:pPr>
      <w:rPr>
        <w:rFonts w:ascii="Symbol" w:hAnsi="Symbol" w:hint="default"/>
      </w:rPr>
    </w:lvl>
    <w:lvl w:ilvl="4" w:tplc="BE4AD356" w:tentative="1">
      <w:start w:val="1"/>
      <w:numFmt w:val="bullet"/>
      <w:lvlText w:val="o"/>
      <w:lvlJc w:val="left"/>
      <w:pPr>
        <w:ind w:left="3600" w:hanging="360"/>
      </w:pPr>
      <w:rPr>
        <w:rFonts w:ascii="Courier New" w:hAnsi="Courier New" w:hint="default"/>
      </w:rPr>
    </w:lvl>
    <w:lvl w:ilvl="5" w:tplc="368AD4D8" w:tentative="1">
      <w:start w:val="1"/>
      <w:numFmt w:val="bullet"/>
      <w:lvlText w:val=""/>
      <w:lvlJc w:val="left"/>
      <w:pPr>
        <w:ind w:left="4320" w:hanging="360"/>
      </w:pPr>
      <w:rPr>
        <w:rFonts w:ascii="Wingdings" w:hAnsi="Wingdings" w:hint="default"/>
      </w:rPr>
    </w:lvl>
    <w:lvl w:ilvl="6" w:tplc="FC02A488" w:tentative="1">
      <w:start w:val="1"/>
      <w:numFmt w:val="bullet"/>
      <w:lvlText w:val=""/>
      <w:lvlJc w:val="left"/>
      <w:pPr>
        <w:ind w:left="5040" w:hanging="360"/>
      </w:pPr>
      <w:rPr>
        <w:rFonts w:ascii="Symbol" w:hAnsi="Symbol" w:hint="default"/>
      </w:rPr>
    </w:lvl>
    <w:lvl w:ilvl="7" w:tplc="5D82C470" w:tentative="1">
      <w:start w:val="1"/>
      <w:numFmt w:val="bullet"/>
      <w:lvlText w:val="o"/>
      <w:lvlJc w:val="left"/>
      <w:pPr>
        <w:ind w:left="5760" w:hanging="360"/>
      </w:pPr>
      <w:rPr>
        <w:rFonts w:ascii="Courier New" w:hAnsi="Courier New" w:hint="default"/>
      </w:rPr>
    </w:lvl>
    <w:lvl w:ilvl="8" w:tplc="854E8B0E"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763EBE30">
      <w:start w:val="3"/>
      <w:numFmt w:val="bullet"/>
      <w:lvlText w:val="-"/>
      <w:lvlJc w:val="left"/>
      <w:pPr>
        <w:ind w:left="720" w:hanging="360"/>
      </w:pPr>
      <w:rPr>
        <w:rFonts w:ascii="Arial" w:eastAsia="Times New Roman" w:hAnsi="Arial" w:cs="Arial" w:hint="default"/>
      </w:rPr>
    </w:lvl>
    <w:lvl w:ilvl="1" w:tplc="C9847980" w:tentative="1">
      <w:start w:val="1"/>
      <w:numFmt w:val="bullet"/>
      <w:lvlText w:val="o"/>
      <w:lvlJc w:val="left"/>
      <w:pPr>
        <w:ind w:left="1440" w:hanging="360"/>
      </w:pPr>
      <w:rPr>
        <w:rFonts w:ascii="Courier New" w:hAnsi="Courier New" w:cs="Courier New" w:hint="default"/>
      </w:rPr>
    </w:lvl>
    <w:lvl w:ilvl="2" w:tplc="BDBED83E" w:tentative="1">
      <w:start w:val="1"/>
      <w:numFmt w:val="bullet"/>
      <w:lvlText w:val=""/>
      <w:lvlJc w:val="left"/>
      <w:pPr>
        <w:ind w:left="2160" w:hanging="360"/>
      </w:pPr>
      <w:rPr>
        <w:rFonts w:ascii="Wingdings" w:hAnsi="Wingdings" w:hint="default"/>
      </w:rPr>
    </w:lvl>
    <w:lvl w:ilvl="3" w:tplc="529809D0" w:tentative="1">
      <w:start w:val="1"/>
      <w:numFmt w:val="bullet"/>
      <w:lvlText w:val=""/>
      <w:lvlJc w:val="left"/>
      <w:pPr>
        <w:ind w:left="2880" w:hanging="360"/>
      </w:pPr>
      <w:rPr>
        <w:rFonts w:ascii="Symbol" w:hAnsi="Symbol" w:hint="default"/>
      </w:rPr>
    </w:lvl>
    <w:lvl w:ilvl="4" w:tplc="D14263CA" w:tentative="1">
      <w:start w:val="1"/>
      <w:numFmt w:val="bullet"/>
      <w:lvlText w:val="o"/>
      <w:lvlJc w:val="left"/>
      <w:pPr>
        <w:ind w:left="3600" w:hanging="360"/>
      </w:pPr>
      <w:rPr>
        <w:rFonts w:ascii="Courier New" w:hAnsi="Courier New" w:cs="Courier New" w:hint="default"/>
      </w:rPr>
    </w:lvl>
    <w:lvl w:ilvl="5" w:tplc="9AD0CC0A" w:tentative="1">
      <w:start w:val="1"/>
      <w:numFmt w:val="bullet"/>
      <w:lvlText w:val=""/>
      <w:lvlJc w:val="left"/>
      <w:pPr>
        <w:ind w:left="4320" w:hanging="360"/>
      </w:pPr>
      <w:rPr>
        <w:rFonts w:ascii="Wingdings" w:hAnsi="Wingdings" w:hint="default"/>
      </w:rPr>
    </w:lvl>
    <w:lvl w:ilvl="6" w:tplc="2D30E0BC" w:tentative="1">
      <w:start w:val="1"/>
      <w:numFmt w:val="bullet"/>
      <w:lvlText w:val=""/>
      <w:lvlJc w:val="left"/>
      <w:pPr>
        <w:ind w:left="5040" w:hanging="360"/>
      </w:pPr>
      <w:rPr>
        <w:rFonts w:ascii="Symbol" w:hAnsi="Symbol" w:hint="default"/>
      </w:rPr>
    </w:lvl>
    <w:lvl w:ilvl="7" w:tplc="1010A870" w:tentative="1">
      <w:start w:val="1"/>
      <w:numFmt w:val="bullet"/>
      <w:lvlText w:val="o"/>
      <w:lvlJc w:val="left"/>
      <w:pPr>
        <w:ind w:left="5760" w:hanging="360"/>
      </w:pPr>
      <w:rPr>
        <w:rFonts w:ascii="Courier New" w:hAnsi="Courier New" w:cs="Courier New" w:hint="default"/>
      </w:rPr>
    </w:lvl>
    <w:lvl w:ilvl="8" w:tplc="7A6295D0"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BC2EB6F6">
      <w:start w:val="3"/>
      <w:numFmt w:val="bullet"/>
      <w:pStyle w:val="ListParagraph"/>
      <w:lvlText w:val="-"/>
      <w:lvlJc w:val="left"/>
      <w:pPr>
        <w:ind w:left="720" w:hanging="360"/>
      </w:pPr>
      <w:rPr>
        <w:rFonts w:ascii="Arial" w:eastAsia="Times New Roman" w:hAnsi="Arial" w:cs="Arial" w:hint="default"/>
      </w:rPr>
    </w:lvl>
    <w:lvl w:ilvl="1" w:tplc="8328F500" w:tentative="1">
      <w:start w:val="1"/>
      <w:numFmt w:val="bullet"/>
      <w:lvlText w:val="o"/>
      <w:lvlJc w:val="left"/>
      <w:pPr>
        <w:ind w:left="1440" w:hanging="360"/>
      </w:pPr>
      <w:rPr>
        <w:rFonts w:ascii="Courier New" w:hAnsi="Courier New" w:cs="Courier New" w:hint="default"/>
      </w:rPr>
    </w:lvl>
    <w:lvl w:ilvl="2" w:tplc="87AA137E" w:tentative="1">
      <w:start w:val="1"/>
      <w:numFmt w:val="bullet"/>
      <w:lvlText w:val=""/>
      <w:lvlJc w:val="left"/>
      <w:pPr>
        <w:ind w:left="2160" w:hanging="360"/>
      </w:pPr>
      <w:rPr>
        <w:rFonts w:ascii="Wingdings" w:hAnsi="Wingdings" w:hint="default"/>
      </w:rPr>
    </w:lvl>
    <w:lvl w:ilvl="3" w:tplc="146CDFE4" w:tentative="1">
      <w:start w:val="1"/>
      <w:numFmt w:val="bullet"/>
      <w:lvlText w:val=""/>
      <w:lvlJc w:val="left"/>
      <w:pPr>
        <w:ind w:left="2880" w:hanging="360"/>
      </w:pPr>
      <w:rPr>
        <w:rFonts w:ascii="Symbol" w:hAnsi="Symbol" w:hint="default"/>
      </w:rPr>
    </w:lvl>
    <w:lvl w:ilvl="4" w:tplc="E786BE1E" w:tentative="1">
      <w:start w:val="1"/>
      <w:numFmt w:val="bullet"/>
      <w:lvlText w:val="o"/>
      <w:lvlJc w:val="left"/>
      <w:pPr>
        <w:ind w:left="3600" w:hanging="360"/>
      </w:pPr>
      <w:rPr>
        <w:rFonts w:ascii="Courier New" w:hAnsi="Courier New" w:cs="Courier New" w:hint="default"/>
      </w:rPr>
    </w:lvl>
    <w:lvl w:ilvl="5" w:tplc="1B561682" w:tentative="1">
      <w:start w:val="1"/>
      <w:numFmt w:val="bullet"/>
      <w:lvlText w:val=""/>
      <w:lvlJc w:val="left"/>
      <w:pPr>
        <w:ind w:left="4320" w:hanging="360"/>
      </w:pPr>
      <w:rPr>
        <w:rFonts w:ascii="Wingdings" w:hAnsi="Wingdings" w:hint="default"/>
      </w:rPr>
    </w:lvl>
    <w:lvl w:ilvl="6" w:tplc="C856490C" w:tentative="1">
      <w:start w:val="1"/>
      <w:numFmt w:val="bullet"/>
      <w:lvlText w:val=""/>
      <w:lvlJc w:val="left"/>
      <w:pPr>
        <w:ind w:left="5040" w:hanging="360"/>
      </w:pPr>
      <w:rPr>
        <w:rFonts w:ascii="Symbol" w:hAnsi="Symbol" w:hint="default"/>
      </w:rPr>
    </w:lvl>
    <w:lvl w:ilvl="7" w:tplc="A614BDB2" w:tentative="1">
      <w:start w:val="1"/>
      <w:numFmt w:val="bullet"/>
      <w:lvlText w:val="o"/>
      <w:lvlJc w:val="left"/>
      <w:pPr>
        <w:ind w:left="5760" w:hanging="360"/>
      </w:pPr>
      <w:rPr>
        <w:rFonts w:ascii="Courier New" w:hAnsi="Courier New" w:cs="Courier New" w:hint="default"/>
      </w:rPr>
    </w:lvl>
    <w:lvl w:ilvl="8" w:tplc="086ECC1C" w:tentative="1">
      <w:start w:val="1"/>
      <w:numFmt w:val="bullet"/>
      <w:lvlText w:val=""/>
      <w:lvlJc w:val="left"/>
      <w:pPr>
        <w:ind w:left="6480" w:hanging="360"/>
      </w:pPr>
      <w:rPr>
        <w:rFonts w:ascii="Wingdings" w:hAnsi="Wingdings" w:hint="default"/>
      </w:rPr>
    </w:lvl>
  </w:abstractNum>
  <w:abstractNum w:abstractNumId="7" w15:restartNumberingAfterBreak="0">
    <w:nsid w:val="73246BF1"/>
    <w:multiLevelType w:val="hybridMultilevel"/>
    <w:tmpl w:val="9BBACF74"/>
    <w:lvl w:ilvl="0" w:tplc="71424CBA">
      <w:start w:val="1"/>
      <w:numFmt w:val="bullet"/>
      <w:lvlText w:val=""/>
      <w:lvlJc w:val="left"/>
      <w:pPr>
        <w:ind w:left="720" w:hanging="360"/>
      </w:pPr>
      <w:rPr>
        <w:rFonts w:ascii="Symbol" w:hAnsi="Symbol" w:hint="default"/>
      </w:rPr>
    </w:lvl>
    <w:lvl w:ilvl="1" w:tplc="C9147EA2" w:tentative="1">
      <w:start w:val="1"/>
      <w:numFmt w:val="bullet"/>
      <w:lvlText w:val="o"/>
      <w:lvlJc w:val="left"/>
      <w:pPr>
        <w:ind w:left="1440" w:hanging="360"/>
      </w:pPr>
      <w:rPr>
        <w:rFonts w:ascii="Courier New" w:hAnsi="Courier New" w:cs="Courier New" w:hint="default"/>
      </w:rPr>
    </w:lvl>
    <w:lvl w:ilvl="2" w:tplc="68F04C74" w:tentative="1">
      <w:start w:val="1"/>
      <w:numFmt w:val="bullet"/>
      <w:lvlText w:val=""/>
      <w:lvlJc w:val="left"/>
      <w:pPr>
        <w:ind w:left="2160" w:hanging="360"/>
      </w:pPr>
      <w:rPr>
        <w:rFonts w:ascii="Wingdings" w:hAnsi="Wingdings" w:hint="default"/>
      </w:rPr>
    </w:lvl>
    <w:lvl w:ilvl="3" w:tplc="899C8CB2" w:tentative="1">
      <w:start w:val="1"/>
      <w:numFmt w:val="bullet"/>
      <w:lvlText w:val=""/>
      <w:lvlJc w:val="left"/>
      <w:pPr>
        <w:ind w:left="2880" w:hanging="360"/>
      </w:pPr>
      <w:rPr>
        <w:rFonts w:ascii="Symbol" w:hAnsi="Symbol" w:hint="default"/>
      </w:rPr>
    </w:lvl>
    <w:lvl w:ilvl="4" w:tplc="E9D6402C" w:tentative="1">
      <w:start w:val="1"/>
      <w:numFmt w:val="bullet"/>
      <w:lvlText w:val="o"/>
      <w:lvlJc w:val="left"/>
      <w:pPr>
        <w:ind w:left="3600" w:hanging="360"/>
      </w:pPr>
      <w:rPr>
        <w:rFonts w:ascii="Courier New" w:hAnsi="Courier New" w:cs="Courier New" w:hint="default"/>
      </w:rPr>
    </w:lvl>
    <w:lvl w:ilvl="5" w:tplc="60A4DCAA" w:tentative="1">
      <w:start w:val="1"/>
      <w:numFmt w:val="bullet"/>
      <w:lvlText w:val=""/>
      <w:lvlJc w:val="left"/>
      <w:pPr>
        <w:ind w:left="4320" w:hanging="360"/>
      </w:pPr>
      <w:rPr>
        <w:rFonts w:ascii="Wingdings" w:hAnsi="Wingdings" w:hint="default"/>
      </w:rPr>
    </w:lvl>
    <w:lvl w:ilvl="6" w:tplc="05389382" w:tentative="1">
      <w:start w:val="1"/>
      <w:numFmt w:val="bullet"/>
      <w:lvlText w:val=""/>
      <w:lvlJc w:val="left"/>
      <w:pPr>
        <w:ind w:left="5040" w:hanging="360"/>
      </w:pPr>
      <w:rPr>
        <w:rFonts w:ascii="Symbol" w:hAnsi="Symbol" w:hint="default"/>
      </w:rPr>
    </w:lvl>
    <w:lvl w:ilvl="7" w:tplc="738A172C" w:tentative="1">
      <w:start w:val="1"/>
      <w:numFmt w:val="bullet"/>
      <w:lvlText w:val="o"/>
      <w:lvlJc w:val="left"/>
      <w:pPr>
        <w:ind w:left="5760" w:hanging="360"/>
      </w:pPr>
      <w:rPr>
        <w:rFonts w:ascii="Courier New" w:hAnsi="Courier New" w:cs="Courier New" w:hint="default"/>
      </w:rPr>
    </w:lvl>
    <w:lvl w:ilvl="8" w:tplc="5B462300"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6630C3C6">
      <w:start w:val="1"/>
      <w:numFmt w:val="decimal"/>
      <w:lvlText w:val="%1."/>
      <w:lvlJc w:val="left"/>
      <w:pPr>
        <w:ind w:left="4680" w:hanging="360"/>
      </w:pPr>
    </w:lvl>
    <w:lvl w:ilvl="1" w:tplc="1432372A" w:tentative="1">
      <w:start w:val="1"/>
      <w:numFmt w:val="lowerLetter"/>
      <w:lvlText w:val="%2."/>
      <w:lvlJc w:val="left"/>
      <w:pPr>
        <w:ind w:left="5400" w:hanging="360"/>
      </w:pPr>
    </w:lvl>
    <w:lvl w:ilvl="2" w:tplc="CD908A34" w:tentative="1">
      <w:start w:val="1"/>
      <w:numFmt w:val="lowerRoman"/>
      <w:lvlText w:val="%3."/>
      <w:lvlJc w:val="right"/>
      <w:pPr>
        <w:ind w:left="6120" w:hanging="180"/>
      </w:pPr>
    </w:lvl>
    <w:lvl w:ilvl="3" w:tplc="84CE5906" w:tentative="1">
      <w:start w:val="1"/>
      <w:numFmt w:val="decimal"/>
      <w:lvlText w:val="%4."/>
      <w:lvlJc w:val="left"/>
      <w:pPr>
        <w:ind w:left="6840" w:hanging="360"/>
      </w:pPr>
    </w:lvl>
    <w:lvl w:ilvl="4" w:tplc="8C1E00B6" w:tentative="1">
      <w:start w:val="1"/>
      <w:numFmt w:val="lowerLetter"/>
      <w:lvlText w:val="%5."/>
      <w:lvlJc w:val="left"/>
      <w:pPr>
        <w:ind w:left="7560" w:hanging="360"/>
      </w:pPr>
    </w:lvl>
    <w:lvl w:ilvl="5" w:tplc="8082752A" w:tentative="1">
      <w:start w:val="1"/>
      <w:numFmt w:val="lowerRoman"/>
      <w:lvlText w:val="%6."/>
      <w:lvlJc w:val="right"/>
      <w:pPr>
        <w:ind w:left="8280" w:hanging="180"/>
      </w:pPr>
    </w:lvl>
    <w:lvl w:ilvl="6" w:tplc="50403B4A" w:tentative="1">
      <w:start w:val="1"/>
      <w:numFmt w:val="decimal"/>
      <w:lvlText w:val="%7."/>
      <w:lvlJc w:val="left"/>
      <w:pPr>
        <w:ind w:left="9000" w:hanging="360"/>
      </w:pPr>
    </w:lvl>
    <w:lvl w:ilvl="7" w:tplc="E832529C" w:tentative="1">
      <w:start w:val="1"/>
      <w:numFmt w:val="lowerLetter"/>
      <w:lvlText w:val="%8."/>
      <w:lvlJc w:val="left"/>
      <w:pPr>
        <w:ind w:left="9720" w:hanging="360"/>
      </w:pPr>
    </w:lvl>
    <w:lvl w:ilvl="8" w:tplc="C1A8E85C" w:tentative="1">
      <w:start w:val="1"/>
      <w:numFmt w:val="lowerRoman"/>
      <w:lvlText w:val="%9."/>
      <w:lvlJc w:val="right"/>
      <w:pPr>
        <w:ind w:left="10440" w:hanging="180"/>
      </w:pPr>
    </w:lvl>
  </w:abstractNum>
  <w:num w:numId="1">
    <w:abstractNumId w:val="0"/>
  </w:num>
  <w:num w:numId="2">
    <w:abstractNumId w:val="3"/>
  </w:num>
  <w:num w:numId="3">
    <w:abstractNumId w:val="8"/>
  </w:num>
  <w:num w:numId="4">
    <w:abstractNumId w:val="4"/>
  </w:num>
  <w:num w:numId="5">
    <w:abstractNumId w:val="5"/>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39"/>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New document format applied. No change to document content."/>
    <w:docVar w:name="InternalQPulse_DocNumber" w:val="SOP-03-22"/>
    <w:docVar w:name="InternalQPulse_DocOwner" w:val="Information Security Manager,  "/>
    <w:docVar w:name="InternalQPulse_DocReviewDate" w:val="04/02/2021"/>
    <w:docVar w:name="InternalQPulse_DocRevisionNumber" w:val="1.1"/>
    <w:docVar w:name="InternalQPulse_DocStatus" w:val="Active"/>
    <w:docVar w:name="InternalQPulse_DocTitle" w:val="Connecting to the TRE VPN with 2-FA"/>
    <w:docVar w:name="InternalQPulse_DocType" w:val="ISMS\SOP\TRE Operations - SOP"/>
    <w:docVar w:name="InternalQPulse_LanguageID" w:val="0"/>
    <w:docVar w:name="QPulse_CurrentDateTime" w:val="19/03/2020 17:54:39"/>
    <w:docVar w:name="QPulse_CurrentUserName" w:val="Document Management Process Owner,  "/>
    <w:docVar w:name="QPulse_DatabaseAlias" w:val="Default"/>
    <w:docVar w:name="QPulse_DocActiveDate" w:val="14/02/2019"/>
    <w:docVar w:name="QPulse_DocAuthor" w:val="Information Security Manager,  "/>
    <w:docVar w:name="QPulse_DocChangeDetails" w:val="New document format applied. No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SOP-03-22"/>
    <w:docVar w:name="QPulse_DocOwner" w:val="Information Security Manager,  "/>
    <w:docVar w:name="QPulse_DocReviewDate" w:val="04/02/2021"/>
    <w:docVar w:name="QPulse_DocRevisionNumber" w:val="1.1"/>
    <w:docVar w:name="QPulse_DocStatus" w:val="Active"/>
    <w:docVar w:name="QPulse_DocTitle" w:val="Connecting to the TRE VPN with 2-FA"/>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e0638149-6aea-42c6-a055-79ba92479bf9"/>
  </w:docVars>
  <w:rsids>
    <w:rsidRoot w:val="00FA17BE"/>
    <w:rsid w:val="000F6FD3"/>
    <w:rsid w:val="00634037"/>
    <w:rsid w:val="009F20CA"/>
    <w:rsid w:val="00F67668"/>
    <w:rsid w:val="00FA17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36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e-support@manchester.ac.uk"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rsa.com/en-us/products/rsa-securid-suite/rsa-securid-access/securid-software-tokens"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helpdesk@zendto.manchester.ac.u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tre-support@manchester.ac.uk"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A487B-CA0C-D24E-9025-1DE402B8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2020-04-19T10:13:00Z</dcterms:modified>
</cp:coreProperties>
</file>