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64866" w:rsidRPr="009D002B" w:rsidRDefault="00CD3797" w:rsidP="00614C28">
      <w:r w:rsidRPr="009D002B">
        <w:rPr>
          <w:noProof/>
          <w:lang w:eastAsia="en-GB"/>
        </w:rPr>
        <w:drawing>
          <wp:anchor distT="0" distB="0" distL="114300" distR="114300" simplePos="0" relativeHeight="251658240" behindDoc="0" locked="0" layoutInCell="1" allowOverlap="0">
            <wp:simplePos x="0" y="0"/>
            <wp:positionH relativeFrom="column">
              <wp:posOffset>1456055</wp:posOffset>
            </wp:positionH>
            <wp:positionV relativeFrom="page">
              <wp:posOffset>544830</wp:posOffset>
            </wp:positionV>
            <wp:extent cx="2887345" cy="1855470"/>
            <wp:effectExtent l="0" t="0" r="825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887345" cy="1855470"/>
                    </a:xfrm>
                    <a:prstGeom prst="rect">
                      <a:avLst/>
                    </a:prstGeom>
                    <a:extLst>
                      <a:ext uri="{FAA26D3D-D897-4be2-8F04-BA451C77F1D7}">
                        <ma14:placeholderFlag xmlns="" xmlns:ma14="http://schemas.microsoft.com/office/mac/drawingml/2011/main" xmlns:mo="http://schemas.microsoft.com/office/mac/office/2008/main" xmlns:mv="urn:schemas-microsoft-com:mac:vml" xmlns:o="urn:schemas-microsoft-com:office:office" xmlns:v="urn:schemas-microsoft-com:vml" xmlns:w="http://schemas.openxmlformats.org/wordprocessingml/2006/main" xmlns:w10="urn:schemas-microsoft-com:office:word"/>
                      </a:ext>
                    </a:extLst>
                  </pic:spPr>
                </pic:pic>
              </a:graphicData>
            </a:graphic>
          </wp:anchor>
        </w:drawing>
      </w:r>
    </w:p>
    <w:p w:rsidR="00F64866" w:rsidRPr="009D002B" w:rsidRDefault="005C0D75" w:rsidP="00A35784"/>
    <w:p w:rsidR="00F64866" w:rsidRPr="005B6D5E" w:rsidRDefault="00CD3797" w:rsidP="005B6D5E">
      <w:pPr>
        <w:pStyle w:val="ISMSNormal"/>
        <w:jc w:val="center"/>
        <w:rPr>
          <w:b/>
        </w:rPr>
      </w:pPr>
      <w:r w:rsidRPr="005B6D5E">
        <w:rPr>
          <w:b/>
        </w:rPr>
        <w:t>STANDARD OPERATING PROCEDURE</w:t>
      </w:r>
    </w:p>
    <w:p w:rsidR="00F64866" w:rsidRPr="005B6D5E" w:rsidRDefault="00CD3797" w:rsidP="005B6D5E">
      <w:pPr>
        <w:pStyle w:val="ISMSNormal"/>
        <w:jc w:val="center"/>
        <w:rPr>
          <w:b/>
        </w:rPr>
      </w:pPr>
      <w:r w:rsidRPr="005B6D5E">
        <w:rPr>
          <w:b/>
        </w:rPr>
        <w:t>Do not Photocopy</w:t>
      </w:r>
    </w:p>
    <w:p w:rsidR="00F64866" w:rsidRPr="005B6D5E" w:rsidRDefault="005C0D75" w:rsidP="005B6D5E">
      <w:pPr>
        <w:pStyle w:val="ISMSNormal"/>
        <w:jc w:val="center"/>
        <w:rPr>
          <w:b/>
        </w:rPr>
      </w:pPr>
    </w:p>
    <w:p w:rsidR="000154F2" w:rsidRPr="00F06990" w:rsidRDefault="00CD3797" w:rsidP="000154F2">
      <w:pPr>
        <w:pStyle w:val="ISMSNormal"/>
        <w:jc w:val="center"/>
        <w:rPr>
          <w:b/>
        </w:rPr>
      </w:pPr>
      <w:r>
        <w:rPr>
          <w:b/>
        </w:rPr>
        <w:t xml:space="preserve">Document Information Classification: </w:t>
      </w:r>
      <w:r w:rsidRPr="00AE1A55">
        <w:rPr>
          <w:b/>
        </w:rPr>
        <w:t>Unrestricted</w:t>
      </w:r>
    </w:p>
    <w:p w:rsidR="00F64866" w:rsidRPr="00A214A6" w:rsidRDefault="005C0D75" w:rsidP="00A35784"/>
    <w:tbl>
      <w:tblPr>
        <w:tblW w:w="5000" w:type="pct"/>
        <w:jc w:val="center"/>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3444"/>
        <w:gridCol w:w="5562"/>
      </w:tblGrid>
      <w:tr w:rsidR="00AF2A9C" w:rsidTr="00727201">
        <w:trPr>
          <w:jc w:val="center"/>
        </w:trPr>
        <w:tc>
          <w:tcPr>
            <w:tcW w:w="1912" w:type="pct"/>
            <w:tcBorders>
              <w:top w:val="single" w:sz="8" w:space="0" w:color="auto"/>
            </w:tcBorders>
          </w:tcPr>
          <w:p w:rsidR="00F64866" w:rsidRPr="005B6D5E" w:rsidRDefault="00CD3797" w:rsidP="005B6D5E">
            <w:pPr>
              <w:pStyle w:val="ISMSNormal"/>
              <w:spacing w:before="120" w:after="120"/>
              <w:rPr>
                <w:b/>
                <w:lang w:eastAsia="en-GB"/>
              </w:rPr>
            </w:pPr>
            <w:r w:rsidRPr="005B6D5E">
              <w:rPr>
                <w:b/>
                <w:lang w:eastAsia="en-GB"/>
              </w:rPr>
              <w:t xml:space="preserve">Title: </w:t>
            </w:r>
          </w:p>
        </w:tc>
        <w:tc>
          <w:tcPr>
            <w:tcW w:w="3088" w:type="pct"/>
            <w:tcBorders>
              <w:top w:val="single" w:sz="8" w:space="0" w:color="auto"/>
            </w:tcBorders>
          </w:tcPr>
          <w:p w:rsidR="00F64866" w:rsidRPr="005B6D5E" w:rsidRDefault="00CD3797"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QPulse_DocTitle  \* MERGEFORMAT </w:instrText>
            </w:r>
            <w:r w:rsidRPr="005B6D5E">
              <w:rPr>
                <w:b/>
                <w:lang w:eastAsia="en-GB"/>
              </w:rPr>
              <w:fldChar w:fldCharType="separate"/>
            </w:r>
            <w:r>
              <w:rPr>
                <w:b/>
                <w:lang w:eastAsia="en-GB"/>
              </w:rPr>
              <w:t>Vaughan House Security</w:t>
            </w:r>
            <w:r w:rsidRPr="005B6D5E">
              <w:rPr>
                <w:b/>
                <w:lang w:eastAsia="en-GB"/>
              </w:rPr>
              <w:fldChar w:fldCharType="end"/>
            </w:r>
          </w:p>
        </w:tc>
      </w:tr>
      <w:tr w:rsidR="00AF2A9C" w:rsidTr="00727201">
        <w:trPr>
          <w:jc w:val="center"/>
        </w:trPr>
        <w:tc>
          <w:tcPr>
            <w:tcW w:w="1912" w:type="pct"/>
          </w:tcPr>
          <w:p w:rsidR="00F64866" w:rsidRPr="005B6D5E" w:rsidRDefault="00CD3797" w:rsidP="005B6D5E">
            <w:pPr>
              <w:pStyle w:val="ISMSNormal"/>
              <w:spacing w:before="120" w:after="120"/>
              <w:rPr>
                <w:b/>
                <w:lang w:eastAsia="en-GB"/>
              </w:rPr>
            </w:pPr>
            <w:r w:rsidRPr="005B6D5E">
              <w:rPr>
                <w:b/>
                <w:lang w:eastAsia="en-GB"/>
              </w:rPr>
              <w:t>Effective Date:</w:t>
            </w:r>
          </w:p>
        </w:tc>
        <w:tc>
          <w:tcPr>
            <w:tcW w:w="3088" w:type="pct"/>
          </w:tcPr>
          <w:p w:rsidR="00F64866" w:rsidRPr="005B6D5E" w:rsidRDefault="00CD3797"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QPulse_DocActiveDate \@"dd MMM yyyy" \* MERGEFORMAT </w:instrText>
            </w:r>
            <w:r w:rsidRPr="005B6D5E">
              <w:rPr>
                <w:b/>
                <w:lang w:eastAsia="en-GB"/>
              </w:rPr>
              <w:fldChar w:fldCharType="separate"/>
            </w:r>
            <w:r>
              <w:rPr>
                <w:b/>
                <w:lang w:eastAsia="en-GB"/>
              </w:rPr>
              <w:t>19 Jun 2019</w:t>
            </w:r>
            <w:r w:rsidRPr="005B6D5E">
              <w:rPr>
                <w:b/>
                <w:lang w:eastAsia="en-GB"/>
              </w:rPr>
              <w:fldChar w:fldCharType="end"/>
            </w:r>
          </w:p>
        </w:tc>
      </w:tr>
      <w:tr w:rsidR="00AF2A9C" w:rsidTr="00727201">
        <w:trPr>
          <w:jc w:val="center"/>
        </w:trPr>
        <w:tc>
          <w:tcPr>
            <w:tcW w:w="1912" w:type="pct"/>
          </w:tcPr>
          <w:p w:rsidR="00F64866" w:rsidRPr="005B6D5E" w:rsidRDefault="00CD3797" w:rsidP="005B6D5E">
            <w:pPr>
              <w:pStyle w:val="ISMSNormal"/>
              <w:spacing w:before="120" w:after="120"/>
              <w:rPr>
                <w:b/>
                <w:lang w:eastAsia="en-GB"/>
              </w:rPr>
            </w:pPr>
            <w:r w:rsidRPr="005B6D5E">
              <w:rPr>
                <w:b/>
                <w:lang w:eastAsia="en-GB"/>
              </w:rPr>
              <w:t>Reference Number:</w:t>
            </w:r>
          </w:p>
        </w:tc>
        <w:tc>
          <w:tcPr>
            <w:tcW w:w="3088" w:type="pct"/>
          </w:tcPr>
          <w:p w:rsidR="00F64866" w:rsidRPr="005B6D5E" w:rsidRDefault="00CD3797"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QPulse_DocNumber \* MERGEFORMAT </w:instrText>
            </w:r>
            <w:r w:rsidRPr="005B6D5E">
              <w:rPr>
                <w:b/>
                <w:lang w:eastAsia="en-GB"/>
              </w:rPr>
              <w:fldChar w:fldCharType="separate"/>
            </w:r>
            <w:r>
              <w:rPr>
                <w:b/>
                <w:lang w:eastAsia="en-GB"/>
              </w:rPr>
              <w:t>SOP-06-06</w:t>
            </w:r>
            <w:r w:rsidRPr="005B6D5E">
              <w:rPr>
                <w:b/>
                <w:lang w:eastAsia="en-GB"/>
              </w:rPr>
              <w:fldChar w:fldCharType="end"/>
            </w:r>
          </w:p>
        </w:tc>
      </w:tr>
      <w:tr w:rsidR="00AF2A9C" w:rsidTr="00727201">
        <w:trPr>
          <w:jc w:val="center"/>
        </w:trPr>
        <w:tc>
          <w:tcPr>
            <w:tcW w:w="1912" w:type="pct"/>
          </w:tcPr>
          <w:p w:rsidR="00F64866" w:rsidRPr="005B6D5E" w:rsidRDefault="00CD3797" w:rsidP="005B6D5E">
            <w:pPr>
              <w:pStyle w:val="ISMSNormal"/>
              <w:spacing w:before="120" w:after="120"/>
              <w:rPr>
                <w:b/>
                <w:lang w:eastAsia="en-GB"/>
              </w:rPr>
            </w:pPr>
            <w:r w:rsidRPr="005B6D5E">
              <w:rPr>
                <w:b/>
                <w:lang w:eastAsia="en-GB"/>
              </w:rPr>
              <w:t>Version Number:</w:t>
            </w:r>
          </w:p>
        </w:tc>
        <w:tc>
          <w:tcPr>
            <w:tcW w:w="3088" w:type="pct"/>
          </w:tcPr>
          <w:p w:rsidR="00F64866" w:rsidRPr="005B6D5E" w:rsidRDefault="00CD3797"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QPulse_DocRevisionNumber  \* MERGEFORMAT </w:instrText>
            </w:r>
            <w:r w:rsidRPr="005B6D5E">
              <w:rPr>
                <w:b/>
                <w:lang w:eastAsia="en-GB"/>
              </w:rPr>
              <w:fldChar w:fldCharType="separate"/>
            </w:r>
            <w:r>
              <w:rPr>
                <w:b/>
                <w:lang w:eastAsia="en-GB"/>
              </w:rPr>
              <w:t>1.12</w:t>
            </w:r>
            <w:r w:rsidRPr="005B6D5E">
              <w:rPr>
                <w:b/>
                <w:lang w:eastAsia="en-GB"/>
              </w:rPr>
              <w:fldChar w:fldCharType="end"/>
            </w:r>
          </w:p>
        </w:tc>
      </w:tr>
      <w:tr w:rsidR="00AF2A9C" w:rsidTr="00727201">
        <w:trPr>
          <w:jc w:val="center"/>
        </w:trPr>
        <w:tc>
          <w:tcPr>
            <w:tcW w:w="1912" w:type="pct"/>
          </w:tcPr>
          <w:p w:rsidR="00F64866" w:rsidRPr="005B6D5E" w:rsidRDefault="00CD3797" w:rsidP="005B6D5E">
            <w:pPr>
              <w:pStyle w:val="ISMSNormal"/>
              <w:spacing w:before="120" w:after="120"/>
              <w:rPr>
                <w:b/>
                <w:lang w:eastAsia="en-GB"/>
              </w:rPr>
            </w:pPr>
            <w:r w:rsidRPr="005B6D5E">
              <w:rPr>
                <w:b/>
                <w:lang w:eastAsia="en-GB"/>
              </w:rPr>
              <w:t>Owner:</w:t>
            </w:r>
          </w:p>
        </w:tc>
        <w:tc>
          <w:tcPr>
            <w:tcW w:w="3088" w:type="pct"/>
          </w:tcPr>
          <w:p w:rsidR="00F64866" w:rsidRPr="005B6D5E" w:rsidRDefault="00CD3797"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QPulse_DocOwner \* MERGEFORMAT </w:instrText>
            </w:r>
            <w:r w:rsidRPr="005B6D5E">
              <w:rPr>
                <w:b/>
                <w:lang w:eastAsia="en-GB"/>
              </w:rPr>
              <w:fldChar w:fldCharType="separate"/>
            </w:r>
            <w:r>
              <w:rPr>
                <w:b/>
                <w:lang w:eastAsia="en-GB"/>
              </w:rPr>
              <w:t>Information Security Manager,</w:t>
            </w:r>
            <w:r w:rsidRPr="005B6D5E">
              <w:rPr>
                <w:b/>
                <w:lang w:eastAsia="en-GB"/>
              </w:rPr>
              <w:t xml:space="preserve">  </w:t>
            </w:r>
            <w:r w:rsidRPr="005B6D5E">
              <w:rPr>
                <w:b/>
                <w:lang w:eastAsia="en-GB"/>
              </w:rPr>
              <w:fldChar w:fldCharType="end"/>
            </w:r>
          </w:p>
        </w:tc>
      </w:tr>
      <w:tr w:rsidR="00AF2A9C" w:rsidTr="00727201">
        <w:trPr>
          <w:jc w:val="center"/>
        </w:trPr>
        <w:tc>
          <w:tcPr>
            <w:tcW w:w="1912" w:type="pct"/>
            <w:tcBorders>
              <w:bottom w:val="single" w:sz="8" w:space="0" w:color="auto"/>
            </w:tcBorders>
          </w:tcPr>
          <w:p w:rsidR="00F64866" w:rsidRPr="005B6D5E" w:rsidRDefault="00CD3797" w:rsidP="005B6D5E">
            <w:pPr>
              <w:pStyle w:val="ISMSNormal"/>
              <w:spacing w:before="120" w:after="120"/>
              <w:rPr>
                <w:b/>
                <w:lang w:eastAsia="en-GB"/>
              </w:rPr>
            </w:pPr>
            <w:r w:rsidRPr="005B6D5E">
              <w:rPr>
                <w:b/>
                <w:lang w:eastAsia="en-GB"/>
              </w:rPr>
              <w:t>Review Date:</w:t>
            </w:r>
          </w:p>
        </w:tc>
        <w:tc>
          <w:tcPr>
            <w:tcW w:w="3088" w:type="pct"/>
            <w:tcBorders>
              <w:bottom w:val="single" w:sz="8" w:space="0" w:color="auto"/>
            </w:tcBorders>
          </w:tcPr>
          <w:p w:rsidR="00F64866" w:rsidRPr="005B6D5E" w:rsidRDefault="00CD3797"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QPulse_DocReviewDate \@"dd MMM yyyy" \* MERGEFORMAT </w:instrText>
            </w:r>
            <w:r w:rsidRPr="005B6D5E">
              <w:rPr>
                <w:b/>
                <w:lang w:eastAsia="en-GB"/>
              </w:rPr>
              <w:fldChar w:fldCharType="separate"/>
            </w:r>
            <w:r>
              <w:rPr>
                <w:b/>
                <w:lang w:eastAsia="en-GB"/>
              </w:rPr>
              <w:t>10 Oct 2021</w:t>
            </w:r>
            <w:r w:rsidRPr="005B6D5E">
              <w:rPr>
                <w:b/>
                <w:lang w:eastAsia="en-GB"/>
              </w:rPr>
              <w:fldChar w:fldCharType="end"/>
            </w:r>
          </w:p>
        </w:tc>
      </w:tr>
    </w:tbl>
    <w:p w:rsidR="00F64866" w:rsidRPr="00A214A6" w:rsidRDefault="005C0D75" w:rsidP="00A35784"/>
    <w:p w:rsidR="00F64866" w:rsidRPr="00A214A6" w:rsidRDefault="00CD3797" w:rsidP="00A35784">
      <w:r w:rsidRPr="00A214A6">
        <w:br w:type="page"/>
      </w:r>
    </w:p>
    <w:p w:rsidR="00A04182" w:rsidRPr="009D002B" w:rsidRDefault="005C0D75" w:rsidP="00A35784"/>
    <w:sdt>
      <w:sdtPr>
        <w:rPr>
          <w:rFonts w:eastAsiaTheme="minorHAnsi" w:cstheme="minorBidi"/>
          <w:b w:val="0"/>
          <w:bCs w:val="0"/>
          <w:szCs w:val="22"/>
          <w:lang w:val="en-GB" w:eastAsia="en-US"/>
        </w:rPr>
        <w:id w:val="-298079850"/>
        <w:docPartObj>
          <w:docPartGallery w:val="Table of Contents"/>
          <w:docPartUnique/>
        </w:docPartObj>
      </w:sdtPr>
      <w:sdtEndPr>
        <w:rPr>
          <w:rFonts w:eastAsiaTheme="majorEastAsia" w:cs="Arial"/>
          <w:b/>
          <w:bCs/>
          <w:noProof/>
          <w:szCs w:val="24"/>
          <w:lang w:val="en-US" w:eastAsia="ja-JP"/>
        </w:rPr>
      </w:sdtEndPr>
      <w:sdtContent>
        <w:p w:rsidR="002C7566" w:rsidRDefault="00CD3797" w:rsidP="00A35784">
          <w:pPr>
            <w:pStyle w:val="TOCHeading"/>
          </w:pPr>
          <w:r w:rsidRPr="00A35784">
            <w:t>Table of Contents</w:t>
          </w:r>
        </w:p>
        <w:p w:rsidR="006735AF" w:rsidRPr="006735AF" w:rsidRDefault="005C0D75" w:rsidP="006735AF">
          <w:pPr>
            <w:rPr>
              <w:lang w:val="en-US" w:eastAsia="ja-JP"/>
            </w:rPr>
          </w:pPr>
        </w:p>
        <w:p w:rsidR="00AF2A9C" w:rsidRDefault="00CD3797">
          <w:pPr>
            <w:pStyle w:val="TOC1"/>
            <w:tabs>
              <w:tab w:val="left" w:pos="480"/>
              <w:tab w:val="right" w:leader="dot" w:pos="9016"/>
            </w:tabs>
            <w:rPr>
              <w:rFonts w:asciiTheme="minorHAnsi" w:hAnsiTheme="minorHAnsi"/>
              <w:noProof/>
            </w:rPr>
          </w:pPr>
          <w:r>
            <w:rPr>
              <w:rFonts w:cstheme="minorBidi"/>
              <w:szCs w:val="22"/>
            </w:rPr>
            <w:fldChar w:fldCharType="begin"/>
          </w:r>
          <w:r>
            <w:instrText xml:space="preserve"> TOC \o "1-9" \h \z \t "ISMS Heading 2,2,ISMS Heading 1,1,ISMS Heading 3,3,ISMS Heading 4,4" </w:instrText>
          </w:r>
          <w:r>
            <w:rPr>
              <w:rFonts w:cstheme="minorBidi"/>
              <w:szCs w:val="22"/>
            </w:rPr>
            <w:fldChar w:fldCharType="separate"/>
          </w:r>
          <w:hyperlink w:anchor="_Toc256000170" w:history="1">
            <w:r>
              <w:rPr>
                <w:rStyle w:val="Hyperlink"/>
              </w:rPr>
              <w:t>1.</w:t>
            </w:r>
            <w:r>
              <w:rPr>
                <w:rFonts w:asciiTheme="minorHAnsi" w:hAnsiTheme="minorHAnsi"/>
                <w:noProof/>
              </w:rPr>
              <w:tab/>
            </w:r>
            <w:r w:rsidRPr="00640710">
              <w:rPr>
                <w:rStyle w:val="Hyperlink"/>
              </w:rPr>
              <w:t>Purpose</w:t>
            </w:r>
            <w:r>
              <w:tab/>
            </w:r>
            <w:r>
              <w:fldChar w:fldCharType="begin"/>
            </w:r>
            <w:r>
              <w:instrText xml:space="preserve"> PAGEREF _Toc256000170 \h </w:instrText>
            </w:r>
            <w:r>
              <w:fldChar w:fldCharType="separate"/>
            </w:r>
            <w:r>
              <w:t>3</w:t>
            </w:r>
            <w:r>
              <w:fldChar w:fldCharType="end"/>
            </w:r>
          </w:hyperlink>
        </w:p>
        <w:p w:rsidR="00AF2A9C" w:rsidRDefault="005C0D75">
          <w:pPr>
            <w:pStyle w:val="TOC1"/>
            <w:tabs>
              <w:tab w:val="left" w:pos="480"/>
              <w:tab w:val="right" w:leader="dot" w:pos="9016"/>
            </w:tabs>
            <w:rPr>
              <w:rFonts w:asciiTheme="minorHAnsi" w:hAnsiTheme="minorHAnsi"/>
              <w:noProof/>
            </w:rPr>
          </w:pPr>
          <w:hyperlink w:anchor="_Toc256000171" w:history="1">
            <w:r w:rsidR="00CD3797">
              <w:rPr>
                <w:rStyle w:val="Hyperlink"/>
              </w:rPr>
              <w:t>2.</w:t>
            </w:r>
            <w:r w:rsidR="00CD3797">
              <w:rPr>
                <w:rFonts w:asciiTheme="minorHAnsi" w:hAnsiTheme="minorHAnsi"/>
                <w:noProof/>
              </w:rPr>
              <w:tab/>
            </w:r>
            <w:r w:rsidR="00CD3797" w:rsidRPr="00640710">
              <w:rPr>
                <w:rStyle w:val="Hyperlink"/>
              </w:rPr>
              <w:t>Scope</w:t>
            </w:r>
            <w:r w:rsidR="00CD3797">
              <w:tab/>
            </w:r>
            <w:r w:rsidR="00CD3797">
              <w:fldChar w:fldCharType="begin"/>
            </w:r>
            <w:r w:rsidR="00CD3797">
              <w:instrText xml:space="preserve"> PAGEREF _Toc256000171 \h </w:instrText>
            </w:r>
            <w:r w:rsidR="00CD3797">
              <w:fldChar w:fldCharType="separate"/>
            </w:r>
            <w:r w:rsidR="00CD3797">
              <w:t>3</w:t>
            </w:r>
            <w:r w:rsidR="00CD3797">
              <w:fldChar w:fldCharType="end"/>
            </w:r>
          </w:hyperlink>
        </w:p>
        <w:p w:rsidR="00AF2A9C" w:rsidRDefault="005C0D75">
          <w:pPr>
            <w:pStyle w:val="TOC1"/>
            <w:tabs>
              <w:tab w:val="left" w:pos="480"/>
              <w:tab w:val="right" w:leader="dot" w:pos="9016"/>
            </w:tabs>
            <w:rPr>
              <w:rFonts w:asciiTheme="minorHAnsi" w:hAnsiTheme="minorHAnsi"/>
              <w:noProof/>
            </w:rPr>
          </w:pPr>
          <w:hyperlink w:anchor="_Toc256000172" w:history="1">
            <w:r w:rsidR="00CD3797">
              <w:rPr>
                <w:rStyle w:val="Hyperlink"/>
              </w:rPr>
              <w:t>3.</w:t>
            </w:r>
            <w:r w:rsidR="00CD3797">
              <w:rPr>
                <w:rFonts w:asciiTheme="minorHAnsi" w:hAnsiTheme="minorHAnsi"/>
                <w:noProof/>
              </w:rPr>
              <w:tab/>
            </w:r>
            <w:r w:rsidR="00CD3797" w:rsidRPr="00100784">
              <w:rPr>
                <w:rStyle w:val="Hyperlink"/>
              </w:rPr>
              <w:t>Responsibilities</w:t>
            </w:r>
            <w:r w:rsidR="00CD3797">
              <w:tab/>
            </w:r>
            <w:r w:rsidR="00CD3797">
              <w:fldChar w:fldCharType="begin"/>
            </w:r>
            <w:r w:rsidR="00CD3797">
              <w:instrText xml:space="preserve"> PAGEREF _Toc256000172 \h </w:instrText>
            </w:r>
            <w:r w:rsidR="00CD3797">
              <w:fldChar w:fldCharType="separate"/>
            </w:r>
            <w:r w:rsidR="00CD3797">
              <w:t>3</w:t>
            </w:r>
            <w:r w:rsidR="00CD3797">
              <w:fldChar w:fldCharType="end"/>
            </w:r>
          </w:hyperlink>
        </w:p>
        <w:p w:rsidR="00AF2A9C" w:rsidRDefault="005C0D75">
          <w:pPr>
            <w:pStyle w:val="TOC1"/>
            <w:tabs>
              <w:tab w:val="left" w:pos="480"/>
              <w:tab w:val="right" w:leader="dot" w:pos="9016"/>
            </w:tabs>
            <w:rPr>
              <w:rFonts w:asciiTheme="minorHAnsi" w:hAnsiTheme="minorHAnsi"/>
              <w:noProof/>
            </w:rPr>
          </w:pPr>
          <w:hyperlink w:anchor="_Toc256000173" w:history="1">
            <w:r w:rsidR="00CD3797">
              <w:rPr>
                <w:rStyle w:val="Hyperlink"/>
              </w:rPr>
              <w:t>4.</w:t>
            </w:r>
            <w:r w:rsidR="00CD3797">
              <w:rPr>
                <w:rFonts w:asciiTheme="minorHAnsi" w:hAnsiTheme="minorHAnsi"/>
                <w:noProof/>
              </w:rPr>
              <w:tab/>
            </w:r>
            <w:r w:rsidR="00CD3797" w:rsidRPr="00EE6F06">
              <w:rPr>
                <w:rStyle w:val="Hyperlink"/>
              </w:rPr>
              <w:t>Procedure</w:t>
            </w:r>
            <w:r w:rsidR="00CD3797">
              <w:tab/>
            </w:r>
            <w:r w:rsidR="00CD3797">
              <w:fldChar w:fldCharType="begin"/>
            </w:r>
            <w:r w:rsidR="00CD3797">
              <w:instrText xml:space="preserve"> PAGEREF _Toc256000173 \h </w:instrText>
            </w:r>
            <w:r w:rsidR="00CD3797">
              <w:fldChar w:fldCharType="separate"/>
            </w:r>
            <w:r w:rsidR="00CD3797">
              <w:t>3</w:t>
            </w:r>
            <w:r w:rsidR="00CD3797">
              <w:fldChar w:fldCharType="end"/>
            </w:r>
          </w:hyperlink>
        </w:p>
        <w:p w:rsidR="00AF2A9C" w:rsidRDefault="005C0D75">
          <w:pPr>
            <w:pStyle w:val="TOC2"/>
            <w:tabs>
              <w:tab w:val="left" w:pos="880"/>
              <w:tab w:val="right" w:leader="dot" w:pos="9016"/>
            </w:tabs>
            <w:rPr>
              <w:rFonts w:asciiTheme="minorHAnsi" w:hAnsiTheme="minorHAnsi"/>
              <w:noProof/>
            </w:rPr>
          </w:pPr>
          <w:hyperlink w:anchor="_Toc256000174" w:history="1">
            <w:r w:rsidR="00CD3797">
              <w:rPr>
                <w:rStyle w:val="Hyperlink"/>
              </w:rPr>
              <w:t>4.1.</w:t>
            </w:r>
            <w:r w:rsidR="00CD3797">
              <w:rPr>
                <w:rFonts w:asciiTheme="minorHAnsi" w:hAnsiTheme="minorHAnsi"/>
                <w:noProof/>
              </w:rPr>
              <w:tab/>
            </w:r>
            <w:r w:rsidR="00CD3797" w:rsidRPr="00EE6F06">
              <w:rPr>
                <w:rStyle w:val="Hyperlink"/>
              </w:rPr>
              <w:t>Introduction</w:t>
            </w:r>
            <w:r w:rsidR="00CD3797">
              <w:tab/>
            </w:r>
            <w:r w:rsidR="00CD3797">
              <w:fldChar w:fldCharType="begin"/>
            </w:r>
            <w:r w:rsidR="00CD3797">
              <w:instrText xml:space="preserve"> PAGEREF _Toc256000174 \h </w:instrText>
            </w:r>
            <w:r w:rsidR="00CD3797">
              <w:fldChar w:fldCharType="separate"/>
            </w:r>
            <w:r w:rsidR="00CD3797">
              <w:t>3</w:t>
            </w:r>
            <w:r w:rsidR="00CD3797">
              <w:fldChar w:fldCharType="end"/>
            </w:r>
          </w:hyperlink>
        </w:p>
        <w:p w:rsidR="00AF2A9C" w:rsidRDefault="005C0D75">
          <w:pPr>
            <w:pStyle w:val="TOC2"/>
            <w:tabs>
              <w:tab w:val="left" w:pos="880"/>
              <w:tab w:val="right" w:leader="dot" w:pos="9016"/>
            </w:tabs>
            <w:rPr>
              <w:rFonts w:asciiTheme="minorHAnsi" w:hAnsiTheme="minorHAnsi"/>
              <w:noProof/>
            </w:rPr>
          </w:pPr>
          <w:hyperlink w:anchor="_Toc256000175" w:history="1">
            <w:r w:rsidR="00CD3797">
              <w:rPr>
                <w:rStyle w:val="Hyperlink"/>
              </w:rPr>
              <w:t>4.2.</w:t>
            </w:r>
            <w:r w:rsidR="00CD3797">
              <w:rPr>
                <w:rFonts w:asciiTheme="minorHAnsi" w:hAnsiTheme="minorHAnsi"/>
                <w:noProof/>
              </w:rPr>
              <w:tab/>
            </w:r>
            <w:r w:rsidR="00CD3797">
              <w:rPr>
                <w:rStyle w:val="Hyperlink"/>
              </w:rPr>
              <w:t>Implemented Security Controls</w:t>
            </w:r>
            <w:r w:rsidR="00CD3797">
              <w:tab/>
            </w:r>
            <w:r w:rsidR="00CD3797">
              <w:fldChar w:fldCharType="begin"/>
            </w:r>
            <w:r w:rsidR="00CD3797">
              <w:instrText xml:space="preserve"> PAGEREF _Toc256000175 \h </w:instrText>
            </w:r>
            <w:r w:rsidR="00CD3797">
              <w:fldChar w:fldCharType="separate"/>
            </w:r>
            <w:r w:rsidR="00CD3797">
              <w:t>3</w:t>
            </w:r>
            <w:r w:rsidR="00CD3797">
              <w:fldChar w:fldCharType="end"/>
            </w:r>
          </w:hyperlink>
        </w:p>
        <w:p w:rsidR="00AF2A9C" w:rsidRDefault="005C0D75">
          <w:pPr>
            <w:pStyle w:val="TOC3"/>
            <w:tabs>
              <w:tab w:val="left" w:pos="1320"/>
              <w:tab w:val="right" w:leader="dot" w:pos="9016"/>
            </w:tabs>
            <w:rPr>
              <w:rFonts w:asciiTheme="minorHAnsi" w:hAnsiTheme="minorHAnsi"/>
              <w:noProof/>
            </w:rPr>
          </w:pPr>
          <w:hyperlink w:anchor="_Toc256000176" w:history="1">
            <w:r w:rsidR="00CD3797">
              <w:rPr>
                <w:rStyle w:val="Hyperlink"/>
              </w:rPr>
              <w:t>4.2.1.</w:t>
            </w:r>
            <w:r w:rsidR="00CD3797">
              <w:rPr>
                <w:rFonts w:asciiTheme="minorHAnsi" w:hAnsiTheme="minorHAnsi"/>
                <w:noProof/>
              </w:rPr>
              <w:tab/>
            </w:r>
            <w:r w:rsidR="00CD3797">
              <w:rPr>
                <w:rStyle w:val="Hyperlink"/>
              </w:rPr>
              <w:t>Control on the exterior of the building</w:t>
            </w:r>
            <w:r w:rsidR="00CD3797">
              <w:tab/>
            </w:r>
            <w:r w:rsidR="00CD3797">
              <w:fldChar w:fldCharType="begin"/>
            </w:r>
            <w:r w:rsidR="00CD3797">
              <w:instrText xml:space="preserve"> PAGEREF _Toc256000176 \h </w:instrText>
            </w:r>
            <w:r w:rsidR="00CD3797">
              <w:fldChar w:fldCharType="separate"/>
            </w:r>
            <w:r w:rsidR="00CD3797">
              <w:t>3</w:t>
            </w:r>
            <w:r w:rsidR="00CD3797">
              <w:fldChar w:fldCharType="end"/>
            </w:r>
          </w:hyperlink>
        </w:p>
        <w:p w:rsidR="00AF2A9C" w:rsidRDefault="005C0D75">
          <w:pPr>
            <w:pStyle w:val="TOC3"/>
            <w:tabs>
              <w:tab w:val="left" w:pos="1320"/>
              <w:tab w:val="right" w:leader="dot" w:pos="9016"/>
            </w:tabs>
            <w:rPr>
              <w:rFonts w:asciiTheme="minorHAnsi" w:hAnsiTheme="minorHAnsi"/>
              <w:noProof/>
            </w:rPr>
          </w:pPr>
          <w:hyperlink w:anchor="_Toc256000177" w:history="1">
            <w:r w:rsidR="00CD3797">
              <w:rPr>
                <w:rStyle w:val="Hyperlink"/>
              </w:rPr>
              <w:t>4.2.2.</w:t>
            </w:r>
            <w:r w:rsidR="00CD3797">
              <w:rPr>
                <w:rFonts w:asciiTheme="minorHAnsi" w:hAnsiTheme="minorHAnsi"/>
                <w:noProof/>
              </w:rPr>
              <w:tab/>
            </w:r>
            <w:r w:rsidR="00CD3797">
              <w:rPr>
                <w:rStyle w:val="Hyperlink"/>
              </w:rPr>
              <w:t>Entrance/exit Doors</w:t>
            </w:r>
            <w:r w:rsidR="00CD3797">
              <w:tab/>
            </w:r>
            <w:r w:rsidR="00CD3797">
              <w:fldChar w:fldCharType="begin"/>
            </w:r>
            <w:r w:rsidR="00CD3797">
              <w:instrText xml:space="preserve"> PAGEREF _Toc256000177 \h </w:instrText>
            </w:r>
            <w:r w:rsidR="00CD3797">
              <w:fldChar w:fldCharType="separate"/>
            </w:r>
            <w:r w:rsidR="00CD3797">
              <w:t>4</w:t>
            </w:r>
            <w:r w:rsidR="00CD3797">
              <w:fldChar w:fldCharType="end"/>
            </w:r>
          </w:hyperlink>
        </w:p>
        <w:p w:rsidR="00AF2A9C" w:rsidRDefault="005C0D75">
          <w:pPr>
            <w:pStyle w:val="TOC3"/>
            <w:tabs>
              <w:tab w:val="left" w:pos="1320"/>
              <w:tab w:val="right" w:leader="dot" w:pos="9016"/>
            </w:tabs>
            <w:rPr>
              <w:rFonts w:asciiTheme="minorHAnsi" w:hAnsiTheme="minorHAnsi"/>
              <w:noProof/>
            </w:rPr>
          </w:pPr>
          <w:hyperlink w:anchor="_Toc256000178" w:history="1">
            <w:r w:rsidR="00CD3797">
              <w:rPr>
                <w:rStyle w:val="Hyperlink"/>
              </w:rPr>
              <w:t>4.2.3.</w:t>
            </w:r>
            <w:r w:rsidR="00CD3797">
              <w:rPr>
                <w:rFonts w:asciiTheme="minorHAnsi" w:hAnsiTheme="minorHAnsi"/>
                <w:noProof/>
              </w:rPr>
              <w:tab/>
            </w:r>
            <w:r w:rsidR="00CD3797">
              <w:rPr>
                <w:rStyle w:val="Hyperlink"/>
              </w:rPr>
              <w:t>External Windows</w:t>
            </w:r>
            <w:r w:rsidR="00CD3797">
              <w:tab/>
            </w:r>
            <w:r w:rsidR="00CD3797">
              <w:fldChar w:fldCharType="begin"/>
            </w:r>
            <w:r w:rsidR="00CD3797">
              <w:instrText xml:space="preserve"> PAGEREF _Toc256000178 \h </w:instrText>
            </w:r>
            <w:r w:rsidR="00CD3797">
              <w:fldChar w:fldCharType="separate"/>
            </w:r>
            <w:r w:rsidR="00CD3797">
              <w:t>4</w:t>
            </w:r>
            <w:r w:rsidR="00CD3797">
              <w:fldChar w:fldCharType="end"/>
            </w:r>
          </w:hyperlink>
        </w:p>
        <w:p w:rsidR="00AF2A9C" w:rsidRDefault="005C0D75">
          <w:pPr>
            <w:pStyle w:val="TOC3"/>
            <w:tabs>
              <w:tab w:val="left" w:pos="1320"/>
              <w:tab w:val="right" w:leader="dot" w:pos="9016"/>
            </w:tabs>
            <w:rPr>
              <w:rFonts w:asciiTheme="minorHAnsi" w:hAnsiTheme="minorHAnsi"/>
              <w:noProof/>
            </w:rPr>
          </w:pPr>
          <w:hyperlink w:anchor="_Toc256000179" w:history="1">
            <w:r w:rsidR="00CD3797">
              <w:rPr>
                <w:rStyle w:val="Hyperlink"/>
              </w:rPr>
              <w:t>4.2.4.</w:t>
            </w:r>
            <w:r w:rsidR="00CD3797">
              <w:rPr>
                <w:rFonts w:asciiTheme="minorHAnsi" w:hAnsiTheme="minorHAnsi"/>
                <w:noProof/>
              </w:rPr>
              <w:tab/>
            </w:r>
            <w:r w:rsidR="00CD3797">
              <w:rPr>
                <w:rStyle w:val="Hyperlink"/>
              </w:rPr>
              <w:t>Internal Doors – Access Controls</w:t>
            </w:r>
            <w:r w:rsidR="00CD3797">
              <w:tab/>
            </w:r>
            <w:r w:rsidR="00CD3797">
              <w:fldChar w:fldCharType="begin"/>
            </w:r>
            <w:r w:rsidR="00CD3797">
              <w:instrText xml:space="preserve"> PAGEREF _Toc256000179 \h </w:instrText>
            </w:r>
            <w:r w:rsidR="00CD3797">
              <w:fldChar w:fldCharType="separate"/>
            </w:r>
            <w:r w:rsidR="00CD3797">
              <w:t>4</w:t>
            </w:r>
            <w:r w:rsidR="00CD3797">
              <w:fldChar w:fldCharType="end"/>
            </w:r>
          </w:hyperlink>
        </w:p>
        <w:p w:rsidR="00AF2A9C" w:rsidRDefault="005C0D75">
          <w:pPr>
            <w:pStyle w:val="TOC3"/>
            <w:tabs>
              <w:tab w:val="left" w:pos="1320"/>
              <w:tab w:val="right" w:leader="dot" w:pos="9016"/>
            </w:tabs>
            <w:rPr>
              <w:rFonts w:asciiTheme="minorHAnsi" w:hAnsiTheme="minorHAnsi"/>
              <w:noProof/>
            </w:rPr>
          </w:pPr>
          <w:hyperlink w:anchor="_Toc256000180" w:history="1">
            <w:r w:rsidR="00CD3797">
              <w:rPr>
                <w:rStyle w:val="Hyperlink"/>
              </w:rPr>
              <w:t>4.2.5.</w:t>
            </w:r>
            <w:r w:rsidR="00CD3797">
              <w:rPr>
                <w:rFonts w:asciiTheme="minorHAnsi" w:hAnsiTheme="minorHAnsi"/>
                <w:noProof/>
              </w:rPr>
              <w:tab/>
            </w:r>
            <w:r w:rsidR="00CD3797">
              <w:rPr>
                <w:rStyle w:val="Hyperlink"/>
              </w:rPr>
              <w:t>Fire exits and Fire Protection</w:t>
            </w:r>
            <w:r w:rsidR="00CD3797">
              <w:tab/>
            </w:r>
            <w:r w:rsidR="00CD3797">
              <w:fldChar w:fldCharType="begin"/>
            </w:r>
            <w:r w:rsidR="00CD3797">
              <w:instrText xml:space="preserve"> PAGEREF _Toc256000180 \h </w:instrText>
            </w:r>
            <w:r w:rsidR="00CD3797">
              <w:fldChar w:fldCharType="separate"/>
            </w:r>
            <w:r w:rsidR="00CD3797">
              <w:t>5</w:t>
            </w:r>
            <w:r w:rsidR="00CD3797">
              <w:fldChar w:fldCharType="end"/>
            </w:r>
          </w:hyperlink>
        </w:p>
        <w:p w:rsidR="00AF2A9C" w:rsidRDefault="005C0D75">
          <w:pPr>
            <w:pStyle w:val="TOC2"/>
            <w:tabs>
              <w:tab w:val="left" w:pos="880"/>
              <w:tab w:val="right" w:leader="dot" w:pos="9016"/>
            </w:tabs>
            <w:rPr>
              <w:rFonts w:asciiTheme="minorHAnsi" w:hAnsiTheme="minorHAnsi"/>
              <w:noProof/>
            </w:rPr>
          </w:pPr>
          <w:hyperlink w:anchor="_Toc256000181" w:history="1">
            <w:r w:rsidR="00CD3797">
              <w:rPr>
                <w:rStyle w:val="Hyperlink"/>
              </w:rPr>
              <w:t>4.3.</w:t>
            </w:r>
            <w:r w:rsidR="00CD3797">
              <w:rPr>
                <w:rFonts w:asciiTheme="minorHAnsi" w:hAnsiTheme="minorHAnsi"/>
                <w:noProof/>
              </w:rPr>
              <w:tab/>
            </w:r>
            <w:r w:rsidR="00CD3797">
              <w:rPr>
                <w:rStyle w:val="Hyperlink"/>
              </w:rPr>
              <w:t>Requesting access</w:t>
            </w:r>
            <w:r w:rsidR="00CD3797">
              <w:tab/>
            </w:r>
            <w:r w:rsidR="00CD3797">
              <w:fldChar w:fldCharType="begin"/>
            </w:r>
            <w:r w:rsidR="00CD3797">
              <w:instrText xml:space="preserve"> PAGEREF _Toc256000181 \h </w:instrText>
            </w:r>
            <w:r w:rsidR="00CD3797">
              <w:fldChar w:fldCharType="separate"/>
            </w:r>
            <w:r w:rsidR="00CD3797">
              <w:t>5</w:t>
            </w:r>
            <w:r w:rsidR="00CD3797">
              <w:fldChar w:fldCharType="end"/>
            </w:r>
          </w:hyperlink>
        </w:p>
        <w:p w:rsidR="00AF2A9C" w:rsidRDefault="005C0D75">
          <w:pPr>
            <w:pStyle w:val="TOC3"/>
            <w:tabs>
              <w:tab w:val="left" w:pos="1320"/>
              <w:tab w:val="right" w:leader="dot" w:pos="9016"/>
            </w:tabs>
            <w:rPr>
              <w:rFonts w:asciiTheme="minorHAnsi" w:hAnsiTheme="minorHAnsi"/>
              <w:noProof/>
            </w:rPr>
          </w:pPr>
          <w:hyperlink w:anchor="_Toc256000182" w:history="1">
            <w:r w:rsidR="00CD3797">
              <w:rPr>
                <w:rStyle w:val="Hyperlink"/>
              </w:rPr>
              <w:t>4.3.1.</w:t>
            </w:r>
            <w:r w:rsidR="00CD3797">
              <w:rPr>
                <w:rFonts w:asciiTheme="minorHAnsi" w:hAnsiTheme="minorHAnsi"/>
                <w:noProof/>
              </w:rPr>
              <w:tab/>
            </w:r>
            <w:r w:rsidR="00CD3797">
              <w:rPr>
                <w:rStyle w:val="Hyperlink"/>
              </w:rPr>
              <w:t>ID Card activation</w:t>
            </w:r>
            <w:r w:rsidR="00CD3797">
              <w:tab/>
            </w:r>
            <w:r w:rsidR="00CD3797">
              <w:fldChar w:fldCharType="begin"/>
            </w:r>
            <w:r w:rsidR="00CD3797">
              <w:instrText xml:space="preserve"> PAGEREF _Toc256000182 \h </w:instrText>
            </w:r>
            <w:r w:rsidR="00CD3797">
              <w:fldChar w:fldCharType="separate"/>
            </w:r>
            <w:r w:rsidR="00CD3797">
              <w:t>5</w:t>
            </w:r>
            <w:r w:rsidR="00CD3797">
              <w:fldChar w:fldCharType="end"/>
            </w:r>
          </w:hyperlink>
        </w:p>
        <w:p w:rsidR="00AF2A9C" w:rsidRDefault="005C0D75">
          <w:pPr>
            <w:pStyle w:val="TOC3"/>
            <w:tabs>
              <w:tab w:val="left" w:pos="1320"/>
              <w:tab w:val="right" w:leader="dot" w:pos="9016"/>
            </w:tabs>
            <w:rPr>
              <w:rFonts w:asciiTheme="minorHAnsi" w:hAnsiTheme="minorHAnsi"/>
              <w:noProof/>
            </w:rPr>
          </w:pPr>
          <w:hyperlink w:anchor="_Toc256000183" w:history="1">
            <w:r w:rsidR="00CD3797">
              <w:rPr>
                <w:rStyle w:val="Hyperlink"/>
              </w:rPr>
              <w:t>4.3.2.</w:t>
            </w:r>
            <w:r w:rsidR="00CD3797">
              <w:rPr>
                <w:rFonts w:asciiTheme="minorHAnsi" w:hAnsiTheme="minorHAnsi"/>
                <w:noProof/>
              </w:rPr>
              <w:tab/>
            </w:r>
            <w:r w:rsidR="00CD3797" w:rsidRPr="00017633">
              <w:rPr>
                <w:rStyle w:val="Hyperlink"/>
              </w:rPr>
              <w:t xml:space="preserve">Access to </w:t>
            </w:r>
            <w:r w:rsidR="00CD3797">
              <w:rPr>
                <w:rStyle w:val="Hyperlink"/>
              </w:rPr>
              <w:t>S</w:t>
            </w:r>
            <w:r w:rsidR="00CD3797" w:rsidRPr="00017633">
              <w:rPr>
                <w:rStyle w:val="Hyperlink"/>
              </w:rPr>
              <w:t xml:space="preserve">ecure </w:t>
            </w:r>
            <w:r w:rsidR="00CD3797">
              <w:rPr>
                <w:rStyle w:val="Hyperlink"/>
              </w:rPr>
              <w:t>A</w:t>
            </w:r>
            <w:r w:rsidR="00CD3797" w:rsidRPr="00017633">
              <w:rPr>
                <w:rStyle w:val="Hyperlink"/>
              </w:rPr>
              <w:t>reas (Secure Data Room, Server Room)</w:t>
            </w:r>
            <w:r w:rsidR="00CD3797">
              <w:tab/>
            </w:r>
            <w:r w:rsidR="00CD3797">
              <w:fldChar w:fldCharType="begin"/>
            </w:r>
            <w:r w:rsidR="00CD3797">
              <w:instrText xml:space="preserve"> PAGEREF _Toc256000183 \h </w:instrText>
            </w:r>
            <w:r w:rsidR="00CD3797">
              <w:fldChar w:fldCharType="separate"/>
            </w:r>
            <w:r w:rsidR="00CD3797">
              <w:t>5</w:t>
            </w:r>
            <w:r w:rsidR="00CD3797">
              <w:fldChar w:fldCharType="end"/>
            </w:r>
          </w:hyperlink>
        </w:p>
        <w:p w:rsidR="00AF2A9C" w:rsidRDefault="005C0D75">
          <w:pPr>
            <w:pStyle w:val="TOC4"/>
            <w:tabs>
              <w:tab w:val="left" w:pos="1920"/>
              <w:tab w:val="right" w:leader="dot" w:pos="9016"/>
            </w:tabs>
            <w:rPr>
              <w:rFonts w:asciiTheme="minorHAnsi" w:hAnsiTheme="minorHAnsi"/>
              <w:noProof/>
            </w:rPr>
          </w:pPr>
          <w:hyperlink w:anchor="_Toc256000184" w:history="1">
            <w:r w:rsidR="00CD3797">
              <w:rPr>
                <w:rStyle w:val="Hyperlink"/>
              </w:rPr>
              <w:t>4.3.2.1.</w:t>
            </w:r>
            <w:r w:rsidR="00CD3797">
              <w:rPr>
                <w:rFonts w:asciiTheme="minorHAnsi" w:hAnsiTheme="minorHAnsi"/>
                <w:noProof/>
              </w:rPr>
              <w:tab/>
            </w:r>
            <w:r w:rsidR="00CD3797">
              <w:rPr>
                <w:rStyle w:val="Hyperlink"/>
              </w:rPr>
              <w:t>Access to TRE Server Room</w:t>
            </w:r>
            <w:r w:rsidR="00CD3797">
              <w:tab/>
            </w:r>
            <w:r w:rsidR="00CD3797">
              <w:fldChar w:fldCharType="begin"/>
            </w:r>
            <w:r w:rsidR="00CD3797">
              <w:instrText xml:space="preserve"> PAGEREF _Toc256000184 \h </w:instrText>
            </w:r>
            <w:r w:rsidR="00CD3797">
              <w:fldChar w:fldCharType="separate"/>
            </w:r>
            <w:r w:rsidR="00CD3797">
              <w:t>5</w:t>
            </w:r>
            <w:r w:rsidR="00CD3797">
              <w:fldChar w:fldCharType="end"/>
            </w:r>
          </w:hyperlink>
        </w:p>
        <w:p w:rsidR="00AF2A9C" w:rsidRDefault="005C0D75">
          <w:pPr>
            <w:pStyle w:val="TOC4"/>
            <w:tabs>
              <w:tab w:val="left" w:pos="1920"/>
              <w:tab w:val="right" w:leader="dot" w:pos="9016"/>
            </w:tabs>
            <w:rPr>
              <w:rFonts w:asciiTheme="minorHAnsi" w:hAnsiTheme="minorHAnsi"/>
              <w:noProof/>
            </w:rPr>
          </w:pPr>
          <w:hyperlink w:anchor="_Toc256000185" w:history="1">
            <w:r w:rsidR="00CD3797">
              <w:rPr>
                <w:rStyle w:val="Hyperlink"/>
              </w:rPr>
              <w:t>4.3.2.2.</w:t>
            </w:r>
            <w:r w:rsidR="00CD3797">
              <w:rPr>
                <w:rFonts w:asciiTheme="minorHAnsi" w:hAnsiTheme="minorHAnsi"/>
                <w:noProof/>
              </w:rPr>
              <w:tab/>
            </w:r>
            <w:r w:rsidR="00CD3797">
              <w:rPr>
                <w:rStyle w:val="Hyperlink"/>
              </w:rPr>
              <w:t>Access to the Secure Data Access Room</w:t>
            </w:r>
            <w:r w:rsidR="00CD3797">
              <w:tab/>
            </w:r>
            <w:r w:rsidR="00CD3797">
              <w:fldChar w:fldCharType="begin"/>
            </w:r>
            <w:r w:rsidR="00CD3797">
              <w:instrText xml:space="preserve"> PAGEREF _Toc256000185 \h </w:instrText>
            </w:r>
            <w:r w:rsidR="00CD3797">
              <w:fldChar w:fldCharType="separate"/>
            </w:r>
            <w:r w:rsidR="00CD3797">
              <w:t>5</w:t>
            </w:r>
            <w:r w:rsidR="00CD3797">
              <w:fldChar w:fldCharType="end"/>
            </w:r>
          </w:hyperlink>
        </w:p>
        <w:p w:rsidR="00AF2A9C" w:rsidRDefault="005C0D75">
          <w:pPr>
            <w:pStyle w:val="TOC3"/>
            <w:tabs>
              <w:tab w:val="left" w:pos="1320"/>
              <w:tab w:val="right" w:leader="dot" w:pos="9016"/>
            </w:tabs>
            <w:rPr>
              <w:rFonts w:asciiTheme="minorHAnsi" w:hAnsiTheme="minorHAnsi"/>
              <w:noProof/>
            </w:rPr>
          </w:pPr>
          <w:hyperlink w:anchor="_Toc256000186" w:history="1">
            <w:r w:rsidR="00CD3797">
              <w:rPr>
                <w:rStyle w:val="Hyperlink"/>
              </w:rPr>
              <w:t>4.3.3.</w:t>
            </w:r>
            <w:r w:rsidR="00CD3797">
              <w:rPr>
                <w:rFonts w:asciiTheme="minorHAnsi" w:hAnsiTheme="minorHAnsi"/>
                <w:noProof/>
              </w:rPr>
              <w:tab/>
            </w:r>
            <w:r w:rsidR="00CD3797">
              <w:rPr>
                <w:rStyle w:val="Hyperlink"/>
              </w:rPr>
              <w:t>Key access</w:t>
            </w:r>
            <w:r w:rsidR="00CD3797">
              <w:tab/>
            </w:r>
            <w:r w:rsidR="00CD3797">
              <w:fldChar w:fldCharType="begin"/>
            </w:r>
            <w:r w:rsidR="00CD3797">
              <w:instrText xml:space="preserve"> PAGEREF _Toc256000186 \h </w:instrText>
            </w:r>
            <w:r w:rsidR="00CD3797">
              <w:fldChar w:fldCharType="separate"/>
            </w:r>
            <w:r w:rsidR="00CD3797">
              <w:t>6</w:t>
            </w:r>
            <w:r w:rsidR="00CD3797">
              <w:fldChar w:fldCharType="end"/>
            </w:r>
          </w:hyperlink>
        </w:p>
        <w:p w:rsidR="00AF2A9C" w:rsidRDefault="005C0D75">
          <w:pPr>
            <w:pStyle w:val="TOC2"/>
            <w:tabs>
              <w:tab w:val="left" w:pos="880"/>
              <w:tab w:val="right" w:leader="dot" w:pos="9016"/>
            </w:tabs>
            <w:rPr>
              <w:rFonts w:asciiTheme="minorHAnsi" w:hAnsiTheme="minorHAnsi"/>
              <w:noProof/>
            </w:rPr>
          </w:pPr>
          <w:hyperlink w:anchor="_Toc256000187" w:history="1">
            <w:r w:rsidR="00CD3797">
              <w:rPr>
                <w:rStyle w:val="Hyperlink"/>
              </w:rPr>
              <w:t>4.4.</w:t>
            </w:r>
            <w:r w:rsidR="00CD3797">
              <w:rPr>
                <w:rFonts w:asciiTheme="minorHAnsi" w:hAnsiTheme="minorHAnsi"/>
                <w:noProof/>
              </w:rPr>
              <w:tab/>
            </w:r>
            <w:r w:rsidR="00CD3797">
              <w:rPr>
                <w:rStyle w:val="Hyperlink"/>
              </w:rPr>
              <w:t>Granting Access to Suppliers</w:t>
            </w:r>
            <w:r w:rsidR="00CD3797">
              <w:tab/>
            </w:r>
            <w:r w:rsidR="00CD3797">
              <w:fldChar w:fldCharType="begin"/>
            </w:r>
            <w:r w:rsidR="00CD3797">
              <w:instrText xml:space="preserve"> PAGEREF _Toc256000187 \h </w:instrText>
            </w:r>
            <w:r w:rsidR="00CD3797">
              <w:fldChar w:fldCharType="separate"/>
            </w:r>
            <w:r w:rsidR="00CD3797">
              <w:t>6</w:t>
            </w:r>
            <w:r w:rsidR="00CD3797">
              <w:fldChar w:fldCharType="end"/>
            </w:r>
          </w:hyperlink>
        </w:p>
        <w:p w:rsidR="00AF2A9C" w:rsidRDefault="005C0D75">
          <w:pPr>
            <w:pStyle w:val="TOC3"/>
            <w:tabs>
              <w:tab w:val="left" w:pos="1320"/>
              <w:tab w:val="right" w:leader="dot" w:pos="9016"/>
            </w:tabs>
            <w:rPr>
              <w:rFonts w:asciiTheme="minorHAnsi" w:hAnsiTheme="minorHAnsi"/>
              <w:noProof/>
            </w:rPr>
          </w:pPr>
          <w:hyperlink w:anchor="_Toc256000188" w:history="1">
            <w:r w:rsidR="00CD3797">
              <w:rPr>
                <w:rStyle w:val="Hyperlink"/>
              </w:rPr>
              <w:t>4.4.1.</w:t>
            </w:r>
            <w:r w:rsidR="00CD3797">
              <w:rPr>
                <w:rFonts w:asciiTheme="minorHAnsi" w:hAnsiTheme="minorHAnsi"/>
                <w:noProof/>
              </w:rPr>
              <w:tab/>
            </w:r>
            <w:r w:rsidR="00CD3797">
              <w:rPr>
                <w:rStyle w:val="Hyperlink"/>
              </w:rPr>
              <w:t>Supplier Access to the TRE Server Room</w:t>
            </w:r>
            <w:r w:rsidR="00CD3797">
              <w:tab/>
            </w:r>
            <w:r w:rsidR="00CD3797">
              <w:fldChar w:fldCharType="begin"/>
            </w:r>
            <w:r w:rsidR="00CD3797">
              <w:instrText xml:space="preserve"> PAGEREF _Toc256000188 \h </w:instrText>
            </w:r>
            <w:r w:rsidR="00CD3797">
              <w:fldChar w:fldCharType="separate"/>
            </w:r>
            <w:r w:rsidR="00CD3797">
              <w:t>6</w:t>
            </w:r>
            <w:r w:rsidR="00CD3797">
              <w:fldChar w:fldCharType="end"/>
            </w:r>
          </w:hyperlink>
        </w:p>
        <w:p w:rsidR="00AF2A9C" w:rsidRDefault="005C0D75">
          <w:pPr>
            <w:pStyle w:val="TOC2"/>
            <w:tabs>
              <w:tab w:val="left" w:pos="880"/>
              <w:tab w:val="right" w:leader="dot" w:pos="9016"/>
            </w:tabs>
            <w:rPr>
              <w:rFonts w:asciiTheme="minorHAnsi" w:hAnsiTheme="minorHAnsi"/>
              <w:noProof/>
            </w:rPr>
          </w:pPr>
          <w:hyperlink w:anchor="_Toc256000189" w:history="1">
            <w:r w:rsidR="00CD3797">
              <w:rPr>
                <w:rStyle w:val="Hyperlink"/>
              </w:rPr>
              <w:t>4.5.</w:t>
            </w:r>
            <w:r w:rsidR="00CD3797">
              <w:rPr>
                <w:rFonts w:asciiTheme="minorHAnsi" w:hAnsiTheme="minorHAnsi"/>
                <w:noProof/>
              </w:rPr>
              <w:tab/>
            </w:r>
            <w:r w:rsidR="00CD3797">
              <w:rPr>
                <w:rStyle w:val="Hyperlink"/>
              </w:rPr>
              <w:t>Security Systems</w:t>
            </w:r>
            <w:r w:rsidR="00CD3797">
              <w:tab/>
            </w:r>
            <w:r w:rsidR="00CD3797">
              <w:fldChar w:fldCharType="begin"/>
            </w:r>
            <w:r w:rsidR="00CD3797">
              <w:instrText xml:space="preserve"> PAGEREF _Toc256000189 \h </w:instrText>
            </w:r>
            <w:r w:rsidR="00CD3797">
              <w:fldChar w:fldCharType="separate"/>
            </w:r>
            <w:r w:rsidR="00CD3797">
              <w:t>6</w:t>
            </w:r>
            <w:r w:rsidR="00CD3797">
              <w:fldChar w:fldCharType="end"/>
            </w:r>
          </w:hyperlink>
        </w:p>
        <w:p w:rsidR="00AF2A9C" w:rsidRDefault="005C0D75">
          <w:pPr>
            <w:pStyle w:val="TOC3"/>
            <w:tabs>
              <w:tab w:val="left" w:pos="1320"/>
              <w:tab w:val="right" w:leader="dot" w:pos="9016"/>
            </w:tabs>
            <w:rPr>
              <w:rFonts w:asciiTheme="minorHAnsi" w:hAnsiTheme="minorHAnsi"/>
              <w:noProof/>
            </w:rPr>
          </w:pPr>
          <w:hyperlink w:anchor="_Toc256000190" w:history="1">
            <w:r w:rsidR="00CD3797">
              <w:rPr>
                <w:rStyle w:val="Hyperlink"/>
              </w:rPr>
              <w:t>4.5.1.</w:t>
            </w:r>
            <w:r w:rsidR="00CD3797">
              <w:rPr>
                <w:rFonts w:asciiTheme="minorHAnsi" w:hAnsiTheme="minorHAnsi"/>
                <w:noProof/>
              </w:rPr>
              <w:tab/>
            </w:r>
            <w:r w:rsidR="00CD3797">
              <w:rPr>
                <w:rStyle w:val="Hyperlink"/>
              </w:rPr>
              <w:t>CCTV</w:t>
            </w:r>
            <w:r w:rsidR="00CD3797">
              <w:tab/>
            </w:r>
            <w:r w:rsidR="00CD3797">
              <w:fldChar w:fldCharType="begin"/>
            </w:r>
            <w:r w:rsidR="00CD3797">
              <w:instrText xml:space="preserve"> PAGEREF _Toc256000190 \h </w:instrText>
            </w:r>
            <w:r w:rsidR="00CD3797">
              <w:fldChar w:fldCharType="separate"/>
            </w:r>
            <w:r w:rsidR="00CD3797">
              <w:t>6</w:t>
            </w:r>
            <w:r w:rsidR="00CD3797">
              <w:fldChar w:fldCharType="end"/>
            </w:r>
          </w:hyperlink>
        </w:p>
        <w:p w:rsidR="00AF2A9C" w:rsidRDefault="005C0D75">
          <w:pPr>
            <w:pStyle w:val="TOC3"/>
            <w:tabs>
              <w:tab w:val="left" w:pos="1320"/>
              <w:tab w:val="right" w:leader="dot" w:pos="9016"/>
            </w:tabs>
            <w:rPr>
              <w:rFonts w:asciiTheme="minorHAnsi" w:hAnsiTheme="minorHAnsi"/>
              <w:noProof/>
            </w:rPr>
          </w:pPr>
          <w:hyperlink w:anchor="_Toc256000191" w:history="1">
            <w:r w:rsidR="00CD3797">
              <w:rPr>
                <w:rStyle w:val="Hyperlink"/>
              </w:rPr>
              <w:t>4.5.2.</w:t>
            </w:r>
            <w:r w:rsidR="00CD3797">
              <w:rPr>
                <w:rFonts w:asciiTheme="minorHAnsi" w:hAnsiTheme="minorHAnsi"/>
                <w:noProof/>
              </w:rPr>
              <w:tab/>
            </w:r>
            <w:r w:rsidR="00CD3797">
              <w:rPr>
                <w:rStyle w:val="Hyperlink"/>
              </w:rPr>
              <w:t>Building Alarm</w:t>
            </w:r>
            <w:r w:rsidR="00CD3797">
              <w:tab/>
            </w:r>
            <w:r w:rsidR="00CD3797">
              <w:fldChar w:fldCharType="begin"/>
            </w:r>
            <w:r w:rsidR="00CD3797">
              <w:instrText xml:space="preserve"> PAGEREF _Toc256000191 \h </w:instrText>
            </w:r>
            <w:r w:rsidR="00CD3797">
              <w:fldChar w:fldCharType="separate"/>
            </w:r>
            <w:r w:rsidR="00CD3797">
              <w:t>7</w:t>
            </w:r>
            <w:r w:rsidR="00CD3797">
              <w:fldChar w:fldCharType="end"/>
            </w:r>
          </w:hyperlink>
        </w:p>
        <w:p w:rsidR="00AF2A9C" w:rsidRDefault="005C0D75">
          <w:pPr>
            <w:pStyle w:val="TOC1"/>
            <w:tabs>
              <w:tab w:val="left" w:pos="480"/>
              <w:tab w:val="right" w:leader="dot" w:pos="9016"/>
            </w:tabs>
            <w:rPr>
              <w:rFonts w:asciiTheme="minorHAnsi" w:hAnsiTheme="minorHAnsi"/>
              <w:noProof/>
            </w:rPr>
          </w:pPr>
          <w:hyperlink w:anchor="_Toc256000192" w:history="1">
            <w:r w:rsidR="00CD3797">
              <w:rPr>
                <w:rStyle w:val="Hyperlink"/>
              </w:rPr>
              <w:t>5.</w:t>
            </w:r>
            <w:r w:rsidR="00CD3797">
              <w:rPr>
                <w:rFonts w:asciiTheme="minorHAnsi" w:hAnsiTheme="minorHAnsi"/>
                <w:noProof/>
              </w:rPr>
              <w:tab/>
            </w:r>
            <w:r w:rsidR="00CD3797" w:rsidRPr="00CF3F69">
              <w:rPr>
                <w:rStyle w:val="Hyperlink"/>
              </w:rPr>
              <w:t>Cross</w:t>
            </w:r>
            <w:r w:rsidR="00CD3797">
              <w:rPr>
                <w:rStyle w:val="Hyperlink"/>
              </w:rPr>
              <w:t>-referenced ISMS Documents</w:t>
            </w:r>
            <w:r w:rsidR="00CD3797">
              <w:tab/>
            </w:r>
            <w:r w:rsidR="00CD3797">
              <w:fldChar w:fldCharType="begin"/>
            </w:r>
            <w:r w:rsidR="00CD3797">
              <w:instrText xml:space="preserve"> PAGEREF _Toc256000192 \h </w:instrText>
            </w:r>
            <w:r w:rsidR="00CD3797">
              <w:fldChar w:fldCharType="separate"/>
            </w:r>
            <w:r w:rsidR="00CD3797">
              <w:t>7</w:t>
            </w:r>
            <w:r w:rsidR="00CD3797">
              <w:fldChar w:fldCharType="end"/>
            </w:r>
          </w:hyperlink>
        </w:p>
        <w:p w:rsidR="00AF2A9C" w:rsidRDefault="005C0D75">
          <w:pPr>
            <w:pStyle w:val="TOC1"/>
            <w:tabs>
              <w:tab w:val="left" w:pos="480"/>
              <w:tab w:val="right" w:leader="dot" w:pos="9016"/>
            </w:tabs>
            <w:rPr>
              <w:rFonts w:asciiTheme="minorHAnsi" w:hAnsiTheme="minorHAnsi"/>
              <w:noProof/>
            </w:rPr>
          </w:pPr>
          <w:hyperlink w:anchor="_Toc256000193" w:history="1">
            <w:r w:rsidR="00CD3797">
              <w:rPr>
                <w:rStyle w:val="Hyperlink"/>
              </w:rPr>
              <w:t>6.</w:t>
            </w:r>
            <w:r w:rsidR="00CD3797">
              <w:rPr>
                <w:rFonts w:asciiTheme="minorHAnsi" w:hAnsiTheme="minorHAnsi"/>
                <w:noProof/>
              </w:rPr>
              <w:tab/>
            </w:r>
            <w:r w:rsidR="00CD3797">
              <w:rPr>
                <w:rStyle w:val="Hyperlink"/>
              </w:rPr>
              <w:t>Appendices</w:t>
            </w:r>
            <w:r w:rsidR="00CD3797">
              <w:tab/>
            </w:r>
            <w:r w:rsidR="00CD3797">
              <w:fldChar w:fldCharType="begin"/>
            </w:r>
            <w:r w:rsidR="00CD3797">
              <w:instrText xml:space="preserve"> PAGEREF _Toc256000193 \h </w:instrText>
            </w:r>
            <w:r w:rsidR="00CD3797">
              <w:fldChar w:fldCharType="separate"/>
            </w:r>
            <w:r w:rsidR="00CD3797">
              <w:t>7</w:t>
            </w:r>
            <w:r w:rsidR="00CD3797">
              <w:fldChar w:fldCharType="end"/>
            </w:r>
          </w:hyperlink>
        </w:p>
        <w:p w:rsidR="00AF2A9C" w:rsidRDefault="00CD3797" w:rsidP="006735AF">
          <w:pPr>
            <w:pStyle w:val="TOCHeading"/>
            <w:jc w:val="left"/>
          </w:pPr>
          <w:r>
            <w:fldChar w:fldCharType="end"/>
          </w:r>
        </w:p>
      </w:sdtContent>
    </w:sdt>
    <w:p w:rsidR="00CA6AC3" w:rsidRPr="00640710" w:rsidRDefault="00CD3797" w:rsidP="00CA6AC3">
      <w:pPr>
        <w:pStyle w:val="ISMSHeading1"/>
      </w:pPr>
      <w:r>
        <w:br w:type="page"/>
      </w:r>
      <w:bookmarkStart w:id="0" w:name="_Toc256000170"/>
      <w:bookmarkStart w:id="1" w:name="_Toc256000146"/>
      <w:bookmarkStart w:id="2" w:name="_Toc256000126"/>
      <w:bookmarkStart w:id="3" w:name="_Toc256000006"/>
      <w:bookmarkStart w:id="4" w:name="_Toc256000092"/>
      <w:bookmarkStart w:id="5" w:name="_Toc256000016"/>
      <w:bookmarkStart w:id="6" w:name="_Toc256000057"/>
      <w:bookmarkStart w:id="7" w:name="_Toc256000038"/>
      <w:bookmarkStart w:id="8" w:name="_Toc256000019"/>
      <w:bookmarkStart w:id="9" w:name="_Toc256000000"/>
      <w:bookmarkStart w:id="10" w:name="_Toc479594594"/>
      <w:bookmarkStart w:id="11" w:name="_Toc481666363"/>
      <w:bookmarkStart w:id="12" w:name="_Toc490646318"/>
      <w:bookmarkStart w:id="13" w:name="_Toc506208515"/>
      <w:bookmarkStart w:id="14" w:name="_Toc512261636"/>
      <w:bookmarkStart w:id="15" w:name="_Toc965812"/>
      <w:bookmarkStart w:id="16" w:name="_Toc8899565"/>
      <w:bookmarkStart w:id="17" w:name="_Toc10036048"/>
      <w:r w:rsidRPr="00640710">
        <w:lastRenderedPageBreak/>
        <w:t>Purpose</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rsidR="00CA6AC3" w:rsidRDefault="00CD3797" w:rsidP="00203D50">
      <w:pPr>
        <w:pStyle w:val="ISMSNormal"/>
      </w:pPr>
      <w:r>
        <w:t>Security perimeters should be defined and used to protect areas that contain either sensitive or critical information and information processing facilities. Any secure areas should be protected by appropriate entry controls to ensure that only authorized personnel are allowed access.</w:t>
      </w:r>
      <w:r w:rsidRPr="009C36B4">
        <w:t xml:space="preserve"> </w:t>
      </w:r>
    </w:p>
    <w:p w:rsidR="00B43F4C" w:rsidRDefault="005C0D75" w:rsidP="00203D50">
      <w:pPr>
        <w:pStyle w:val="ISMSNormal"/>
      </w:pPr>
    </w:p>
    <w:p w:rsidR="00CA6AC3" w:rsidRPr="00640710" w:rsidRDefault="00CD3797" w:rsidP="00203D50">
      <w:pPr>
        <w:pStyle w:val="ISMSNormal"/>
      </w:pPr>
      <w:r>
        <w:t xml:space="preserve">“Physical security” refers to </w:t>
      </w:r>
      <w:r w:rsidRPr="00100784">
        <w:t xml:space="preserve">security measures that are designed to </w:t>
      </w:r>
      <w:r>
        <w:t xml:space="preserve">deter or </w:t>
      </w:r>
      <w:r w:rsidRPr="00100784">
        <w:t>deny access to personnel (including</w:t>
      </w:r>
      <w:r>
        <w:t xml:space="preserve"> deliberate</w:t>
      </w:r>
      <w:r w:rsidRPr="00100784">
        <w:t xml:space="preserve"> or </w:t>
      </w:r>
      <w:r>
        <w:t xml:space="preserve">accidental intruders), therefore protecting the </w:t>
      </w:r>
      <w:r w:rsidRPr="00100784">
        <w:t xml:space="preserve">building, facility, resource, </w:t>
      </w:r>
      <w:r>
        <w:t>and</w:t>
      </w:r>
      <w:r w:rsidRPr="00100784">
        <w:t xml:space="preserve"> information</w:t>
      </w:r>
      <w:r>
        <w:t xml:space="preserve"> from unauthorized use. </w:t>
      </w:r>
    </w:p>
    <w:p w:rsidR="00B43F4C" w:rsidRDefault="005C0D75" w:rsidP="00203D50">
      <w:pPr>
        <w:pStyle w:val="ISMSNormal"/>
      </w:pPr>
    </w:p>
    <w:p w:rsidR="00CA6AC3" w:rsidRDefault="00CD3797" w:rsidP="00203D50">
      <w:pPr>
        <w:pStyle w:val="ISMSNormal"/>
      </w:pPr>
      <w:r w:rsidRPr="00640710">
        <w:t xml:space="preserve">This </w:t>
      </w:r>
      <w:r>
        <w:t xml:space="preserve">document </w:t>
      </w:r>
      <w:r w:rsidRPr="00640710">
        <w:t xml:space="preserve">describes the controls in place for </w:t>
      </w:r>
      <w:r>
        <w:t xml:space="preserve">the </w:t>
      </w:r>
      <w:r w:rsidRPr="00640710">
        <w:t xml:space="preserve">physical security of </w:t>
      </w:r>
      <w:r>
        <w:t xml:space="preserve">the TRE within </w:t>
      </w:r>
      <w:r w:rsidRPr="00640710">
        <w:t>Vaughan House, including</w:t>
      </w:r>
      <w:r>
        <w:t xml:space="preserve"> the protocol for requesting access to the building.</w:t>
      </w:r>
    </w:p>
    <w:p w:rsidR="00CA6AC3" w:rsidRPr="009D002B" w:rsidRDefault="00CD3797" w:rsidP="00203D50">
      <w:pPr>
        <w:pStyle w:val="ISMSNormal"/>
      </w:pPr>
      <w:r>
        <w:t xml:space="preserve"> </w:t>
      </w:r>
    </w:p>
    <w:p w:rsidR="00CA6AC3" w:rsidRPr="00640710" w:rsidRDefault="00CD3797" w:rsidP="00CA6AC3">
      <w:pPr>
        <w:pStyle w:val="ISMSHeading1"/>
      </w:pPr>
      <w:bookmarkStart w:id="18" w:name="_Toc256000171"/>
      <w:bookmarkStart w:id="19" w:name="_Toc256000147"/>
      <w:bookmarkStart w:id="20" w:name="_Toc256000127"/>
      <w:bookmarkStart w:id="21" w:name="_Toc256000007"/>
      <w:bookmarkStart w:id="22" w:name="_Toc256000093"/>
      <w:bookmarkStart w:id="23" w:name="_Toc256000035"/>
      <w:bookmarkStart w:id="24" w:name="_Toc256000058"/>
      <w:bookmarkStart w:id="25" w:name="_Toc256000039"/>
      <w:bookmarkStart w:id="26" w:name="_Toc256000020"/>
      <w:bookmarkStart w:id="27" w:name="_Toc256000001"/>
      <w:bookmarkStart w:id="28" w:name="_Toc479594595"/>
      <w:bookmarkStart w:id="29" w:name="_Toc481666364"/>
      <w:bookmarkStart w:id="30" w:name="_Toc490646319"/>
      <w:bookmarkStart w:id="31" w:name="_Toc506208516"/>
      <w:bookmarkStart w:id="32" w:name="_Toc512261637"/>
      <w:bookmarkStart w:id="33" w:name="_Toc965813"/>
      <w:bookmarkStart w:id="34" w:name="_Toc8899566"/>
      <w:bookmarkStart w:id="35" w:name="_Toc10036049"/>
      <w:r w:rsidRPr="00640710">
        <w:t>Scope</w:t>
      </w:r>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p>
    <w:p w:rsidR="00CA6AC3" w:rsidRDefault="00CD3797" w:rsidP="00203D50">
      <w:pPr>
        <w:pStyle w:val="ISMSNormal"/>
      </w:pPr>
      <w:r>
        <w:t>The physical security controls for Vaughan House including the process for requesting access to the building are in scope.</w:t>
      </w:r>
    </w:p>
    <w:p w:rsidR="00CA6AC3" w:rsidRPr="009D002B" w:rsidRDefault="005C0D75" w:rsidP="00203D50">
      <w:pPr>
        <w:pStyle w:val="ISMSNormal"/>
      </w:pPr>
    </w:p>
    <w:p w:rsidR="00CA6AC3" w:rsidRPr="00100784" w:rsidRDefault="00CD3797" w:rsidP="00CA6AC3">
      <w:pPr>
        <w:pStyle w:val="ISMSHeading1"/>
      </w:pPr>
      <w:bookmarkStart w:id="36" w:name="_Toc256000172"/>
      <w:bookmarkStart w:id="37" w:name="_Toc256000148"/>
      <w:bookmarkStart w:id="38" w:name="_Toc256000128"/>
      <w:bookmarkStart w:id="39" w:name="_Toc256000008"/>
      <w:bookmarkStart w:id="40" w:name="_Toc256000094"/>
      <w:bookmarkStart w:id="41" w:name="_Toc256000054"/>
      <w:bookmarkStart w:id="42" w:name="_Toc256000059"/>
      <w:bookmarkStart w:id="43" w:name="_Toc256000040"/>
      <w:bookmarkStart w:id="44" w:name="_Toc256000021"/>
      <w:bookmarkStart w:id="45" w:name="_Toc256000002"/>
      <w:bookmarkStart w:id="46" w:name="_Toc479594596"/>
      <w:bookmarkStart w:id="47" w:name="_Toc481666365"/>
      <w:bookmarkStart w:id="48" w:name="_Toc490646320"/>
      <w:bookmarkStart w:id="49" w:name="_Toc506208517"/>
      <w:bookmarkStart w:id="50" w:name="_Toc512261638"/>
      <w:bookmarkStart w:id="51" w:name="_Toc965814"/>
      <w:bookmarkStart w:id="52" w:name="_Toc8899567"/>
      <w:bookmarkStart w:id="53" w:name="_Toc10036050"/>
      <w:r w:rsidRPr="00100784">
        <w:t>Responsibilities</w:t>
      </w:r>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p w:rsidR="00CA6AC3" w:rsidRDefault="00CD3797" w:rsidP="00203D50">
      <w:pPr>
        <w:pStyle w:val="ISMSNormal"/>
      </w:pPr>
      <w:r>
        <w:t>The CHI Operational Lead (COL) is responsible for:</w:t>
      </w:r>
    </w:p>
    <w:p w:rsidR="00CA6AC3" w:rsidRDefault="00CD3797" w:rsidP="00203D50">
      <w:pPr>
        <w:pStyle w:val="ListParagraph"/>
        <w:numPr>
          <w:ilvl w:val="0"/>
          <w:numId w:val="5"/>
        </w:numPr>
      </w:pPr>
      <w:r>
        <w:t>A</w:t>
      </w:r>
      <w:r w:rsidRPr="00E57E4B">
        <w:t xml:space="preserve">pproving access </w:t>
      </w:r>
      <w:r>
        <w:t>to Vaughan House</w:t>
      </w:r>
    </w:p>
    <w:p w:rsidR="00CA6AC3" w:rsidRDefault="00CD3797" w:rsidP="00203D50">
      <w:pPr>
        <w:pStyle w:val="ListParagraph"/>
        <w:numPr>
          <w:ilvl w:val="0"/>
          <w:numId w:val="5"/>
        </w:numPr>
      </w:pPr>
      <w:r>
        <w:t>Storing access requests</w:t>
      </w:r>
    </w:p>
    <w:p w:rsidR="00CA6AC3" w:rsidRPr="00BE0FB3" w:rsidRDefault="00CD3797" w:rsidP="00203D50">
      <w:pPr>
        <w:pStyle w:val="ListParagraph"/>
        <w:numPr>
          <w:ilvl w:val="0"/>
          <w:numId w:val="5"/>
        </w:numPr>
      </w:pPr>
      <w:r>
        <w:t>Holding master copy of alarm codes and managing changes to codes</w:t>
      </w:r>
    </w:p>
    <w:p w:rsidR="00CA6AC3" w:rsidRPr="00BE0FB3" w:rsidRDefault="00CD3797" w:rsidP="00203D50">
      <w:pPr>
        <w:pStyle w:val="ListParagraph"/>
        <w:numPr>
          <w:ilvl w:val="0"/>
          <w:numId w:val="5"/>
        </w:numPr>
      </w:pPr>
      <w:r>
        <w:t>Responding to alarm code requests</w:t>
      </w:r>
    </w:p>
    <w:p w:rsidR="00CA6AC3" w:rsidRPr="00BE0FB3" w:rsidRDefault="00CD3797" w:rsidP="00203D50">
      <w:pPr>
        <w:pStyle w:val="ListParagraph"/>
        <w:numPr>
          <w:ilvl w:val="0"/>
          <w:numId w:val="5"/>
        </w:numPr>
      </w:pPr>
      <w:r>
        <w:t>Holding building master key</w:t>
      </w:r>
    </w:p>
    <w:p w:rsidR="00CA6AC3" w:rsidRDefault="00CD3797" w:rsidP="00203D50">
      <w:pPr>
        <w:pStyle w:val="ListParagraph"/>
        <w:numPr>
          <w:ilvl w:val="0"/>
          <w:numId w:val="5"/>
        </w:numPr>
      </w:pPr>
      <w:r>
        <w:t>Approving requests to view CCTV footage</w:t>
      </w:r>
    </w:p>
    <w:p w:rsidR="00B43F4C" w:rsidRPr="00100784" w:rsidRDefault="005C0D75" w:rsidP="00B43F4C">
      <w:pPr>
        <w:pStyle w:val="ListParagraph"/>
        <w:numPr>
          <w:ilvl w:val="0"/>
          <w:numId w:val="0"/>
        </w:numPr>
        <w:ind w:left="720"/>
      </w:pPr>
    </w:p>
    <w:p w:rsidR="00CA6AC3" w:rsidRPr="00EE6F06" w:rsidRDefault="00CD3797" w:rsidP="00CA6AC3">
      <w:pPr>
        <w:pStyle w:val="ISMSHeading1"/>
      </w:pPr>
      <w:bookmarkStart w:id="54" w:name="_Toc256000173"/>
      <w:bookmarkStart w:id="55" w:name="_Toc256000149"/>
      <w:bookmarkStart w:id="56" w:name="_Toc256000129"/>
      <w:bookmarkStart w:id="57" w:name="_Toc256000009"/>
      <w:bookmarkStart w:id="58" w:name="_Toc256000095"/>
      <w:bookmarkStart w:id="59" w:name="_Toc256000073"/>
      <w:bookmarkStart w:id="60" w:name="_Toc256000060"/>
      <w:bookmarkStart w:id="61" w:name="_Toc256000041"/>
      <w:bookmarkStart w:id="62" w:name="_Toc256000022"/>
      <w:bookmarkStart w:id="63" w:name="_Toc256000003"/>
      <w:bookmarkStart w:id="64" w:name="_Toc479594597"/>
      <w:bookmarkStart w:id="65" w:name="_Toc481666366"/>
      <w:bookmarkStart w:id="66" w:name="_Toc490646321"/>
      <w:bookmarkStart w:id="67" w:name="_Toc506208518"/>
      <w:bookmarkStart w:id="68" w:name="_Toc512261639"/>
      <w:bookmarkStart w:id="69" w:name="_Toc965815"/>
      <w:bookmarkStart w:id="70" w:name="_Toc8899568"/>
      <w:bookmarkStart w:id="71" w:name="_Toc10036051"/>
      <w:r w:rsidRPr="00EE6F06">
        <w:t>Procedure</w:t>
      </w:r>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p>
    <w:p w:rsidR="00CA6AC3" w:rsidRPr="00EE6F06" w:rsidRDefault="00CD3797" w:rsidP="00CA6AC3">
      <w:pPr>
        <w:pStyle w:val="ISMSHeading2"/>
      </w:pPr>
      <w:bookmarkStart w:id="72" w:name="_Toc256000174"/>
      <w:bookmarkStart w:id="73" w:name="_Toc256000150"/>
      <w:bookmarkStart w:id="74" w:name="_Toc256000130"/>
      <w:bookmarkStart w:id="75" w:name="_Toc256000010"/>
      <w:bookmarkStart w:id="76" w:name="_Toc256000096"/>
      <w:bookmarkStart w:id="77" w:name="_Toc256000076"/>
      <w:bookmarkStart w:id="78" w:name="_Toc256000061"/>
      <w:bookmarkStart w:id="79" w:name="_Toc256000042"/>
      <w:bookmarkStart w:id="80" w:name="_Toc256000023"/>
      <w:bookmarkStart w:id="81" w:name="_Toc256000004"/>
      <w:bookmarkStart w:id="82" w:name="_Toc479594598"/>
      <w:bookmarkStart w:id="83" w:name="_Toc481666367"/>
      <w:bookmarkStart w:id="84" w:name="_Toc490646322"/>
      <w:bookmarkStart w:id="85" w:name="_Toc506208519"/>
      <w:bookmarkStart w:id="86" w:name="_Toc512261640"/>
      <w:bookmarkStart w:id="87" w:name="_Toc965816"/>
      <w:bookmarkStart w:id="88" w:name="_Toc8899569"/>
      <w:bookmarkStart w:id="89" w:name="_Toc10036052"/>
      <w:r w:rsidRPr="00EE6F06">
        <w:t>Introduction</w:t>
      </w:r>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p>
    <w:p w:rsidR="00CA6AC3" w:rsidRDefault="00CD3797" w:rsidP="00203D50">
      <w:pPr>
        <w:pStyle w:val="ISMSNormal"/>
      </w:pPr>
      <w:r>
        <w:t xml:space="preserve">The Trustworthy Research Environment is physically contained within the recently </w:t>
      </w:r>
      <w:proofErr w:type="spellStart"/>
      <w:r>
        <w:t>modernised</w:t>
      </w:r>
      <w:proofErr w:type="spellEnd"/>
      <w:r>
        <w:t xml:space="preserve"> building: Vaughan House. The plans for the refurbished building included the Trustworthy Research Environment and consequently it is physically secure by design.</w:t>
      </w:r>
    </w:p>
    <w:p w:rsidR="00CA6AC3" w:rsidRDefault="00CD3797" w:rsidP="00203D50">
      <w:pPr>
        <w:pStyle w:val="ISMSNormal"/>
      </w:pPr>
      <w:r>
        <w:t xml:space="preserve">In accordance with our ISMS policy, the physical security of Vaughan House is periodically reviewed as indicated in the audit calendar and also as a result of </w:t>
      </w:r>
      <w:proofErr w:type="spellStart"/>
      <w:r>
        <w:t>unauthorised</w:t>
      </w:r>
      <w:proofErr w:type="spellEnd"/>
      <w:r>
        <w:t xml:space="preserve"> access incidents. </w:t>
      </w:r>
    </w:p>
    <w:p w:rsidR="00CA6AC3" w:rsidRDefault="005C0D75" w:rsidP="00203D50">
      <w:pPr>
        <w:pStyle w:val="ISMSNormal"/>
      </w:pPr>
    </w:p>
    <w:p w:rsidR="00CA6AC3" w:rsidRDefault="00CD3797" w:rsidP="00CA6AC3">
      <w:pPr>
        <w:pStyle w:val="ISMSHeading2"/>
      </w:pPr>
      <w:bookmarkStart w:id="90" w:name="_Toc256000175"/>
      <w:bookmarkStart w:id="91" w:name="_Toc256000151"/>
      <w:bookmarkStart w:id="92" w:name="_Toc256000131"/>
      <w:bookmarkStart w:id="93" w:name="_Toc256000011"/>
      <w:bookmarkStart w:id="94" w:name="_Toc256000097"/>
      <w:bookmarkStart w:id="95" w:name="_Toc256000077"/>
      <w:bookmarkStart w:id="96" w:name="_Toc256000062"/>
      <w:bookmarkStart w:id="97" w:name="_Toc256000043"/>
      <w:bookmarkStart w:id="98" w:name="_Toc256000024"/>
      <w:bookmarkStart w:id="99" w:name="_Toc256000005"/>
      <w:bookmarkStart w:id="100" w:name="_Toc479594599"/>
      <w:bookmarkStart w:id="101" w:name="_Toc481666368"/>
      <w:bookmarkStart w:id="102" w:name="_Toc490646323"/>
      <w:bookmarkStart w:id="103" w:name="_Toc506208520"/>
      <w:bookmarkStart w:id="104" w:name="_Toc512261641"/>
      <w:bookmarkStart w:id="105" w:name="_Toc965817"/>
      <w:bookmarkStart w:id="106" w:name="_Toc8899570"/>
      <w:bookmarkStart w:id="107" w:name="_Toc10036053"/>
      <w:r>
        <w:t>Implemented Security Controls</w:t>
      </w:r>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p>
    <w:p w:rsidR="00CA6AC3" w:rsidRDefault="00CD3797" w:rsidP="00CA6AC3">
      <w:pPr>
        <w:pStyle w:val="ISMSHeading3"/>
      </w:pPr>
      <w:bookmarkStart w:id="108" w:name="_Toc256000176"/>
      <w:bookmarkStart w:id="109" w:name="_Toc256000152"/>
      <w:bookmarkStart w:id="110" w:name="_Toc256000132"/>
      <w:bookmarkStart w:id="111" w:name="_Toc256000112"/>
      <w:bookmarkStart w:id="112" w:name="_Toc256000098"/>
      <w:bookmarkStart w:id="113" w:name="_Toc256000078"/>
      <w:bookmarkStart w:id="114" w:name="_Toc256000063"/>
      <w:bookmarkStart w:id="115" w:name="_Toc256000044"/>
      <w:bookmarkStart w:id="116" w:name="_Toc256000025"/>
      <w:bookmarkStart w:id="117" w:name="_Toc479594600"/>
      <w:bookmarkStart w:id="118" w:name="_Toc481666369"/>
      <w:bookmarkStart w:id="119" w:name="_Toc490646324"/>
      <w:bookmarkStart w:id="120" w:name="_Toc506208521"/>
      <w:bookmarkStart w:id="121" w:name="_Toc512261642"/>
      <w:bookmarkStart w:id="122" w:name="_Toc965818"/>
      <w:bookmarkStart w:id="123" w:name="_Toc8899571"/>
      <w:bookmarkStart w:id="124" w:name="_Toc10036054"/>
      <w:r>
        <w:t>Control on the exterior of the building</w:t>
      </w:r>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p>
    <w:p w:rsidR="00CA6AC3" w:rsidRPr="00AC120D" w:rsidRDefault="00CD3797" w:rsidP="00203D50">
      <w:pPr>
        <w:pStyle w:val="ISMSNormal"/>
      </w:pPr>
      <w:r>
        <w:t>Vaughan House is enclosed by buildings and fences on all sides. At the front of Vaughan House, two of the entrance doors are protected by 1.5m high fencing or walls with lockable gates. The main entrance door is through the black gate and up the access ramp and has 24h access by authorized UoM identity (ID) card access, or via the intercom system during office hours.  The black gate is locked outside of office hours (0800-1800).</w:t>
      </w:r>
    </w:p>
    <w:p w:rsidR="00CA6AC3" w:rsidRPr="00BE0FB3" w:rsidRDefault="005C0D75" w:rsidP="00203D50">
      <w:pPr>
        <w:rPr>
          <w:b/>
        </w:rPr>
      </w:pPr>
    </w:p>
    <w:p w:rsidR="00CA6AC3" w:rsidRDefault="00CD3797" w:rsidP="00CA6AC3">
      <w:pPr>
        <w:pStyle w:val="ISMSHeading3"/>
      </w:pPr>
      <w:bookmarkStart w:id="125" w:name="_Toc256000177"/>
      <w:bookmarkStart w:id="126" w:name="_Toc256000153"/>
      <w:bookmarkStart w:id="127" w:name="_Toc256000133"/>
      <w:bookmarkStart w:id="128" w:name="_Toc256000113"/>
      <w:bookmarkStart w:id="129" w:name="_Toc256000099"/>
      <w:bookmarkStart w:id="130" w:name="_Toc256000079"/>
      <w:bookmarkStart w:id="131" w:name="_Toc256000064"/>
      <w:bookmarkStart w:id="132" w:name="_Toc256000045"/>
      <w:bookmarkStart w:id="133" w:name="_Toc256000026"/>
      <w:bookmarkStart w:id="134" w:name="_Toc479594601"/>
      <w:bookmarkStart w:id="135" w:name="_Toc481666370"/>
      <w:bookmarkStart w:id="136" w:name="_Toc490646325"/>
      <w:bookmarkStart w:id="137" w:name="_Toc506208522"/>
      <w:bookmarkStart w:id="138" w:name="_Toc512261643"/>
      <w:bookmarkStart w:id="139" w:name="_Toc965819"/>
      <w:bookmarkStart w:id="140" w:name="_Toc8899572"/>
      <w:bookmarkStart w:id="141" w:name="_Toc10036055"/>
      <w:r>
        <w:lastRenderedPageBreak/>
        <w:t>Entrance/exit Doors</w:t>
      </w:r>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p>
    <w:p w:rsidR="00CA6AC3" w:rsidRDefault="00CD3797" w:rsidP="00203D50">
      <w:pPr>
        <w:pStyle w:val="ISMSNormal"/>
      </w:pPr>
      <w:r>
        <w:t>There are three ground floor entrance/exit doors:</w:t>
      </w:r>
    </w:p>
    <w:p w:rsidR="00953008" w:rsidRDefault="00CD3797" w:rsidP="0032389D">
      <w:pPr>
        <w:pStyle w:val="ListParagraph"/>
        <w:numPr>
          <w:ilvl w:val="0"/>
          <w:numId w:val="11"/>
        </w:numPr>
      </w:pPr>
      <w:r w:rsidRPr="00BD6FE6">
        <w:t xml:space="preserve">The main entrance is the accessible entrance which is accessed through a gate which </w:t>
      </w:r>
      <w:r>
        <w:t xml:space="preserve">should be </w:t>
      </w:r>
      <w:r w:rsidRPr="00BD6FE6">
        <w:t>locked outside of office hours (0800-1800)</w:t>
      </w:r>
      <w:r>
        <w:t xml:space="preserve"> when the building is empty</w:t>
      </w:r>
      <w:r w:rsidRPr="00BD6FE6">
        <w:t>. The main entrance door has an ID card access control system allowing access into the reception area and the alarm control panel.</w:t>
      </w:r>
    </w:p>
    <w:p w:rsidR="00CA6AC3" w:rsidRPr="00BD6FE6" w:rsidRDefault="00CD3797" w:rsidP="0032389D">
      <w:pPr>
        <w:pStyle w:val="ListParagraph"/>
        <w:numPr>
          <w:ilvl w:val="0"/>
          <w:numId w:val="11"/>
        </w:numPr>
      </w:pPr>
      <w:r w:rsidRPr="00BD6FE6">
        <w:t xml:space="preserve">The street entrance to the building is a locked black door which is no longer in use and is permanently locked. This door also has an intercom to alert staff to visitors requiring access to the building.  Visitors are then asked to go </w:t>
      </w:r>
      <w:proofErr w:type="gramStart"/>
      <w:r w:rsidRPr="00BD6FE6">
        <w:t>round</w:t>
      </w:r>
      <w:proofErr w:type="gramEnd"/>
      <w:r w:rsidRPr="00BD6FE6">
        <w:t xml:space="preserve"> to the access ramp to gain access to reception. </w:t>
      </w:r>
    </w:p>
    <w:p w:rsidR="00CA6AC3" w:rsidRPr="00BD6FE6" w:rsidRDefault="00CD3797" w:rsidP="00CA6AC3">
      <w:pPr>
        <w:pStyle w:val="ListParagraph"/>
        <w:numPr>
          <w:ilvl w:val="0"/>
          <w:numId w:val="11"/>
        </w:numPr>
      </w:pPr>
      <w:r w:rsidRPr="00BD6FE6">
        <w:t xml:space="preserve">The fire exit is through two doors near the toilets on the ground floor which cannot be opened from the outside. These lead to a locked black door which leads to the rear car </w:t>
      </w:r>
      <w:proofErr w:type="gramStart"/>
      <w:r w:rsidRPr="00BD6FE6">
        <w:t>park, and</w:t>
      </w:r>
      <w:proofErr w:type="gramEnd"/>
      <w:r w:rsidRPr="00BD6FE6">
        <w:t xml:space="preserve"> must be manually opened from the inside.</w:t>
      </w:r>
    </w:p>
    <w:p w:rsidR="00CA6AC3" w:rsidRDefault="005C0D75" w:rsidP="00203D50">
      <w:pPr>
        <w:ind w:left="720" w:hanging="360"/>
      </w:pPr>
    </w:p>
    <w:p w:rsidR="00CA6AC3" w:rsidRDefault="00CD3797" w:rsidP="00203D50">
      <w:pPr>
        <w:pStyle w:val="ISMSNormal"/>
      </w:pPr>
      <w:r>
        <w:t xml:space="preserve">The gate leading to the main entrance has a lock controlled by a digital </w:t>
      </w:r>
      <w:proofErr w:type="gramStart"/>
      <w:r>
        <w:t>key-pad</w:t>
      </w:r>
      <w:proofErr w:type="gramEnd"/>
      <w:r>
        <w:t>. It is important that this gate is locked outside of office hours when the building is empty, which means the last person leaving the building after 18:00 should ensure the gate is closed [locked] behind them.</w:t>
      </w:r>
    </w:p>
    <w:p w:rsidR="00CA6AC3" w:rsidRDefault="005C0D75" w:rsidP="00203D50">
      <w:pPr>
        <w:pStyle w:val="ISMSNormal"/>
      </w:pPr>
    </w:p>
    <w:p w:rsidR="00CA6AC3" w:rsidRPr="00D37F43" w:rsidRDefault="00CD3797" w:rsidP="00203D50">
      <w:pPr>
        <w:pStyle w:val="ISMSNormal"/>
      </w:pPr>
      <w:r>
        <w:t xml:space="preserve">On the first floor there is a door from the kitchen to the outside terrace. This is locked with a key and can only be opened from the inside. This door is to remain locked when not in use to prevent </w:t>
      </w:r>
      <w:proofErr w:type="spellStart"/>
      <w:r>
        <w:t>unauthorised</w:t>
      </w:r>
      <w:proofErr w:type="spellEnd"/>
      <w:r>
        <w:t xml:space="preserve"> access from the roof terrace.  The key is stored in the cupboard above the fridge.  </w:t>
      </w:r>
    </w:p>
    <w:p w:rsidR="00CA6AC3" w:rsidRPr="009537C6" w:rsidRDefault="005C0D75" w:rsidP="00203D50">
      <w:pPr>
        <w:pStyle w:val="ISMSNormal"/>
        <w:rPr>
          <w:b/>
        </w:rPr>
      </w:pPr>
    </w:p>
    <w:p w:rsidR="00CA6AC3" w:rsidRDefault="00CD3797" w:rsidP="00CA6AC3">
      <w:pPr>
        <w:pStyle w:val="ISMSHeading3"/>
      </w:pPr>
      <w:bookmarkStart w:id="142" w:name="_Toc256000178"/>
      <w:bookmarkStart w:id="143" w:name="_Toc256000154"/>
      <w:bookmarkStart w:id="144" w:name="_Toc256000134"/>
      <w:bookmarkStart w:id="145" w:name="_Toc256000114"/>
      <w:bookmarkStart w:id="146" w:name="_Toc256000100"/>
      <w:bookmarkStart w:id="147" w:name="_Toc256000080"/>
      <w:bookmarkStart w:id="148" w:name="_Toc256000065"/>
      <w:bookmarkStart w:id="149" w:name="_Toc256000046"/>
      <w:bookmarkStart w:id="150" w:name="_Toc256000027"/>
      <w:bookmarkStart w:id="151" w:name="_Toc479594602"/>
      <w:bookmarkStart w:id="152" w:name="_Toc481666371"/>
      <w:bookmarkStart w:id="153" w:name="_Toc490646326"/>
      <w:bookmarkStart w:id="154" w:name="_Toc506208523"/>
      <w:bookmarkStart w:id="155" w:name="_Toc512261644"/>
      <w:bookmarkStart w:id="156" w:name="_Toc965820"/>
      <w:bookmarkStart w:id="157" w:name="_Toc8899573"/>
      <w:bookmarkStart w:id="158" w:name="_Toc10036056"/>
      <w:r>
        <w:t>External Windows</w:t>
      </w:r>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p>
    <w:p w:rsidR="00CA6AC3" w:rsidRDefault="00CD3797" w:rsidP="00203D50">
      <w:pPr>
        <w:pStyle w:val="ISMSNormal"/>
      </w:pPr>
      <w:r>
        <w:t xml:space="preserve">The building has double glazed windows throughout except the Conclave ground floor room and the </w:t>
      </w:r>
      <w:proofErr w:type="gramStart"/>
      <w:r>
        <w:t>first floor</w:t>
      </w:r>
      <w:proofErr w:type="gramEnd"/>
      <w:r>
        <w:t xml:space="preserve"> kitchen. All windows that open have key locks. </w:t>
      </w:r>
      <w:r>
        <w:rPr>
          <w:color w:val="000000" w:themeColor="text1"/>
        </w:rPr>
        <w:t>Please see later sections of this document</w:t>
      </w:r>
      <w:r w:rsidRPr="00354A7E">
        <w:rPr>
          <w:color w:val="000000" w:themeColor="text1"/>
        </w:rPr>
        <w:t xml:space="preserve"> </w:t>
      </w:r>
      <w:r>
        <w:rPr>
          <w:color w:val="000000" w:themeColor="text1"/>
        </w:rPr>
        <w:t xml:space="preserve">for guidance on key holders. </w:t>
      </w:r>
    </w:p>
    <w:p w:rsidR="00CA6AC3" w:rsidRPr="00E177EA" w:rsidRDefault="005C0D75" w:rsidP="00203D50">
      <w:pPr>
        <w:pStyle w:val="ISMSNormal"/>
      </w:pPr>
    </w:p>
    <w:p w:rsidR="00CA6AC3" w:rsidRDefault="00CD3797" w:rsidP="00CA6AC3">
      <w:pPr>
        <w:pStyle w:val="ISMSHeading3"/>
      </w:pPr>
      <w:bookmarkStart w:id="159" w:name="_Toc256000179"/>
      <w:bookmarkStart w:id="160" w:name="_Toc256000155"/>
      <w:bookmarkStart w:id="161" w:name="_Toc256000135"/>
      <w:bookmarkStart w:id="162" w:name="_Toc256000115"/>
      <w:bookmarkStart w:id="163" w:name="_Toc256000101"/>
      <w:bookmarkStart w:id="164" w:name="_Toc256000081"/>
      <w:bookmarkStart w:id="165" w:name="_Toc512261645"/>
      <w:bookmarkStart w:id="166" w:name="_Toc965821"/>
      <w:bookmarkStart w:id="167" w:name="_Toc8899574"/>
      <w:bookmarkStart w:id="168" w:name="_Toc10036057"/>
      <w:bookmarkStart w:id="169" w:name="_Toc256000066"/>
      <w:bookmarkStart w:id="170" w:name="_Toc256000047"/>
      <w:bookmarkStart w:id="171" w:name="_Toc256000028"/>
      <w:bookmarkStart w:id="172" w:name="_Toc479594603"/>
      <w:bookmarkStart w:id="173" w:name="_Toc481666372"/>
      <w:bookmarkStart w:id="174" w:name="_Toc490646327"/>
      <w:bookmarkStart w:id="175" w:name="_Toc506208524"/>
      <w:r>
        <w:t>Internal Doors – Access Controls</w:t>
      </w:r>
      <w:bookmarkEnd w:id="159"/>
      <w:bookmarkEnd w:id="160"/>
      <w:bookmarkEnd w:id="161"/>
      <w:bookmarkEnd w:id="162"/>
      <w:bookmarkEnd w:id="163"/>
      <w:bookmarkEnd w:id="164"/>
      <w:bookmarkEnd w:id="165"/>
      <w:bookmarkEnd w:id="166"/>
      <w:bookmarkEnd w:id="167"/>
      <w:bookmarkEnd w:id="168"/>
      <w:r>
        <w:t xml:space="preserve"> </w:t>
      </w:r>
    </w:p>
    <w:bookmarkEnd w:id="169"/>
    <w:bookmarkEnd w:id="170"/>
    <w:bookmarkEnd w:id="171"/>
    <w:bookmarkEnd w:id="172"/>
    <w:bookmarkEnd w:id="173"/>
    <w:bookmarkEnd w:id="174"/>
    <w:bookmarkEnd w:id="175"/>
    <w:p w:rsidR="00CA6AC3" w:rsidRPr="00792924" w:rsidRDefault="00CD3797" w:rsidP="00203D50">
      <w:pPr>
        <w:pStyle w:val="ISMSNormal"/>
      </w:pPr>
      <w:r w:rsidRPr="00792924">
        <w:t>Ground Floor</w:t>
      </w:r>
      <w:r>
        <w:t xml:space="preserve">: </w:t>
      </w:r>
    </w:p>
    <w:p w:rsidR="00CA6AC3" w:rsidRDefault="00CD3797" w:rsidP="00CA6AC3">
      <w:pPr>
        <w:pStyle w:val="ListParagraph"/>
        <w:numPr>
          <w:ilvl w:val="0"/>
          <w:numId w:val="8"/>
        </w:numPr>
        <w:ind w:left="720"/>
      </w:pPr>
      <w:r>
        <w:t>The Congregation Room (G.009) has ID card access control</w:t>
      </w:r>
    </w:p>
    <w:p w:rsidR="00CA6AC3" w:rsidRPr="00792924" w:rsidRDefault="00CD3797" w:rsidP="00CA6AC3">
      <w:pPr>
        <w:pStyle w:val="ListParagraph"/>
        <w:numPr>
          <w:ilvl w:val="0"/>
          <w:numId w:val="8"/>
        </w:numPr>
        <w:ind w:left="720"/>
      </w:pPr>
      <w:r>
        <w:t>The office areas are accessed through an internal entrance door with ID card access control.</w:t>
      </w:r>
    </w:p>
    <w:p w:rsidR="00CA6AC3" w:rsidRDefault="00CD3797" w:rsidP="00CA6AC3">
      <w:pPr>
        <w:pStyle w:val="ListParagraph"/>
        <w:numPr>
          <w:ilvl w:val="0"/>
          <w:numId w:val="8"/>
        </w:numPr>
        <w:ind w:left="720"/>
      </w:pPr>
      <w:r>
        <w:t>Internal corridor doors close automatically when the fire alarm is triggered</w:t>
      </w:r>
      <w:r w:rsidRPr="00354A7E">
        <w:t xml:space="preserve"> </w:t>
      </w:r>
    </w:p>
    <w:p w:rsidR="00CA6AC3" w:rsidRDefault="00CD3797" w:rsidP="00CA6AC3">
      <w:pPr>
        <w:pStyle w:val="ListParagraph"/>
        <w:numPr>
          <w:ilvl w:val="0"/>
          <w:numId w:val="8"/>
        </w:numPr>
        <w:ind w:left="720"/>
      </w:pPr>
      <w:r>
        <w:t>The Server Room (G.005) has a mechanical key-lock and additional ID card access control</w:t>
      </w:r>
    </w:p>
    <w:p w:rsidR="00CA6AC3" w:rsidRDefault="00CD3797" w:rsidP="00CA6AC3">
      <w:pPr>
        <w:pStyle w:val="ListParagraph"/>
        <w:numPr>
          <w:ilvl w:val="0"/>
          <w:numId w:val="8"/>
        </w:numPr>
        <w:ind w:left="720"/>
      </w:pPr>
      <w:r>
        <w:t>The office in room G.002 has additional ID card access control</w:t>
      </w:r>
    </w:p>
    <w:p w:rsidR="00CA6AC3" w:rsidRDefault="00CD3797" w:rsidP="00CA6AC3">
      <w:pPr>
        <w:pStyle w:val="ListParagraph"/>
        <w:numPr>
          <w:ilvl w:val="0"/>
          <w:numId w:val="8"/>
        </w:numPr>
        <w:ind w:left="720"/>
      </w:pPr>
      <w:r>
        <w:t>The Switch Room (G.004) is locked with a key held by UoM estates.</w:t>
      </w:r>
    </w:p>
    <w:p w:rsidR="00CA6AC3" w:rsidRPr="00354A7E" w:rsidRDefault="00CD3797" w:rsidP="00CA6AC3">
      <w:pPr>
        <w:pStyle w:val="ListParagraph"/>
        <w:numPr>
          <w:ilvl w:val="0"/>
          <w:numId w:val="8"/>
        </w:numPr>
        <w:ind w:left="720"/>
      </w:pPr>
      <w:r>
        <w:t>The Communications Room (G.014) is locked with a key held by UoM IT Services.</w:t>
      </w:r>
    </w:p>
    <w:p w:rsidR="00CA6AC3" w:rsidRDefault="005C0D75" w:rsidP="00203D50">
      <w:pPr>
        <w:pStyle w:val="ISMSNormal"/>
      </w:pPr>
    </w:p>
    <w:p w:rsidR="00CA6AC3" w:rsidRPr="00B20D05" w:rsidRDefault="00CD3797" w:rsidP="00203D50">
      <w:pPr>
        <w:pStyle w:val="ISMSNormal"/>
      </w:pPr>
      <w:r>
        <w:t>First Floor</w:t>
      </w:r>
    </w:p>
    <w:p w:rsidR="00CA6AC3" w:rsidRDefault="00CD3797" w:rsidP="00CA6AC3">
      <w:pPr>
        <w:pStyle w:val="ListParagraph"/>
        <w:numPr>
          <w:ilvl w:val="0"/>
          <w:numId w:val="8"/>
        </w:numPr>
        <w:ind w:left="720"/>
      </w:pPr>
      <w:r>
        <w:t xml:space="preserve">Lockable individual occupancy offices (1.004. 1.003 and 1.002) </w:t>
      </w:r>
    </w:p>
    <w:p w:rsidR="00CA6AC3" w:rsidRDefault="005C0D75" w:rsidP="00203D50">
      <w:pPr>
        <w:pStyle w:val="ISMSNormal"/>
      </w:pPr>
    </w:p>
    <w:p w:rsidR="00CA6AC3" w:rsidRPr="00354A7E" w:rsidRDefault="00CD3797" w:rsidP="00203D50">
      <w:pPr>
        <w:pStyle w:val="ISMSNormal"/>
      </w:pPr>
      <w:r>
        <w:t>Second Floor</w:t>
      </w:r>
    </w:p>
    <w:p w:rsidR="00CA6AC3" w:rsidRDefault="00CD3797" w:rsidP="00CA6AC3">
      <w:pPr>
        <w:pStyle w:val="ListParagraph"/>
        <w:numPr>
          <w:ilvl w:val="0"/>
          <w:numId w:val="8"/>
        </w:numPr>
        <w:ind w:left="720"/>
      </w:pPr>
      <w:r>
        <w:t>The Secure Data Room (2.007) has a mechanical key lock and additional ID card access control (the process for requesting access to this room is described below).</w:t>
      </w:r>
    </w:p>
    <w:p w:rsidR="00CA6AC3" w:rsidRDefault="00CD3797" w:rsidP="00CA6AC3">
      <w:pPr>
        <w:pStyle w:val="ListParagraph"/>
        <w:numPr>
          <w:ilvl w:val="0"/>
          <w:numId w:val="8"/>
        </w:numPr>
        <w:ind w:left="720"/>
      </w:pPr>
      <w:r>
        <w:t>Lockable individual occupancy offices (2.001, 2.002, 2.003)</w:t>
      </w:r>
    </w:p>
    <w:p w:rsidR="00CA6AC3" w:rsidRDefault="00CD3797" w:rsidP="00CA6AC3">
      <w:pPr>
        <w:pStyle w:val="ListParagraph"/>
        <w:numPr>
          <w:ilvl w:val="0"/>
          <w:numId w:val="8"/>
        </w:numPr>
        <w:ind w:left="720"/>
      </w:pPr>
      <w:r>
        <w:t>The Plant Room (2.012) is locked with a key held by UoM estates.</w:t>
      </w:r>
    </w:p>
    <w:p w:rsidR="00CA6AC3" w:rsidRPr="00BD6FE6" w:rsidRDefault="005C0D75" w:rsidP="00203D50">
      <w:pPr>
        <w:pStyle w:val="ISMSNormal"/>
      </w:pPr>
    </w:p>
    <w:p w:rsidR="00CA6AC3" w:rsidRDefault="00CD3797" w:rsidP="00CA6AC3">
      <w:pPr>
        <w:pStyle w:val="ISMSHeading3"/>
      </w:pPr>
      <w:bookmarkStart w:id="176" w:name="_Toc256000180"/>
      <w:bookmarkStart w:id="177" w:name="_Toc256000156"/>
      <w:bookmarkStart w:id="178" w:name="_Toc256000136"/>
      <w:bookmarkStart w:id="179" w:name="_Toc256000116"/>
      <w:bookmarkStart w:id="180" w:name="_Toc256000102"/>
      <w:bookmarkStart w:id="181" w:name="_Toc256000082"/>
      <w:bookmarkStart w:id="182" w:name="_Toc256000067"/>
      <w:bookmarkStart w:id="183" w:name="_Toc256000048"/>
      <w:bookmarkStart w:id="184" w:name="_Toc256000029"/>
      <w:bookmarkStart w:id="185" w:name="_Toc479594604"/>
      <w:bookmarkStart w:id="186" w:name="_Toc481666373"/>
      <w:bookmarkStart w:id="187" w:name="_Toc490646328"/>
      <w:bookmarkStart w:id="188" w:name="_Toc506208525"/>
      <w:bookmarkStart w:id="189" w:name="_Toc512261646"/>
      <w:bookmarkStart w:id="190" w:name="_Toc965822"/>
      <w:bookmarkStart w:id="191" w:name="_Toc8899575"/>
      <w:bookmarkStart w:id="192" w:name="_Toc10036058"/>
      <w:r>
        <w:t>Fire exits and Fire Protection</w:t>
      </w:r>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p>
    <w:p w:rsidR="00CA6AC3" w:rsidRDefault="00CD3797" w:rsidP="00203D50">
      <w:pPr>
        <w:pStyle w:val="ISMSNormal"/>
      </w:pPr>
      <w:r w:rsidRPr="00D37F43">
        <w:t xml:space="preserve">The fire exit </w:t>
      </w:r>
      <w:r>
        <w:t xml:space="preserve">route </w:t>
      </w:r>
      <w:r w:rsidRPr="00D37F43">
        <w:t>is through two doors that can</w:t>
      </w:r>
      <w:r>
        <w:t>not be opened from the outside: the first door, accessed from the ground floor corridor, is opened via the use of a push bar; the second door is opened via the use of a thumb turn lock on the internal side of the doorway</w:t>
      </w:r>
      <w:r w:rsidRPr="00D37F43">
        <w:t>.</w:t>
      </w:r>
    </w:p>
    <w:p w:rsidR="00CA6AC3" w:rsidRDefault="00CD3797" w:rsidP="00203D50">
      <w:pPr>
        <w:pStyle w:val="ISMSNormal"/>
      </w:pPr>
      <w:r>
        <w:t>Each room is fitted with a smoke detector. The fire alarm is tested every Friday at 11:40.</w:t>
      </w:r>
    </w:p>
    <w:p w:rsidR="00CA6AC3" w:rsidRPr="009E2D65" w:rsidRDefault="00CD3797" w:rsidP="00203D50">
      <w:pPr>
        <w:pStyle w:val="ISMSNormal"/>
      </w:pPr>
      <w:r>
        <w:t>There is a fire safe in the applications development office for the protection of critical items such as backup discs.</w:t>
      </w:r>
    </w:p>
    <w:p w:rsidR="00CA6AC3" w:rsidRPr="00C12DBA" w:rsidRDefault="005C0D75" w:rsidP="00203D50">
      <w:pPr>
        <w:rPr>
          <w:b/>
        </w:rPr>
      </w:pPr>
    </w:p>
    <w:p w:rsidR="00CA6AC3" w:rsidRDefault="00CD3797" w:rsidP="00CA6AC3">
      <w:pPr>
        <w:pStyle w:val="ISMSHeading2"/>
      </w:pPr>
      <w:r>
        <w:t xml:space="preserve"> </w:t>
      </w:r>
      <w:bookmarkStart w:id="193" w:name="_Toc256000181"/>
      <w:bookmarkStart w:id="194" w:name="_Toc256000157"/>
      <w:bookmarkStart w:id="195" w:name="_Toc256000137"/>
      <w:bookmarkStart w:id="196" w:name="_Toc256000117"/>
      <w:bookmarkStart w:id="197" w:name="_Toc256000103"/>
      <w:bookmarkStart w:id="198" w:name="_Toc256000083"/>
      <w:bookmarkStart w:id="199" w:name="_Toc256000068"/>
      <w:bookmarkStart w:id="200" w:name="_Toc256000049"/>
      <w:bookmarkStart w:id="201" w:name="_Toc256000030"/>
      <w:bookmarkStart w:id="202" w:name="_Toc479594605"/>
      <w:bookmarkStart w:id="203" w:name="_Toc481666374"/>
      <w:bookmarkStart w:id="204" w:name="_Toc490646329"/>
      <w:bookmarkStart w:id="205" w:name="_Toc506208526"/>
      <w:bookmarkStart w:id="206" w:name="_Toc512261647"/>
      <w:bookmarkStart w:id="207" w:name="_Toc965823"/>
      <w:bookmarkStart w:id="208" w:name="_Toc8899576"/>
      <w:bookmarkStart w:id="209" w:name="_Toc10036059"/>
      <w:r>
        <w:t>Requesting access</w:t>
      </w:r>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r>
        <w:t xml:space="preserve"> </w:t>
      </w:r>
    </w:p>
    <w:p w:rsidR="00CA6AC3" w:rsidRDefault="00CD3797" w:rsidP="00203D50">
      <w:pPr>
        <w:pStyle w:val="ISMSNormal"/>
      </w:pPr>
      <w:r w:rsidRPr="009E2D65">
        <w:t xml:space="preserve">Vaughan House </w:t>
      </w:r>
      <w:r>
        <w:t>uses a combination of physical keys and authorized UoM ID cards to grant access to the building. All access requests must be recorded in document FORM-005 and stored by the COL. If the requester has a Q-Pulse record the completed form must be attached to the Person record for that individual.</w:t>
      </w:r>
    </w:p>
    <w:p w:rsidR="00CA6AC3" w:rsidRPr="009E2D65" w:rsidRDefault="005C0D75" w:rsidP="00203D50">
      <w:pPr>
        <w:pStyle w:val="ISMSNormal"/>
      </w:pPr>
    </w:p>
    <w:p w:rsidR="00CA6AC3" w:rsidRDefault="00CD3797" w:rsidP="00CA6AC3">
      <w:pPr>
        <w:pStyle w:val="ISMSHeading3"/>
      </w:pPr>
      <w:bookmarkStart w:id="210" w:name="_Toc256000182"/>
      <w:bookmarkStart w:id="211" w:name="_Toc256000158"/>
      <w:bookmarkStart w:id="212" w:name="_Toc256000138"/>
      <w:bookmarkStart w:id="213" w:name="_Toc256000118"/>
      <w:bookmarkStart w:id="214" w:name="_Toc256000104"/>
      <w:bookmarkStart w:id="215" w:name="_Toc256000084"/>
      <w:bookmarkStart w:id="216" w:name="_Toc256000069"/>
      <w:bookmarkStart w:id="217" w:name="_Toc256000050"/>
      <w:bookmarkStart w:id="218" w:name="_Toc256000031"/>
      <w:bookmarkStart w:id="219" w:name="_Toc256000012"/>
      <w:bookmarkStart w:id="220" w:name="_Toc479594606"/>
      <w:bookmarkStart w:id="221" w:name="_Toc481666375"/>
      <w:bookmarkStart w:id="222" w:name="_Toc490646330"/>
      <w:bookmarkStart w:id="223" w:name="_Toc506208527"/>
      <w:bookmarkStart w:id="224" w:name="_Toc512261648"/>
      <w:bookmarkStart w:id="225" w:name="_Toc965824"/>
      <w:bookmarkStart w:id="226" w:name="_Toc8899577"/>
      <w:bookmarkStart w:id="227" w:name="_Toc10036060"/>
      <w:r>
        <w:t>ID Card activation</w:t>
      </w:r>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p>
    <w:p w:rsidR="00CA6AC3" w:rsidRDefault="00CD3797" w:rsidP="00203D50">
      <w:pPr>
        <w:pStyle w:val="ISMSNormal"/>
      </w:pPr>
      <w:r>
        <w:t xml:space="preserve">Vaughan House uses the UoM ID card for access control. By </w:t>
      </w:r>
      <w:proofErr w:type="gramStart"/>
      <w:r>
        <w:t>default</w:t>
      </w:r>
      <w:proofErr w:type="gramEnd"/>
      <w:r>
        <w:t xml:space="preserve"> a UoM ID card will not enable access to the building. Anyone requiring access to Vaughan House will need to request approval from the COL by following the procedure as described here, and on FORM-005:</w:t>
      </w:r>
    </w:p>
    <w:p w:rsidR="00CA6AC3" w:rsidRPr="00BD6FE6" w:rsidRDefault="00CD3797" w:rsidP="00CA6AC3">
      <w:pPr>
        <w:pStyle w:val="ListParagraph"/>
        <w:numPr>
          <w:ilvl w:val="0"/>
          <w:numId w:val="10"/>
        </w:numPr>
      </w:pPr>
      <w:r w:rsidRPr="00BD6FE6">
        <w:t>The requestor must complete the Vaughan House Access Request form (FORM-005).</w:t>
      </w:r>
    </w:p>
    <w:p w:rsidR="00CA6AC3" w:rsidRPr="00BD6FE6" w:rsidRDefault="00CD3797" w:rsidP="00CA6AC3">
      <w:pPr>
        <w:pStyle w:val="ListParagraph"/>
        <w:numPr>
          <w:ilvl w:val="0"/>
          <w:numId w:val="10"/>
        </w:numPr>
      </w:pPr>
      <w:r w:rsidRPr="00BD6FE6">
        <w:t>Submit the completed form to the email address defined within FORM-005.</w:t>
      </w:r>
    </w:p>
    <w:p w:rsidR="00CA6AC3" w:rsidRPr="00BD6FE6" w:rsidRDefault="00CD3797" w:rsidP="00CA6AC3">
      <w:pPr>
        <w:pStyle w:val="ListParagraph"/>
        <w:numPr>
          <w:ilvl w:val="0"/>
          <w:numId w:val="10"/>
        </w:numPr>
      </w:pPr>
      <w:r w:rsidRPr="00BD6FE6">
        <w:t xml:space="preserve">The </w:t>
      </w:r>
      <w:r>
        <w:t>COL</w:t>
      </w:r>
      <w:r w:rsidRPr="00BD6FE6">
        <w:t xml:space="preserve"> will assess each access request (consulting the ISSG if necessary) and will approve applications by arranging ID card access with UoM estates.</w:t>
      </w:r>
    </w:p>
    <w:p w:rsidR="00CA6AC3" w:rsidRPr="00BD6FE6" w:rsidRDefault="00CD3797" w:rsidP="00CA6AC3">
      <w:pPr>
        <w:pStyle w:val="ListParagraph"/>
        <w:numPr>
          <w:ilvl w:val="0"/>
          <w:numId w:val="10"/>
        </w:numPr>
      </w:pPr>
      <w:r w:rsidRPr="00BD6FE6">
        <w:t xml:space="preserve">UoM estates will </w:t>
      </w:r>
      <w:r>
        <w:t xml:space="preserve">make a copy of the latest version of the </w:t>
      </w:r>
      <w:r w:rsidRPr="00BD6FE6">
        <w:t>Vaughan House Access List</w:t>
      </w:r>
      <w:r>
        <w:t xml:space="preserve"> available to the Inform</w:t>
      </w:r>
      <w:r w:rsidRPr="00BD6FE6">
        <w:t xml:space="preserve">ation Security Manager </w:t>
      </w:r>
      <w:r>
        <w:t>on request (e.g. for Routine Measurement and Monitoring).</w:t>
      </w:r>
    </w:p>
    <w:p w:rsidR="00CA6AC3" w:rsidRPr="003570F6" w:rsidRDefault="00CD3797" w:rsidP="00203D50">
      <w:r w:rsidRPr="003570F6">
        <w:t xml:space="preserve"> </w:t>
      </w:r>
    </w:p>
    <w:p w:rsidR="00CA6AC3" w:rsidRDefault="00CD3797" w:rsidP="00CA6AC3">
      <w:pPr>
        <w:pStyle w:val="ISMSHeading3"/>
      </w:pPr>
      <w:bookmarkStart w:id="228" w:name="_Toc256000183"/>
      <w:bookmarkStart w:id="229" w:name="_Toc256000159"/>
      <w:bookmarkStart w:id="230" w:name="_Toc256000139"/>
      <w:bookmarkStart w:id="231" w:name="_Toc256000119"/>
      <w:bookmarkStart w:id="232" w:name="_Toc256000105"/>
      <w:bookmarkStart w:id="233" w:name="_Toc256000085"/>
      <w:bookmarkStart w:id="234" w:name="_Toc256000070"/>
      <w:bookmarkStart w:id="235" w:name="_Toc256000051"/>
      <w:bookmarkStart w:id="236" w:name="_Toc256000032"/>
      <w:bookmarkStart w:id="237" w:name="_Toc256000013"/>
      <w:bookmarkStart w:id="238" w:name="_Toc479594607"/>
      <w:bookmarkStart w:id="239" w:name="_Toc481666376"/>
      <w:bookmarkStart w:id="240" w:name="_Toc490646331"/>
      <w:bookmarkStart w:id="241" w:name="_Toc506208528"/>
      <w:bookmarkStart w:id="242" w:name="_Toc512261649"/>
      <w:bookmarkStart w:id="243" w:name="_Toc965825"/>
      <w:bookmarkStart w:id="244" w:name="_Toc8899578"/>
      <w:bookmarkStart w:id="245" w:name="_Toc10036061"/>
      <w:r w:rsidRPr="00017633">
        <w:t xml:space="preserve">Access to </w:t>
      </w:r>
      <w:r>
        <w:t>S</w:t>
      </w:r>
      <w:r w:rsidRPr="00017633">
        <w:t xml:space="preserve">ecure </w:t>
      </w:r>
      <w:r>
        <w:t>A</w:t>
      </w:r>
      <w:r w:rsidRPr="00017633">
        <w:t>reas (Secure Data Room, Server Room)</w:t>
      </w:r>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r w:rsidRPr="00017633">
        <w:t xml:space="preserve"> </w:t>
      </w:r>
    </w:p>
    <w:p w:rsidR="00CA6AC3" w:rsidRDefault="00CD3797" w:rsidP="00203D50">
      <w:pPr>
        <w:pStyle w:val="ISMSNormal"/>
      </w:pPr>
      <w:r>
        <w:t xml:space="preserve">The secure data areas of Vaughan House are subject to an extra security </w:t>
      </w:r>
      <w:proofErr w:type="gramStart"/>
      <w:r>
        <w:t>measures</w:t>
      </w:r>
      <w:proofErr w:type="gramEnd"/>
      <w:r>
        <w:t>.  Access to the data room and server room require a mechanical door lock key and additional ID card approval.  The process to request access is as described for standard ID card access to Vaughan House, and again requires completion and submission of FORM-005.</w:t>
      </w:r>
    </w:p>
    <w:p w:rsidR="00CA6AC3" w:rsidRDefault="005C0D75" w:rsidP="00203D50">
      <w:pPr>
        <w:pStyle w:val="ISMSNormal"/>
      </w:pPr>
    </w:p>
    <w:p w:rsidR="00CA6AC3" w:rsidRDefault="00CD3797" w:rsidP="00CA6AC3">
      <w:pPr>
        <w:pStyle w:val="ISMSHeading4"/>
      </w:pPr>
      <w:bookmarkStart w:id="246" w:name="_Toc256000184"/>
      <w:bookmarkStart w:id="247" w:name="_Toc256000160"/>
      <w:bookmarkStart w:id="248" w:name="_Toc256000140"/>
      <w:bookmarkStart w:id="249" w:name="_Toc256000120"/>
      <w:bookmarkStart w:id="250" w:name="_Toc256000106"/>
      <w:bookmarkStart w:id="251" w:name="_Toc256000086"/>
      <w:bookmarkStart w:id="252" w:name="_Toc512261650"/>
      <w:bookmarkStart w:id="253" w:name="_Toc965826"/>
      <w:bookmarkStart w:id="254" w:name="_Toc8899579"/>
      <w:bookmarkStart w:id="255" w:name="_Toc10036062"/>
      <w:r>
        <w:t>Access to TRE Server Room</w:t>
      </w:r>
      <w:bookmarkEnd w:id="246"/>
      <w:bookmarkEnd w:id="247"/>
      <w:bookmarkEnd w:id="248"/>
      <w:bookmarkEnd w:id="249"/>
      <w:bookmarkEnd w:id="250"/>
      <w:bookmarkEnd w:id="251"/>
      <w:bookmarkEnd w:id="252"/>
      <w:bookmarkEnd w:id="253"/>
      <w:bookmarkEnd w:id="254"/>
      <w:bookmarkEnd w:id="255"/>
    </w:p>
    <w:p w:rsidR="00CA6AC3" w:rsidRDefault="00CD3797" w:rsidP="00203D50">
      <w:pPr>
        <w:pStyle w:val="ISMSNormal"/>
        <w:rPr>
          <w:lang w:val="en-GB"/>
        </w:rPr>
      </w:pPr>
      <w:r>
        <w:rPr>
          <w:lang w:val="en-GB"/>
        </w:rPr>
        <w:t>ID card access and allocation of mechanical door keys KEY-01, KEY-02 and KEY-03 is restricted to the Director of CHI, ISM and TRE System Administrator.</w:t>
      </w:r>
    </w:p>
    <w:p w:rsidR="00CA6AC3" w:rsidRDefault="005C0D75" w:rsidP="00203D50">
      <w:pPr>
        <w:pStyle w:val="ISMSNormal"/>
        <w:rPr>
          <w:lang w:val="en-GB"/>
        </w:rPr>
      </w:pPr>
    </w:p>
    <w:p w:rsidR="00CA6AC3" w:rsidRDefault="00CD3797" w:rsidP="00CA6AC3">
      <w:pPr>
        <w:pStyle w:val="ISMSHeading4"/>
      </w:pPr>
      <w:bookmarkStart w:id="256" w:name="_Toc256000185"/>
      <w:bookmarkStart w:id="257" w:name="_Toc256000161"/>
      <w:bookmarkStart w:id="258" w:name="_Toc256000141"/>
      <w:bookmarkStart w:id="259" w:name="_Toc256000121"/>
      <w:bookmarkStart w:id="260" w:name="_Toc256000107"/>
      <w:bookmarkStart w:id="261" w:name="_Toc256000087"/>
      <w:bookmarkStart w:id="262" w:name="_Toc512261651"/>
      <w:bookmarkStart w:id="263" w:name="_Toc965827"/>
      <w:bookmarkStart w:id="264" w:name="_Toc8899580"/>
      <w:bookmarkStart w:id="265" w:name="_Toc10036063"/>
      <w:r>
        <w:t>Access to the Secure Data Access Room</w:t>
      </w:r>
      <w:bookmarkEnd w:id="256"/>
      <w:bookmarkEnd w:id="257"/>
      <w:bookmarkEnd w:id="258"/>
      <w:bookmarkEnd w:id="259"/>
      <w:bookmarkEnd w:id="260"/>
      <w:bookmarkEnd w:id="261"/>
      <w:bookmarkEnd w:id="262"/>
      <w:bookmarkEnd w:id="263"/>
      <w:bookmarkEnd w:id="264"/>
      <w:bookmarkEnd w:id="265"/>
    </w:p>
    <w:p w:rsidR="00CA6AC3" w:rsidRDefault="00CD3797" w:rsidP="00203D50">
      <w:pPr>
        <w:pStyle w:val="ISMSNormal"/>
        <w:rPr>
          <w:lang w:val="en-GB"/>
        </w:rPr>
      </w:pPr>
      <w:r>
        <w:rPr>
          <w:lang w:val="en-GB"/>
        </w:rPr>
        <w:t>ID card access is restricted to authorised staff only.  The mechanical door keys are stored in TRE-SAFE-02 and the digital code for TRE-SAFE-02 is only known to the same group of authorised staff. When access to this room is required by other individuals, they can only be accompanied by either the ISM or a member of TRE Operations.</w:t>
      </w:r>
    </w:p>
    <w:p w:rsidR="00CA6AC3" w:rsidRPr="003570F6" w:rsidRDefault="005C0D75" w:rsidP="00203D50">
      <w:pPr>
        <w:pStyle w:val="ISMSNormal"/>
      </w:pPr>
    </w:p>
    <w:p w:rsidR="00CA6AC3" w:rsidRDefault="00CD3797" w:rsidP="00CA6AC3">
      <w:pPr>
        <w:pStyle w:val="ISMSHeading3"/>
      </w:pPr>
      <w:bookmarkStart w:id="266" w:name="_Toc256000186"/>
      <w:bookmarkStart w:id="267" w:name="_Toc256000162"/>
      <w:bookmarkStart w:id="268" w:name="_Toc256000142"/>
      <w:bookmarkStart w:id="269" w:name="_Toc256000122"/>
      <w:bookmarkStart w:id="270" w:name="_Toc256000108"/>
      <w:bookmarkStart w:id="271" w:name="_Toc256000088"/>
      <w:bookmarkStart w:id="272" w:name="_Toc256000071"/>
      <w:bookmarkStart w:id="273" w:name="_Toc256000052"/>
      <w:bookmarkStart w:id="274" w:name="_Toc256000033"/>
      <w:bookmarkStart w:id="275" w:name="_Toc256000014"/>
      <w:bookmarkStart w:id="276" w:name="_Toc479594608"/>
      <w:bookmarkStart w:id="277" w:name="_Toc481666377"/>
      <w:bookmarkStart w:id="278" w:name="_Toc490646332"/>
      <w:bookmarkStart w:id="279" w:name="_Toc506208529"/>
      <w:bookmarkStart w:id="280" w:name="_Toc512261652"/>
      <w:bookmarkStart w:id="281" w:name="_Toc965828"/>
      <w:bookmarkStart w:id="282" w:name="_Toc8899581"/>
      <w:bookmarkStart w:id="283" w:name="_Toc10036064"/>
      <w:r>
        <w:t>Key access</w:t>
      </w:r>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p>
    <w:p w:rsidR="00CA6AC3" w:rsidRDefault="00CD3797" w:rsidP="00203D50">
      <w:pPr>
        <w:pStyle w:val="ISMSNormal"/>
        <w:rPr>
          <w:color w:val="FF0000"/>
        </w:rPr>
      </w:pPr>
      <w:r w:rsidRPr="00495974">
        <w:t xml:space="preserve">The </w:t>
      </w:r>
      <w:r>
        <w:t xml:space="preserve">COL </w:t>
      </w:r>
      <w:r w:rsidRPr="00495974">
        <w:t>holds the building master key. The occupant of each office has a key f</w:t>
      </w:r>
      <w:r>
        <w:t xml:space="preserve">or that office, and, </w:t>
      </w:r>
      <w:r w:rsidRPr="00495974">
        <w:t>where applicable</w:t>
      </w:r>
      <w:r>
        <w:t>,</w:t>
      </w:r>
      <w:r w:rsidRPr="00495974">
        <w:t xml:space="preserve"> </w:t>
      </w:r>
      <w:r>
        <w:t xml:space="preserve">the windows and </w:t>
      </w:r>
      <w:r w:rsidRPr="00495974">
        <w:t xml:space="preserve">personal office storage. Please seek approval for access into locked areas by contacting the individual office occupant or the </w:t>
      </w:r>
      <w:r>
        <w:t xml:space="preserve">COL </w:t>
      </w:r>
      <w:r w:rsidRPr="00495974">
        <w:t xml:space="preserve">if the occupant is unavailable. Access will only be granted </w:t>
      </w:r>
      <w:r>
        <w:t xml:space="preserve">by the COL </w:t>
      </w:r>
      <w:r w:rsidRPr="00495974">
        <w:t>in emergency situations and will be recorded</w:t>
      </w:r>
      <w:r>
        <w:t xml:space="preserve"> on Q-Pulse.</w:t>
      </w:r>
      <w:r w:rsidRPr="00495974">
        <w:t xml:space="preserve"> </w:t>
      </w:r>
    </w:p>
    <w:p w:rsidR="00CA6AC3" w:rsidRDefault="005C0D75" w:rsidP="00203D50">
      <w:pPr>
        <w:pStyle w:val="ISMSNormal"/>
      </w:pPr>
    </w:p>
    <w:p w:rsidR="005C1C62" w:rsidRDefault="00CD3797" w:rsidP="005C1C62">
      <w:pPr>
        <w:pStyle w:val="ISMSHeading2"/>
      </w:pPr>
      <w:bookmarkStart w:id="284" w:name="_Toc256000187"/>
      <w:bookmarkStart w:id="285" w:name="_Toc256000163"/>
      <w:bookmarkStart w:id="286" w:name="_Toc10036065"/>
      <w:r>
        <w:t>Granting Access to Suppliers</w:t>
      </w:r>
      <w:bookmarkEnd w:id="284"/>
      <w:bookmarkEnd w:id="285"/>
      <w:bookmarkEnd w:id="286"/>
    </w:p>
    <w:p w:rsidR="005C1C62" w:rsidRDefault="00CD3797" w:rsidP="005C1C62">
      <w:pPr>
        <w:pStyle w:val="ISMSNormal"/>
      </w:pPr>
      <w:r>
        <w:t>No Vaughan House temporary or spare swipe-cards may be provided to any contractor or supplier. Under normal circumstances where such approval is not granted, the member of staff at CHI who has responsibility for the supplier must make arrangements to open doors and accompany the supplier into any secure locations they need to access.</w:t>
      </w:r>
    </w:p>
    <w:p w:rsidR="005C1C62" w:rsidRDefault="005C0D75" w:rsidP="005C1C62">
      <w:pPr>
        <w:pStyle w:val="ISMSNormal"/>
      </w:pPr>
    </w:p>
    <w:p w:rsidR="005C1C62" w:rsidRDefault="00CD3797" w:rsidP="005C1C62">
      <w:pPr>
        <w:pStyle w:val="ISMSHeading3"/>
      </w:pPr>
      <w:bookmarkStart w:id="287" w:name="_Toc256000188"/>
      <w:bookmarkStart w:id="288" w:name="_Toc256000164"/>
      <w:bookmarkStart w:id="289" w:name="_Toc10036066"/>
      <w:r>
        <w:t>Supplier Access to the TRE Server Room</w:t>
      </w:r>
      <w:bookmarkEnd w:id="287"/>
      <w:bookmarkEnd w:id="288"/>
      <w:bookmarkEnd w:id="289"/>
    </w:p>
    <w:p w:rsidR="005C1C62" w:rsidRDefault="00CD3797" w:rsidP="005C1C62">
      <w:pPr>
        <w:pStyle w:val="ISMSNormal"/>
      </w:pPr>
      <w:r>
        <w:t xml:space="preserve">Non-TRE staff such as supplier personnel may only enter the TRE server room with prior approval from the TRE Operations Manager or the Health Informatics </w:t>
      </w:r>
      <w:proofErr w:type="spellStart"/>
      <w:r>
        <w:t>Programme</w:t>
      </w:r>
      <w:proofErr w:type="spellEnd"/>
      <w:r>
        <w:t xml:space="preserve"> Manager (TRE). This is to ensure there is full control over any person entering or leaving the TRE server room, and to make sure TRE Staff are available to supervise the supplier.</w:t>
      </w:r>
    </w:p>
    <w:p w:rsidR="005C1C62" w:rsidRDefault="005C0D75" w:rsidP="005C1C62">
      <w:pPr>
        <w:pStyle w:val="ISMSNormal"/>
      </w:pPr>
    </w:p>
    <w:p w:rsidR="005C1C62" w:rsidRDefault="00CD3797" w:rsidP="005C1C62">
      <w:pPr>
        <w:pStyle w:val="ISMSNormal"/>
      </w:pPr>
      <w:r>
        <w:t>FORM-009 must be completed by the supplier visiting the TRE Server Room before they gain access.</w:t>
      </w:r>
    </w:p>
    <w:p w:rsidR="005C1C62" w:rsidRDefault="005C0D75" w:rsidP="005C1C62">
      <w:pPr>
        <w:pStyle w:val="ISMSNormal"/>
      </w:pPr>
    </w:p>
    <w:p w:rsidR="005C1C62" w:rsidRDefault="00CD3797" w:rsidP="005C1C62">
      <w:pPr>
        <w:pStyle w:val="ISMSNormal"/>
      </w:pPr>
      <w:r>
        <w:t>For non-urgent maintenance arranged by TRE Staff, agreement for the work to commence will be agreed at weekly TRE Development meetings, or via the internal tre-operations@manchester.ac.uk mailbox.</w:t>
      </w:r>
    </w:p>
    <w:p w:rsidR="005C1C62" w:rsidRDefault="005C0D75" w:rsidP="005C1C62">
      <w:pPr>
        <w:pStyle w:val="ISMSNormal"/>
      </w:pPr>
    </w:p>
    <w:p w:rsidR="005C1C62" w:rsidRDefault="00CD3797" w:rsidP="005C1C62">
      <w:pPr>
        <w:pStyle w:val="ISMSNormal"/>
      </w:pPr>
      <w:r>
        <w:t xml:space="preserve">TRE staff and the Director of the Centre for Health Informatics are the only people permitted to be alone in the TRE Server Room. All suppliers must be accompanied by a member of TRE staff at all times. </w:t>
      </w:r>
    </w:p>
    <w:p w:rsidR="00EB6A9E" w:rsidRDefault="005C0D75" w:rsidP="005C1C62">
      <w:pPr>
        <w:pStyle w:val="ISMSNormal"/>
      </w:pPr>
    </w:p>
    <w:p w:rsidR="005C1C62" w:rsidRDefault="00CD3797" w:rsidP="005C1C62">
      <w:pPr>
        <w:pStyle w:val="ISMSNormal"/>
      </w:pPr>
      <w:r>
        <w:t>It is strictly forbidden to lend a TRE Server Room physical key to any supplier.</w:t>
      </w:r>
    </w:p>
    <w:p w:rsidR="005C1C62" w:rsidRDefault="005C0D75" w:rsidP="005C1C62">
      <w:pPr>
        <w:pStyle w:val="ISMSNormal"/>
      </w:pPr>
    </w:p>
    <w:p w:rsidR="00FB2863" w:rsidRDefault="00CD3797" w:rsidP="00CA6AC3">
      <w:pPr>
        <w:pStyle w:val="ISMSHeading2"/>
      </w:pPr>
      <w:bookmarkStart w:id="290" w:name="_Toc256000189"/>
      <w:bookmarkStart w:id="291" w:name="_Toc256000165"/>
      <w:bookmarkStart w:id="292" w:name="_Toc8899582"/>
      <w:bookmarkStart w:id="293" w:name="_Toc10036067"/>
      <w:bookmarkStart w:id="294" w:name="_Toc256000143"/>
      <w:bookmarkStart w:id="295" w:name="_Toc256000123"/>
      <w:bookmarkStart w:id="296" w:name="_Toc256000109"/>
      <w:bookmarkStart w:id="297" w:name="_Toc256000089"/>
      <w:bookmarkStart w:id="298" w:name="_Toc256000072"/>
      <w:bookmarkStart w:id="299" w:name="_Toc256000053"/>
      <w:bookmarkStart w:id="300" w:name="_Toc256000034"/>
      <w:bookmarkStart w:id="301" w:name="_Toc256000015"/>
      <w:bookmarkStart w:id="302" w:name="_Toc479594609"/>
      <w:bookmarkStart w:id="303" w:name="_Toc481666378"/>
      <w:bookmarkStart w:id="304" w:name="_Toc490646333"/>
      <w:bookmarkStart w:id="305" w:name="_Toc506208530"/>
      <w:bookmarkStart w:id="306" w:name="_Toc512261653"/>
      <w:bookmarkStart w:id="307" w:name="_Toc965829"/>
      <w:r>
        <w:t>Security Systems</w:t>
      </w:r>
      <w:bookmarkEnd w:id="290"/>
      <w:bookmarkEnd w:id="291"/>
      <w:bookmarkEnd w:id="292"/>
      <w:bookmarkEnd w:id="293"/>
    </w:p>
    <w:p w:rsidR="00FB2863" w:rsidRDefault="00CD3797" w:rsidP="00FB2863">
      <w:pPr>
        <w:pStyle w:val="ISMSHeading3"/>
      </w:pPr>
      <w:bookmarkStart w:id="308" w:name="_Toc256000190"/>
      <w:bookmarkStart w:id="309" w:name="_Toc256000166"/>
      <w:bookmarkStart w:id="310" w:name="_Toc8899583"/>
      <w:bookmarkStart w:id="311" w:name="_Toc10036068"/>
      <w:r>
        <w:t>CCTV</w:t>
      </w:r>
      <w:bookmarkEnd w:id="308"/>
      <w:bookmarkEnd w:id="309"/>
      <w:bookmarkEnd w:id="310"/>
      <w:bookmarkEnd w:id="311"/>
    </w:p>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p w:rsidR="00CA6AC3" w:rsidRDefault="00CD3797" w:rsidP="00203D50">
      <w:pPr>
        <w:pStyle w:val="ISMSNormal"/>
      </w:pPr>
      <w:r>
        <w:t xml:space="preserve">The building has CCTV cameras covering all four exterior doors and one for each aspect. Internally, the reception area </w:t>
      </w:r>
      <w:r w:rsidRPr="00AC120D">
        <w:t>has CCTV coverage. The whole building is protect</w:t>
      </w:r>
      <w:r>
        <w:t>ed</w:t>
      </w:r>
      <w:r w:rsidRPr="00AC120D">
        <w:t xml:space="preserve"> by a key fob/code entry alarm system</w:t>
      </w:r>
      <w:r>
        <w:t xml:space="preserve"> with PIR systems in every room. </w:t>
      </w:r>
    </w:p>
    <w:p w:rsidR="00CA6AC3" w:rsidRDefault="005C0D75" w:rsidP="00203D50">
      <w:pPr>
        <w:pStyle w:val="ISMSNormal"/>
      </w:pPr>
    </w:p>
    <w:p w:rsidR="00CA6AC3" w:rsidRDefault="00CD3797" w:rsidP="00203D50">
      <w:pPr>
        <w:pStyle w:val="ISMSNormal"/>
      </w:pPr>
      <w:r>
        <w:t xml:space="preserve">The CCTV footage is recorded directly onto a DVR located in the Vaughan House reception office. It is only possible to view the content of this DVR using dedicated software. Only UoM Estates Security can install this software, and it is currently only installed on PCs within the Vaughan House reception office. </w:t>
      </w:r>
    </w:p>
    <w:p w:rsidR="00CA6AC3" w:rsidRDefault="005C0D75" w:rsidP="00203D50">
      <w:pPr>
        <w:pStyle w:val="ISMSNormal"/>
      </w:pPr>
    </w:p>
    <w:p w:rsidR="00CA6AC3" w:rsidRPr="00017633" w:rsidRDefault="00CD3797" w:rsidP="00203D50">
      <w:pPr>
        <w:pStyle w:val="ISMSNormal"/>
      </w:pPr>
      <w:r w:rsidRPr="00017633">
        <w:lastRenderedPageBreak/>
        <w:t>CCTV footage is retained for 30</w:t>
      </w:r>
      <w:r>
        <w:t xml:space="preserve"> </w:t>
      </w:r>
      <w:r w:rsidRPr="00017633">
        <w:t>days during which time any member of staff can request to view the footage</w:t>
      </w:r>
      <w:r>
        <w:t xml:space="preserve"> via submission of FORM-005</w:t>
      </w:r>
      <w:r w:rsidRPr="00017633">
        <w:t xml:space="preserve">.  </w:t>
      </w:r>
      <w:r>
        <w:t>The COL will review each application and approve or reject requests to view CCTV footage, depending on whether the requestor has a valid reason to do so. CCTV footage will be not released without the COL’s approval.</w:t>
      </w:r>
    </w:p>
    <w:p w:rsidR="00CA6AC3" w:rsidRDefault="005C0D75" w:rsidP="00FB2863"/>
    <w:p w:rsidR="00FB2863" w:rsidRDefault="00CD3797" w:rsidP="00FB2863">
      <w:pPr>
        <w:pStyle w:val="ISMSHeading3"/>
      </w:pPr>
      <w:bookmarkStart w:id="312" w:name="_Toc256000191"/>
      <w:bookmarkStart w:id="313" w:name="_Toc256000167"/>
      <w:bookmarkStart w:id="314" w:name="_Toc8899584"/>
      <w:bookmarkStart w:id="315" w:name="_Toc10036069"/>
      <w:r>
        <w:t>Building Alarm</w:t>
      </w:r>
      <w:bookmarkEnd w:id="312"/>
      <w:bookmarkEnd w:id="313"/>
      <w:bookmarkEnd w:id="314"/>
      <w:bookmarkEnd w:id="315"/>
    </w:p>
    <w:p w:rsidR="00FB2863" w:rsidRDefault="00CD3797" w:rsidP="005F3229">
      <w:pPr>
        <w:pStyle w:val="ISMSNormal"/>
      </w:pPr>
      <w:r>
        <w:t xml:space="preserve">The building is protected by an alarm system using door release sensors and motion sensors. Outside of office hours when the building is empty the alarm should be </w:t>
      </w:r>
      <w:proofErr w:type="gramStart"/>
      <w:r>
        <w:t>set</w:t>
      </w:r>
      <w:proofErr w:type="gramEnd"/>
      <w:r>
        <w:t xml:space="preserve"> and a code is required to deactivate. </w:t>
      </w:r>
    </w:p>
    <w:p w:rsidR="005F3229" w:rsidRDefault="005C0D75" w:rsidP="00FB2863">
      <w:pPr>
        <w:pStyle w:val="ISMSNormal"/>
      </w:pPr>
    </w:p>
    <w:p w:rsidR="00CA6AC3" w:rsidRDefault="00CD3797" w:rsidP="00203D50">
      <w:pPr>
        <w:pStyle w:val="ISMSNormal"/>
        <w:rPr>
          <w:color w:val="FF0000"/>
        </w:rPr>
      </w:pPr>
      <w:r>
        <w:t>Requesting an alarm code and the main entrance gate code is managed via FORM-005 which will be attached to the person record in Q-Pulse</w:t>
      </w:r>
      <w:r>
        <w:rPr>
          <w:color w:val="FF0000"/>
        </w:rPr>
        <w:t xml:space="preserve">. </w:t>
      </w:r>
    </w:p>
    <w:p w:rsidR="00C34520" w:rsidRDefault="005C0D75" w:rsidP="00203D50">
      <w:pPr>
        <w:pStyle w:val="ISMSNormal"/>
      </w:pPr>
    </w:p>
    <w:p w:rsidR="00CA6AC3" w:rsidRDefault="00CD3797" w:rsidP="00203D50">
      <w:pPr>
        <w:pStyle w:val="ISMSNormal"/>
      </w:pPr>
      <w:r>
        <w:t>The COL holds the master copy of the alarm codes and can generate codes for 3 different role types within Vaughan House:</w:t>
      </w:r>
    </w:p>
    <w:p w:rsidR="00CA6AC3" w:rsidRDefault="00CD3797" w:rsidP="00CA6AC3">
      <w:pPr>
        <w:pStyle w:val="ListParagraph"/>
        <w:numPr>
          <w:ilvl w:val="0"/>
          <w:numId w:val="9"/>
        </w:numPr>
      </w:pPr>
      <w:r>
        <w:t>Role 1: Permanent members of staff</w:t>
      </w:r>
    </w:p>
    <w:p w:rsidR="00CA6AC3" w:rsidRDefault="00CD3797" w:rsidP="00CA6AC3">
      <w:pPr>
        <w:pStyle w:val="ListParagraph"/>
        <w:numPr>
          <w:ilvl w:val="0"/>
          <w:numId w:val="9"/>
        </w:numPr>
      </w:pPr>
      <w:r>
        <w:t>Role 2: PhD Students</w:t>
      </w:r>
    </w:p>
    <w:p w:rsidR="00CA6AC3" w:rsidRDefault="00CD3797" w:rsidP="00CA6AC3">
      <w:pPr>
        <w:pStyle w:val="ListParagraph"/>
        <w:numPr>
          <w:ilvl w:val="0"/>
          <w:numId w:val="9"/>
        </w:numPr>
      </w:pPr>
      <w:r>
        <w:t>Role 3: Research Staff</w:t>
      </w:r>
    </w:p>
    <w:p w:rsidR="00E36F2F" w:rsidRDefault="005C0D75" w:rsidP="00E36F2F">
      <w:pPr>
        <w:pStyle w:val="ListParagraph"/>
        <w:numPr>
          <w:ilvl w:val="0"/>
          <w:numId w:val="0"/>
        </w:numPr>
        <w:ind w:left="1500"/>
      </w:pPr>
    </w:p>
    <w:p w:rsidR="00CA6AC3" w:rsidRPr="00017633" w:rsidRDefault="00CD3797" w:rsidP="00203D50">
      <w:pPr>
        <w:pStyle w:val="ISMSNormal"/>
      </w:pPr>
      <w:r>
        <w:t>Once the COL has processed the request, they will arrange to meet the requestor in Vaughan House reception to demonstrate how the alarm system works.</w:t>
      </w:r>
    </w:p>
    <w:p w:rsidR="00CA6AC3" w:rsidRPr="00495974" w:rsidRDefault="00CD3797" w:rsidP="00203D50">
      <w:pPr>
        <w:pStyle w:val="ISMSNormal"/>
      </w:pPr>
      <w:r>
        <w:t>The COL will change the alarm codes periodically. Individual alarm codes are not recorded on Q-Pulse. Allocation of alarm codes is recorded on a secure, password protected spreadsheet.</w:t>
      </w:r>
    </w:p>
    <w:p w:rsidR="00CA6AC3" w:rsidRDefault="005C0D75" w:rsidP="00203D50">
      <w:pPr>
        <w:pStyle w:val="ISMSNormal"/>
      </w:pPr>
    </w:p>
    <w:p w:rsidR="00CA6AC3" w:rsidRDefault="00CD3797" w:rsidP="00CA6AC3">
      <w:pPr>
        <w:pStyle w:val="ISMSHeading1"/>
      </w:pPr>
      <w:bookmarkStart w:id="316" w:name="_Toc256000192"/>
      <w:bookmarkStart w:id="317" w:name="_Toc256000168"/>
      <w:bookmarkStart w:id="318" w:name="_Toc256000144"/>
      <w:bookmarkStart w:id="319" w:name="_Toc256000124"/>
      <w:bookmarkStart w:id="320" w:name="_Toc256000110"/>
      <w:bookmarkStart w:id="321" w:name="_Toc256000090"/>
      <w:bookmarkStart w:id="322" w:name="_Toc256000074"/>
      <w:bookmarkStart w:id="323" w:name="_Toc256000055"/>
      <w:bookmarkStart w:id="324" w:name="_Toc256000036"/>
      <w:bookmarkStart w:id="325" w:name="_Toc256000017"/>
      <w:bookmarkStart w:id="326" w:name="_Toc479594611"/>
      <w:bookmarkStart w:id="327" w:name="_Toc481666380"/>
      <w:bookmarkStart w:id="328" w:name="_Toc490646335"/>
      <w:bookmarkStart w:id="329" w:name="_Toc506208532"/>
      <w:bookmarkStart w:id="330" w:name="_Toc512261654"/>
      <w:bookmarkStart w:id="331" w:name="_Toc965830"/>
      <w:bookmarkStart w:id="332" w:name="_Toc8899585"/>
      <w:bookmarkStart w:id="333" w:name="_Toc10036070"/>
      <w:r w:rsidRPr="00CF3F69">
        <w:t>Cross</w:t>
      </w:r>
      <w:r>
        <w:t>-referenced ISMS Documents</w:t>
      </w:r>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p>
    <w:sdt>
      <w:sdtPr>
        <w:tag w:val="QPulse_DocRelatedDocuments"/>
        <w:id w:val="-2043125634"/>
        <w:lock w:val="contentLocked"/>
      </w:sdtPr>
      <w:sdtEndPr/>
      <w:sdtContent>
        <w:p w:rsidR="00CA6AC3" w:rsidRDefault="005C0D75" w:rsidP="00203D50"/>
        <w:tbl>
          <w:tblPr>
            <w:tblStyle w:val="TableProfessional"/>
            <w:tblW w:w="0" w:type="auto"/>
            <w:tblLayout w:type="fixed"/>
            <w:tblLook w:val="04A0" w:firstRow="1" w:lastRow="0" w:firstColumn="1" w:lastColumn="0" w:noHBand="0" w:noVBand="1"/>
          </w:tblPr>
          <w:tblGrid>
            <w:gridCol w:w="3080"/>
            <w:gridCol w:w="3081"/>
            <w:gridCol w:w="3081"/>
          </w:tblGrid>
          <w:tr w:rsidR="00AF2A9C" w:rsidTr="00AF2A9C">
            <w:trPr>
              <w:cnfStyle w:val="100000000000" w:firstRow="1" w:lastRow="0" w:firstColumn="0" w:lastColumn="0" w:oddVBand="0" w:evenVBand="0" w:oddHBand="0" w:evenHBand="0" w:firstRowFirstColumn="0" w:firstRowLastColumn="0" w:lastRowFirstColumn="0" w:lastRowLastColumn="0"/>
            </w:trPr>
            <w:tc>
              <w:tcPr>
                <w:tcW w:w="3080" w:type="dxa"/>
              </w:tcPr>
              <w:p w:rsidR="00CA6AC3" w:rsidRPr="00964AA3" w:rsidRDefault="00CD3797" w:rsidP="00203D50">
                <w:r>
                  <w:t>Number</w:t>
                </w:r>
              </w:p>
            </w:tc>
            <w:tc>
              <w:tcPr>
                <w:tcW w:w="3081" w:type="dxa"/>
              </w:tcPr>
              <w:p w:rsidR="00CA6AC3" w:rsidRPr="00964AA3" w:rsidRDefault="00CD3797" w:rsidP="00203D50">
                <w:r>
                  <w:t>Type</w:t>
                </w:r>
              </w:p>
            </w:tc>
            <w:tc>
              <w:tcPr>
                <w:tcW w:w="3081" w:type="dxa"/>
              </w:tcPr>
              <w:p w:rsidR="00CA6AC3" w:rsidRPr="00964AA3" w:rsidRDefault="00CD3797" w:rsidP="00203D50">
                <w:r>
                  <w:t>Title</w:t>
                </w:r>
              </w:p>
            </w:tc>
          </w:tr>
          <w:tr w:rsidR="00AF2A9C" w:rsidTr="00AF2A9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rsidR="00AF2A9C" w:rsidRDefault="00CD3797">
                <w:r>
                  <w:t>FORM-009</w:t>
                </w:r>
              </w:p>
            </w:tc>
            <w:tc>
              <w:tcPr>
                <w:tcW w:w="360" w:type="dxa"/>
              </w:tcPr>
              <w:p w:rsidR="00AF2A9C" w:rsidRDefault="00CD3797">
                <w:r>
                  <w:t>ISMS\Forms</w:t>
                </w:r>
              </w:p>
            </w:tc>
            <w:tc>
              <w:tcPr>
                <w:tcW w:w="360" w:type="dxa"/>
              </w:tcPr>
              <w:p w:rsidR="00AF2A9C" w:rsidRDefault="00CD3797">
                <w:r>
                  <w:t>TRE Visitors Access Form</w:t>
                </w:r>
              </w:p>
            </w:tc>
          </w:tr>
          <w:tr w:rsidR="00AF2A9C" w:rsidTr="00AF2A9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rsidR="00AF2A9C" w:rsidRDefault="00CD3797">
                <w:r>
                  <w:t>FORM-005</w:t>
                </w:r>
              </w:p>
            </w:tc>
            <w:tc>
              <w:tcPr>
                <w:tcW w:w="360" w:type="dxa"/>
              </w:tcPr>
              <w:p w:rsidR="00AF2A9C" w:rsidRDefault="00CD3797">
                <w:r>
                  <w:t>ISMS\Forms</w:t>
                </w:r>
              </w:p>
            </w:tc>
            <w:tc>
              <w:tcPr>
                <w:tcW w:w="360" w:type="dxa"/>
              </w:tcPr>
              <w:p w:rsidR="00AF2A9C" w:rsidRDefault="00CD3797">
                <w:r>
                  <w:t>Request for Access to Vaughan House Secure Zones and Security Resources</w:t>
                </w:r>
              </w:p>
            </w:tc>
          </w:tr>
        </w:tbl>
        <w:p w:rsidR="00CA6AC3" w:rsidRPr="009537C6" w:rsidRDefault="005C0D75" w:rsidP="00203D50">
          <w:pPr>
            <w:rPr>
              <w:rFonts w:eastAsia="Times New Roman"/>
              <w:lang w:val="en-US"/>
            </w:rPr>
          </w:pPr>
        </w:p>
      </w:sdtContent>
    </w:sdt>
    <w:p w:rsidR="00CA6AC3" w:rsidRDefault="00CD3797" w:rsidP="00CA6AC3">
      <w:pPr>
        <w:pStyle w:val="ISMSHeading1"/>
      </w:pPr>
      <w:bookmarkStart w:id="334" w:name="_Toc256000193"/>
      <w:bookmarkStart w:id="335" w:name="_Toc256000169"/>
      <w:bookmarkStart w:id="336" w:name="_Toc256000145"/>
      <w:bookmarkStart w:id="337" w:name="_Toc256000125"/>
      <w:bookmarkStart w:id="338" w:name="_Toc256000111"/>
      <w:bookmarkStart w:id="339" w:name="_Toc256000091"/>
      <w:bookmarkStart w:id="340" w:name="_Toc256000075"/>
      <w:bookmarkStart w:id="341" w:name="_Toc256000056"/>
      <w:bookmarkStart w:id="342" w:name="_Toc256000037"/>
      <w:bookmarkStart w:id="343" w:name="_Toc256000018"/>
      <w:bookmarkStart w:id="344" w:name="_Toc479594612"/>
      <w:bookmarkStart w:id="345" w:name="_Toc481666381"/>
      <w:bookmarkStart w:id="346" w:name="_Toc490646336"/>
      <w:bookmarkStart w:id="347" w:name="_Toc506208533"/>
      <w:bookmarkStart w:id="348" w:name="_Toc512261655"/>
      <w:bookmarkStart w:id="349" w:name="_Toc965831"/>
      <w:bookmarkStart w:id="350" w:name="_Toc8899586"/>
      <w:bookmarkStart w:id="351" w:name="_Toc10036071"/>
      <w:r>
        <w:t>Appendices</w:t>
      </w:r>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p>
    <w:p w:rsidR="002C7566" w:rsidRDefault="00CD3797" w:rsidP="00B43F4C">
      <w:pPr>
        <w:pStyle w:val="ISMSNormal"/>
      </w:pPr>
      <w:r>
        <w:rPr>
          <w:lang w:val="en-GB"/>
        </w:rPr>
        <w:t>None</w:t>
      </w:r>
    </w:p>
    <w:sectPr w:rsidR="002C7566" w:rsidSect="00F64866">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C0D75" w:rsidRDefault="005C0D75">
      <w:r>
        <w:separator/>
      </w:r>
    </w:p>
  </w:endnote>
  <w:endnote w:type="continuationSeparator" w:id="0">
    <w:p w:rsidR="005C0D75" w:rsidRDefault="005C0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C34D1" w:rsidRDefault="005C0D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C17CD" w:rsidRDefault="005C0D75" w:rsidP="008C17CD">
    <w:pPr>
      <w:pBdr>
        <w:bottom w:val="single" w:sz="6" w:space="1" w:color="auto"/>
      </w:pBdr>
      <w:spacing w:before="60"/>
      <w:rPr>
        <w:rFonts w:asciiTheme="minorHAnsi" w:hAnsiTheme="minorHAnsi" w:cstheme="minorHAnsi"/>
      </w:rPr>
    </w:pPr>
  </w:p>
  <w:p w:rsidR="008C17CD" w:rsidRPr="00823E00" w:rsidRDefault="00CD3797" w:rsidP="008C17CD">
    <w:pPr>
      <w:tabs>
        <w:tab w:val="right" w:pos="9072"/>
      </w:tabs>
      <w:spacing w:before="60"/>
      <w:rPr>
        <w:rStyle w:val="PageNumber"/>
        <w:rFonts w:asciiTheme="minorHAnsi" w:hAnsiTheme="minorHAnsi" w:cstheme="minorHAnsi"/>
      </w:rPr>
    </w:pP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QPulse_DocNumber \* MERGEFORMAT </w:instrText>
    </w:r>
    <w:r w:rsidRPr="00823E00">
      <w:rPr>
        <w:rFonts w:asciiTheme="minorHAnsi" w:hAnsiTheme="minorHAnsi" w:cstheme="minorHAnsi"/>
      </w:rPr>
      <w:fldChar w:fldCharType="separate"/>
    </w:r>
    <w:r>
      <w:rPr>
        <w:rFonts w:asciiTheme="minorHAnsi" w:hAnsiTheme="minorHAnsi" w:cstheme="minorHAnsi"/>
      </w:rPr>
      <w:t>SOP-06-06</w:t>
    </w:r>
    <w:r w:rsidRPr="00823E00">
      <w:rPr>
        <w:rFonts w:asciiTheme="minorHAnsi" w:hAnsiTheme="minorHAnsi" w:cstheme="minorHAnsi"/>
      </w:rPr>
      <w:fldChar w:fldCharType="end"/>
    </w:r>
    <w:r>
      <w:rPr>
        <w:rFonts w:asciiTheme="minorHAnsi" w:hAnsiTheme="minorHAnsi" w:cstheme="minorHAnsi"/>
      </w:rPr>
      <w:t xml:space="preserve"> - </w:t>
    </w: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QPulse_DocTitle \* MERGEFORMAT </w:instrText>
    </w:r>
    <w:r w:rsidRPr="00823E00">
      <w:rPr>
        <w:rFonts w:asciiTheme="minorHAnsi" w:hAnsiTheme="minorHAnsi" w:cstheme="minorHAnsi"/>
      </w:rPr>
      <w:fldChar w:fldCharType="separate"/>
    </w:r>
    <w:r>
      <w:rPr>
        <w:rFonts w:asciiTheme="minorHAnsi" w:hAnsiTheme="minorHAnsi" w:cstheme="minorHAnsi"/>
      </w:rPr>
      <w:t>Vaughan House Security</w:t>
    </w:r>
    <w:r w:rsidRPr="00823E00">
      <w:rPr>
        <w:rFonts w:asciiTheme="minorHAnsi" w:hAnsiTheme="minorHAnsi" w:cstheme="minorHAnsi"/>
      </w:rPr>
      <w:fldChar w:fldCharType="end"/>
    </w:r>
    <w:r>
      <w:rPr>
        <w:rFonts w:asciiTheme="minorHAnsi" w:hAnsiTheme="minorHAnsi" w:cstheme="minorHAnsi"/>
      </w:rPr>
      <w:tab/>
    </w:r>
    <w:r w:rsidRPr="00823E00">
      <w:rPr>
        <w:rFonts w:asciiTheme="minorHAnsi" w:hAnsiTheme="minorHAnsi" w:cstheme="minorHAnsi"/>
      </w:rPr>
      <w:t xml:space="preserve">Version: </w:t>
    </w: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QPulse_DocRevisionNumber  \* MERGEFORMAT </w:instrText>
    </w:r>
    <w:r w:rsidRPr="00823E00">
      <w:rPr>
        <w:rFonts w:asciiTheme="minorHAnsi" w:hAnsiTheme="minorHAnsi" w:cstheme="minorHAnsi"/>
      </w:rPr>
      <w:fldChar w:fldCharType="separate"/>
    </w:r>
    <w:r>
      <w:rPr>
        <w:rFonts w:asciiTheme="minorHAnsi" w:hAnsiTheme="minorHAnsi" w:cstheme="minorHAnsi"/>
      </w:rPr>
      <w:t>1.12</w:t>
    </w:r>
    <w:r w:rsidRPr="00823E00">
      <w:rPr>
        <w:rFonts w:asciiTheme="minorHAnsi" w:hAnsiTheme="minorHAnsi" w:cstheme="minorHAnsi"/>
      </w:rPr>
      <w:fldChar w:fldCharType="end"/>
    </w:r>
    <w:r w:rsidRPr="00823E00">
      <w:rPr>
        <w:rStyle w:val="PageNumber"/>
        <w:rFonts w:asciiTheme="minorHAnsi" w:hAnsiTheme="minorHAnsi" w:cstheme="minorHAnsi"/>
      </w:rPr>
      <w:t xml:space="preserve"> </w:t>
    </w:r>
  </w:p>
  <w:p w:rsidR="008C17CD" w:rsidRDefault="00CD3797" w:rsidP="000A6195">
    <w:pPr>
      <w:tabs>
        <w:tab w:val="right" w:pos="9072"/>
      </w:tabs>
      <w:spacing w:before="60"/>
    </w:pPr>
    <w:r w:rsidRPr="00823E00">
      <w:rPr>
        <w:rFonts w:asciiTheme="minorHAnsi" w:hAnsiTheme="minorHAnsi" w:cstheme="minorHAnsi"/>
      </w:rPr>
      <w:t xml:space="preserve">Effective: </w:t>
    </w: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QPulse_DocActiveDate \@"dd MMM yyyy" \* MERGEFORMAT </w:instrText>
    </w:r>
    <w:r w:rsidRPr="00823E00">
      <w:rPr>
        <w:rFonts w:asciiTheme="minorHAnsi" w:hAnsiTheme="minorHAnsi" w:cstheme="minorHAnsi"/>
      </w:rPr>
      <w:fldChar w:fldCharType="separate"/>
    </w:r>
    <w:r>
      <w:rPr>
        <w:rFonts w:asciiTheme="minorHAnsi" w:hAnsiTheme="minorHAnsi" w:cstheme="minorHAnsi"/>
      </w:rPr>
      <w:t>19 Jun 2019</w:t>
    </w:r>
    <w:r w:rsidRPr="00823E00">
      <w:rPr>
        <w:rFonts w:asciiTheme="minorHAnsi" w:hAnsiTheme="minorHAnsi" w:cstheme="minorHAnsi"/>
      </w:rPr>
      <w:fldChar w:fldCharType="end"/>
    </w:r>
    <w:r>
      <w:rPr>
        <w:rFonts w:asciiTheme="minorHAnsi" w:hAnsiTheme="minorHAnsi" w:cstheme="minorHAnsi"/>
      </w:rPr>
      <w:tab/>
    </w:r>
    <w:r w:rsidRPr="00823E00">
      <w:rPr>
        <w:rFonts w:asciiTheme="minorHAnsi" w:hAnsiTheme="minorHAnsi" w:cstheme="minorHAnsi"/>
        <w:bCs/>
        <w:kern w:val="32"/>
      </w:rPr>
      <w:t>Page</w:t>
    </w:r>
    <w:r w:rsidRPr="00823E00">
      <w:rPr>
        <w:rFonts w:asciiTheme="minorHAnsi" w:hAnsiTheme="minorHAnsi" w:cstheme="minorHAnsi"/>
      </w:rPr>
      <w:t xml:space="preserve"> </w:t>
    </w:r>
    <w:r w:rsidRPr="00823E00">
      <w:rPr>
        <w:rStyle w:val="PageNumber"/>
        <w:rFonts w:asciiTheme="minorHAnsi" w:hAnsiTheme="minorHAnsi" w:cstheme="minorHAnsi"/>
      </w:rPr>
      <w:fldChar w:fldCharType="begin"/>
    </w:r>
    <w:r w:rsidRPr="00823E00">
      <w:rPr>
        <w:rStyle w:val="PageNumber"/>
        <w:rFonts w:asciiTheme="minorHAnsi" w:hAnsiTheme="minorHAnsi" w:cstheme="minorHAnsi"/>
      </w:rPr>
      <w:instrText xml:space="preserve"> PAGE </w:instrText>
    </w:r>
    <w:r w:rsidRPr="00823E00">
      <w:rPr>
        <w:rStyle w:val="PageNumber"/>
        <w:rFonts w:asciiTheme="minorHAnsi" w:hAnsiTheme="minorHAnsi" w:cstheme="minorHAnsi"/>
      </w:rPr>
      <w:fldChar w:fldCharType="separate"/>
    </w:r>
    <w:r>
      <w:rPr>
        <w:rStyle w:val="PageNumber"/>
        <w:rFonts w:asciiTheme="minorHAnsi" w:hAnsiTheme="minorHAnsi" w:cstheme="minorHAnsi"/>
        <w:noProof/>
      </w:rPr>
      <w:t>2</w:t>
    </w:r>
    <w:r w:rsidRPr="00823E00">
      <w:rPr>
        <w:rStyle w:val="PageNumber"/>
        <w:rFonts w:asciiTheme="minorHAnsi" w:hAnsiTheme="minorHAnsi" w:cstheme="minorHAnsi"/>
      </w:rPr>
      <w:fldChar w:fldCharType="end"/>
    </w:r>
    <w:r w:rsidRPr="00823E00">
      <w:rPr>
        <w:rStyle w:val="PageNumber"/>
        <w:rFonts w:asciiTheme="minorHAnsi" w:hAnsiTheme="minorHAnsi" w:cstheme="minorHAnsi"/>
      </w:rPr>
      <w:t xml:space="preserve"> </w:t>
    </w:r>
    <w:r w:rsidRPr="00823E00">
      <w:rPr>
        <w:rFonts w:asciiTheme="minorHAnsi" w:hAnsiTheme="minorHAnsi" w:cstheme="minorHAnsi"/>
      </w:rPr>
      <w:t xml:space="preserve">of </w:t>
    </w:r>
    <w:r w:rsidRPr="00823E00">
      <w:rPr>
        <w:rStyle w:val="PageNumber"/>
        <w:rFonts w:asciiTheme="minorHAnsi" w:hAnsiTheme="minorHAnsi" w:cstheme="minorHAnsi"/>
      </w:rPr>
      <w:fldChar w:fldCharType="begin"/>
    </w:r>
    <w:r w:rsidRPr="00823E00">
      <w:rPr>
        <w:rStyle w:val="PageNumber"/>
        <w:rFonts w:asciiTheme="minorHAnsi" w:hAnsiTheme="minorHAnsi" w:cstheme="minorHAnsi"/>
      </w:rPr>
      <w:instrText xml:space="preserve"> NUMPAGES </w:instrText>
    </w:r>
    <w:r w:rsidRPr="00823E00">
      <w:rPr>
        <w:rStyle w:val="PageNumber"/>
        <w:rFonts w:asciiTheme="minorHAnsi" w:hAnsiTheme="minorHAnsi" w:cstheme="minorHAnsi"/>
      </w:rPr>
      <w:fldChar w:fldCharType="separate"/>
    </w:r>
    <w:r>
      <w:rPr>
        <w:rStyle w:val="PageNumber"/>
        <w:rFonts w:asciiTheme="minorHAnsi" w:hAnsiTheme="minorHAnsi" w:cstheme="minorHAnsi"/>
        <w:noProof/>
      </w:rPr>
      <w:t>7</w:t>
    </w:r>
    <w:r w:rsidRPr="00823E00">
      <w:rPr>
        <w:rStyle w:val="PageNumber"/>
        <w:rFonts w:asciiTheme="minorHAnsi" w:hAnsiTheme="minorHAnsi" w:cstheme="minorHAns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C34D1" w:rsidRDefault="005C0D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C0D75" w:rsidRDefault="005C0D75">
      <w:r>
        <w:separator/>
      </w:r>
    </w:p>
  </w:footnote>
  <w:footnote w:type="continuationSeparator" w:id="0">
    <w:p w:rsidR="005C0D75" w:rsidRDefault="005C0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93143" w:rsidRDefault="005C0D75" w:rsidP="00A3578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99344" o:spid="_x0000_s2051" type="#_x0000_t136" alt="" style="position:absolute;margin-left:0;margin-top:0;width:587.25pt;height:48.9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C34D1" w:rsidRDefault="005C0D7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99345" o:spid="_x0000_s2050" type="#_x0000_t136" alt="" style="position:absolute;margin-left:0;margin-top:0;width:587.25pt;height:48.9pt;rotation:315;z-index:-25165619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C34D1" w:rsidRDefault="005C0D7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99343" o:spid="_x0000_s2049" type="#_x0000_t136" alt="" style="position:absolute;margin-left:0;margin-top:0;width:587.25pt;height:48.9pt;rotation:315;z-index:-25165824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1D7F36"/>
    <w:multiLevelType w:val="multilevel"/>
    <w:tmpl w:val="F202D3F4"/>
    <w:lvl w:ilvl="0">
      <w:start w:val="1"/>
      <w:numFmt w:val="decimal"/>
      <w:pStyle w:val="ISMSHeading1"/>
      <w:lvlText w:val="%1."/>
      <w:lvlJc w:val="left"/>
      <w:pPr>
        <w:ind w:left="360" w:hanging="360"/>
      </w:pPr>
    </w:lvl>
    <w:lvl w:ilvl="1">
      <w:start w:val="1"/>
      <w:numFmt w:val="decimal"/>
      <w:pStyle w:val="ISMSHeading2"/>
      <w:lvlText w:val="%1.%2."/>
      <w:lvlJc w:val="left"/>
      <w:pPr>
        <w:ind w:left="792" w:hanging="432"/>
      </w:pPr>
      <w:rPr>
        <w:rFonts w:hint="default"/>
      </w:rPr>
    </w:lvl>
    <w:lvl w:ilvl="2">
      <w:start w:val="1"/>
      <w:numFmt w:val="decimal"/>
      <w:pStyle w:val="ISMSHeading3"/>
      <w:lvlText w:val="%1.%2.%3."/>
      <w:lvlJc w:val="left"/>
      <w:pPr>
        <w:ind w:left="1224" w:hanging="504"/>
      </w:pPr>
    </w:lvl>
    <w:lvl w:ilvl="3">
      <w:start w:val="1"/>
      <w:numFmt w:val="decimal"/>
      <w:pStyle w:val="ISMS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DBE00AC"/>
    <w:multiLevelType w:val="hybridMultilevel"/>
    <w:tmpl w:val="E76A4E8A"/>
    <w:lvl w:ilvl="0" w:tplc="C526EB6E">
      <w:start w:val="1"/>
      <w:numFmt w:val="bullet"/>
      <w:lvlText w:val=""/>
      <w:lvlJc w:val="left"/>
      <w:pPr>
        <w:ind w:left="1440" w:hanging="360"/>
      </w:pPr>
      <w:rPr>
        <w:rFonts w:ascii="Symbol" w:hAnsi="Symbol" w:hint="default"/>
      </w:rPr>
    </w:lvl>
    <w:lvl w:ilvl="1" w:tplc="881402A4" w:tentative="1">
      <w:start w:val="1"/>
      <w:numFmt w:val="bullet"/>
      <w:lvlText w:val="o"/>
      <w:lvlJc w:val="left"/>
      <w:pPr>
        <w:ind w:left="2160" w:hanging="360"/>
      </w:pPr>
      <w:rPr>
        <w:rFonts w:ascii="Courier New" w:hAnsi="Courier New" w:hint="default"/>
      </w:rPr>
    </w:lvl>
    <w:lvl w:ilvl="2" w:tplc="C87CE546" w:tentative="1">
      <w:start w:val="1"/>
      <w:numFmt w:val="bullet"/>
      <w:lvlText w:val=""/>
      <w:lvlJc w:val="left"/>
      <w:pPr>
        <w:ind w:left="2880" w:hanging="360"/>
      </w:pPr>
      <w:rPr>
        <w:rFonts w:ascii="Wingdings" w:hAnsi="Wingdings" w:hint="default"/>
      </w:rPr>
    </w:lvl>
    <w:lvl w:ilvl="3" w:tplc="4A8A27EA" w:tentative="1">
      <w:start w:val="1"/>
      <w:numFmt w:val="bullet"/>
      <w:lvlText w:val=""/>
      <w:lvlJc w:val="left"/>
      <w:pPr>
        <w:ind w:left="3600" w:hanging="360"/>
      </w:pPr>
      <w:rPr>
        <w:rFonts w:ascii="Symbol" w:hAnsi="Symbol" w:hint="default"/>
      </w:rPr>
    </w:lvl>
    <w:lvl w:ilvl="4" w:tplc="B2ECA070" w:tentative="1">
      <w:start w:val="1"/>
      <w:numFmt w:val="bullet"/>
      <w:lvlText w:val="o"/>
      <w:lvlJc w:val="left"/>
      <w:pPr>
        <w:ind w:left="4320" w:hanging="360"/>
      </w:pPr>
      <w:rPr>
        <w:rFonts w:ascii="Courier New" w:hAnsi="Courier New" w:hint="default"/>
      </w:rPr>
    </w:lvl>
    <w:lvl w:ilvl="5" w:tplc="8B26D168" w:tentative="1">
      <w:start w:val="1"/>
      <w:numFmt w:val="bullet"/>
      <w:lvlText w:val=""/>
      <w:lvlJc w:val="left"/>
      <w:pPr>
        <w:ind w:left="5040" w:hanging="360"/>
      </w:pPr>
      <w:rPr>
        <w:rFonts w:ascii="Wingdings" w:hAnsi="Wingdings" w:hint="default"/>
      </w:rPr>
    </w:lvl>
    <w:lvl w:ilvl="6" w:tplc="1B9ECF28" w:tentative="1">
      <w:start w:val="1"/>
      <w:numFmt w:val="bullet"/>
      <w:lvlText w:val=""/>
      <w:lvlJc w:val="left"/>
      <w:pPr>
        <w:ind w:left="5760" w:hanging="360"/>
      </w:pPr>
      <w:rPr>
        <w:rFonts w:ascii="Symbol" w:hAnsi="Symbol" w:hint="default"/>
      </w:rPr>
    </w:lvl>
    <w:lvl w:ilvl="7" w:tplc="C4CA014C" w:tentative="1">
      <w:start w:val="1"/>
      <w:numFmt w:val="bullet"/>
      <w:lvlText w:val="o"/>
      <w:lvlJc w:val="left"/>
      <w:pPr>
        <w:ind w:left="6480" w:hanging="360"/>
      </w:pPr>
      <w:rPr>
        <w:rFonts w:ascii="Courier New" w:hAnsi="Courier New" w:hint="default"/>
      </w:rPr>
    </w:lvl>
    <w:lvl w:ilvl="8" w:tplc="00A27E3A" w:tentative="1">
      <w:start w:val="1"/>
      <w:numFmt w:val="bullet"/>
      <w:lvlText w:val=""/>
      <w:lvlJc w:val="left"/>
      <w:pPr>
        <w:ind w:left="7200" w:hanging="360"/>
      </w:pPr>
      <w:rPr>
        <w:rFonts w:ascii="Wingdings" w:hAnsi="Wingdings" w:hint="default"/>
      </w:rPr>
    </w:lvl>
  </w:abstractNum>
  <w:abstractNum w:abstractNumId="2" w15:restartNumberingAfterBreak="0">
    <w:nsid w:val="3B5A34E2"/>
    <w:multiLevelType w:val="hybridMultilevel"/>
    <w:tmpl w:val="C19E5E3A"/>
    <w:lvl w:ilvl="0" w:tplc="C3369C8C">
      <w:start w:val="5"/>
      <w:numFmt w:val="bullet"/>
      <w:lvlText w:val="-"/>
      <w:lvlJc w:val="left"/>
      <w:pPr>
        <w:ind w:left="720" w:hanging="360"/>
      </w:pPr>
      <w:rPr>
        <w:rFonts w:ascii="Arial" w:eastAsia="Times New Roman" w:hAnsi="Arial" w:cs="Arial" w:hint="default"/>
      </w:rPr>
    </w:lvl>
    <w:lvl w:ilvl="1" w:tplc="2ED2B740" w:tentative="1">
      <w:start w:val="1"/>
      <w:numFmt w:val="bullet"/>
      <w:lvlText w:val="o"/>
      <w:lvlJc w:val="left"/>
      <w:pPr>
        <w:ind w:left="1440" w:hanging="360"/>
      </w:pPr>
      <w:rPr>
        <w:rFonts w:ascii="Courier New" w:hAnsi="Courier New" w:cs="Courier New" w:hint="default"/>
      </w:rPr>
    </w:lvl>
    <w:lvl w:ilvl="2" w:tplc="BCF235EA" w:tentative="1">
      <w:start w:val="1"/>
      <w:numFmt w:val="bullet"/>
      <w:lvlText w:val=""/>
      <w:lvlJc w:val="left"/>
      <w:pPr>
        <w:ind w:left="2160" w:hanging="360"/>
      </w:pPr>
      <w:rPr>
        <w:rFonts w:ascii="Wingdings" w:hAnsi="Wingdings" w:hint="default"/>
      </w:rPr>
    </w:lvl>
    <w:lvl w:ilvl="3" w:tplc="C8AA996C" w:tentative="1">
      <w:start w:val="1"/>
      <w:numFmt w:val="bullet"/>
      <w:lvlText w:val=""/>
      <w:lvlJc w:val="left"/>
      <w:pPr>
        <w:ind w:left="2880" w:hanging="360"/>
      </w:pPr>
      <w:rPr>
        <w:rFonts w:ascii="Symbol" w:hAnsi="Symbol" w:hint="default"/>
      </w:rPr>
    </w:lvl>
    <w:lvl w:ilvl="4" w:tplc="6C883C52" w:tentative="1">
      <w:start w:val="1"/>
      <w:numFmt w:val="bullet"/>
      <w:lvlText w:val="o"/>
      <w:lvlJc w:val="left"/>
      <w:pPr>
        <w:ind w:left="3600" w:hanging="360"/>
      </w:pPr>
      <w:rPr>
        <w:rFonts w:ascii="Courier New" w:hAnsi="Courier New" w:cs="Courier New" w:hint="default"/>
      </w:rPr>
    </w:lvl>
    <w:lvl w:ilvl="5" w:tplc="692889AE" w:tentative="1">
      <w:start w:val="1"/>
      <w:numFmt w:val="bullet"/>
      <w:lvlText w:val=""/>
      <w:lvlJc w:val="left"/>
      <w:pPr>
        <w:ind w:left="4320" w:hanging="360"/>
      </w:pPr>
      <w:rPr>
        <w:rFonts w:ascii="Wingdings" w:hAnsi="Wingdings" w:hint="default"/>
      </w:rPr>
    </w:lvl>
    <w:lvl w:ilvl="6" w:tplc="4448F97E" w:tentative="1">
      <w:start w:val="1"/>
      <w:numFmt w:val="bullet"/>
      <w:lvlText w:val=""/>
      <w:lvlJc w:val="left"/>
      <w:pPr>
        <w:ind w:left="5040" w:hanging="360"/>
      </w:pPr>
      <w:rPr>
        <w:rFonts w:ascii="Symbol" w:hAnsi="Symbol" w:hint="default"/>
      </w:rPr>
    </w:lvl>
    <w:lvl w:ilvl="7" w:tplc="F6B653EC" w:tentative="1">
      <w:start w:val="1"/>
      <w:numFmt w:val="bullet"/>
      <w:lvlText w:val="o"/>
      <w:lvlJc w:val="left"/>
      <w:pPr>
        <w:ind w:left="5760" w:hanging="360"/>
      </w:pPr>
      <w:rPr>
        <w:rFonts w:ascii="Courier New" w:hAnsi="Courier New" w:cs="Courier New" w:hint="default"/>
      </w:rPr>
    </w:lvl>
    <w:lvl w:ilvl="8" w:tplc="0CACA2C6" w:tentative="1">
      <w:start w:val="1"/>
      <w:numFmt w:val="bullet"/>
      <w:lvlText w:val=""/>
      <w:lvlJc w:val="left"/>
      <w:pPr>
        <w:ind w:left="6480" w:hanging="360"/>
      </w:pPr>
      <w:rPr>
        <w:rFonts w:ascii="Wingdings" w:hAnsi="Wingdings" w:hint="default"/>
      </w:rPr>
    </w:lvl>
  </w:abstractNum>
  <w:abstractNum w:abstractNumId="3" w15:restartNumberingAfterBreak="0">
    <w:nsid w:val="42527614"/>
    <w:multiLevelType w:val="hybridMultilevel"/>
    <w:tmpl w:val="74D0C46E"/>
    <w:lvl w:ilvl="0" w:tplc="47A29086">
      <w:start w:val="1"/>
      <w:numFmt w:val="decimal"/>
      <w:pStyle w:val="Heading2"/>
      <w:lvlText w:val="%1."/>
      <w:lvlJc w:val="left"/>
      <w:pPr>
        <w:ind w:left="5760" w:hanging="360"/>
      </w:pPr>
    </w:lvl>
    <w:lvl w:ilvl="1" w:tplc="D32A7128" w:tentative="1">
      <w:start w:val="1"/>
      <w:numFmt w:val="lowerLetter"/>
      <w:lvlText w:val="%2."/>
      <w:lvlJc w:val="left"/>
      <w:pPr>
        <w:ind w:left="6480" w:hanging="360"/>
      </w:pPr>
    </w:lvl>
    <w:lvl w:ilvl="2" w:tplc="8BD04028" w:tentative="1">
      <w:start w:val="1"/>
      <w:numFmt w:val="lowerRoman"/>
      <w:lvlText w:val="%3."/>
      <w:lvlJc w:val="right"/>
      <w:pPr>
        <w:ind w:left="7200" w:hanging="180"/>
      </w:pPr>
    </w:lvl>
    <w:lvl w:ilvl="3" w:tplc="927C1FFC" w:tentative="1">
      <w:start w:val="1"/>
      <w:numFmt w:val="decimal"/>
      <w:lvlText w:val="%4."/>
      <w:lvlJc w:val="left"/>
      <w:pPr>
        <w:ind w:left="7920" w:hanging="360"/>
      </w:pPr>
    </w:lvl>
    <w:lvl w:ilvl="4" w:tplc="81C87520" w:tentative="1">
      <w:start w:val="1"/>
      <w:numFmt w:val="lowerLetter"/>
      <w:lvlText w:val="%5."/>
      <w:lvlJc w:val="left"/>
      <w:pPr>
        <w:ind w:left="8640" w:hanging="360"/>
      </w:pPr>
    </w:lvl>
    <w:lvl w:ilvl="5" w:tplc="B55ADB5E" w:tentative="1">
      <w:start w:val="1"/>
      <w:numFmt w:val="lowerRoman"/>
      <w:lvlText w:val="%6."/>
      <w:lvlJc w:val="right"/>
      <w:pPr>
        <w:ind w:left="9360" w:hanging="180"/>
      </w:pPr>
    </w:lvl>
    <w:lvl w:ilvl="6" w:tplc="41887ADC" w:tentative="1">
      <w:start w:val="1"/>
      <w:numFmt w:val="decimal"/>
      <w:lvlText w:val="%7."/>
      <w:lvlJc w:val="left"/>
      <w:pPr>
        <w:ind w:left="10080" w:hanging="360"/>
      </w:pPr>
    </w:lvl>
    <w:lvl w:ilvl="7" w:tplc="AA34025E" w:tentative="1">
      <w:start w:val="1"/>
      <w:numFmt w:val="lowerLetter"/>
      <w:lvlText w:val="%8."/>
      <w:lvlJc w:val="left"/>
      <w:pPr>
        <w:ind w:left="10800" w:hanging="360"/>
      </w:pPr>
    </w:lvl>
    <w:lvl w:ilvl="8" w:tplc="4C527CBE" w:tentative="1">
      <w:start w:val="1"/>
      <w:numFmt w:val="lowerRoman"/>
      <w:lvlText w:val="%9."/>
      <w:lvlJc w:val="right"/>
      <w:pPr>
        <w:ind w:left="11520" w:hanging="180"/>
      </w:pPr>
    </w:lvl>
  </w:abstractNum>
  <w:abstractNum w:abstractNumId="4" w15:restartNumberingAfterBreak="0">
    <w:nsid w:val="465572C6"/>
    <w:multiLevelType w:val="hybridMultilevel"/>
    <w:tmpl w:val="E66A2990"/>
    <w:lvl w:ilvl="0" w:tplc="3D24DB62">
      <w:start w:val="1"/>
      <w:numFmt w:val="bullet"/>
      <w:lvlText w:val=""/>
      <w:lvlJc w:val="left"/>
      <w:pPr>
        <w:ind w:left="720" w:hanging="360"/>
      </w:pPr>
      <w:rPr>
        <w:rFonts w:ascii="Symbol" w:hAnsi="Symbol" w:hint="default"/>
      </w:rPr>
    </w:lvl>
    <w:lvl w:ilvl="1" w:tplc="CBD89296" w:tentative="1">
      <w:start w:val="1"/>
      <w:numFmt w:val="bullet"/>
      <w:lvlText w:val="o"/>
      <w:lvlJc w:val="left"/>
      <w:pPr>
        <w:ind w:left="1440" w:hanging="360"/>
      </w:pPr>
      <w:rPr>
        <w:rFonts w:ascii="Courier New" w:hAnsi="Courier New" w:hint="default"/>
      </w:rPr>
    </w:lvl>
    <w:lvl w:ilvl="2" w:tplc="03005538" w:tentative="1">
      <w:start w:val="1"/>
      <w:numFmt w:val="bullet"/>
      <w:lvlText w:val=""/>
      <w:lvlJc w:val="left"/>
      <w:pPr>
        <w:ind w:left="2160" w:hanging="360"/>
      </w:pPr>
      <w:rPr>
        <w:rFonts w:ascii="Wingdings" w:hAnsi="Wingdings" w:hint="default"/>
      </w:rPr>
    </w:lvl>
    <w:lvl w:ilvl="3" w:tplc="A426D334" w:tentative="1">
      <w:start w:val="1"/>
      <w:numFmt w:val="bullet"/>
      <w:lvlText w:val=""/>
      <w:lvlJc w:val="left"/>
      <w:pPr>
        <w:ind w:left="2880" w:hanging="360"/>
      </w:pPr>
      <w:rPr>
        <w:rFonts w:ascii="Symbol" w:hAnsi="Symbol" w:hint="default"/>
      </w:rPr>
    </w:lvl>
    <w:lvl w:ilvl="4" w:tplc="254C246A" w:tentative="1">
      <w:start w:val="1"/>
      <w:numFmt w:val="bullet"/>
      <w:lvlText w:val="o"/>
      <w:lvlJc w:val="left"/>
      <w:pPr>
        <w:ind w:left="3600" w:hanging="360"/>
      </w:pPr>
      <w:rPr>
        <w:rFonts w:ascii="Courier New" w:hAnsi="Courier New" w:hint="default"/>
      </w:rPr>
    </w:lvl>
    <w:lvl w:ilvl="5" w:tplc="4CE20586" w:tentative="1">
      <w:start w:val="1"/>
      <w:numFmt w:val="bullet"/>
      <w:lvlText w:val=""/>
      <w:lvlJc w:val="left"/>
      <w:pPr>
        <w:ind w:left="4320" w:hanging="360"/>
      </w:pPr>
      <w:rPr>
        <w:rFonts w:ascii="Wingdings" w:hAnsi="Wingdings" w:hint="default"/>
      </w:rPr>
    </w:lvl>
    <w:lvl w:ilvl="6" w:tplc="671AC5BA" w:tentative="1">
      <w:start w:val="1"/>
      <w:numFmt w:val="bullet"/>
      <w:lvlText w:val=""/>
      <w:lvlJc w:val="left"/>
      <w:pPr>
        <w:ind w:left="5040" w:hanging="360"/>
      </w:pPr>
      <w:rPr>
        <w:rFonts w:ascii="Symbol" w:hAnsi="Symbol" w:hint="default"/>
      </w:rPr>
    </w:lvl>
    <w:lvl w:ilvl="7" w:tplc="F30EEB5C" w:tentative="1">
      <w:start w:val="1"/>
      <w:numFmt w:val="bullet"/>
      <w:lvlText w:val="o"/>
      <w:lvlJc w:val="left"/>
      <w:pPr>
        <w:ind w:left="5760" w:hanging="360"/>
      </w:pPr>
      <w:rPr>
        <w:rFonts w:ascii="Courier New" w:hAnsi="Courier New" w:hint="default"/>
      </w:rPr>
    </w:lvl>
    <w:lvl w:ilvl="8" w:tplc="B60684A0" w:tentative="1">
      <w:start w:val="1"/>
      <w:numFmt w:val="bullet"/>
      <w:lvlText w:val=""/>
      <w:lvlJc w:val="left"/>
      <w:pPr>
        <w:ind w:left="6480" w:hanging="360"/>
      </w:pPr>
      <w:rPr>
        <w:rFonts w:ascii="Wingdings" w:hAnsi="Wingdings" w:hint="default"/>
      </w:rPr>
    </w:lvl>
  </w:abstractNum>
  <w:abstractNum w:abstractNumId="5" w15:restartNumberingAfterBreak="0">
    <w:nsid w:val="488C5EA8"/>
    <w:multiLevelType w:val="hybridMultilevel"/>
    <w:tmpl w:val="C2F6EC74"/>
    <w:lvl w:ilvl="0" w:tplc="9FE0CE3C">
      <w:start w:val="3"/>
      <w:numFmt w:val="bullet"/>
      <w:lvlText w:val="-"/>
      <w:lvlJc w:val="left"/>
      <w:pPr>
        <w:ind w:left="720" w:hanging="360"/>
      </w:pPr>
      <w:rPr>
        <w:rFonts w:ascii="Arial" w:eastAsia="Times New Roman" w:hAnsi="Arial" w:cs="Arial" w:hint="default"/>
      </w:rPr>
    </w:lvl>
    <w:lvl w:ilvl="1" w:tplc="878EE6F2" w:tentative="1">
      <w:start w:val="1"/>
      <w:numFmt w:val="bullet"/>
      <w:lvlText w:val="o"/>
      <w:lvlJc w:val="left"/>
      <w:pPr>
        <w:ind w:left="1440" w:hanging="360"/>
      </w:pPr>
      <w:rPr>
        <w:rFonts w:ascii="Courier New" w:hAnsi="Courier New" w:cs="Courier New" w:hint="default"/>
      </w:rPr>
    </w:lvl>
    <w:lvl w:ilvl="2" w:tplc="64BE5AD6" w:tentative="1">
      <w:start w:val="1"/>
      <w:numFmt w:val="bullet"/>
      <w:lvlText w:val=""/>
      <w:lvlJc w:val="left"/>
      <w:pPr>
        <w:ind w:left="2160" w:hanging="360"/>
      </w:pPr>
      <w:rPr>
        <w:rFonts w:ascii="Wingdings" w:hAnsi="Wingdings" w:hint="default"/>
      </w:rPr>
    </w:lvl>
    <w:lvl w:ilvl="3" w:tplc="54161FAC" w:tentative="1">
      <w:start w:val="1"/>
      <w:numFmt w:val="bullet"/>
      <w:lvlText w:val=""/>
      <w:lvlJc w:val="left"/>
      <w:pPr>
        <w:ind w:left="2880" w:hanging="360"/>
      </w:pPr>
      <w:rPr>
        <w:rFonts w:ascii="Symbol" w:hAnsi="Symbol" w:hint="default"/>
      </w:rPr>
    </w:lvl>
    <w:lvl w:ilvl="4" w:tplc="4E3486F6" w:tentative="1">
      <w:start w:val="1"/>
      <w:numFmt w:val="bullet"/>
      <w:lvlText w:val="o"/>
      <w:lvlJc w:val="left"/>
      <w:pPr>
        <w:ind w:left="3600" w:hanging="360"/>
      </w:pPr>
      <w:rPr>
        <w:rFonts w:ascii="Courier New" w:hAnsi="Courier New" w:cs="Courier New" w:hint="default"/>
      </w:rPr>
    </w:lvl>
    <w:lvl w:ilvl="5" w:tplc="13ACEF46" w:tentative="1">
      <w:start w:val="1"/>
      <w:numFmt w:val="bullet"/>
      <w:lvlText w:val=""/>
      <w:lvlJc w:val="left"/>
      <w:pPr>
        <w:ind w:left="4320" w:hanging="360"/>
      </w:pPr>
      <w:rPr>
        <w:rFonts w:ascii="Wingdings" w:hAnsi="Wingdings" w:hint="default"/>
      </w:rPr>
    </w:lvl>
    <w:lvl w:ilvl="6" w:tplc="D73E0B7E" w:tentative="1">
      <w:start w:val="1"/>
      <w:numFmt w:val="bullet"/>
      <w:lvlText w:val=""/>
      <w:lvlJc w:val="left"/>
      <w:pPr>
        <w:ind w:left="5040" w:hanging="360"/>
      </w:pPr>
      <w:rPr>
        <w:rFonts w:ascii="Symbol" w:hAnsi="Symbol" w:hint="default"/>
      </w:rPr>
    </w:lvl>
    <w:lvl w:ilvl="7" w:tplc="2746EF32" w:tentative="1">
      <w:start w:val="1"/>
      <w:numFmt w:val="bullet"/>
      <w:lvlText w:val="o"/>
      <w:lvlJc w:val="left"/>
      <w:pPr>
        <w:ind w:left="5760" w:hanging="360"/>
      </w:pPr>
      <w:rPr>
        <w:rFonts w:ascii="Courier New" w:hAnsi="Courier New" w:cs="Courier New" w:hint="default"/>
      </w:rPr>
    </w:lvl>
    <w:lvl w:ilvl="8" w:tplc="F0A6AB9A" w:tentative="1">
      <w:start w:val="1"/>
      <w:numFmt w:val="bullet"/>
      <w:lvlText w:val=""/>
      <w:lvlJc w:val="left"/>
      <w:pPr>
        <w:ind w:left="6480" w:hanging="360"/>
      </w:pPr>
      <w:rPr>
        <w:rFonts w:ascii="Wingdings" w:hAnsi="Wingdings" w:hint="default"/>
      </w:rPr>
    </w:lvl>
  </w:abstractNum>
  <w:abstractNum w:abstractNumId="6" w15:restartNumberingAfterBreak="0">
    <w:nsid w:val="4A0267FA"/>
    <w:multiLevelType w:val="hybridMultilevel"/>
    <w:tmpl w:val="D2F472FA"/>
    <w:lvl w:ilvl="0" w:tplc="F518378C">
      <w:start w:val="3"/>
      <w:numFmt w:val="bullet"/>
      <w:pStyle w:val="ListParagraph"/>
      <w:lvlText w:val="-"/>
      <w:lvlJc w:val="left"/>
      <w:pPr>
        <w:ind w:left="720" w:hanging="360"/>
      </w:pPr>
      <w:rPr>
        <w:rFonts w:ascii="Arial" w:eastAsia="Times New Roman" w:hAnsi="Arial" w:cs="Arial" w:hint="default"/>
      </w:rPr>
    </w:lvl>
    <w:lvl w:ilvl="1" w:tplc="5260A2FC" w:tentative="1">
      <w:start w:val="1"/>
      <w:numFmt w:val="bullet"/>
      <w:lvlText w:val="o"/>
      <w:lvlJc w:val="left"/>
      <w:pPr>
        <w:ind w:left="1440" w:hanging="360"/>
      </w:pPr>
      <w:rPr>
        <w:rFonts w:ascii="Courier New" w:hAnsi="Courier New" w:cs="Courier New" w:hint="default"/>
      </w:rPr>
    </w:lvl>
    <w:lvl w:ilvl="2" w:tplc="4330F054" w:tentative="1">
      <w:start w:val="1"/>
      <w:numFmt w:val="bullet"/>
      <w:lvlText w:val=""/>
      <w:lvlJc w:val="left"/>
      <w:pPr>
        <w:ind w:left="2160" w:hanging="360"/>
      </w:pPr>
      <w:rPr>
        <w:rFonts w:ascii="Wingdings" w:hAnsi="Wingdings" w:hint="default"/>
      </w:rPr>
    </w:lvl>
    <w:lvl w:ilvl="3" w:tplc="5942C632" w:tentative="1">
      <w:start w:val="1"/>
      <w:numFmt w:val="bullet"/>
      <w:lvlText w:val=""/>
      <w:lvlJc w:val="left"/>
      <w:pPr>
        <w:ind w:left="2880" w:hanging="360"/>
      </w:pPr>
      <w:rPr>
        <w:rFonts w:ascii="Symbol" w:hAnsi="Symbol" w:hint="default"/>
      </w:rPr>
    </w:lvl>
    <w:lvl w:ilvl="4" w:tplc="061006D4" w:tentative="1">
      <w:start w:val="1"/>
      <w:numFmt w:val="bullet"/>
      <w:lvlText w:val="o"/>
      <w:lvlJc w:val="left"/>
      <w:pPr>
        <w:ind w:left="3600" w:hanging="360"/>
      </w:pPr>
      <w:rPr>
        <w:rFonts w:ascii="Courier New" w:hAnsi="Courier New" w:cs="Courier New" w:hint="default"/>
      </w:rPr>
    </w:lvl>
    <w:lvl w:ilvl="5" w:tplc="7616B054" w:tentative="1">
      <w:start w:val="1"/>
      <w:numFmt w:val="bullet"/>
      <w:lvlText w:val=""/>
      <w:lvlJc w:val="left"/>
      <w:pPr>
        <w:ind w:left="4320" w:hanging="360"/>
      </w:pPr>
      <w:rPr>
        <w:rFonts w:ascii="Wingdings" w:hAnsi="Wingdings" w:hint="default"/>
      </w:rPr>
    </w:lvl>
    <w:lvl w:ilvl="6" w:tplc="F772599A" w:tentative="1">
      <w:start w:val="1"/>
      <w:numFmt w:val="bullet"/>
      <w:lvlText w:val=""/>
      <w:lvlJc w:val="left"/>
      <w:pPr>
        <w:ind w:left="5040" w:hanging="360"/>
      </w:pPr>
      <w:rPr>
        <w:rFonts w:ascii="Symbol" w:hAnsi="Symbol" w:hint="default"/>
      </w:rPr>
    </w:lvl>
    <w:lvl w:ilvl="7" w:tplc="D88061B6" w:tentative="1">
      <w:start w:val="1"/>
      <w:numFmt w:val="bullet"/>
      <w:lvlText w:val="o"/>
      <w:lvlJc w:val="left"/>
      <w:pPr>
        <w:ind w:left="5760" w:hanging="360"/>
      </w:pPr>
      <w:rPr>
        <w:rFonts w:ascii="Courier New" w:hAnsi="Courier New" w:cs="Courier New" w:hint="default"/>
      </w:rPr>
    </w:lvl>
    <w:lvl w:ilvl="8" w:tplc="115C3F82" w:tentative="1">
      <w:start w:val="1"/>
      <w:numFmt w:val="bullet"/>
      <w:lvlText w:val=""/>
      <w:lvlJc w:val="left"/>
      <w:pPr>
        <w:ind w:left="6480" w:hanging="360"/>
      </w:pPr>
      <w:rPr>
        <w:rFonts w:ascii="Wingdings" w:hAnsi="Wingdings" w:hint="default"/>
      </w:rPr>
    </w:lvl>
  </w:abstractNum>
  <w:abstractNum w:abstractNumId="7" w15:restartNumberingAfterBreak="0">
    <w:nsid w:val="58406924"/>
    <w:multiLevelType w:val="hybridMultilevel"/>
    <w:tmpl w:val="99524E3E"/>
    <w:lvl w:ilvl="0" w:tplc="53C40FC8">
      <w:start w:val="3"/>
      <w:numFmt w:val="bullet"/>
      <w:lvlText w:val="-"/>
      <w:lvlJc w:val="left"/>
      <w:pPr>
        <w:ind w:left="1500" w:hanging="360"/>
      </w:pPr>
      <w:rPr>
        <w:rFonts w:ascii="Arial" w:eastAsia="Times New Roman" w:hAnsi="Arial" w:cs="Arial" w:hint="default"/>
      </w:rPr>
    </w:lvl>
    <w:lvl w:ilvl="1" w:tplc="CC92A758" w:tentative="1">
      <w:start w:val="1"/>
      <w:numFmt w:val="bullet"/>
      <w:lvlText w:val="o"/>
      <w:lvlJc w:val="left"/>
      <w:pPr>
        <w:ind w:left="2220" w:hanging="360"/>
      </w:pPr>
      <w:rPr>
        <w:rFonts w:ascii="Courier New" w:hAnsi="Courier New" w:cs="Courier New" w:hint="default"/>
      </w:rPr>
    </w:lvl>
    <w:lvl w:ilvl="2" w:tplc="4E045860" w:tentative="1">
      <w:start w:val="1"/>
      <w:numFmt w:val="bullet"/>
      <w:lvlText w:val=""/>
      <w:lvlJc w:val="left"/>
      <w:pPr>
        <w:ind w:left="2940" w:hanging="360"/>
      </w:pPr>
      <w:rPr>
        <w:rFonts w:ascii="Wingdings" w:hAnsi="Wingdings" w:hint="default"/>
      </w:rPr>
    </w:lvl>
    <w:lvl w:ilvl="3" w:tplc="DC2AB600" w:tentative="1">
      <w:start w:val="1"/>
      <w:numFmt w:val="bullet"/>
      <w:lvlText w:val=""/>
      <w:lvlJc w:val="left"/>
      <w:pPr>
        <w:ind w:left="3660" w:hanging="360"/>
      </w:pPr>
      <w:rPr>
        <w:rFonts w:ascii="Symbol" w:hAnsi="Symbol" w:hint="default"/>
      </w:rPr>
    </w:lvl>
    <w:lvl w:ilvl="4" w:tplc="8D9E8718" w:tentative="1">
      <w:start w:val="1"/>
      <w:numFmt w:val="bullet"/>
      <w:lvlText w:val="o"/>
      <w:lvlJc w:val="left"/>
      <w:pPr>
        <w:ind w:left="4380" w:hanging="360"/>
      </w:pPr>
      <w:rPr>
        <w:rFonts w:ascii="Courier New" w:hAnsi="Courier New" w:cs="Courier New" w:hint="default"/>
      </w:rPr>
    </w:lvl>
    <w:lvl w:ilvl="5" w:tplc="21BC907E" w:tentative="1">
      <w:start w:val="1"/>
      <w:numFmt w:val="bullet"/>
      <w:lvlText w:val=""/>
      <w:lvlJc w:val="left"/>
      <w:pPr>
        <w:ind w:left="5100" w:hanging="360"/>
      </w:pPr>
      <w:rPr>
        <w:rFonts w:ascii="Wingdings" w:hAnsi="Wingdings" w:hint="default"/>
      </w:rPr>
    </w:lvl>
    <w:lvl w:ilvl="6" w:tplc="B266A840" w:tentative="1">
      <w:start w:val="1"/>
      <w:numFmt w:val="bullet"/>
      <w:lvlText w:val=""/>
      <w:lvlJc w:val="left"/>
      <w:pPr>
        <w:ind w:left="5820" w:hanging="360"/>
      </w:pPr>
      <w:rPr>
        <w:rFonts w:ascii="Symbol" w:hAnsi="Symbol" w:hint="default"/>
      </w:rPr>
    </w:lvl>
    <w:lvl w:ilvl="7" w:tplc="473A0D08" w:tentative="1">
      <w:start w:val="1"/>
      <w:numFmt w:val="bullet"/>
      <w:lvlText w:val="o"/>
      <w:lvlJc w:val="left"/>
      <w:pPr>
        <w:ind w:left="6540" w:hanging="360"/>
      </w:pPr>
      <w:rPr>
        <w:rFonts w:ascii="Courier New" w:hAnsi="Courier New" w:cs="Courier New" w:hint="default"/>
      </w:rPr>
    </w:lvl>
    <w:lvl w:ilvl="8" w:tplc="32368E90" w:tentative="1">
      <w:start w:val="1"/>
      <w:numFmt w:val="bullet"/>
      <w:lvlText w:val=""/>
      <w:lvlJc w:val="left"/>
      <w:pPr>
        <w:ind w:left="7260" w:hanging="360"/>
      </w:pPr>
      <w:rPr>
        <w:rFonts w:ascii="Wingdings" w:hAnsi="Wingdings" w:hint="default"/>
      </w:rPr>
    </w:lvl>
  </w:abstractNum>
  <w:abstractNum w:abstractNumId="8" w15:restartNumberingAfterBreak="0">
    <w:nsid w:val="62DC6ED9"/>
    <w:multiLevelType w:val="hybridMultilevel"/>
    <w:tmpl w:val="745A009A"/>
    <w:lvl w:ilvl="0" w:tplc="AC54A438">
      <w:start w:val="1"/>
      <w:numFmt w:val="bullet"/>
      <w:lvlText w:val=""/>
      <w:lvlJc w:val="left"/>
      <w:pPr>
        <w:ind w:left="720" w:hanging="360"/>
      </w:pPr>
      <w:rPr>
        <w:rFonts w:ascii="Symbol" w:hAnsi="Symbol" w:hint="default"/>
      </w:rPr>
    </w:lvl>
    <w:lvl w:ilvl="1" w:tplc="A5E018D6" w:tentative="1">
      <w:start w:val="1"/>
      <w:numFmt w:val="bullet"/>
      <w:lvlText w:val="o"/>
      <w:lvlJc w:val="left"/>
      <w:pPr>
        <w:ind w:left="1440" w:hanging="360"/>
      </w:pPr>
      <w:rPr>
        <w:rFonts w:ascii="Courier New" w:hAnsi="Courier New" w:cs="Courier New" w:hint="default"/>
      </w:rPr>
    </w:lvl>
    <w:lvl w:ilvl="2" w:tplc="45402B16" w:tentative="1">
      <w:start w:val="1"/>
      <w:numFmt w:val="bullet"/>
      <w:lvlText w:val=""/>
      <w:lvlJc w:val="left"/>
      <w:pPr>
        <w:ind w:left="2160" w:hanging="360"/>
      </w:pPr>
      <w:rPr>
        <w:rFonts w:ascii="Wingdings" w:hAnsi="Wingdings" w:hint="default"/>
      </w:rPr>
    </w:lvl>
    <w:lvl w:ilvl="3" w:tplc="52840D1A" w:tentative="1">
      <w:start w:val="1"/>
      <w:numFmt w:val="bullet"/>
      <w:lvlText w:val=""/>
      <w:lvlJc w:val="left"/>
      <w:pPr>
        <w:ind w:left="2880" w:hanging="360"/>
      </w:pPr>
      <w:rPr>
        <w:rFonts w:ascii="Symbol" w:hAnsi="Symbol" w:hint="default"/>
      </w:rPr>
    </w:lvl>
    <w:lvl w:ilvl="4" w:tplc="076C3CCC" w:tentative="1">
      <w:start w:val="1"/>
      <w:numFmt w:val="bullet"/>
      <w:lvlText w:val="o"/>
      <w:lvlJc w:val="left"/>
      <w:pPr>
        <w:ind w:left="3600" w:hanging="360"/>
      </w:pPr>
      <w:rPr>
        <w:rFonts w:ascii="Courier New" w:hAnsi="Courier New" w:cs="Courier New" w:hint="default"/>
      </w:rPr>
    </w:lvl>
    <w:lvl w:ilvl="5" w:tplc="F1201B3A" w:tentative="1">
      <w:start w:val="1"/>
      <w:numFmt w:val="bullet"/>
      <w:lvlText w:val=""/>
      <w:lvlJc w:val="left"/>
      <w:pPr>
        <w:ind w:left="4320" w:hanging="360"/>
      </w:pPr>
      <w:rPr>
        <w:rFonts w:ascii="Wingdings" w:hAnsi="Wingdings" w:hint="default"/>
      </w:rPr>
    </w:lvl>
    <w:lvl w:ilvl="6" w:tplc="FE464B50" w:tentative="1">
      <w:start w:val="1"/>
      <w:numFmt w:val="bullet"/>
      <w:lvlText w:val=""/>
      <w:lvlJc w:val="left"/>
      <w:pPr>
        <w:ind w:left="5040" w:hanging="360"/>
      </w:pPr>
      <w:rPr>
        <w:rFonts w:ascii="Symbol" w:hAnsi="Symbol" w:hint="default"/>
      </w:rPr>
    </w:lvl>
    <w:lvl w:ilvl="7" w:tplc="C3A89522" w:tentative="1">
      <w:start w:val="1"/>
      <w:numFmt w:val="bullet"/>
      <w:lvlText w:val="o"/>
      <w:lvlJc w:val="left"/>
      <w:pPr>
        <w:ind w:left="5760" w:hanging="360"/>
      </w:pPr>
      <w:rPr>
        <w:rFonts w:ascii="Courier New" w:hAnsi="Courier New" w:cs="Courier New" w:hint="default"/>
      </w:rPr>
    </w:lvl>
    <w:lvl w:ilvl="8" w:tplc="A5CE8258" w:tentative="1">
      <w:start w:val="1"/>
      <w:numFmt w:val="bullet"/>
      <w:lvlText w:val=""/>
      <w:lvlJc w:val="left"/>
      <w:pPr>
        <w:ind w:left="6480" w:hanging="360"/>
      </w:pPr>
      <w:rPr>
        <w:rFonts w:ascii="Wingdings" w:hAnsi="Wingdings" w:hint="default"/>
      </w:rPr>
    </w:lvl>
  </w:abstractNum>
  <w:abstractNum w:abstractNumId="9" w15:restartNumberingAfterBreak="0">
    <w:nsid w:val="78290F8C"/>
    <w:multiLevelType w:val="hybridMultilevel"/>
    <w:tmpl w:val="5434CC1E"/>
    <w:lvl w:ilvl="0" w:tplc="4D042494">
      <w:start w:val="1"/>
      <w:numFmt w:val="bullet"/>
      <w:lvlText w:val=""/>
      <w:lvlJc w:val="left"/>
      <w:pPr>
        <w:ind w:left="720" w:hanging="360"/>
      </w:pPr>
      <w:rPr>
        <w:rFonts w:ascii="Symbol" w:hAnsi="Symbol" w:hint="default"/>
      </w:rPr>
    </w:lvl>
    <w:lvl w:ilvl="1" w:tplc="BFAE0282" w:tentative="1">
      <w:start w:val="1"/>
      <w:numFmt w:val="bullet"/>
      <w:lvlText w:val="o"/>
      <w:lvlJc w:val="left"/>
      <w:pPr>
        <w:ind w:left="1440" w:hanging="360"/>
      </w:pPr>
      <w:rPr>
        <w:rFonts w:ascii="Courier New" w:hAnsi="Courier New" w:cs="Courier New" w:hint="default"/>
      </w:rPr>
    </w:lvl>
    <w:lvl w:ilvl="2" w:tplc="71123EB2" w:tentative="1">
      <w:start w:val="1"/>
      <w:numFmt w:val="bullet"/>
      <w:lvlText w:val=""/>
      <w:lvlJc w:val="left"/>
      <w:pPr>
        <w:ind w:left="2160" w:hanging="360"/>
      </w:pPr>
      <w:rPr>
        <w:rFonts w:ascii="Wingdings" w:hAnsi="Wingdings" w:hint="default"/>
      </w:rPr>
    </w:lvl>
    <w:lvl w:ilvl="3" w:tplc="AAF4FCB0" w:tentative="1">
      <w:start w:val="1"/>
      <w:numFmt w:val="bullet"/>
      <w:lvlText w:val=""/>
      <w:lvlJc w:val="left"/>
      <w:pPr>
        <w:ind w:left="2880" w:hanging="360"/>
      </w:pPr>
      <w:rPr>
        <w:rFonts w:ascii="Symbol" w:hAnsi="Symbol" w:hint="default"/>
      </w:rPr>
    </w:lvl>
    <w:lvl w:ilvl="4" w:tplc="94E6ADAE" w:tentative="1">
      <w:start w:val="1"/>
      <w:numFmt w:val="bullet"/>
      <w:lvlText w:val="o"/>
      <w:lvlJc w:val="left"/>
      <w:pPr>
        <w:ind w:left="3600" w:hanging="360"/>
      </w:pPr>
      <w:rPr>
        <w:rFonts w:ascii="Courier New" w:hAnsi="Courier New" w:cs="Courier New" w:hint="default"/>
      </w:rPr>
    </w:lvl>
    <w:lvl w:ilvl="5" w:tplc="998E67B8" w:tentative="1">
      <w:start w:val="1"/>
      <w:numFmt w:val="bullet"/>
      <w:lvlText w:val=""/>
      <w:lvlJc w:val="left"/>
      <w:pPr>
        <w:ind w:left="4320" w:hanging="360"/>
      </w:pPr>
      <w:rPr>
        <w:rFonts w:ascii="Wingdings" w:hAnsi="Wingdings" w:hint="default"/>
      </w:rPr>
    </w:lvl>
    <w:lvl w:ilvl="6" w:tplc="571E9054" w:tentative="1">
      <w:start w:val="1"/>
      <w:numFmt w:val="bullet"/>
      <w:lvlText w:val=""/>
      <w:lvlJc w:val="left"/>
      <w:pPr>
        <w:ind w:left="5040" w:hanging="360"/>
      </w:pPr>
      <w:rPr>
        <w:rFonts w:ascii="Symbol" w:hAnsi="Symbol" w:hint="default"/>
      </w:rPr>
    </w:lvl>
    <w:lvl w:ilvl="7" w:tplc="71C07096" w:tentative="1">
      <w:start w:val="1"/>
      <w:numFmt w:val="bullet"/>
      <w:lvlText w:val="o"/>
      <w:lvlJc w:val="left"/>
      <w:pPr>
        <w:ind w:left="5760" w:hanging="360"/>
      </w:pPr>
      <w:rPr>
        <w:rFonts w:ascii="Courier New" w:hAnsi="Courier New" w:cs="Courier New" w:hint="default"/>
      </w:rPr>
    </w:lvl>
    <w:lvl w:ilvl="8" w:tplc="BF34AE4E" w:tentative="1">
      <w:start w:val="1"/>
      <w:numFmt w:val="bullet"/>
      <w:lvlText w:val=""/>
      <w:lvlJc w:val="left"/>
      <w:pPr>
        <w:ind w:left="6480" w:hanging="360"/>
      </w:pPr>
      <w:rPr>
        <w:rFonts w:ascii="Wingdings" w:hAnsi="Wingdings" w:hint="default"/>
      </w:rPr>
    </w:lvl>
  </w:abstractNum>
  <w:abstractNum w:abstractNumId="10" w15:restartNumberingAfterBreak="0">
    <w:nsid w:val="787E41E8"/>
    <w:multiLevelType w:val="hybridMultilevel"/>
    <w:tmpl w:val="5BBEDE86"/>
    <w:lvl w:ilvl="0" w:tplc="D3F03FF0">
      <w:start w:val="1"/>
      <w:numFmt w:val="decimal"/>
      <w:lvlText w:val="%1."/>
      <w:lvlJc w:val="left"/>
      <w:pPr>
        <w:ind w:left="4680" w:hanging="360"/>
      </w:pPr>
    </w:lvl>
    <w:lvl w:ilvl="1" w:tplc="3E3E33DC" w:tentative="1">
      <w:start w:val="1"/>
      <w:numFmt w:val="lowerLetter"/>
      <w:lvlText w:val="%2."/>
      <w:lvlJc w:val="left"/>
      <w:pPr>
        <w:ind w:left="5400" w:hanging="360"/>
      </w:pPr>
    </w:lvl>
    <w:lvl w:ilvl="2" w:tplc="D4EAC858" w:tentative="1">
      <w:start w:val="1"/>
      <w:numFmt w:val="lowerRoman"/>
      <w:lvlText w:val="%3."/>
      <w:lvlJc w:val="right"/>
      <w:pPr>
        <w:ind w:left="6120" w:hanging="180"/>
      </w:pPr>
    </w:lvl>
    <w:lvl w:ilvl="3" w:tplc="66E26804" w:tentative="1">
      <w:start w:val="1"/>
      <w:numFmt w:val="decimal"/>
      <w:lvlText w:val="%4."/>
      <w:lvlJc w:val="left"/>
      <w:pPr>
        <w:ind w:left="6840" w:hanging="360"/>
      </w:pPr>
    </w:lvl>
    <w:lvl w:ilvl="4" w:tplc="C1F2DD36" w:tentative="1">
      <w:start w:val="1"/>
      <w:numFmt w:val="lowerLetter"/>
      <w:lvlText w:val="%5."/>
      <w:lvlJc w:val="left"/>
      <w:pPr>
        <w:ind w:left="7560" w:hanging="360"/>
      </w:pPr>
    </w:lvl>
    <w:lvl w:ilvl="5" w:tplc="EF90EDAC" w:tentative="1">
      <w:start w:val="1"/>
      <w:numFmt w:val="lowerRoman"/>
      <w:lvlText w:val="%6."/>
      <w:lvlJc w:val="right"/>
      <w:pPr>
        <w:ind w:left="8280" w:hanging="180"/>
      </w:pPr>
    </w:lvl>
    <w:lvl w:ilvl="6" w:tplc="A86E130C" w:tentative="1">
      <w:start w:val="1"/>
      <w:numFmt w:val="decimal"/>
      <w:lvlText w:val="%7."/>
      <w:lvlJc w:val="left"/>
      <w:pPr>
        <w:ind w:left="9000" w:hanging="360"/>
      </w:pPr>
    </w:lvl>
    <w:lvl w:ilvl="7" w:tplc="00BCAF50" w:tentative="1">
      <w:start w:val="1"/>
      <w:numFmt w:val="lowerLetter"/>
      <w:lvlText w:val="%8."/>
      <w:lvlJc w:val="left"/>
      <w:pPr>
        <w:ind w:left="9720" w:hanging="360"/>
      </w:pPr>
    </w:lvl>
    <w:lvl w:ilvl="8" w:tplc="010C8E96" w:tentative="1">
      <w:start w:val="1"/>
      <w:numFmt w:val="lowerRoman"/>
      <w:lvlText w:val="%9."/>
      <w:lvlJc w:val="right"/>
      <w:pPr>
        <w:ind w:left="10440" w:hanging="180"/>
      </w:pPr>
    </w:lvl>
  </w:abstractNum>
  <w:num w:numId="1">
    <w:abstractNumId w:val="0"/>
  </w:num>
  <w:num w:numId="2">
    <w:abstractNumId w:val="3"/>
  </w:num>
  <w:num w:numId="3">
    <w:abstractNumId w:val="10"/>
  </w:num>
  <w:num w:numId="4">
    <w:abstractNumId w:val="4"/>
  </w:num>
  <w:num w:numId="5">
    <w:abstractNumId w:val="5"/>
  </w:num>
  <w:num w:numId="6">
    <w:abstractNumId w:val="2"/>
  </w:num>
  <w:num w:numId="7">
    <w:abstractNumId w:val="6"/>
  </w:num>
  <w:num w:numId="8">
    <w:abstractNumId w:val="1"/>
  </w:num>
  <w:num w:numId="9">
    <w:abstractNumId w:val="7"/>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9"/>
  <w:removePersonalInformation/>
  <w:removeDateAndTime/>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nternalQPulse_CurrentDateTime" w:val="19/03/2020 17:54:48"/>
    <w:docVar w:name="InternalQPulse_CurrentUserName" w:val="Document Management Process Owner,  "/>
    <w:docVar w:name="InternalQPulse_DatabaseAlias" w:val="Default"/>
    <w:docVar w:name="InternalQPulse_DocActiveDate" w:val="19/06/2019"/>
    <w:docVar w:name="InternalQPulse_DocAuthor" w:val="Information Security Manager,  "/>
    <w:docVar w:name="InternalQPulse_DocChangeDetails" w:val="Implemented change following NC-157. VH Access List is not sent each time a person is added or removed."/>
    <w:docVar w:name="InternalQPulse_DocNumber" w:val="SOP-06-06"/>
    <w:docVar w:name="InternalQPulse_DocOwner" w:val="Information Security Manager,  "/>
    <w:docVar w:name="InternalQPulse_DocReviewDate" w:val="10/10/2021"/>
    <w:docVar w:name="InternalQPulse_DocRevisionNumber" w:val="1.12"/>
    <w:docVar w:name="InternalQPulse_DocStatus" w:val="Active"/>
    <w:docVar w:name="InternalQPulse_DocTitle" w:val="Vaughan House Security"/>
    <w:docVar w:name="InternalQPulse_DocType" w:val="ISMS\SOP\Information and Physical Security - SOP"/>
    <w:docVar w:name="InternalQPulse_LanguageID" w:val="0"/>
    <w:docVar w:name="QPulse_CurrentDateTime" w:val="19/03/2020 17:54:48"/>
    <w:docVar w:name="QPulse_CurrentUserName" w:val="Document Management Process Owner,  "/>
    <w:docVar w:name="QPulse_DatabaseAlias" w:val="Default"/>
    <w:docVar w:name="QPulse_DocActiveDate" w:val="19/06/2019"/>
    <w:docVar w:name="QPulse_DocAuthor" w:val="Information Security Manager,  "/>
    <w:docVar w:name="QPulse_DocChangeDetails" w:val="Implemented change following NC-157. VH Access List is not sent each time a person is added or removed."/>
    <w:docVar w:name="QPulse_DocLastReviewDate" w:val="10/10/2019"/>
    <w:docVar w:name="QPulse_DocLastReviewDetails" w:val="&lt;QPulse_DocLastReviewDetails&gt;"/>
    <w:docVar w:name="QPulse_DocLastReviewOwner" w:val="Information Security Manager,  "/>
    <w:docVar w:name="QPulse_DocNumber" w:val="SOP-06-06"/>
    <w:docVar w:name="QPulse_DocOwner" w:val="Information Security Manager,  "/>
    <w:docVar w:name="QPulse_DocReviewDate" w:val="10/10/2021"/>
    <w:docVar w:name="QPulse_DocRevisionNumber" w:val="1.12"/>
    <w:docVar w:name="QPulse_DocStatus" w:val="Active"/>
    <w:docVar w:name="QPulse_DocTitle" w:val="Vaughan House Security"/>
    <w:docVar w:name="QPulse_DocType" w:val="ISMS\SOP\Information and Physical Security - SOP"/>
    <w:docVar w:name="QPulseSys_IsBacchusDocument" w:val="true"/>
    <w:docVar w:name="QPulseSys_IsDocBeingEdited" w:val="False"/>
    <w:docVar w:name="QPulseSys_SecProtectDocEnableCopy" w:val="True"/>
    <w:docVar w:name="QPulseSys_SecProtectDocEnableEdit" w:val="True"/>
    <w:docVar w:name="QPulseSys_SecProtectDocEnablePrint" w:val="True"/>
    <w:docVar w:name="QPulseSys_SecProtectDocEnablePrintPreview" w:val="True"/>
    <w:docVar w:name="QPulseSys_SecProtectDocEnablePublish" w:val="True"/>
    <w:docVar w:name="QPulseSys_SecProtectDocEnableSaveAs" w:val="True"/>
    <w:docVar w:name="QPulseSys_SecProtectDocEnableSend" w:val="True"/>
    <w:docVar w:name="QPulseSys_SecProtectDocProtectPublish" w:val="False"/>
    <w:docVar w:name="QPulseSys_SecProtectDocProtectSave" w:val="False"/>
    <w:docVar w:name="QPulseSys_SecProtectDocProtectSend" w:val="False"/>
    <w:docVar w:name="QPulseSys_SecProtectDocUseStrongPassword" w:val="True"/>
    <w:docVar w:name="QPulseSys_SessionID" w:val="cfff5e80-2d08-42a4-9652-c1b981ea0b8c"/>
  </w:docVars>
  <w:rsids>
    <w:rsidRoot w:val="00AF2A9C"/>
    <w:rsid w:val="0003607B"/>
    <w:rsid w:val="005C0D75"/>
    <w:rsid w:val="00AB19E2"/>
    <w:rsid w:val="00AF2A9C"/>
    <w:rsid w:val="00CD379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Arial"/>
        <w:sz w:val="22"/>
        <w:szCs w:val="24"/>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C28"/>
    <w:pPr>
      <w:spacing w:after="0" w:line="240" w:lineRule="auto"/>
    </w:pPr>
  </w:style>
  <w:style w:type="paragraph" w:styleId="Heading1">
    <w:name w:val="heading 1"/>
    <w:basedOn w:val="Normal"/>
    <w:next w:val="Normal"/>
    <w:link w:val="Heading1Char"/>
    <w:uiPriority w:val="9"/>
    <w:rsid w:val="003B61FF"/>
    <w:pPr>
      <w:keepNext/>
      <w:keepLines/>
      <w:spacing w:before="480"/>
      <w:outlineLvl w:val="0"/>
    </w:pPr>
    <w:rPr>
      <w:rFonts w:eastAsiaTheme="majorEastAsia" w:cstheme="majorBidi"/>
      <w:b/>
      <w:bCs/>
      <w:szCs w:val="28"/>
    </w:rPr>
  </w:style>
  <w:style w:type="paragraph" w:styleId="Heading2">
    <w:name w:val="heading 2"/>
    <w:basedOn w:val="Heading1"/>
    <w:next w:val="Normal"/>
    <w:link w:val="Heading2Char"/>
    <w:uiPriority w:val="9"/>
    <w:unhideWhenUsed/>
    <w:rsid w:val="002A521A"/>
    <w:pPr>
      <w:numPr>
        <w:numId w:val="2"/>
      </w:numPr>
      <w:spacing w:before="200"/>
      <w:ind w:left="357" w:hanging="357"/>
      <w:outlineLvl w:val="1"/>
    </w:pPr>
    <w:rPr>
      <w:bCs w:val="0"/>
      <w:szCs w:val="26"/>
    </w:rPr>
  </w:style>
  <w:style w:type="paragraph" w:styleId="Heading3">
    <w:name w:val="heading 3"/>
    <w:basedOn w:val="Normal"/>
    <w:next w:val="Normal"/>
    <w:link w:val="Heading3Char"/>
    <w:uiPriority w:val="9"/>
    <w:semiHidden/>
    <w:unhideWhenUsed/>
    <w:rsid w:val="00E1423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40C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1FF"/>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2A521A"/>
    <w:rPr>
      <w:rFonts w:ascii="Arial" w:eastAsiaTheme="majorEastAsia" w:hAnsi="Arial" w:cstheme="majorBidi"/>
      <w:b/>
      <w:sz w:val="24"/>
      <w:szCs w:val="26"/>
    </w:rPr>
  </w:style>
  <w:style w:type="paragraph" w:styleId="ListParagraph">
    <w:name w:val="List Paragraph"/>
    <w:basedOn w:val="Normal"/>
    <w:uiPriority w:val="99"/>
    <w:qFormat/>
    <w:rsid w:val="00F61922"/>
    <w:pPr>
      <w:numPr>
        <w:numId w:val="7"/>
      </w:numPr>
      <w:contextualSpacing/>
    </w:pPr>
  </w:style>
  <w:style w:type="paragraph" w:customStyle="1" w:styleId="ISMSHeading2">
    <w:name w:val="ISMS Heading 2"/>
    <w:basedOn w:val="Heading1"/>
    <w:next w:val="ISMSNormal"/>
    <w:link w:val="ISMSHeading2Char"/>
    <w:qFormat/>
    <w:rsid w:val="00D237B2"/>
    <w:pPr>
      <w:numPr>
        <w:ilvl w:val="1"/>
        <w:numId w:val="1"/>
      </w:numPr>
      <w:spacing w:before="120" w:after="120"/>
      <w:ind w:left="510" w:hanging="510"/>
    </w:pPr>
  </w:style>
  <w:style w:type="paragraph" w:customStyle="1" w:styleId="ISMSHeading1">
    <w:name w:val="ISMS Heading 1"/>
    <w:basedOn w:val="Heading1"/>
    <w:next w:val="ISMSNormal"/>
    <w:link w:val="ISMSHeading1Char"/>
    <w:qFormat/>
    <w:rsid w:val="008C17CD"/>
    <w:pPr>
      <w:numPr>
        <w:numId w:val="1"/>
      </w:numPr>
      <w:spacing w:before="120" w:after="120"/>
      <w:ind w:left="357" w:hanging="357"/>
    </w:pPr>
  </w:style>
  <w:style w:type="character" w:customStyle="1" w:styleId="ISMSHeading2Char">
    <w:name w:val="ISMS Heading 2 Char"/>
    <w:basedOn w:val="Heading1Char"/>
    <w:link w:val="ISMSHeading2"/>
    <w:rsid w:val="00D237B2"/>
    <w:rPr>
      <w:rFonts w:ascii="Arial" w:eastAsiaTheme="majorEastAsia" w:hAnsi="Arial" w:cstheme="majorBidi"/>
      <w:b/>
      <w:bCs/>
      <w:sz w:val="24"/>
      <w:szCs w:val="28"/>
    </w:rPr>
  </w:style>
  <w:style w:type="paragraph" w:customStyle="1" w:styleId="ISMSHeading3">
    <w:name w:val="ISMS Heading 3"/>
    <w:basedOn w:val="ISMSHeading2"/>
    <w:next w:val="ISMSNormal"/>
    <w:link w:val="ISMSHeading3Char"/>
    <w:qFormat/>
    <w:rsid w:val="00274D40"/>
    <w:pPr>
      <w:numPr>
        <w:ilvl w:val="2"/>
      </w:numPr>
      <w:ind w:left="357" w:hanging="357"/>
    </w:pPr>
  </w:style>
  <w:style w:type="character" w:customStyle="1" w:styleId="ISMSHeading1Char">
    <w:name w:val="ISMS Heading 1 Char"/>
    <w:basedOn w:val="Heading1Char"/>
    <w:link w:val="ISMSHeading1"/>
    <w:rsid w:val="008C17CD"/>
    <w:rPr>
      <w:rFonts w:ascii="Calibri" w:eastAsiaTheme="majorEastAsia" w:hAnsi="Calibri" w:cstheme="majorBidi"/>
      <w:b/>
      <w:bCs/>
      <w:sz w:val="24"/>
      <w:szCs w:val="28"/>
    </w:rPr>
  </w:style>
  <w:style w:type="paragraph" w:styleId="TOCHeading">
    <w:name w:val="TOC Heading"/>
    <w:basedOn w:val="Heading1"/>
    <w:next w:val="Normal"/>
    <w:uiPriority w:val="39"/>
    <w:unhideWhenUsed/>
    <w:qFormat/>
    <w:rsid w:val="00A35784"/>
    <w:pPr>
      <w:jc w:val="center"/>
      <w:outlineLvl w:val="9"/>
    </w:pPr>
    <w:rPr>
      <w:rFonts w:cs="Arial"/>
      <w:szCs w:val="24"/>
      <w:lang w:val="en-US" w:eastAsia="ja-JP"/>
    </w:rPr>
  </w:style>
  <w:style w:type="character" w:customStyle="1" w:styleId="ISMSHeading3Char">
    <w:name w:val="ISMS Heading 3 Char"/>
    <w:basedOn w:val="ISMSHeading2Char"/>
    <w:link w:val="ISMSHeading3"/>
    <w:rsid w:val="00274D40"/>
    <w:rPr>
      <w:rFonts w:ascii="Arial" w:eastAsiaTheme="majorEastAsia" w:hAnsi="Arial" w:cstheme="majorBidi"/>
      <w:b/>
      <w:bCs/>
      <w:sz w:val="24"/>
      <w:szCs w:val="28"/>
    </w:rPr>
  </w:style>
  <w:style w:type="paragraph" w:styleId="TOC1">
    <w:name w:val="toc 1"/>
    <w:basedOn w:val="Normal"/>
    <w:next w:val="Normal"/>
    <w:link w:val="TOC1Char"/>
    <w:autoRedefine/>
    <w:uiPriority w:val="39"/>
    <w:unhideWhenUsed/>
    <w:rsid w:val="004963CD"/>
    <w:pPr>
      <w:spacing w:after="100"/>
    </w:pPr>
    <w:rPr>
      <w:b/>
    </w:rPr>
  </w:style>
  <w:style w:type="character" w:styleId="Hyperlink">
    <w:name w:val="Hyperlink"/>
    <w:basedOn w:val="DefaultParagraphFont"/>
    <w:uiPriority w:val="99"/>
    <w:unhideWhenUsed/>
    <w:rsid w:val="00E14231"/>
    <w:rPr>
      <w:color w:val="0000FF" w:themeColor="hyperlink"/>
      <w:u w:val="single"/>
    </w:rPr>
  </w:style>
  <w:style w:type="paragraph" w:styleId="BalloonText">
    <w:name w:val="Balloon Text"/>
    <w:basedOn w:val="Normal"/>
    <w:link w:val="BalloonTextChar"/>
    <w:uiPriority w:val="99"/>
    <w:semiHidden/>
    <w:unhideWhenUsed/>
    <w:rsid w:val="00E14231"/>
    <w:rPr>
      <w:rFonts w:ascii="Tahoma" w:hAnsi="Tahoma" w:cs="Tahoma"/>
      <w:sz w:val="16"/>
      <w:szCs w:val="16"/>
    </w:rPr>
  </w:style>
  <w:style w:type="character" w:customStyle="1" w:styleId="BalloonTextChar">
    <w:name w:val="Balloon Text Char"/>
    <w:basedOn w:val="DefaultParagraphFont"/>
    <w:link w:val="BalloonText"/>
    <w:uiPriority w:val="99"/>
    <w:semiHidden/>
    <w:rsid w:val="00E14231"/>
    <w:rPr>
      <w:rFonts w:ascii="Tahoma" w:hAnsi="Tahoma" w:cs="Tahoma"/>
      <w:sz w:val="16"/>
      <w:szCs w:val="16"/>
    </w:rPr>
  </w:style>
  <w:style w:type="character" w:customStyle="1" w:styleId="Heading3Char">
    <w:name w:val="Heading 3 Char"/>
    <w:basedOn w:val="DefaultParagraphFont"/>
    <w:link w:val="Heading3"/>
    <w:uiPriority w:val="9"/>
    <w:semiHidden/>
    <w:rsid w:val="00E14231"/>
    <w:rPr>
      <w:rFonts w:asciiTheme="majorHAnsi" w:eastAsiaTheme="majorEastAsia" w:hAnsiTheme="majorHAnsi" w:cstheme="majorBidi"/>
      <w:b/>
      <w:bCs/>
      <w:color w:val="4F81BD" w:themeColor="accent1"/>
      <w:sz w:val="24"/>
    </w:rPr>
  </w:style>
  <w:style w:type="paragraph" w:customStyle="1" w:styleId="ISOTOC1">
    <w:name w:val="ISO TOC1"/>
    <w:basedOn w:val="TOC1"/>
    <w:link w:val="ISOTOC1Char"/>
    <w:rsid w:val="00E14231"/>
    <w:pPr>
      <w:tabs>
        <w:tab w:val="right" w:leader="dot" w:pos="9016"/>
      </w:tabs>
    </w:pPr>
    <w:rPr>
      <w:noProof/>
    </w:rPr>
  </w:style>
  <w:style w:type="paragraph" w:styleId="TOC9">
    <w:name w:val="toc 9"/>
    <w:basedOn w:val="Normal"/>
    <w:next w:val="Normal"/>
    <w:autoRedefine/>
    <w:uiPriority w:val="39"/>
    <w:semiHidden/>
    <w:unhideWhenUsed/>
    <w:rsid w:val="00E14231"/>
    <w:pPr>
      <w:spacing w:after="100"/>
      <w:ind w:left="1920"/>
    </w:pPr>
  </w:style>
  <w:style w:type="paragraph" w:styleId="TOC2">
    <w:name w:val="toc 2"/>
    <w:basedOn w:val="Normal"/>
    <w:next w:val="Normal"/>
    <w:autoRedefine/>
    <w:uiPriority w:val="39"/>
    <w:unhideWhenUsed/>
    <w:rsid w:val="00E14231"/>
    <w:pPr>
      <w:spacing w:after="100"/>
      <w:ind w:left="240"/>
    </w:pPr>
  </w:style>
  <w:style w:type="character" w:customStyle="1" w:styleId="TOC1Char">
    <w:name w:val="TOC 1 Char"/>
    <w:basedOn w:val="DefaultParagraphFont"/>
    <w:link w:val="TOC1"/>
    <w:uiPriority w:val="39"/>
    <w:rsid w:val="004963CD"/>
    <w:rPr>
      <w:rFonts w:ascii="Arial" w:hAnsi="Arial"/>
      <w:b/>
      <w:sz w:val="24"/>
    </w:rPr>
  </w:style>
  <w:style w:type="character" w:customStyle="1" w:styleId="ISOTOC1Char">
    <w:name w:val="ISO TOC1 Char"/>
    <w:basedOn w:val="TOC1Char"/>
    <w:link w:val="ISOTOC1"/>
    <w:rsid w:val="00E14231"/>
    <w:rPr>
      <w:rFonts w:ascii="Arial" w:hAnsi="Arial"/>
      <w:b/>
      <w:noProof/>
      <w:sz w:val="24"/>
    </w:rPr>
  </w:style>
  <w:style w:type="paragraph" w:styleId="TOC3">
    <w:name w:val="toc 3"/>
    <w:basedOn w:val="Normal"/>
    <w:next w:val="Normal"/>
    <w:autoRedefine/>
    <w:uiPriority w:val="39"/>
    <w:unhideWhenUsed/>
    <w:rsid w:val="004963CD"/>
    <w:pPr>
      <w:spacing w:after="100"/>
      <w:ind w:left="480"/>
    </w:pPr>
  </w:style>
  <w:style w:type="paragraph" w:styleId="Header">
    <w:name w:val="header"/>
    <w:basedOn w:val="Normal"/>
    <w:link w:val="HeaderChar"/>
    <w:uiPriority w:val="99"/>
    <w:unhideWhenUsed/>
    <w:rsid w:val="00F64866"/>
    <w:pPr>
      <w:tabs>
        <w:tab w:val="center" w:pos="4513"/>
        <w:tab w:val="right" w:pos="9026"/>
      </w:tabs>
    </w:pPr>
  </w:style>
  <w:style w:type="character" w:customStyle="1" w:styleId="HeaderChar">
    <w:name w:val="Header Char"/>
    <w:basedOn w:val="DefaultParagraphFont"/>
    <w:link w:val="Header"/>
    <w:uiPriority w:val="99"/>
    <w:rsid w:val="00F64866"/>
    <w:rPr>
      <w:rFonts w:ascii="Arial" w:hAnsi="Arial"/>
      <w:sz w:val="24"/>
    </w:rPr>
  </w:style>
  <w:style w:type="paragraph" w:styleId="Footer">
    <w:name w:val="footer"/>
    <w:basedOn w:val="Normal"/>
    <w:link w:val="FooterChar"/>
    <w:uiPriority w:val="99"/>
    <w:unhideWhenUsed/>
    <w:rsid w:val="00F64866"/>
    <w:pPr>
      <w:tabs>
        <w:tab w:val="center" w:pos="4513"/>
        <w:tab w:val="right" w:pos="9026"/>
      </w:tabs>
    </w:pPr>
  </w:style>
  <w:style w:type="character" w:customStyle="1" w:styleId="FooterChar">
    <w:name w:val="Footer Char"/>
    <w:basedOn w:val="DefaultParagraphFont"/>
    <w:link w:val="Footer"/>
    <w:uiPriority w:val="99"/>
    <w:rsid w:val="00F64866"/>
    <w:rPr>
      <w:rFonts w:ascii="Arial" w:hAnsi="Arial"/>
      <w:sz w:val="24"/>
    </w:rPr>
  </w:style>
  <w:style w:type="character" w:styleId="PageNumber">
    <w:name w:val="page number"/>
    <w:basedOn w:val="DefaultParagraphFont"/>
    <w:uiPriority w:val="99"/>
    <w:rsid w:val="00F64866"/>
    <w:rPr>
      <w:rFonts w:cs="Times New Roman"/>
    </w:rPr>
  </w:style>
  <w:style w:type="paragraph" w:styleId="BodyText">
    <w:name w:val="Body Text"/>
    <w:basedOn w:val="Normal"/>
    <w:link w:val="BodyTextChar"/>
    <w:rsid w:val="001A22C6"/>
    <w:pPr>
      <w:spacing w:before="60" w:after="120"/>
      <w:ind w:left="576"/>
    </w:pPr>
    <w:rPr>
      <w:rFonts w:ascii="Times New Roman" w:eastAsia="Times New Roman" w:hAnsi="Times New Roman" w:cs="Times New Roman"/>
      <w:lang w:val="en-US"/>
    </w:rPr>
  </w:style>
  <w:style w:type="character" w:customStyle="1" w:styleId="BodyTextChar">
    <w:name w:val="Body Text Char"/>
    <w:basedOn w:val="DefaultParagraphFont"/>
    <w:link w:val="BodyText"/>
    <w:rsid w:val="001A22C6"/>
    <w:rPr>
      <w:rFonts w:ascii="Times New Roman" w:eastAsia="Times New Roman" w:hAnsi="Times New Roman" w:cs="Times New Roman"/>
      <w:sz w:val="24"/>
      <w:szCs w:val="24"/>
      <w:lang w:val="en-US"/>
    </w:rPr>
  </w:style>
  <w:style w:type="paragraph" w:customStyle="1" w:styleId="InfoBlue">
    <w:name w:val="InfoBlue"/>
    <w:basedOn w:val="Normal"/>
    <w:next w:val="BodyText"/>
    <w:rsid w:val="001A22C6"/>
    <w:pPr>
      <w:widowControl w:val="0"/>
      <w:spacing w:after="120" w:line="240" w:lineRule="atLeast"/>
      <w:ind w:left="576"/>
    </w:pPr>
    <w:rPr>
      <w:rFonts w:ascii="Times New Roman" w:eastAsia="Times New Roman" w:hAnsi="Times New Roman" w:cs="Times New Roman"/>
      <w:i/>
      <w:color w:val="0000FF"/>
      <w:szCs w:val="20"/>
      <w:lang w:val="en-US"/>
    </w:rPr>
  </w:style>
  <w:style w:type="paragraph" w:customStyle="1" w:styleId="ISMSNormal">
    <w:name w:val="ISMS Normal"/>
    <w:basedOn w:val="BodyText"/>
    <w:link w:val="ISMSNormalChar"/>
    <w:qFormat/>
    <w:rsid w:val="008C17CD"/>
    <w:pPr>
      <w:spacing w:before="0" w:after="0" w:line="300" w:lineRule="atLeast"/>
      <w:ind w:left="0"/>
      <w:jc w:val="both"/>
    </w:pPr>
    <w:rPr>
      <w:rFonts w:ascii="Calibri" w:hAnsi="Calibri" w:cs="Arial"/>
    </w:rPr>
  </w:style>
  <w:style w:type="character" w:customStyle="1" w:styleId="ISMSNormalChar">
    <w:name w:val="ISMS Normal Char"/>
    <w:basedOn w:val="BodyTextChar"/>
    <w:link w:val="ISMSNormal"/>
    <w:rsid w:val="008C17CD"/>
    <w:rPr>
      <w:rFonts w:ascii="Calibri" w:eastAsia="Times New Roman" w:hAnsi="Calibri" w:cs="Arial"/>
      <w:sz w:val="24"/>
      <w:szCs w:val="24"/>
      <w:lang w:val="en-US"/>
    </w:rPr>
  </w:style>
  <w:style w:type="paragraph" w:customStyle="1" w:styleId="ISMSHeading4">
    <w:name w:val="ISMS Heading 4"/>
    <w:basedOn w:val="ISMSHeading3"/>
    <w:next w:val="ISMSNormal"/>
    <w:link w:val="ISMSHeading4Char"/>
    <w:qFormat/>
    <w:rsid w:val="00D237B2"/>
    <w:pPr>
      <w:numPr>
        <w:ilvl w:val="3"/>
      </w:numPr>
      <w:ind w:left="851" w:hanging="851"/>
    </w:pPr>
  </w:style>
  <w:style w:type="character" w:customStyle="1" w:styleId="ISMSHeading4Char">
    <w:name w:val="ISMS Heading 4 Char"/>
    <w:basedOn w:val="ISMSHeading3Char"/>
    <w:link w:val="ISMSHeading4"/>
    <w:rsid w:val="00D237B2"/>
    <w:rPr>
      <w:rFonts w:ascii="Arial" w:eastAsiaTheme="majorEastAsia" w:hAnsi="Arial" w:cstheme="majorBidi"/>
      <w:b/>
      <w:bCs/>
      <w:sz w:val="24"/>
      <w:szCs w:val="28"/>
    </w:rPr>
  </w:style>
  <w:style w:type="character" w:styleId="PlaceholderText">
    <w:name w:val="Placeholder Text"/>
    <w:basedOn w:val="DefaultParagraphFont"/>
    <w:uiPriority w:val="99"/>
    <w:semiHidden/>
    <w:rsid w:val="007B0619"/>
    <w:rPr>
      <w:color w:val="808080"/>
    </w:rPr>
  </w:style>
  <w:style w:type="table" w:styleId="TableProfessional">
    <w:name w:val="Table Professional"/>
    <w:basedOn w:val="TableNormal"/>
    <w:uiPriority w:val="99"/>
    <w:unhideWhenUsed/>
    <w:rsid w:val="007B0619"/>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4Char">
    <w:name w:val="Heading 4 Char"/>
    <w:basedOn w:val="DefaultParagraphFont"/>
    <w:link w:val="Heading4"/>
    <w:uiPriority w:val="9"/>
    <w:semiHidden/>
    <w:rsid w:val="00FC40C7"/>
    <w:rPr>
      <w:rFonts w:asciiTheme="majorHAnsi" w:eastAsiaTheme="majorEastAsia" w:hAnsiTheme="majorHAnsi" w:cstheme="majorBidi"/>
      <w:b/>
      <w:bCs/>
      <w:i/>
      <w:iCs/>
      <w:color w:val="4F81BD" w:themeColor="accent1"/>
      <w:sz w:val="24"/>
    </w:rPr>
  </w:style>
  <w:style w:type="paragraph" w:styleId="TOC4">
    <w:name w:val="toc 4"/>
    <w:basedOn w:val="Normal"/>
    <w:next w:val="Normal"/>
    <w:autoRedefine/>
    <w:uiPriority w:val="39"/>
    <w:unhideWhenUsed/>
    <w:rsid w:val="00CA6AC3"/>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6A1BDA-EC80-A544-AF5F-CB168598F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2104</Words>
  <Characters>11998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2</cp:revision>
  <dcterms:created xsi:type="dcterms:W3CDTF">2020-03-19T17:55:00Z</dcterms:created>
  <dcterms:modified xsi:type="dcterms:W3CDTF">2020-04-19T10:11:00Z</dcterms:modified>
</cp:coreProperties>
</file>