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9CA05" w14:textId="77777777" w:rsidR="00BD51AE" w:rsidRDefault="00BD51AE" w:rsidP="00C62F83">
      <w:pPr>
        <w:pStyle w:val="BodyText"/>
        <w:spacing w:line="360" w:lineRule="auto"/>
        <w:ind w:left="142"/>
        <w:jc w:val="both"/>
        <w:rPr>
          <w:rFonts w:ascii="Arial" w:hAnsi="Arial" w:cs="Arial"/>
          <w:sz w:val="20"/>
        </w:rPr>
      </w:pPr>
    </w:p>
    <w:p w14:paraId="6857F19D" w14:textId="77777777" w:rsidR="00BD51AE" w:rsidRDefault="00BD51AE" w:rsidP="00C62F83">
      <w:pPr>
        <w:pStyle w:val="BodyText"/>
        <w:spacing w:line="360" w:lineRule="auto"/>
        <w:ind w:left="142"/>
        <w:jc w:val="both"/>
        <w:rPr>
          <w:rFonts w:ascii="Arial" w:hAnsi="Arial" w:cs="Arial"/>
          <w:sz w:val="20"/>
        </w:rPr>
      </w:pPr>
    </w:p>
    <w:p w14:paraId="10DCFF09" w14:textId="45740CD1" w:rsidR="00BD51AE" w:rsidRDefault="00BD51AE" w:rsidP="00C62F83">
      <w:pPr>
        <w:pStyle w:val="BodyText"/>
        <w:spacing w:before="1" w:line="360" w:lineRule="auto"/>
        <w:ind w:left="142"/>
        <w:jc w:val="both"/>
        <w:rPr>
          <w:rFonts w:ascii="Arial" w:hAnsi="Arial" w:cs="Arial"/>
          <w:sz w:val="21"/>
        </w:rPr>
      </w:pPr>
    </w:p>
    <w:p w14:paraId="101C9781" w14:textId="33ECE0B8" w:rsidR="00DC082C" w:rsidRDefault="00DC082C" w:rsidP="00C62F83">
      <w:pPr>
        <w:pStyle w:val="BodyText"/>
        <w:spacing w:before="1" w:line="360" w:lineRule="auto"/>
        <w:ind w:left="142"/>
        <w:jc w:val="both"/>
        <w:rPr>
          <w:rFonts w:ascii="Arial" w:hAnsi="Arial" w:cs="Arial"/>
          <w:sz w:val="21"/>
        </w:rPr>
      </w:pPr>
    </w:p>
    <w:p w14:paraId="2175B6CE" w14:textId="3BF2CD03" w:rsidR="00DC082C" w:rsidRDefault="00DC082C" w:rsidP="00C62F83">
      <w:pPr>
        <w:pStyle w:val="BodyText"/>
        <w:spacing w:before="1" w:line="360" w:lineRule="auto"/>
        <w:ind w:left="142"/>
        <w:jc w:val="both"/>
        <w:rPr>
          <w:rFonts w:ascii="Arial" w:hAnsi="Arial" w:cs="Arial"/>
          <w:sz w:val="21"/>
        </w:rPr>
      </w:pPr>
    </w:p>
    <w:p w14:paraId="6CAFAD33" w14:textId="2A9477D0" w:rsidR="00DC082C" w:rsidRDefault="00DC082C" w:rsidP="00C62F83">
      <w:pPr>
        <w:pStyle w:val="BodyText"/>
        <w:spacing w:before="1" w:line="360" w:lineRule="auto"/>
        <w:ind w:left="142"/>
        <w:jc w:val="both"/>
        <w:rPr>
          <w:rFonts w:ascii="Arial" w:hAnsi="Arial" w:cs="Arial"/>
          <w:sz w:val="21"/>
        </w:rPr>
      </w:pPr>
    </w:p>
    <w:p w14:paraId="1CC52AD3" w14:textId="5308A656" w:rsidR="00DC082C" w:rsidRDefault="00DC082C" w:rsidP="00C62F83">
      <w:pPr>
        <w:pStyle w:val="BodyText"/>
        <w:spacing w:before="1" w:line="360" w:lineRule="auto"/>
        <w:ind w:left="142"/>
        <w:jc w:val="both"/>
        <w:rPr>
          <w:rFonts w:ascii="Arial" w:hAnsi="Arial" w:cs="Arial"/>
          <w:sz w:val="21"/>
        </w:rPr>
      </w:pPr>
    </w:p>
    <w:p w14:paraId="0DE2083D" w14:textId="3362BB37" w:rsidR="00DC082C" w:rsidRDefault="00DC082C" w:rsidP="00C62F83">
      <w:pPr>
        <w:pStyle w:val="BodyText"/>
        <w:spacing w:before="1" w:line="360" w:lineRule="auto"/>
        <w:ind w:left="142"/>
        <w:jc w:val="both"/>
        <w:rPr>
          <w:rFonts w:ascii="Arial" w:hAnsi="Arial" w:cs="Arial"/>
          <w:sz w:val="21"/>
        </w:rPr>
      </w:pPr>
    </w:p>
    <w:p w14:paraId="0C8E1A60" w14:textId="77777777" w:rsidR="00B5414D" w:rsidRDefault="00B5414D" w:rsidP="00C62F83">
      <w:pPr>
        <w:pStyle w:val="BodyText"/>
        <w:spacing w:before="1" w:line="360" w:lineRule="auto"/>
        <w:ind w:left="142"/>
        <w:jc w:val="both"/>
        <w:rPr>
          <w:rFonts w:ascii="Arial" w:hAnsi="Arial" w:cs="Arial"/>
          <w:sz w:val="21"/>
        </w:rPr>
      </w:pPr>
    </w:p>
    <w:p w14:paraId="261BDDCC" w14:textId="77777777" w:rsidR="00B5414D" w:rsidRDefault="00B5414D" w:rsidP="00C62F83">
      <w:pPr>
        <w:pStyle w:val="BodyText"/>
        <w:spacing w:before="1" w:line="360" w:lineRule="auto"/>
        <w:ind w:left="142"/>
        <w:jc w:val="both"/>
        <w:rPr>
          <w:rFonts w:ascii="Arial" w:hAnsi="Arial" w:cs="Arial"/>
          <w:sz w:val="21"/>
        </w:rPr>
      </w:pPr>
    </w:p>
    <w:p w14:paraId="4A75BBE2" w14:textId="77777777" w:rsidR="00B5414D" w:rsidRDefault="00B5414D" w:rsidP="00C62F83">
      <w:pPr>
        <w:pStyle w:val="BodyText"/>
        <w:spacing w:before="1" w:line="360" w:lineRule="auto"/>
        <w:ind w:left="142"/>
        <w:jc w:val="both"/>
        <w:rPr>
          <w:rFonts w:ascii="Arial" w:hAnsi="Arial" w:cs="Arial"/>
          <w:sz w:val="21"/>
        </w:rPr>
      </w:pPr>
    </w:p>
    <w:p w14:paraId="79DB70A3" w14:textId="77777777" w:rsidR="00B5414D" w:rsidRDefault="00B5414D" w:rsidP="00B5414D">
      <w:pPr>
        <w:pStyle w:val="BodyText"/>
        <w:spacing w:before="1" w:line="360" w:lineRule="auto"/>
        <w:jc w:val="both"/>
        <w:rPr>
          <w:rFonts w:ascii="Arial" w:hAnsi="Arial" w:cs="Arial"/>
          <w:sz w:val="21"/>
        </w:rPr>
      </w:pPr>
    </w:p>
    <w:p w14:paraId="432F3704" w14:textId="77777777" w:rsidR="00B5414D" w:rsidRDefault="00B5414D" w:rsidP="00C62F83">
      <w:pPr>
        <w:pStyle w:val="BodyText"/>
        <w:spacing w:before="1" w:line="360" w:lineRule="auto"/>
        <w:ind w:left="142"/>
        <w:jc w:val="both"/>
        <w:rPr>
          <w:rFonts w:ascii="Arial" w:hAnsi="Arial" w:cs="Arial"/>
          <w:sz w:val="21"/>
        </w:rPr>
      </w:pPr>
    </w:p>
    <w:p w14:paraId="145DB20A" w14:textId="77777777" w:rsidR="00B5414D" w:rsidRDefault="00B5414D" w:rsidP="00C62F83">
      <w:pPr>
        <w:pStyle w:val="BodyText"/>
        <w:spacing w:before="1" w:line="360" w:lineRule="auto"/>
        <w:ind w:left="142"/>
        <w:jc w:val="both"/>
        <w:rPr>
          <w:rFonts w:ascii="Arial" w:hAnsi="Arial" w:cs="Arial"/>
          <w:sz w:val="21"/>
        </w:rPr>
      </w:pPr>
    </w:p>
    <w:p w14:paraId="6DB50984" w14:textId="77777777" w:rsidR="00DC082C" w:rsidRDefault="00DC082C" w:rsidP="00C62F83">
      <w:pPr>
        <w:pStyle w:val="BodyText"/>
        <w:spacing w:before="1" w:line="360" w:lineRule="auto"/>
        <w:ind w:left="142"/>
        <w:jc w:val="both"/>
        <w:rPr>
          <w:rFonts w:ascii="Arial" w:hAnsi="Arial" w:cs="Arial"/>
          <w:sz w:val="21"/>
        </w:rPr>
      </w:pPr>
    </w:p>
    <w:p w14:paraId="33C33AA5" w14:textId="3CDF75CD" w:rsidR="009D36DE" w:rsidRPr="00B41338" w:rsidRDefault="009D36DE" w:rsidP="00C62F83">
      <w:pPr>
        <w:jc w:val="center"/>
        <w:rPr>
          <w:rFonts w:ascii="Arial" w:hAnsi="Arial" w:cs="Arial"/>
          <w:b/>
          <w:color w:val="1F3864" w:themeColor="accent1" w:themeShade="80"/>
          <w:sz w:val="64"/>
          <w:szCs w:val="64"/>
        </w:rPr>
      </w:pPr>
      <w:r w:rsidRPr="00B41338">
        <w:rPr>
          <w:rFonts w:ascii="Arial" w:hAnsi="Arial" w:cs="Arial"/>
          <w:b/>
          <w:color w:val="1F3864" w:themeColor="accent1" w:themeShade="80"/>
          <w:sz w:val="64"/>
          <w:szCs w:val="64"/>
        </w:rPr>
        <w:t>DISTAF</w:t>
      </w:r>
    </w:p>
    <w:p w14:paraId="4B893229" w14:textId="77777777" w:rsidR="00B5414D" w:rsidRPr="00B41338" w:rsidRDefault="004A3784" w:rsidP="00C62F83">
      <w:pPr>
        <w:jc w:val="center"/>
        <w:rPr>
          <w:rFonts w:ascii="Arial" w:hAnsi="Arial" w:cs="Arial"/>
          <w:b/>
          <w:color w:val="1F3864" w:themeColor="accent1" w:themeShade="80"/>
          <w:sz w:val="44"/>
          <w:szCs w:val="44"/>
        </w:rPr>
      </w:pPr>
      <w:r w:rsidRPr="00B41338">
        <w:rPr>
          <w:rFonts w:ascii="Arial" w:hAnsi="Arial" w:cs="Arial"/>
          <w:b/>
          <w:color w:val="1F3864" w:themeColor="accent1" w:themeShade="80"/>
          <w:sz w:val="44"/>
          <w:szCs w:val="44"/>
        </w:rPr>
        <w:t xml:space="preserve">Digital Identity </w:t>
      </w:r>
      <w:r w:rsidR="00D1531F" w:rsidRPr="00B41338">
        <w:rPr>
          <w:rFonts w:ascii="Arial" w:hAnsi="Arial" w:cs="Arial"/>
          <w:b/>
          <w:color w:val="1F3864" w:themeColor="accent1" w:themeShade="80"/>
          <w:sz w:val="44"/>
          <w:szCs w:val="44"/>
        </w:rPr>
        <w:t>Systems</w:t>
      </w:r>
      <w:r w:rsidR="00B5414D" w:rsidRPr="00B41338">
        <w:rPr>
          <w:rFonts w:ascii="Arial" w:hAnsi="Arial" w:cs="Arial"/>
          <w:b/>
          <w:color w:val="1F3864" w:themeColor="accent1" w:themeShade="80"/>
          <w:sz w:val="44"/>
          <w:szCs w:val="44"/>
        </w:rPr>
        <w:t xml:space="preserve"> </w:t>
      </w:r>
    </w:p>
    <w:p w14:paraId="29C74193" w14:textId="77777777" w:rsidR="00B5414D" w:rsidRPr="00B41338" w:rsidRDefault="00B5414D" w:rsidP="00C62F83">
      <w:pPr>
        <w:jc w:val="center"/>
        <w:rPr>
          <w:rFonts w:ascii="Arial" w:hAnsi="Arial" w:cs="Arial"/>
          <w:b/>
          <w:color w:val="1F3864" w:themeColor="accent1" w:themeShade="80"/>
          <w:sz w:val="44"/>
          <w:szCs w:val="44"/>
        </w:rPr>
      </w:pPr>
      <w:r w:rsidRPr="00B41338">
        <w:rPr>
          <w:rFonts w:ascii="Arial" w:hAnsi="Arial" w:cs="Arial"/>
          <w:b/>
          <w:color w:val="1F3864" w:themeColor="accent1" w:themeShade="80"/>
          <w:sz w:val="44"/>
          <w:szCs w:val="44"/>
        </w:rPr>
        <w:t>Trustworthiness</w:t>
      </w:r>
      <w:r w:rsidR="00D1531F" w:rsidRPr="00B41338">
        <w:rPr>
          <w:rFonts w:ascii="Arial" w:hAnsi="Arial" w:cs="Arial"/>
          <w:b/>
          <w:color w:val="1F3864" w:themeColor="accent1" w:themeShade="80"/>
          <w:sz w:val="44"/>
          <w:szCs w:val="44"/>
        </w:rPr>
        <w:t xml:space="preserve"> Assessment </w:t>
      </w:r>
    </w:p>
    <w:p w14:paraId="62484A12" w14:textId="69562B47" w:rsidR="00BD51AE" w:rsidRPr="00B41338" w:rsidRDefault="00B5414D" w:rsidP="00C62F83">
      <w:pPr>
        <w:jc w:val="center"/>
        <w:rPr>
          <w:rFonts w:ascii="Arial" w:hAnsi="Arial" w:cs="Arial"/>
          <w:b/>
          <w:color w:val="1F3864" w:themeColor="accent1" w:themeShade="80"/>
          <w:sz w:val="44"/>
          <w:szCs w:val="44"/>
        </w:rPr>
      </w:pPr>
      <w:r w:rsidRPr="00B41338">
        <w:rPr>
          <w:rFonts w:ascii="Arial" w:hAnsi="Arial" w:cs="Arial"/>
          <w:b/>
          <w:color w:val="1F3864" w:themeColor="accent1" w:themeShade="80"/>
          <w:sz w:val="44"/>
          <w:szCs w:val="44"/>
        </w:rPr>
        <w:t>Framework</w:t>
      </w:r>
    </w:p>
    <w:p w14:paraId="206CD70E" w14:textId="77777777" w:rsidR="00B5414D" w:rsidRPr="00B5414D" w:rsidRDefault="00B5414D" w:rsidP="00C62F83">
      <w:pPr>
        <w:jc w:val="center"/>
        <w:rPr>
          <w:rFonts w:ascii="Arial" w:hAnsi="Arial" w:cs="Arial"/>
          <w:b/>
          <w:sz w:val="44"/>
          <w:szCs w:val="44"/>
        </w:rPr>
      </w:pPr>
    </w:p>
    <w:p w14:paraId="37C71810" w14:textId="7B134CC6" w:rsidR="004F1F54" w:rsidRPr="00B5414D" w:rsidRDefault="00B5414D" w:rsidP="00B5414D">
      <w:pPr>
        <w:jc w:val="center"/>
        <w:rPr>
          <w:sz w:val="32"/>
          <w:szCs w:val="32"/>
        </w:rPr>
      </w:pPr>
      <w:r w:rsidRPr="00B5414D">
        <w:rPr>
          <w:sz w:val="32"/>
          <w:szCs w:val="32"/>
        </w:rPr>
        <w:t>2024</w:t>
      </w:r>
    </w:p>
    <w:p w14:paraId="77BC06F5" w14:textId="77777777" w:rsidR="00B41338" w:rsidRDefault="00B41338">
      <w:pPr>
        <w:spacing w:line="259" w:lineRule="auto"/>
        <w:jc w:val="left"/>
        <w:rPr>
          <w:rFonts w:asciiTheme="majorHAnsi" w:eastAsiaTheme="majorEastAsia" w:hAnsiTheme="majorHAnsi" w:cstheme="majorBidi"/>
          <w:b/>
          <w:color w:val="000000" w:themeColor="text1"/>
          <w:sz w:val="32"/>
          <w:szCs w:val="32"/>
        </w:rPr>
      </w:pPr>
      <w:r>
        <w:br w:type="page"/>
      </w:r>
    </w:p>
    <w:p w14:paraId="3F941FAE" w14:textId="2B29A56D" w:rsidR="00542477" w:rsidRDefault="4D0E1452" w:rsidP="00C62F83">
      <w:pPr>
        <w:pStyle w:val="Heading1"/>
        <w:numPr>
          <w:ilvl w:val="0"/>
          <w:numId w:val="0"/>
        </w:numPr>
      </w:pPr>
      <w:bookmarkStart w:id="0" w:name="_Toc174617438"/>
      <w:r>
        <w:lastRenderedPageBreak/>
        <w:t>Executive Summary</w:t>
      </w:r>
      <w:bookmarkEnd w:id="0"/>
    </w:p>
    <w:p w14:paraId="7D99F14A" w14:textId="59F689EB" w:rsidR="00084BE9" w:rsidRPr="001030D1" w:rsidRDefault="005D4100" w:rsidP="00084BE9">
      <w:r>
        <w:t xml:space="preserve">This </w:t>
      </w:r>
      <w:r w:rsidR="004A41D0">
        <w:t xml:space="preserve">document introduces </w:t>
      </w:r>
      <w:r w:rsidR="00084BE9">
        <w:t xml:space="preserve">the Digital Identity Systems Trustworthiness Assessment Framework (DISTAF) and </w:t>
      </w:r>
      <w:r w:rsidR="004A41D0">
        <w:t>the methodology followed that led to the development of a</w:t>
      </w:r>
      <w:r>
        <w:t xml:space="preserve">ssessment criteria for </w:t>
      </w:r>
      <w:r w:rsidR="00AA2FA8">
        <w:t>a web</w:t>
      </w:r>
      <w:r w:rsidR="00C92BC9">
        <w:t>-based</w:t>
      </w:r>
      <w:r w:rsidR="00AA2FA8">
        <w:t xml:space="preserve"> tool </w:t>
      </w:r>
      <w:r w:rsidR="004A41D0">
        <w:t>for</w:t>
      </w:r>
      <w:r w:rsidR="00AA2FA8">
        <w:t xml:space="preserve"> </w:t>
      </w:r>
      <w:r>
        <w:t>evaluat</w:t>
      </w:r>
      <w:r w:rsidR="004A41D0">
        <w:t>ing</w:t>
      </w:r>
      <w:r>
        <w:t xml:space="preserve"> the </w:t>
      </w:r>
      <w:r w:rsidR="00AA2FA8">
        <w:t>T</w:t>
      </w:r>
      <w:r>
        <w:t xml:space="preserve">rustworthiness of Digital Identity Systems. </w:t>
      </w:r>
      <w:r w:rsidR="00084BE9">
        <w:t>DISTAF</w:t>
      </w:r>
      <w:r>
        <w:t xml:space="preserve"> derives from the framework</w:t>
      </w:r>
      <w:r w:rsidR="00CF0BEF">
        <w:t xml:space="preserve"> that describe</w:t>
      </w:r>
      <w:r w:rsidR="000959AB">
        <w:t>s</w:t>
      </w:r>
      <w:r w:rsidR="00CF0BEF">
        <w:t xml:space="preserve"> the facets of trustworthiness in digital ID systems</w:t>
      </w:r>
      <w:r>
        <w:t xml:space="preserve"> previously developed </w:t>
      </w:r>
      <w:sdt>
        <w:sdtPr>
          <w:rPr>
            <w:color w:val="000000"/>
          </w:rPr>
          <w:tag w:val="MENDELEY_CITATION_v3_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"/>
          <w:id w:val="1318552983"/>
          <w:placeholder>
            <w:docPart w:val="7650AD790AB165499423FD0FC28BD419"/>
          </w:placeholder>
        </w:sdtPr>
        <w:sdtContent>
          <w:r w:rsidR="00BD01DE" w:rsidRPr="00BD01DE">
            <w:rPr>
              <w:color w:val="000000"/>
            </w:rPr>
            <w:t>(Maple et al., 2021)</w:t>
          </w:r>
        </w:sdtContent>
      </w:sdt>
      <w:r w:rsidR="00D92846" w:rsidRPr="00BD01DE">
        <w:rPr>
          <w:color w:val="000000"/>
        </w:rPr>
        <w:t xml:space="preserve"> as</w:t>
      </w:r>
      <w:r w:rsidR="00D92846">
        <w:t xml:space="preserve"> </w:t>
      </w:r>
      <w:r w:rsidR="000959AB">
        <w:t>part</w:t>
      </w:r>
      <w:r>
        <w:t xml:space="preserve"> of the Trustworthy Digital Infrastructure for Identity Systems project. This </w:t>
      </w:r>
      <w:r w:rsidR="00084BE9">
        <w:t>framework</w:t>
      </w:r>
      <w:r>
        <w:t xml:space="preserve"> facilitat</w:t>
      </w:r>
      <w:r w:rsidR="004A41D0">
        <w:t>es</w:t>
      </w:r>
      <w:r w:rsidR="00065D4A">
        <w:t xml:space="preserve"> a </w:t>
      </w:r>
      <w:r w:rsidR="001C394E">
        <w:t xml:space="preserve">comprehensive assessment of a given ID system against the different pillars and associated metrics identified in the </w:t>
      </w:r>
      <w:r w:rsidR="005827FC">
        <w:t>framework.</w:t>
      </w:r>
      <w:r w:rsidR="00142DC3">
        <w:t xml:space="preserve"> The </w:t>
      </w:r>
      <w:r w:rsidR="00084BE9">
        <w:t xml:space="preserve">DISTAF </w:t>
      </w:r>
      <w:r w:rsidR="00142DC3">
        <w:t xml:space="preserve">tool and assessment processes </w:t>
      </w:r>
      <w:r w:rsidR="00084BE9">
        <w:t>a</w:t>
      </w:r>
      <w:r w:rsidR="00142DC3">
        <w:t>llow auditors and administrators to</w:t>
      </w:r>
      <w:r w:rsidR="004A41D0">
        <w:t xml:space="preserve"> undertake a self-assessment to</w:t>
      </w:r>
      <w:r w:rsidR="00142DC3">
        <w:t xml:space="preserve"> </w:t>
      </w:r>
      <w:r w:rsidR="00204BC7">
        <w:t>gauge</w:t>
      </w:r>
      <w:r w:rsidR="00142DC3">
        <w:t xml:space="preserve"> the level of maturity achieved </w:t>
      </w:r>
      <w:r w:rsidR="004A41D0">
        <w:t xml:space="preserve">in the implementation of an </w:t>
      </w:r>
      <w:r w:rsidR="00204BC7">
        <w:t>ID system</w:t>
      </w:r>
      <w:r w:rsidR="004A41D0">
        <w:t xml:space="preserve"> via assessment</w:t>
      </w:r>
      <w:r w:rsidR="00204BC7">
        <w:t xml:space="preserve"> </w:t>
      </w:r>
      <w:r w:rsidR="004A41D0">
        <w:t>of</w:t>
      </w:r>
      <w:r w:rsidR="00204BC7">
        <w:t xml:space="preserve"> both</w:t>
      </w:r>
      <w:r w:rsidR="0011538C">
        <w:t xml:space="preserve"> </w:t>
      </w:r>
      <w:r w:rsidR="00204BC7">
        <w:t xml:space="preserve">the design and </w:t>
      </w:r>
      <w:r w:rsidR="0060171E">
        <w:t xml:space="preserve">the </w:t>
      </w:r>
      <w:r w:rsidR="00204BC7">
        <w:t>operation</w:t>
      </w:r>
      <w:r w:rsidR="0011538C">
        <w:t>al</w:t>
      </w:r>
      <w:r w:rsidR="00204BC7">
        <w:t xml:space="preserve"> stages</w:t>
      </w:r>
      <w:r w:rsidR="0011538C">
        <w:t>.</w:t>
      </w:r>
      <w:r>
        <w:t xml:space="preserve"> </w:t>
      </w:r>
      <w:r w:rsidR="00084BE9">
        <w:t xml:space="preserve">The results of such an assessment provided a snapshot of trustworthiness in the areas of </w:t>
      </w:r>
      <w:r w:rsidR="00084BE9" w:rsidRPr="5A4E9716">
        <w:rPr>
          <w:color w:val="000000" w:themeColor="text1"/>
        </w:rPr>
        <w:t>Security, Privacy, Ethics, Resiliency, Robustness and Reliability</w:t>
      </w:r>
      <w:r w:rsidR="00084BE9">
        <w:rPr>
          <w:color w:val="000000" w:themeColor="text1"/>
        </w:rPr>
        <w:t>, allowing the system owner to fully understand their position and develop strategies to ensure their systems are trustworthy.</w:t>
      </w:r>
    </w:p>
    <w:p w14:paraId="234A1179" w14:textId="77777777" w:rsidR="009D36DE" w:rsidRPr="009D36DE" w:rsidRDefault="009D36DE" w:rsidP="009D36DE">
      <w:pPr>
        <w:pStyle w:val="ListParagraph"/>
        <w:rPr>
          <w:b/>
          <w:bCs/>
        </w:rPr>
      </w:pPr>
    </w:p>
    <w:p w14:paraId="5682882C" w14:textId="578B132C" w:rsidR="005F0463" w:rsidRPr="00B41338" w:rsidRDefault="0052526E" w:rsidP="009D36DE">
      <w:pPr>
        <w:rPr>
          <w:b/>
          <w:bCs/>
          <w:color w:val="1F3864" w:themeColor="accent1" w:themeShade="80"/>
        </w:rPr>
      </w:pPr>
      <w:r w:rsidRPr="00B41338">
        <w:rPr>
          <w:rFonts w:asciiTheme="majorHAnsi" w:eastAsiaTheme="majorEastAsia" w:hAnsiTheme="majorHAnsi" w:cstheme="majorBidi"/>
          <w:b/>
          <w:bCs/>
          <w:color w:val="1F3864" w:themeColor="accent1" w:themeShade="80"/>
          <w:sz w:val="32"/>
          <w:szCs w:val="32"/>
        </w:rPr>
        <w:t>Acknowledgements</w:t>
      </w:r>
    </w:p>
    <w:p w14:paraId="64600133" w14:textId="002A5228" w:rsidR="008D668D" w:rsidRPr="005E206E" w:rsidRDefault="008D668D" w:rsidP="00A94985">
      <w:r w:rsidRPr="00A94985">
        <w:t xml:space="preserve">This work was supported, in whole or in part, by the Bill &amp; Melinda Gates Foundation [INV-001309]. Under the grant conditions of the Foundation, a Creative Commons Attribution 4.0 Generic License has already been assigned to the </w:t>
      </w:r>
      <w:r w:rsidR="0060171E">
        <w:t>Author’s</w:t>
      </w:r>
      <w:r w:rsidRPr="00A94985">
        <w:t xml:space="preserve"> Accepted Manuscript. </w:t>
      </w:r>
    </w:p>
    <w:p w14:paraId="521AE734" w14:textId="26CA002F" w:rsidR="008D668D" w:rsidRPr="005E206E" w:rsidRDefault="008D668D" w:rsidP="00A94985">
      <w:r w:rsidRPr="00A94985">
        <w:t>The Institute is named in honour of Alan Turing, whose pioneering work in theoretical and applied mathematics, engineering and computing is considered to have laid the foundations for modern-day data science and artificial intelligence. It was established in 2015 by five founding universities and became the United Kingdom</w:t>
      </w:r>
      <w:r w:rsidR="00CF55B5">
        <w:t>’</w:t>
      </w:r>
      <w:r w:rsidRPr="00A94985">
        <w:t>s (UK) National Institute for Data Science and Artificial Intelligence. Today, Turing brings together academics from 13 of the U</w:t>
      </w:r>
      <w:r w:rsidR="0087671F">
        <w:t>K’</w:t>
      </w:r>
      <w:r w:rsidRPr="00A94985">
        <w:t xml:space="preserve">s leading universities and hosts visiting fellows and researchers from many international centres of academic excellence. Turing also liaises with public bodies and is supported by collaborations with </w:t>
      </w:r>
      <w:r w:rsidR="00886819">
        <w:t>influential</w:t>
      </w:r>
      <w:r w:rsidRPr="00A94985">
        <w:t xml:space="preserve"> organisations. </w:t>
      </w:r>
    </w:p>
    <w:p w14:paraId="7B0902E0" w14:textId="0B576F04" w:rsidR="0051283D" w:rsidRDefault="24A406C8" w:rsidP="00C62F83">
      <w:pPr>
        <w:pStyle w:val="Heading1"/>
        <w:numPr>
          <w:ilvl w:val="0"/>
          <w:numId w:val="0"/>
        </w:numPr>
      </w:pPr>
      <w:bookmarkStart w:id="1" w:name="_Toc174617439"/>
      <w:r>
        <w:lastRenderedPageBreak/>
        <w:t>List of Figures</w:t>
      </w:r>
      <w:bookmarkEnd w:id="1"/>
    </w:p>
    <w:p w14:paraId="2F22DBDD" w14:textId="1E6E23CD" w:rsidR="00B41338" w:rsidRDefault="00D623C1">
      <w:pPr>
        <w:pStyle w:val="TableofFigures"/>
        <w:tabs>
          <w:tab w:val="right" w:leader="dot" w:pos="9016"/>
        </w:tabs>
        <w:rPr>
          <w:rFonts w:eastAsiaTheme="minorEastAsia"/>
          <w:noProof/>
          <w:kern w:val="2"/>
          <w:szCs w:val="24"/>
          <w:lang w:eastAsia="en-GB"/>
          <w14:ligatures w14:val="standardContextual"/>
        </w:rPr>
      </w:pPr>
      <w:r>
        <w:fldChar w:fldCharType="begin"/>
      </w:r>
      <w:r>
        <w:instrText xml:space="preserve"> TOC \h \z \c "Figure" </w:instrText>
      </w:r>
      <w:r>
        <w:fldChar w:fldCharType="separate"/>
      </w:r>
      <w:hyperlink w:anchor="_Toc174459861" w:history="1">
        <w:r w:rsidR="00B41338" w:rsidRPr="005932A6">
          <w:rPr>
            <w:rStyle w:val="Hyperlink"/>
            <w:noProof/>
          </w:rPr>
          <w:t>Figure 1 An example of a pillar with mechanisms and metrics</w:t>
        </w:r>
        <w:r w:rsidR="00B41338">
          <w:rPr>
            <w:noProof/>
            <w:webHidden/>
          </w:rPr>
          <w:tab/>
        </w:r>
        <w:r w:rsidR="00B41338">
          <w:rPr>
            <w:noProof/>
            <w:webHidden/>
          </w:rPr>
          <w:fldChar w:fldCharType="begin"/>
        </w:r>
        <w:r w:rsidR="00B41338">
          <w:rPr>
            <w:noProof/>
            <w:webHidden/>
          </w:rPr>
          <w:instrText xml:space="preserve"> PAGEREF _Toc174459861 \h </w:instrText>
        </w:r>
        <w:r w:rsidR="00B41338">
          <w:rPr>
            <w:noProof/>
            <w:webHidden/>
          </w:rPr>
        </w:r>
        <w:r w:rsidR="00B41338">
          <w:rPr>
            <w:noProof/>
            <w:webHidden/>
          </w:rPr>
          <w:fldChar w:fldCharType="separate"/>
        </w:r>
        <w:r w:rsidR="00B41338">
          <w:rPr>
            <w:noProof/>
            <w:webHidden/>
          </w:rPr>
          <w:t>7</w:t>
        </w:r>
        <w:r w:rsidR="00B41338">
          <w:rPr>
            <w:noProof/>
            <w:webHidden/>
          </w:rPr>
          <w:fldChar w:fldCharType="end"/>
        </w:r>
      </w:hyperlink>
    </w:p>
    <w:p w14:paraId="67597D16" w14:textId="2DE991F4" w:rsidR="00B41338" w:rsidRDefault="00000000">
      <w:pPr>
        <w:pStyle w:val="TableofFigures"/>
        <w:tabs>
          <w:tab w:val="right" w:leader="dot" w:pos="9016"/>
        </w:tabs>
        <w:rPr>
          <w:rFonts w:eastAsiaTheme="minorEastAsia"/>
          <w:noProof/>
          <w:kern w:val="2"/>
          <w:szCs w:val="24"/>
          <w:lang w:eastAsia="en-GB"/>
          <w14:ligatures w14:val="standardContextual"/>
        </w:rPr>
      </w:pPr>
      <w:hyperlink w:anchor="_Toc174459862" w:history="1">
        <w:r w:rsidR="00B41338" w:rsidRPr="005932A6">
          <w:rPr>
            <w:rStyle w:val="Hyperlink"/>
            <w:noProof/>
          </w:rPr>
          <w:t>Figure 2 A generic hierarchy composed of different type of metrics</w:t>
        </w:r>
        <w:r w:rsidR="00B41338">
          <w:rPr>
            <w:noProof/>
            <w:webHidden/>
          </w:rPr>
          <w:tab/>
        </w:r>
        <w:r w:rsidR="00B41338">
          <w:rPr>
            <w:noProof/>
            <w:webHidden/>
          </w:rPr>
          <w:fldChar w:fldCharType="begin"/>
        </w:r>
        <w:r w:rsidR="00B41338">
          <w:rPr>
            <w:noProof/>
            <w:webHidden/>
          </w:rPr>
          <w:instrText xml:space="preserve"> PAGEREF _Toc174459862 \h </w:instrText>
        </w:r>
        <w:r w:rsidR="00B41338">
          <w:rPr>
            <w:noProof/>
            <w:webHidden/>
          </w:rPr>
        </w:r>
        <w:r w:rsidR="00B41338">
          <w:rPr>
            <w:noProof/>
            <w:webHidden/>
          </w:rPr>
          <w:fldChar w:fldCharType="separate"/>
        </w:r>
        <w:r w:rsidR="00B41338">
          <w:rPr>
            <w:noProof/>
            <w:webHidden/>
          </w:rPr>
          <w:t>12</w:t>
        </w:r>
        <w:r w:rsidR="00B41338">
          <w:rPr>
            <w:noProof/>
            <w:webHidden/>
          </w:rPr>
          <w:fldChar w:fldCharType="end"/>
        </w:r>
      </w:hyperlink>
    </w:p>
    <w:p w14:paraId="6F2090A0" w14:textId="0802A537" w:rsidR="00B41338" w:rsidRDefault="00000000">
      <w:pPr>
        <w:pStyle w:val="TableofFigures"/>
        <w:tabs>
          <w:tab w:val="right" w:leader="dot" w:pos="9016"/>
        </w:tabs>
        <w:rPr>
          <w:rFonts w:eastAsiaTheme="minorEastAsia"/>
          <w:noProof/>
          <w:kern w:val="2"/>
          <w:szCs w:val="24"/>
          <w:lang w:eastAsia="en-GB"/>
          <w14:ligatures w14:val="standardContextual"/>
        </w:rPr>
      </w:pPr>
      <w:hyperlink w:anchor="_Toc174459863" w:history="1">
        <w:r w:rsidR="00B41338" w:rsidRPr="005932A6">
          <w:rPr>
            <w:rStyle w:val="Hyperlink"/>
            <w:noProof/>
          </w:rPr>
          <w:t>Figure 3 The context diagram</w:t>
        </w:r>
        <w:r w:rsidR="00B41338">
          <w:rPr>
            <w:noProof/>
            <w:webHidden/>
          </w:rPr>
          <w:tab/>
        </w:r>
        <w:r w:rsidR="00B41338">
          <w:rPr>
            <w:noProof/>
            <w:webHidden/>
          </w:rPr>
          <w:fldChar w:fldCharType="begin"/>
        </w:r>
        <w:r w:rsidR="00B41338">
          <w:rPr>
            <w:noProof/>
            <w:webHidden/>
          </w:rPr>
          <w:instrText xml:space="preserve"> PAGEREF _Toc174459863 \h </w:instrText>
        </w:r>
        <w:r w:rsidR="00B41338">
          <w:rPr>
            <w:noProof/>
            <w:webHidden/>
          </w:rPr>
        </w:r>
        <w:r w:rsidR="00B41338">
          <w:rPr>
            <w:noProof/>
            <w:webHidden/>
          </w:rPr>
          <w:fldChar w:fldCharType="separate"/>
        </w:r>
        <w:r w:rsidR="00B41338">
          <w:rPr>
            <w:noProof/>
            <w:webHidden/>
          </w:rPr>
          <w:t>16</w:t>
        </w:r>
        <w:r w:rsidR="00B41338">
          <w:rPr>
            <w:noProof/>
            <w:webHidden/>
          </w:rPr>
          <w:fldChar w:fldCharType="end"/>
        </w:r>
      </w:hyperlink>
    </w:p>
    <w:p w14:paraId="4F594FF2" w14:textId="4E18E0EE" w:rsidR="00B41338" w:rsidRDefault="00000000">
      <w:pPr>
        <w:pStyle w:val="TableofFigures"/>
        <w:tabs>
          <w:tab w:val="right" w:leader="dot" w:pos="9016"/>
        </w:tabs>
        <w:rPr>
          <w:rFonts w:eastAsiaTheme="minorEastAsia"/>
          <w:noProof/>
          <w:kern w:val="2"/>
          <w:szCs w:val="24"/>
          <w:lang w:eastAsia="en-GB"/>
          <w14:ligatures w14:val="standardContextual"/>
        </w:rPr>
      </w:pPr>
      <w:hyperlink w:anchor="_Toc174459864" w:history="1">
        <w:r w:rsidR="00B41338" w:rsidRPr="005932A6">
          <w:rPr>
            <w:rStyle w:val="Hyperlink"/>
            <w:noProof/>
          </w:rPr>
          <w:t>Figure 4 Mock-up of the login page.</w:t>
        </w:r>
        <w:r w:rsidR="00B41338">
          <w:rPr>
            <w:noProof/>
            <w:webHidden/>
          </w:rPr>
          <w:tab/>
        </w:r>
        <w:r w:rsidR="00B41338">
          <w:rPr>
            <w:noProof/>
            <w:webHidden/>
          </w:rPr>
          <w:fldChar w:fldCharType="begin"/>
        </w:r>
        <w:r w:rsidR="00B41338">
          <w:rPr>
            <w:noProof/>
            <w:webHidden/>
          </w:rPr>
          <w:instrText xml:space="preserve"> PAGEREF _Toc174459864 \h </w:instrText>
        </w:r>
        <w:r w:rsidR="00B41338">
          <w:rPr>
            <w:noProof/>
            <w:webHidden/>
          </w:rPr>
        </w:r>
        <w:r w:rsidR="00B41338">
          <w:rPr>
            <w:noProof/>
            <w:webHidden/>
          </w:rPr>
          <w:fldChar w:fldCharType="separate"/>
        </w:r>
        <w:r w:rsidR="00B41338">
          <w:rPr>
            <w:noProof/>
            <w:webHidden/>
          </w:rPr>
          <w:t>19</w:t>
        </w:r>
        <w:r w:rsidR="00B41338">
          <w:rPr>
            <w:noProof/>
            <w:webHidden/>
          </w:rPr>
          <w:fldChar w:fldCharType="end"/>
        </w:r>
      </w:hyperlink>
    </w:p>
    <w:p w14:paraId="305CE07D" w14:textId="6F9E7B3A" w:rsidR="00B41338" w:rsidRDefault="00000000">
      <w:pPr>
        <w:pStyle w:val="TableofFigures"/>
        <w:tabs>
          <w:tab w:val="right" w:leader="dot" w:pos="9016"/>
        </w:tabs>
        <w:rPr>
          <w:rFonts w:eastAsiaTheme="minorEastAsia"/>
          <w:noProof/>
          <w:kern w:val="2"/>
          <w:szCs w:val="24"/>
          <w:lang w:eastAsia="en-GB"/>
          <w14:ligatures w14:val="standardContextual"/>
        </w:rPr>
      </w:pPr>
      <w:hyperlink w:anchor="_Toc174459865" w:history="1">
        <w:r w:rsidR="00B41338" w:rsidRPr="005932A6">
          <w:rPr>
            <w:rStyle w:val="Hyperlink"/>
            <w:noProof/>
          </w:rPr>
          <w:t>Figure 5 Mock-up of the authentication and authorisation use-cases.</w:t>
        </w:r>
        <w:r w:rsidR="00B41338">
          <w:rPr>
            <w:noProof/>
            <w:webHidden/>
          </w:rPr>
          <w:tab/>
        </w:r>
        <w:r w:rsidR="00B41338">
          <w:rPr>
            <w:noProof/>
            <w:webHidden/>
          </w:rPr>
          <w:fldChar w:fldCharType="begin"/>
        </w:r>
        <w:r w:rsidR="00B41338">
          <w:rPr>
            <w:noProof/>
            <w:webHidden/>
          </w:rPr>
          <w:instrText xml:space="preserve"> PAGEREF _Toc174459865 \h </w:instrText>
        </w:r>
        <w:r w:rsidR="00B41338">
          <w:rPr>
            <w:noProof/>
            <w:webHidden/>
          </w:rPr>
        </w:r>
        <w:r w:rsidR="00B41338">
          <w:rPr>
            <w:noProof/>
            <w:webHidden/>
          </w:rPr>
          <w:fldChar w:fldCharType="separate"/>
        </w:r>
        <w:r w:rsidR="00B41338">
          <w:rPr>
            <w:noProof/>
            <w:webHidden/>
          </w:rPr>
          <w:t>20</w:t>
        </w:r>
        <w:r w:rsidR="00B41338">
          <w:rPr>
            <w:noProof/>
            <w:webHidden/>
          </w:rPr>
          <w:fldChar w:fldCharType="end"/>
        </w:r>
      </w:hyperlink>
    </w:p>
    <w:p w14:paraId="761CF2A0" w14:textId="71705487" w:rsidR="00B41338" w:rsidRDefault="00000000">
      <w:pPr>
        <w:pStyle w:val="TableofFigures"/>
        <w:tabs>
          <w:tab w:val="right" w:leader="dot" w:pos="9016"/>
        </w:tabs>
        <w:rPr>
          <w:rFonts w:eastAsiaTheme="minorEastAsia"/>
          <w:noProof/>
          <w:kern w:val="2"/>
          <w:szCs w:val="24"/>
          <w:lang w:eastAsia="en-GB"/>
          <w14:ligatures w14:val="standardContextual"/>
        </w:rPr>
      </w:pPr>
      <w:hyperlink w:anchor="_Toc174459866" w:history="1">
        <w:r w:rsidR="00B41338" w:rsidRPr="005932A6">
          <w:rPr>
            <w:rStyle w:val="Hyperlink"/>
            <w:noProof/>
          </w:rPr>
          <w:t>Figure 6 Mock-up of assessment creation.</w:t>
        </w:r>
        <w:r w:rsidR="00B41338">
          <w:rPr>
            <w:noProof/>
            <w:webHidden/>
          </w:rPr>
          <w:tab/>
        </w:r>
        <w:r w:rsidR="00B41338">
          <w:rPr>
            <w:noProof/>
            <w:webHidden/>
          </w:rPr>
          <w:fldChar w:fldCharType="begin"/>
        </w:r>
        <w:r w:rsidR="00B41338">
          <w:rPr>
            <w:noProof/>
            <w:webHidden/>
          </w:rPr>
          <w:instrText xml:space="preserve"> PAGEREF _Toc174459866 \h </w:instrText>
        </w:r>
        <w:r w:rsidR="00B41338">
          <w:rPr>
            <w:noProof/>
            <w:webHidden/>
          </w:rPr>
        </w:r>
        <w:r w:rsidR="00B41338">
          <w:rPr>
            <w:noProof/>
            <w:webHidden/>
          </w:rPr>
          <w:fldChar w:fldCharType="separate"/>
        </w:r>
        <w:r w:rsidR="00B41338">
          <w:rPr>
            <w:noProof/>
            <w:webHidden/>
          </w:rPr>
          <w:t>22</w:t>
        </w:r>
        <w:r w:rsidR="00B41338">
          <w:rPr>
            <w:noProof/>
            <w:webHidden/>
          </w:rPr>
          <w:fldChar w:fldCharType="end"/>
        </w:r>
      </w:hyperlink>
    </w:p>
    <w:p w14:paraId="4F94CE73" w14:textId="20261F42" w:rsidR="00B41338" w:rsidRDefault="00000000">
      <w:pPr>
        <w:pStyle w:val="TableofFigures"/>
        <w:tabs>
          <w:tab w:val="right" w:leader="dot" w:pos="9016"/>
        </w:tabs>
        <w:rPr>
          <w:rFonts w:eastAsiaTheme="minorEastAsia"/>
          <w:noProof/>
          <w:kern w:val="2"/>
          <w:szCs w:val="24"/>
          <w:lang w:eastAsia="en-GB"/>
          <w14:ligatures w14:val="standardContextual"/>
        </w:rPr>
      </w:pPr>
      <w:hyperlink w:anchor="_Toc174459867" w:history="1">
        <w:r w:rsidR="00B41338" w:rsidRPr="005932A6">
          <w:rPr>
            <w:rStyle w:val="Hyperlink"/>
            <w:noProof/>
          </w:rPr>
          <w:t>Figure 7 Mock-up of the assessment process, part 1.</w:t>
        </w:r>
        <w:r w:rsidR="00B41338">
          <w:rPr>
            <w:noProof/>
            <w:webHidden/>
          </w:rPr>
          <w:tab/>
        </w:r>
        <w:r w:rsidR="00B41338">
          <w:rPr>
            <w:noProof/>
            <w:webHidden/>
          </w:rPr>
          <w:fldChar w:fldCharType="begin"/>
        </w:r>
        <w:r w:rsidR="00B41338">
          <w:rPr>
            <w:noProof/>
            <w:webHidden/>
          </w:rPr>
          <w:instrText xml:space="preserve"> PAGEREF _Toc174459867 \h </w:instrText>
        </w:r>
        <w:r w:rsidR="00B41338">
          <w:rPr>
            <w:noProof/>
            <w:webHidden/>
          </w:rPr>
        </w:r>
        <w:r w:rsidR="00B41338">
          <w:rPr>
            <w:noProof/>
            <w:webHidden/>
          </w:rPr>
          <w:fldChar w:fldCharType="separate"/>
        </w:r>
        <w:r w:rsidR="00B41338">
          <w:rPr>
            <w:noProof/>
            <w:webHidden/>
          </w:rPr>
          <w:t>24</w:t>
        </w:r>
        <w:r w:rsidR="00B41338">
          <w:rPr>
            <w:noProof/>
            <w:webHidden/>
          </w:rPr>
          <w:fldChar w:fldCharType="end"/>
        </w:r>
      </w:hyperlink>
    </w:p>
    <w:p w14:paraId="1AC0E207" w14:textId="2EF973AC" w:rsidR="00B41338" w:rsidRDefault="00000000">
      <w:pPr>
        <w:pStyle w:val="TableofFigures"/>
        <w:tabs>
          <w:tab w:val="right" w:leader="dot" w:pos="9016"/>
        </w:tabs>
        <w:rPr>
          <w:rFonts w:eastAsiaTheme="minorEastAsia"/>
          <w:noProof/>
          <w:kern w:val="2"/>
          <w:szCs w:val="24"/>
          <w:lang w:eastAsia="en-GB"/>
          <w14:ligatures w14:val="standardContextual"/>
        </w:rPr>
      </w:pPr>
      <w:hyperlink w:anchor="_Toc174459868" w:history="1">
        <w:r w:rsidR="00B41338" w:rsidRPr="005932A6">
          <w:rPr>
            <w:rStyle w:val="Hyperlink"/>
            <w:noProof/>
          </w:rPr>
          <w:t>Figure 8 Mock-up of the assessment process, part 2.</w:t>
        </w:r>
        <w:r w:rsidR="00B41338">
          <w:rPr>
            <w:noProof/>
            <w:webHidden/>
          </w:rPr>
          <w:tab/>
        </w:r>
        <w:r w:rsidR="00B41338">
          <w:rPr>
            <w:noProof/>
            <w:webHidden/>
          </w:rPr>
          <w:fldChar w:fldCharType="begin"/>
        </w:r>
        <w:r w:rsidR="00B41338">
          <w:rPr>
            <w:noProof/>
            <w:webHidden/>
          </w:rPr>
          <w:instrText xml:space="preserve"> PAGEREF _Toc174459868 \h </w:instrText>
        </w:r>
        <w:r w:rsidR="00B41338">
          <w:rPr>
            <w:noProof/>
            <w:webHidden/>
          </w:rPr>
        </w:r>
        <w:r w:rsidR="00B41338">
          <w:rPr>
            <w:noProof/>
            <w:webHidden/>
          </w:rPr>
          <w:fldChar w:fldCharType="separate"/>
        </w:r>
        <w:r w:rsidR="00B41338">
          <w:rPr>
            <w:noProof/>
            <w:webHidden/>
          </w:rPr>
          <w:t>25</w:t>
        </w:r>
        <w:r w:rsidR="00B41338">
          <w:rPr>
            <w:noProof/>
            <w:webHidden/>
          </w:rPr>
          <w:fldChar w:fldCharType="end"/>
        </w:r>
      </w:hyperlink>
    </w:p>
    <w:p w14:paraId="74ABEE9F" w14:textId="1DB03B07" w:rsidR="00B41338" w:rsidRDefault="00000000">
      <w:pPr>
        <w:pStyle w:val="TableofFigures"/>
        <w:tabs>
          <w:tab w:val="right" w:leader="dot" w:pos="9016"/>
        </w:tabs>
        <w:rPr>
          <w:rFonts w:eastAsiaTheme="minorEastAsia"/>
          <w:noProof/>
          <w:kern w:val="2"/>
          <w:szCs w:val="24"/>
          <w:lang w:eastAsia="en-GB"/>
          <w14:ligatures w14:val="standardContextual"/>
        </w:rPr>
      </w:pPr>
      <w:hyperlink w:anchor="_Toc174459869" w:history="1">
        <w:r w:rsidR="00B41338" w:rsidRPr="005932A6">
          <w:rPr>
            <w:rStyle w:val="Hyperlink"/>
            <w:noProof/>
          </w:rPr>
          <w:t>Figure 9 Mock-up of assessment report and comparison.</w:t>
        </w:r>
        <w:r w:rsidR="00B41338">
          <w:rPr>
            <w:noProof/>
            <w:webHidden/>
          </w:rPr>
          <w:tab/>
        </w:r>
        <w:r w:rsidR="00B41338">
          <w:rPr>
            <w:noProof/>
            <w:webHidden/>
          </w:rPr>
          <w:fldChar w:fldCharType="begin"/>
        </w:r>
        <w:r w:rsidR="00B41338">
          <w:rPr>
            <w:noProof/>
            <w:webHidden/>
          </w:rPr>
          <w:instrText xml:space="preserve"> PAGEREF _Toc174459869 \h </w:instrText>
        </w:r>
        <w:r w:rsidR="00B41338">
          <w:rPr>
            <w:noProof/>
            <w:webHidden/>
          </w:rPr>
        </w:r>
        <w:r w:rsidR="00B41338">
          <w:rPr>
            <w:noProof/>
            <w:webHidden/>
          </w:rPr>
          <w:fldChar w:fldCharType="separate"/>
        </w:r>
        <w:r w:rsidR="00B41338">
          <w:rPr>
            <w:noProof/>
            <w:webHidden/>
          </w:rPr>
          <w:t>27</w:t>
        </w:r>
        <w:r w:rsidR="00B41338">
          <w:rPr>
            <w:noProof/>
            <w:webHidden/>
          </w:rPr>
          <w:fldChar w:fldCharType="end"/>
        </w:r>
      </w:hyperlink>
    </w:p>
    <w:p w14:paraId="487CB280" w14:textId="02EE3FED" w:rsidR="007749F7" w:rsidRDefault="00D623C1" w:rsidP="00C62F83">
      <w:r>
        <w:fldChar w:fldCharType="end"/>
      </w:r>
    </w:p>
    <w:p w14:paraId="7980CE08" w14:textId="77777777" w:rsidR="00D623C1" w:rsidRDefault="00D623C1" w:rsidP="00C62F83"/>
    <w:p w14:paraId="2069CAD4" w14:textId="52F6700A" w:rsidR="007749F7" w:rsidRPr="007749F7" w:rsidRDefault="24A406C8" w:rsidP="00C62F83">
      <w:pPr>
        <w:pStyle w:val="Heading1"/>
        <w:numPr>
          <w:ilvl w:val="0"/>
          <w:numId w:val="0"/>
        </w:numPr>
      </w:pPr>
      <w:bookmarkStart w:id="2" w:name="_Toc174617440"/>
      <w:r>
        <w:t>List of Tables</w:t>
      </w:r>
      <w:bookmarkEnd w:id="2"/>
    </w:p>
    <w:p w14:paraId="6B4DAD4E" w14:textId="0F2B9568" w:rsidR="004A41D0" w:rsidRDefault="00D623C1">
      <w:pPr>
        <w:pStyle w:val="TableofFigures"/>
        <w:tabs>
          <w:tab w:val="right" w:leader="dot" w:pos="9016"/>
        </w:tabs>
        <w:rPr>
          <w:rFonts w:eastAsiaTheme="minorEastAsia"/>
          <w:noProof/>
          <w:kern w:val="2"/>
          <w:szCs w:val="24"/>
          <w:lang w:eastAsia="en-GB"/>
          <w14:ligatures w14:val="standardContextual"/>
        </w:rPr>
      </w:pPr>
      <w:r>
        <w:fldChar w:fldCharType="begin"/>
      </w:r>
      <w:r>
        <w:instrText xml:space="preserve"> TOC \h \z \c "Table" </w:instrText>
      </w:r>
      <w:r>
        <w:fldChar w:fldCharType="separate"/>
      </w:r>
      <w:hyperlink w:anchor="_Toc174453427" w:history="1">
        <w:r w:rsidR="004A41D0" w:rsidRPr="00FA4E48">
          <w:rPr>
            <w:rStyle w:val="Hyperlink"/>
            <w:noProof/>
          </w:rPr>
          <w:t>Table 1 Functionalities allowed by each role</w:t>
        </w:r>
        <w:r w:rsidR="004A41D0">
          <w:rPr>
            <w:noProof/>
            <w:webHidden/>
          </w:rPr>
          <w:tab/>
        </w:r>
        <w:r w:rsidR="004A41D0">
          <w:rPr>
            <w:noProof/>
            <w:webHidden/>
          </w:rPr>
          <w:fldChar w:fldCharType="begin"/>
        </w:r>
        <w:r w:rsidR="004A41D0">
          <w:rPr>
            <w:noProof/>
            <w:webHidden/>
          </w:rPr>
          <w:instrText xml:space="preserve"> PAGEREF _Toc174453427 \h </w:instrText>
        </w:r>
        <w:r w:rsidR="004A41D0">
          <w:rPr>
            <w:noProof/>
            <w:webHidden/>
          </w:rPr>
        </w:r>
        <w:r w:rsidR="004A41D0">
          <w:rPr>
            <w:noProof/>
            <w:webHidden/>
          </w:rPr>
          <w:fldChar w:fldCharType="separate"/>
        </w:r>
        <w:r w:rsidR="004A41D0">
          <w:rPr>
            <w:noProof/>
            <w:webHidden/>
          </w:rPr>
          <w:t>19</w:t>
        </w:r>
        <w:r w:rsidR="004A41D0">
          <w:rPr>
            <w:noProof/>
            <w:webHidden/>
          </w:rPr>
          <w:fldChar w:fldCharType="end"/>
        </w:r>
      </w:hyperlink>
    </w:p>
    <w:p w14:paraId="1DFE7C47" w14:textId="2E5F4BFA"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28" w:history="1">
        <w:r w:rsidR="004A41D0" w:rsidRPr="00FA4E48">
          <w:rPr>
            <w:rStyle w:val="Hyperlink"/>
            <w:noProof/>
          </w:rPr>
          <w:t>Table 2 Use case: Login User</w:t>
        </w:r>
        <w:r w:rsidR="004A41D0">
          <w:rPr>
            <w:noProof/>
            <w:webHidden/>
          </w:rPr>
          <w:tab/>
        </w:r>
        <w:r w:rsidR="004A41D0">
          <w:rPr>
            <w:noProof/>
            <w:webHidden/>
          </w:rPr>
          <w:fldChar w:fldCharType="begin"/>
        </w:r>
        <w:r w:rsidR="004A41D0">
          <w:rPr>
            <w:noProof/>
            <w:webHidden/>
          </w:rPr>
          <w:instrText xml:space="preserve"> PAGEREF _Toc174453428 \h </w:instrText>
        </w:r>
        <w:r w:rsidR="004A41D0">
          <w:rPr>
            <w:noProof/>
            <w:webHidden/>
          </w:rPr>
        </w:r>
        <w:r w:rsidR="004A41D0">
          <w:rPr>
            <w:noProof/>
            <w:webHidden/>
          </w:rPr>
          <w:fldChar w:fldCharType="separate"/>
        </w:r>
        <w:r w:rsidR="004A41D0">
          <w:rPr>
            <w:noProof/>
            <w:webHidden/>
          </w:rPr>
          <w:t>21</w:t>
        </w:r>
        <w:r w:rsidR="004A41D0">
          <w:rPr>
            <w:noProof/>
            <w:webHidden/>
          </w:rPr>
          <w:fldChar w:fldCharType="end"/>
        </w:r>
      </w:hyperlink>
    </w:p>
    <w:p w14:paraId="46F27BB2" w14:textId="1A89F4EA"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29" w:history="1">
        <w:r w:rsidR="004A41D0" w:rsidRPr="00FA4E48">
          <w:rPr>
            <w:rStyle w:val="Hyperlink"/>
            <w:noProof/>
          </w:rPr>
          <w:t>Table 3 Use case: Register User</w:t>
        </w:r>
        <w:r w:rsidR="004A41D0">
          <w:rPr>
            <w:noProof/>
            <w:webHidden/>
          </w:rPr>
          <w:tab/>
        </w:r>
        <w:r w:rsidR="004A41D0">
          <w:rPr>
            <w:noProof/>
            <w:webHidden/>
          </w:rPr>
          <w:fldChar w:fldCharType="begin"/>
        </w:r>
        <w:r w:rsidR="004A41D0">
          <w:rPr>
            <w:noProof/>
            <w:webHidden/>
          </w:rPr>
          <w:instrText xml:space="preserve"> PAGEREF _Toc174453429 \h </w:instrText>
        </w:r>
        <w:r w:rsidR="004A41D0">
          <w:rPr>
            <w:noProof/>
            <w:webHidden/>
          </w:rPr>
        </w:r>
        <w:r w:rsidR="004A41D0">
          <w:rPr>
            <w:noProof/>
            <w:webHidden/>
          </w:rPr>
          <w:fldChar w:fldCharType="separate"/>
        </w:r>
        <w:r w:rsidR="004A41D0">
          <w:rPr>
            <w:noProof/>
            <w:webHidden/>
          </w:rPr>
          <w:t>22</w:t>
        </w:r>
        <w:r w:rsidR="004A41D0">
          <w:rPr>
            <w:noProof/>
            <w:webHidden/>
          </w:rPr>
          <w:fldChar w:fldCharType="end"/>
        </w:r>
      </w:hyperlink>
    </w:p>
    <w:p w14:paraId="5F803594" w14:textId="637359FF"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0" w:history="1">
        <w:r w:rsidR="004A41D0" w:rsidRPr="00FA4E48">
          <w:rPr>
            <w:rStyle w:val="Hyperlink"/>
            <w:noProof/>
          </w:rPr>
          <w:t>Table 4 Use case: Forgotten Password</w:t>
        </w:r>
        <w:r w:rsidR="004A41D0">
          <w:rPr>
            <w:noProof/>
            <w:webHidden/>
          </w:rPr>
          <w:tab/>
        </w:r>
        <w:r w:rsidR="004A41D0">
          <w:rPr>
            <w:noProof/>
            <w:webHidden/>
          </w:rPr>
          <w:fldChar w:fldCharType="begin"/>
        </w:r>
        <w:r w:rsidR="004A41D0">
          <w:rPr>
            <w:noProof/>
            <w:webHidden/>
          </w:rPr>
          <w:instrText xml:space="preserve"> PAGEREF _Toc174453430 \h </w:instrText>
        </w:r>
        <w:r w:rsidR="004A41D0">
          <w:rPr>
            <w:noProof/>
            <w:webHidden/>
          </w:rPr>
        </w:r>
        <w:r w:rsidR="004A41D0">
          <w:rPr>
            <w:noProof/>
            <w:webHidden/>
          </w:rPr>
          <w:fldChar w:fldCharType="separate"/>
        </w:r>
        <w:r w:rsidR="004A41D0">
          <w:rPr>
            <w:noProof/>
            <w:webHidden/>
          </w:rPr>
          <w:t>23</w:t>
        </w:r>
        <w:r w:rsidR="004A41D0">
          <w:rPr>
            <w:noProof/>
            <w:webHidden/>
          </w:rPr>
          <w:fldChar w:fldCharType="end"/>
        </w:r>
      </w:hyperlink>
    </w:p>
    <w:p w14:paraId="54944768" w14:textId="29E0ED60"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1" w:history="1">
        <w:r w:rsidR="004A41D0" w:rsidRPr="00FA4E48">
          <w:rPr>
            <w:rStyle w:val="Hyperlink"/>
            <w:noProof/>
          </w:rPr>
          <w:t>Table 5 Use case: User changes password.</w:t>
        </w:r>
        <w:r w:rsidR="004A41D0">
          <w:rPr>
            <w:noProof/>
            <w:webHidden/>
          </w:rPr>
          <w:tab/>
        </w:r>
        <w:r w:rsidR="004A41D0">
          <w:rPr>
            <w:noProof/>
            <w:webHidden/>
          </w:rPr>
          <w:fldChar w:fldCharType="begin"/>
        </w:r>
        <w:r w:rsidR="004A41D0">
          <w:rPr>
            <w:noProof/>
            <w:webHidden/>
          </w:rPr>
          <w:instrText xml:space="preserve"> PAGEREF _Toc174453431 \h </w:instrText>
        </w:r>
        <w:r w:rsidR="004A41D0">
          <w:rPr>
            <w:noProof/>
            <w:webHidden/>
          </w:rPr>
        </w:r>
        <w:r w:rsidR="004A41D0">
          <w:rPr>
            <w:noProof/>
            <w:webHidden/>
          </w:rPr>
          <w:fldChar w:fldCharType="separate"/>
        </w:r>
        <w:r w:rsidR="004A41D0">
          <w:rPr>
            <w:noProof/>
            <w:webHidden/>
          </w:rPr>
          <w:t>23</w:t>
        </w:r>
        <w:r w:rsidR="004A41D0">
          <w:rPr>
            <w:noProof/>
            <w:webHidden/>
          </w:rPr>
          <w:fldChar w:fldCharType="end"/>
        </w:r>
      </w:hyperlink>
    </w:p>
    <w:p w14:paraId="5784360C" w14:textId="07C07003"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2" w:history="1">
        <w:r w:rsidR="004A41D0" w:rsidRPr="00FA4E48">
          <w:rPr>
            <w:rStyle w:val="Hyperlink"/>
            <w:noProof/>
          </w:rPr>
          <w:t>Table 6 Use case: Roles Management</w:t>
        </w:r>
        <w:r w:rsidR="004A41D0">
          <w:rPr>
            <w:noProof/>
            <w:webHidden/>
          </w:rPr>
          <w:tab/>
        </w:r>
        <w:r w:rsidR="004A41D0">
          <w:rPr>
            <w:noProof/>
            <w:webHidden/>
          </w:rPr>
          <w:fldChar w:fldCharType="begin"/>
        </w:r>
        <w:r w:rsidR="004A41D0">
          <w:rPr>
            <w:noProof/>
            <w:webHidden/>
          </w:rPr>
          <w:instrText xml:space="preserve"> PAGEREF _Toc174453432 \h </w:instrText>
        </w:r>
        <w:r w:rsidR="004A41D0">
          <w:rPr>
            <w:noProof/>
            <w:webHidden/>
          </w:rPr>
        </w:r>
        <w:r w:rsidR="004A41D0">
          <w:rPr>
            <w:noProof/>
            <w:webHidden/>
          </w:rPr>
          <w:fldChar w:fldCharType="separate"/>
        </w:r>
        <w:r w:rsidR="004A41D0">
          <w:rPr>
            <w:noProof/>
            <w:webHidden/>
          </w:rPr>
          <w:t>23</w:t>
        </w:r>
        <w:r w:rsidR="004A41D0">
          <w:rPr>
            <w:noProof/>
            <w:webHidden/>
          </w:rPr>
          <w:fldChar w:fldCharType="end"/>
        </w:r>
      </w:hyperlink>
    </w:p>
    <w:p w14:paraId="061A5F54" w14:textId="6CB5461A"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3" w:history="1">
        <w:r w:rsidR="004A41D0" w:rsidRPr="00FA4E48">
          <w:rPr>
            <w:rStyle w:val="Hyperlink"/>
            <w:noProof/>
          </w:rPr>
          <w:t>Table 7 Use case: Assessments Search</w:t>
        </w:r>
        <w:r w:rsidR="004A41D0">
          <w:rPr>
            <w:noProof/>
            <w:webHidden/>
          </w:rPr>
          <w:tab/>
        </w:r>
        <w:r w:rsidR="004A41D0">
          <w:rPr>
            <w:noProof/>
            <w:webHidden/>
          </w:rPr>
          <w:fldChar w:fldCharType="begin"/>
        </w:r>
        <w:r w:rsidR="004A41D0">
          <w:rPr>
            <w:noProof/>
            <w:webHidden/>
          </w:rPr>
          <w:instrText xml:space="preserve"> PAGEREF _Toc174453433 \h </w:instrText>
        </w:r>
        <w:r w:rsidR="004A41D0">
          <w:rPr>
            <w:noProof/>
            <w:webHidden/>
          </w:rPr>
        </w:r>
        <w:r w:rsidR="004A41D0">
          <w:rPr>
            <w:noProof/>
            <w:webHidden/>
          </w:rPr>
          <w:fldChar w:fldCharType="separate"/>
        </w:r>
        <w:r w:rsidR="004A41D0">
          <w:rPr>
            <w:noProof/>
            <w:webHidden/>
          </w:rPr>
          <w:t>25</w:t>
        </w:r>
        <w:r w:rsidR="004A41D0">
          <w:rPr>
            <w:noProof/>
            <w:webHidden/>
          </w:rPr>
          <w:fldChar w:fldCharType="end"/>
        </w:r>
      </w:hyperlink>
    </w:p>
    <w:p w14:paraId="3CC7BB62" w14:textId="5E5FD075"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4" w:history="1">
        <w:r w:rsidR="004A41D0" w:rsidRPr="00FA4E48">
          <w:rPr>
            <w:rStyle w:val="Hyperlink"/>
            <w:noProof/>
          </w:rPr>
          <w:t>Table 8 Use case: Assessment Creation</w:t>
        </w:r>
        <w:r w:rsidR="004A41D0">
          <w:rPr>
            <w:noProof/>
            <w:webHidden/>
          </w:rPr>
          <w:tab/>
        </w:r>
        <w:r w:rsidR="004A41D0">
          <w:rPr>
            <w:noProof/>
            <w:webHidden/>
          </w:rPr>
          <w:fldChar w:fldCharType="begin"/>
        </w:r>
        <w:r w:rsidR="004A41D0">
          <w:rPr>
            <w:noProof/>
            <w:webHidden/>
          </w:rPr>
          <w:instrText xml:space="preserve"> PAGEREF _Toc174453434 \h </w:instrText>
        </w:r>
        <w:r w:rsidR="004A41D0">
          <w:rPr>
            <w:noProof/>
            <w:webHidden/>
          </w:rPr>
        </w:r>
        <w:r w:rsidR="004A41D0">
          <w:rPr>
            <w:noProof/>
            <w:webHidden/>
          </w:rPr>
          <w:fldChar w:fldCharType="separate"/>
        </w:r>
        <w:r w:rsidR="004A41D0">
          <w:rPr>
            <w:noProof/>
            <w:webHidden/>
          </w:rPr>
          <w:t>25</w:t>
        </w:r>
        <w:r w:rsidR="004A41D0">
          <w:rPr>
            <w:noProof/>
            <w:webHidden/>
          </w:rPr>
          <w:fldChar w:fldCharType="end"/>
        </w:r>
      </w:hyperlink>
    </w:p>
    <w:p w14:paraId="556C7C56" w14:textId="1D2B0989"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5" w:history="1">
        <w:r w:rsidR="004A41D0" w:rsidRPr="00FA4E48">
          <w:rPr>
            <w:rStyle w:val="Hyperlink"/>
            <w:noProof/>
          </w:rPr>
          <w:t>Table 9 Use case: Assessment Process, part 1</w:t>
        </w:r>
        <w:r w:rsidR="004A41D0">
          <w:rPr>
            <w:noProof/>
            <w:webHidden/>
          </w:rPr>
          <w:tab/>
        </w:r>
        <w:r w:rsidR="004A41D0">
          <w:rPr>
            <w:noProof/>
            <w:webHidden/>
          </w:rPr>
          <w:fldChar w:fldCharType="begin"/>
        </w:r>
        <w:r w:rsidR="004A41D0">
          <w:rPr>
            <w:noProof/>
            <w:webHidden/>
          </w:rPr>
          <w:instrText xml:space="preserve"> PAGEREF _Toc174453435 \h </w:instrText>
        </w:r>
        <w:r w:rsidR="004A41D0">
          <w:rPr>
            <w:noProof/>
            <w:webHidden/>
          </w:rPr>
        </w:r>
        <w:r w:rsidR="004A41D0">
          <w:rPr>
            <w:noProof/>
            <w:webHidden/>
          </w:rPr>
          <w:fldChar w:fldCharType="separate"/>
        </w:r>
        <w:r w:rsidR="004A41D0">
          <w:rPr>
            <w:noProof/>
            <w:webHidden/>
          </w:rPr>
          <w:t>26</w:t>
        </w:r>
        <w:r w:rsidR="004A41D0">
          <w:rPr>
            <w:noProof/>
            <w:webHidden/>
          </w:rPr>
          <w:fldChar w:fldCharType="end"/>
        </w:r>
      </w:hyperlink>
    </w:p>
    <w:p w14:paraId="3DEAD200" w14:textId="65493052"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6" w:history="1">
        <w:r w:rsidR="004A41D0" w:rsidRPr="00FA4E48">
          <w:rPr>
            <w:rStyle w:val="Hyperlink"/>
            <w:noProof/>
          </w:rPr>
          <w:t>Table 10 Use case: Assessment Process, part 2</w:t>
        </w:r>
        <w:r w:rsidR="004A41D0">
          <w:rPr>
            <w:noProof/>
            <w:webHidden/>
          </w:rPr>
          <w:tab/>
        </w:r>
        <w:r w:rsidR="004A41D0">
          <w:rPr>
            <w:noProof/>
            <w:webHidden/>
          </w:rPr>
          <w:fldChar w:fldCharType="begin"/>
        </w:r>
        <w:r w:rsidR="004A41D0">
          <w:rPr>
            <w:noProof/>
            <w:webHidden/>
          </w:rPr>
          <w:instrText xml:space="preserve"> PAGEREF _Toc174453436 \h </w:instrText>
        </w:r>
        <w:r w:rsidR="004A41D0">
          <w:rPr>
            <w:noProof/>
            <w:webHidden/>
          </w:rPr>
        </w:r>
        <w:r w:rsidR="004A41D0">
          <w:rPr>
            <w:noProof/>
            <w:webHidden/>
          </w:rPr>
          <w:fldChar w:fldCharType="separate"/>
        </w:r>
        <w:r w:rsidR="004A41D0">
          <w:rPr>
            <w:noProof/>
            <w:webHidden/>
          </w:rPr>
          <w:t>27</w:t>
        </w:r>
        <w:r w:rsidR="004A41D0">
          <w:rPr>
            <w:noProof/>
            <w:webHidden/>
          </w:rPr>
          <w:fldChar w:fldCharType="end"/>
        </w:r>
      </w:hyperlink>
    </w:p>
    <w:p w14:paraId="74870CE8" w14:textId="7BA55C7C"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7" w:history="1">
        <w:r w:rsidR="004A41D0" w:rsidRPr="00FA4E48">
          <w:rPr>
            <w:rStyle w:val="Hyperlink"/>
            <w:noProof/>
          </w:rPr>
          <w:t>Table 11 Use case: Assessments Report</w:t>
        </w:r>
        <w:r w:rsidR="004A41D0">
          <w:rPr>
            <w:noProof/>
            <w:webHidden/>
          </w:rPr>
          <w:tab/>
        </w:r>
        <w:r w:rsidR="004A41D0">
          <w:rPr>
            <w:noProof/>
            <w:webHidden/>
          </w:rPr>
          <w:fldChar w:fldCharType="begin"/>
        </w:r>
        <w:r w:rsidR="004A41D0">
          <w:rPr>
            <w:noProof/>
            <w:webHidden/>
          </w:rPr>
          <w:instrText xml:space="preserve"> PAGEREF _Toc174453437 \h </w:instrText>
        </w:r>
        <w:r w:rsidR="004A41D0">
          <w:rPr>
            <w:noProof/>
            <w:webHidden/>
          </w:rPr>
        </w:r>
        <w:r w:rsidR="004A41D0">
          <w:rPr>
            <w:noProof/>
            <w:webHidden/>
          </w:rPr>
          <w:fldChar w:fldCharType="separate"/>
        </w:r>
        <w:r w:rsidR="004A41D0">
          <w:rPr>
            <w:noProof/>
            <w:webHidden/>
          </w:rPr>
          <w:t>29</w:t>
        </w:r>
        <w:r w:rsidR="004A41D0">
          <w:rPr>
            <w:noProof/>
            <w:webHidden/>
          </w:rPr>
          <w:fldChar w:fldCharType="end"/>
        </w:r>
      </w:hyperlink>
    </w:p>
    <w:p w14:paraId="7C072859" w14:textId="5857B903" w:rsidR="004A41D0" w:rsidRDefault="00000000">
      <w:pPr>
        <w:pStyle w:val="TableofFigures"/>
        <w:tabs>
          <w:tab w:val="right" w:leader="dot" w:pos="9016"/>
        </w:tabs>
        <w:rPr>
          <w:rFonts w:eastAsiaTheme="minorEastAsia"/>
          <w:noProof/>
          <w:kern w:val="2"/>
          <w:szCs w:val="24"/>
          <w:lang w:eastAsia="en-GB"/>
          <w14:ligatures w14:val="standardContextual"/>
        </w:rPr>
      </w:pPr>
      <w:hyperlink w:anchor="_Toc174453438" w:history="1">
        <w:r w:rsidR="004A41D0" w:rsidRPr="00FA4E48">
          <w:rPr>
            <w:rStyle w:val="Hyperlink"/>
            <w:noProof/>
          </w:rPr>
          <w:t>Table 12 Use case: Assessments Comparison</w:t>
        </w:r>
        <w:r w:rsidR="004A41D0">
          <w:rPr>
            <w:noProof/>
            <w:webHidden/>
          </w:rPr>
          <w:tab/>
        </w:r>
        <w:r w:rsidR="004A41D0">
          <w:rPr>
            <w:noProof/>
            <w:webHidden/>
          </w:rPr>
          <w:fldChar w:fldCharType="begin"/>
        </w:r>
        <w:r w:rsidR="004A41D0">
          <w:rPr>
            <w:noProof/>
            <w:webHidden/>
          </w:rPr>
          <w:instrText xml:space="preserve"> PAGEREF _Toc174453438 \h </w:instrText>
        </w:r>
        <w:r w:rsidR="004A41D0">
          <w:rPr>
            <w:noProof/>
            <w:webHidden/>
          </w:rPr>
        </w:r>
        <w:r w:rsidR="004A41D0">
          <w:rPr>
            <w:noProof/>
            <w:webHidden/>
          </w:rPr>
          <w:fldChar w:fldCharType="separate"/>
        </w:r>
        <w:r w:rsidR="004A41D0">
          <w:rPr>
            <w:noProof/>
            <w:webHidden/>
          </w:rPr>
          <w:t>30</w:t>
        </w:r>
        <w:r w:rsidR="004A41D0">
          <w:rPr>
            <w:noProof/>
            <w:webHidden/>
          </w:rPr>
          <w:fldChar w:fldCharType="end"/>
        </w:r>
      </w:hyperlink>
    </w:p>
    <w:p w14:paraId="2DD00A07" w14:textId="23CCDCB9" w:rsidR="004A41D0" w:rsidRDefault="00D623C1" w:rsidP="00C62F83">
      <w:r>
        <w:fldChar w:fldCharType="end"/>
      </w:r>
    </w:p>
    <w:p w14:paraId="053C729D" w14:textId="77777777" w:rsidR="004A41D0" w:rsidRDefault="004A41D0">
      <w:pPr>
        <w:spacing w:line="259" w:lineRule="auto"/>
        <w:jc w:val="left"/>
      </w:pPr>
      <w:r>
        <w:br w:type="page"/>
      </w:r>
    </w:p>
    <w:sdt>
      <w:sdtPr>
        <w:rPr>
          <w:rFonts w:asciiTheme="minorHAnsi" w:eastAsiaTheme="minorHAnsi" w:hAnsiTheme="minorHAnsi" w:cstheme="minorBidi"/>
          <w:b w:val="0"/>
          <w:color w:val="auto"/>
          <w:sz w:val="24"/>
          <w:szCs w:val="22"/>
          <w:lang w:val="en-GB"/>
        </w:rPr>
        <w:id w:val="1438133577"/>
        <w:docPartObj>
          <w:docPartGallery w:val="Table of Contents"/>
          <w:docPartUnique/>
        </w:docPartObj>
      </w:sdtPr>
      <w:sdtContent>
        <w:p w14:paraId="5308DA5E" w14:textId="0205F32C" w:rsidR="001531A6" w:rsidRPr="001531A6" w:rsidRDefault="18C0161F" w:rsidP="004C5E2A">
          <w:pPr>
            <w:pStyle w:val="TOCHeading"/>
            <w:numPr>
              <w:ilvl w:val="0"/>
              <w:numId w:val="0"/>
            </w:numPr>
            <w:spacing w:before="120" w:line="276" w:lineRule="auto"/>
          </w:pPr>
          <w:r>
            <w:t>Contents</w:t>
          </w:r>
        </w:p>
        <w:p w14:paraId="0F91A1AA" w14:textId="11072D53" w:rsidR="004C5E2A" w:rsidRDefault="003F380F" w:rsidP="004C5E2A">
          <w:pPr>
            <w:pStyle w:val="TOC1"/>
            <w:tabs>
              <w:tab w:val="right" w:leader="dot" w:pos="9016"/>
            </w:tabs>
            <w:spacing w:line="276" w:lineRule="auto"/>
            <w:rPr>
              <w:rFonts w:eastAsiaTheme="minorEastAsia"/>
              <w:noProof/>
              <w:kern w:val="2"/>
              <w:szCs w:val="24"/>
              <w:lang w:eastAsia="en-GB"/>
              <w14:ligatures w14:val="standardContextual"/>
            </w:rPr>
          </w:pPr>
          <w:r>
            <w:fldChar w:fldCharType="begin"/>
          </w:r>
          <w:r w:rsidR="00542477">
            <w:instrText>TOC \o "1-3" \h \z \u</w:instrText>
          </w:r>
          <w:r>
            <w:fldChar w:fldCharType="separate"/>
          </w:r>
          <w:hyperlink w:anchor="_Toc174617438" w:history="1">
            <w:r w:rsidR="004C5E2A" w:rsidRPr="009C0656">
              <w:rPr>
                <w:rStyle w:val="Hyperlink"/>
                <w:noProof/>
              </w:rPr>
              <w:t>Executive Summary</w:t>
            </w:r>
            <w:r w:rsidR="004C5E2A">
              <w:rPr>
                <w:noProof/>
                <w:webHidden/>
              </w:rPr>
              <w:tab/>
            </w:r>
            <w:r w:rsidR="004C5E2A">
              <w:rPr>
                <w:noProof/>
                <w:webHidden/>
              </w:rPr>
              <w:fldChar w:fldCharType="begin"/>
            </w:r>
            <w:r w:rsidR="004C5E2A">
              <w:rPr>
                <w:noProof/>
                <w:webHidden/>
              </w:rPr>
              <w:instrText xml:space="preserve"> PAGEREF _Toc174617438 \h </w:instrText>
            </w:r>
            <w:r w:rsidR="004C5E2A">
              <w:rPr>
                <w:noProof/>
                <w:webHidden/>
              </w:rPr>
            </w:r>
            <w:r w:rsidR="004C5E2A">
              <w:rPr>
                <w:noProof/>
                <w:webHidden/>
              </w:rPr>
              <w:fldChar w:fldCharType="separate"/>
            </w:r>
            <w:r w:rsidR="004C5E2A">
              <w:rPr>
                <w:noProof/>
                <w:webHidden/>
              </w:rPr>
              <w:t>2</w:t>
            </w:r>
            <w:r w:rsidR="004C5E2A">
              <w:rPr>
                <w:noProof/>
                <w:webHidden/>
              </w:rPr>
              <w:fldChar w:fldCharType="end"/>
            </w:r>
          </w:hyperlink>
        </w:p>
        <w:p w14:paraId="60F3BE50" w14:textId="1C26C8E3" w:rsidR="004C5E2A" w:rsidRDefault="004C5E2A" w:rsidP="004C5E2A">
          <w:pPr>
            <w:pStyle w:val="TOC1"/>
            <w:tabs>
              <w:tab w:val="right" w:leader="dot" w:pos="9016"/>
            </w:tabs>
            <w:spacing w:line="276" w:lineRule="auto"/>
            <w:rPr>
              <w:rFonts w:eastAsiaTheme="minorEastAsia"/>
              <w:noProof/>
              <w:kern w:val="2"/>
              <w:szCs w:val="24"/>
              <w:lang w:eastAsia="en-GB"/>
              <w14:ligatures w14:val="standardContextual"/>
            </w:rPr>
          </w:pPr>
          <w:hyperlink w:anchor="_Toc174617439" w:history="1">
            <w:r w:rsidRPr="009C0656">
              <w:rPr>
                <w:rStyle w:val="Hyperlink"/>
                <w:noProof/>
              </w:rPr>
              <w:t>List of Figures</w:t>
            </w:r>
            <w:r>
              <w:rPr>
                <w:noProof/>
                <w:webHidden/>
              </w:rPr>
              <w:tab/>
            </w:r>
            <w:r>
              <w:rPr>
                <w:noProof/>
                <w:webHidden/>
              </w:rPr>
              <w:fldChar w:fldCharType="begin"/>
            </w:r>
            <w:r>
              <w:rPr>
                <w:noProof/>
                <w:webHidden/>
              </w:rPr>
              <w:instrText xml:space="preserve"> PAGEREF _Toc174617439 \h </w:instrText>
            </w:r>
            <w:r>
              <w:rPr>
                <w:noProof/>
                <w:webHidden/>
              </w:rPr>
            </w:r>
            <w:r>
              <w:rPr>
                <w:noProof/>
                <w:webHidden/>
              </w:rPr>
              <w:fldChar w:fldCharType="separate"/>
            </w:r>
            <w:r>
              <w:rPr>
                <w:noProof/>
                <w:webHidden/>
              </w:rPr>
              <w:t>3</w:t>
            </w:r>
            <w:r>
              <w:rPr>
                <w:noProof/>
                <w:webHidden/>
              </w:rPr>
              <w:fldChar w:fldCharType="end"/>
            </w:r>
          </w:hyperlink>
        </w:p>
        <w:p w14:paraId="01D8EED0" w14:textId="553FE9EC" w:rsidR="004C5E2A" w:rsidRDefault="004C5E2A" w:rsidP="004C5E2A">
          <w:pPr>
            <w:pStyle w:val="TOC1"/>
            <w:tabs>
              <w:tab w:val="right" w:leader="dot" w:pos="9016"/>
            </w:tabs>
            <w:spacing w:line="276" w:lineRule="auto"/>
            <w:rPr>
              <w:rFonts w:eastAsiaTheme="minorEastAsia"/>
              <w:noProof/>
              <w:kern w:val="2"/>
              <w:szCs w:val="24"/>
              <w:lang w:eastAsia="en-GB"/>
              <w14:ligatures w14:val="standardContextual"/>
            </w:rPr>
          </w:pPr>
          <w:hyperlink w:anchor="_Toc174617440" w:history="1">
            <w:r w:rsidRPr="009C0656">
              <w:rPr>
                <w:rStyle w:val="Hyperlink"/>
                <w:noProof/>
              </w:rPr>
              <w:t>List of Tables</w:t>
            </w:r>
            <w:r>
              <w:rPr>
                <w:noProof/>
                <w:webHidden/>
              </w:rPr>
              <w:tab/>
            </w:r>
            <w:r>
              <w:rPr>
                <w:noProof/>
                <w:webHidden/>
              </w:rPr>
              <w:fldChar w:fldCharType="begin"/>
            </w:r>
            <w:r>
              <w:rPr>
                <w:noProof/>
                <w:webHidden/>
              </w:rPr>
              <w:instrText xml:space="preserve"> PAGEREF _Toc174617440 \h </w:instrText>
            </w:r>
            <w:r>
              <w:rPr>
                <w:noProof/>
                <w:webHidden/>
              </w:rPr>
            </w:r>
            <w:r>
              <w:rPr>
                <w:noProof/>
                <w:webHidden/>
              </w:rPr>
              <w:fldChar w:fldCharType="separate"/>
            </w:r>
            <w:r>
              <w:rPr>
                <w:noProof/>
                <w:webHidden/>
              </w:rPr>
              <w:t>3</w:t>
            </w:r>
            <w:r>
              <w:rPr>
                <w:noProof/>
                <w:webHidden/>
              </w:rPr>
              <w:fldChar w:fldCharType="end"/>
            </w:r>
          </w:hyperlink>
        </w:p>
        <w:p w14:paraId="7A4E5CAD" w14:textId="792A5951" w:rsidR="004C5E2A" w:rsidRDefault="004C5E2A" w:rsidP="004C5E2A">
          <w:pPr>
            <w:pStyle w:val="TOC1"/>
            <w:tabs>
              <w:tab w:val="left" w:pos="440"/>
              <w:tab w:val="right" w:leader="dot" w:pos="9016"/>
            </w:tabs>
            <w:spacing w:line="276" w:lineRule="auto"/>
            <w:rPr>
              <w:rFonts w:eastAsiaTheme="minorEastAsia"/>
              <w:noProof/>
              <w:kern w:val="2"/>
              <w:szCs w:val="24"/>
              <w:lang w:eastAsia="en-GB"/>
              <w14:ligatures w14:val="standardContextual"/>
            </w:rPr>
          </w:pPr>
          <w:hyperlink w:anchor="_Toc174617441" w:history="1">
            <w:r w:rsidRPr="009C0656">
              <w:rPr>
                <w:rStyle w:val="Hyperlink"/>
                <w:noProof/>
              </w:rPr>
              <w:t>1.</w:t>
            </w:r>
            <w:r>
              <w:rPr>
                <w:rFonts w:eastAsiaTheme="minorEastAsia"/>
                <w:noProof/>
                <w:kern w:val="2"/>
                <w:szCs w:val="24"/>
                <w:lang w:eastAsia="en-GB"/>
                <w14:ligatures w14:val="standardContextual"/>
              </w:rPr>
              <w:tab/>
            </w:r>
            <w:r w:rsidRPr="009C0656">
              <w:rPr>
                <w:rStyle w:val="Hyperlink"/>
                <w:noProof/>
              </w:rPr>
              <w:t>Introduction</w:t>
            </w:r>
            <w:r>
              <w:rPr>
                <w:noProof/>
                <w:webHidden/>
              </w:rPr>
              <w:tab/>
            </w:r>
            <w:r>
              <w:rPr>
                <w:noProof/>
                <w:webHidden/>
              </w:rPr>
              <w:fldChar w:fldCharType="begin"/>
            </w:r>
            <w:r>
              <w:rPr>
                <w:noProof/>
                <w:webHidden/>
              </w:rPr>
              <w:instrText xml:space="preserve"> PAGEREF _Toc174617441 \h </w:instrText>
            </w:r>
            <w:r>
              <w:rPr>
                <w:noProof/>
                <w:webHidden/>
              </w:rPr>
            </w:r>
            <w:r>
              <w:rPr>
                <w:noProof/>
                <w:webHidden/>
              </w:rPr>
              <w:fldChar w:fldCharType="separate"/>
            </w:r>
            <w:r>
              <w:rPr>
                <w:noProof/>
                <w:webHidden/>
              </w:rPr>
              <w:t>6</w:t>
            </w:r>
            <w:r>
              <w:rPr>
                <w:noProof/>
                <w:webHidden/>
              </w:rPr>
              <w:fldChar w:fldCharType="end"/>
            </w:r>
          </w:hyperlink>
        </w:p>
        <w:p w14:paraId="2B46651E" w14:textId="63B5F92F" w:rsidR="004C5E2A" w:rsidRDefault="004C5E2A" w:rsidP="004C5E2A">
          <w:pPr>
            <w:pStyle w:val="TOC1"/>
            <w:tabs>
              <w:tab w:val="left" w:pos="440"/>
              <w:tab w:val="right" w:leader="dot" w:pos="9016"/>
            </w:tabs>
            <w:spacing w:line="276" w:lineRule="auto"/>
            <w:rPr>
              <w:rFonts w:eastAsiaTheme="minorEastAsia"/>
              <w:noProof/>
              <w:kern w:val="2"/>
              <w:szCs w:val="24"/>
              <w:lang w:eastAsia="en-GB"/>
              <w14:ligatures w14:val="standardContextual"/>
            </w:rPr>
          </w:pPr>
          <w:hyperlink w:anchor="_Toc174617442" w:history="1">
            <w:r w:rsidRPr="009C0656">
              <w:rPr>
                <w:rStyle w:val="Hyperlink"/>
                <w:noProof/>
              </w:rPr>
              <w:t>2.</w:t>
            </w:r>
            <w:r>
              <w:rPr>
                <w:rFonts w:eastAsiaTheme="minorEastAsia"/>
                <w:noProof/>
                <w:kern w:val="2"/>
                <w:szCs w:val="24"/>
                <w:lang w:eastAsia="en-GB"/>
                <w14:ligatures w14:val="standardContextual"/>
              </w:rPr>
              <w:tab/>
            </w:r>
            <w:r w:rsidRPr="009C0656">
              <w:rPr>
                <w:rStyle w:val="Hyperlink"/>
                <w:noProof/>
              </w:rPr>
              <w:t>The self-assessment process</w:t>
            </w:r>
            <w:r>
              <w:rPr>
                <w:noProof/>
                <w:webHidden/>
              </w:rPr>
              <w:tab/>
            </w:r>
            <w:r>
              <w:rPr>
                <w:noProof/>
                <w:webHidden/>
              </w:rPr>
              <w:fldChar w:fldCharType="begin"/>
            </w:r>
            <w:r>
              <w:rPr>
                <w:noProof/>
                <w:webHidden/>
              </w:rPr>
              <w:instrText xml:space="preserve"> PAGEREF _Toc174617442 \h </w:instrText>
            </w:r>
            <w:r>
              <w:rPr>
                <w:noProof/>
                <w:webHidden/>
              </w:rPr>
            </w:r>
            <w:r>
              <w:rPr>
                <w:noProof/>
                <w:webHidden/>
              </w:rPr>
              <w:fldChar w:fldCharType="separate"/>
            </w:r>
            <w:r>
              <w:rPr>
                <w:noProof/>
                <w:webHidden/>
              </w:rPr>
              <w:t>7</w:t>
            </w:r>
            <w:r>
              <w:rPr>
                <w:noProof/>
                <w:webHidden/>
              </w:rPr>
              <w:fldChar w:fldCharType="end"/>
            </w:r>
          </w:hyperlink>
        </w:p>
        <w:p w14:paraId="46A1FB80" w14:textId="00EDAFBB"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43" w:history="1">
            <w:r w:rsidRPr="009C0656">
              <w:rPr>
                <w:rStyle w:val="Hyperlink"/>
                <w:noProof/>
              </w:rPr>
              <w:t>2.1 Homogeneous metrics’ scores</w:t>
            </w:r>
            <w:r>
              <w:rPr>
                <w:noProof/>
                <w:webHidden/>
              </w:rPr>
              <w:tab/>
            </w:r>
            <w:r>
              <w:rPr>
                <w:noProof/>
                <w:webHidden/>
              </w:rPr>
              <w:fldChar w:fldCharType="begin"/>
            </w:r>
            <w:r>
              <w:rPr>
                <w:noProof/>
                <w:webHidden/>
              </w:rPr>
              <w:instrText xml:space="preserve"> PAGEREF _Toc174617443 \h </w:instrText>
            </w:r>
            <w:r>
              <w:rPr>
                <w:noProof/>
                <w:webHidden/>
              </w:rPr>
            </w:r>
            <w:r>
              <w:rPr>
                <w:noProof/>
                <w:webHidden/>
              </w:rPr>
              <w:fldChar w:fldCharType="separate"/>
            </w:r>
            <w:r>
              <w:rPr>
                <w:noProof/>
                <w:webHidden/>
              </w:rPr>
              <w:t>8</w:t>
            </w:r>
            <w:r>
              <w:rPr>
                <w:noProof/>
                <w:webHidden/>
              </w:rPr>
              <w:fldChar w:fldCharType="end"/>
            </w:r>
          </w:hyperlink>
        </w:p>
        <w:p w14:paraId="4F3A41E7" w14:textId="5CC6E75D"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44" w:history="1">
            <w:r w:rsidRPr="009C0656">
              <w:rPr>
                <w:rStyle w:val="Hyperlink"/>
                <w:noProof/>
              </w:rPr>
              <w:t>2.2 Clustering metrics in mechanisms</w:t>
            </w:r>
            <w:r>
              <w:rPr>
                <w:noProof/>
                <w:webHidden/>
              </w:rPr>
              <w:tab/>
            </w:r>
            <w:r>
              <w:rPr>
                <w:noProof/>
                <w:webHidden/>
              </w:rPr>
              <w:fldChar w:fldCharType="begin"/>
            </w:r>
            <w:r>
              <w:rPr>
                <w:noProof/>
                <w:webHidden/>
              </w:rPr>
              <w:instrText xml:space="preserve"> PAGEREF _Toc174617444 \h </w:instrText>
            </w:r>
            <w:r>
              <w:rPr>
                <w:noProof/>
                <w:webHidden/>
              </w:rPr>
            </w:r>
            <w:r>
              <w:rPr>
                <w:noProof/>
                <w:webHidden/>
              </w:rPr>
              <w:fldChar w:fldCharType="separate"/>
            </w:r>
            <w:r>
              <w:rPr>
                <w:noProof/>
                <w:webHidden/>
              </w:rPr>
              <w:t>10</w:t>
            </w:r>
            <w:r>
              <w:rPr>
                <w:noProof/>
                <w:webHidden/>
              </w:rPr>
              <w:fldChar w:fldCharType="end"/>
            </w:r>
          </w:hyperlink>
        </w:p>
        <w:p w14:paraId="08FF240C" w14:textId="2B7C510F"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45" w:history="1">
            <w:r w:rsidRPr="009C0656">
              <w:rPr>
                <w:rStyle w:val="Hyperlink"/>
                <w:noProof/>
              </w:rPr>
              <w:t>2.3 Hierarchical scoring</w:t>
            </w:r>
            <w:r>
              <w:rPr>
                <w:noProof/>
                <w:webHidden/>
              </w:rPr>
              <w:tab/>
            </w:r>
            <w:r>
              <w:rPr>
                <w:noProof/>
                <w:webHidden/>
              </w:rPr>
              <w:fldChar w:fldCharType="begin"/>
            </w:r>
            <w:r>
              <w:rPr>
                <w:noProof/>
                <w:webHidden/>
              </w:rPr>
              <w:instrText xml:space="preserve"> PAGEREF _Toc174617445 \h </w:instrText>
            </w:r>
            <w:r>
              <w:rPr>
                <w:noProof/>
                <w:webHidden/>
              </w:rPr>
            </w:r>
            <w:r>
              <w:rPr>
                <w:noProof/>
                <w:webHidden/>
              </w:rPr>
              <w:fldChar w:fldCharType="separate"/>
            </w:r>
            <w:r>
              <w:rPr>
                <w:noProof/>
                <w:webHidden/>
              </w:rPr>
              <w:t>12</w:t>
            </w:r>
            <w:r>
              <w:rPr>
                <w:noProof/>
                <w:webHidden/>
              </w:rPr>
              <w:fldChar w:fldCharType="end"/>
            </w:r>
          </w:hyperlink>
        </w:p>
        <w:p w14:paraId="3F168DC4" w14:textId="765A46A5"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46" w:history="1">
            <w:r w:rsidRPr="009C0656">
              <w:rPr>
                <w:rStyle w:val="Hyperlink"/>
                <w:noProof/>
              </w:rPr>
              <w:t>2.4 Mandatory metrics</w:t>
            </w:r>
            <w:r>
              <w:rPr>
                <w:noProof/>
                <w:webHidden/>
              </w:rPr>
              <w:tab/>
            </w:r>
            <w:r>
              <w:rPr>
                <w:noProof/>
                <w:webHidden/>
              </w:rPr>
              <w:fldChar w:fldCharType="begin"/>
            </w:r>
            <w:r>
              <w:rPr>
                <w:noProof/>
                <w:webHidden/>
              </w:rPr>
              <w:instrText xml:space="preserve"> PAGEREF _Toc174617446 \h </w:instrText>
            </w:r>
            <w:r>
              <w:rPr>
                <w:noProof/>
                <w:webHidden/>
              </w:rPr>
            </w:r>
            <w:r>
              <w:rPr>
                <w:noProof/>
                <w:webHidden/>
              </w:rPr>
              <w:fldChar w:fldCharType="separate"/>
            </w:r>
            <w:r>
              <w:rPr>
                <w:noProof/>
                <w:webHidden/>
              </w:rPr>
              <w:t>13</w:t>
            </w:r>
            <w:r>
              <w:rPr>
                <w:noProof/>
                <w:webHidden/>
              </w:rPr>
              <w:fldChar w:fldCharType="end"/>
            </w:r>
          </w:hyperlink>
        </w:p>
        <w:p w14:paraId="5F4974E3" w14:textId="02FEAC4F"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47" w:history="1">
            <w:r w:rsidRPr="009C0656">
              <w:rPr>
                <w:rStyle w:val="Hyperlink"/>
                <w:noProof/>
              </w:rPr>
              <w:t>2.5 Resulting pillars and mechanisms</w:t>
            </w:r>
            <w:r>
              <w:rPr>
                <w:noProof/>
                <w:webHidden/>
              </w:rPr>
              <w:tab/>
            </w:r>
            <w:r>
              <w:rPr>
                <w:noProof/>
                <w:webHidden/>
              </w:rPr>
              <w:fldChar w:fldCharType="begin"/>
            </w:r>
            <w:r>
              <w:rPr>
                <w:noProof/>
                <w:webHidden/>
              </w:rPr>
              <w:instrText xml:space="preserve"> PAGEREF _Toc174617447 \h </w:instrText>
            </w:r>
            <w:r>
              <w:rPr>
                <w:noProof/>
                <w:webHidden/>
              </w:rPr>
            </w:r>
            <w:r>
              <w:rPr>
                <w:noProof/>
                <w:webHidden/>
              </w:rPr>
              <w:fldChar w:fldCharType="separate"/>
            </w:r>
            <w:r>
              <w:rPr>
                <w:noProof/>
                <w:webHidden/>
              </w:rPr>
              <w:t>14</w:t>
            </w:r>
            <w:r>
              <w:rPr>
                <w:noProof/>
                <w:webHidden/>
              </w:rPr>
              <w:fldChar w:fldCharType="end"/>
            </w:r>
          </w:hyperlink>
        </w:p>
        <w:p w14:paraId="20161CC1" w14:textId="6DFDCB0B" w:rsidR="004C5E2A" w:rsidRDefault="004C5E2A" w:rsidP="004C5E2A">
          <w:pPr>
            <w:pStyle w:val="TOC1"/>
            <w:tabs>
              <w:tab w:val="left" w:pos="440"/>
              <w:tab w:val="right" w:leader="dot" w:pos="9016"/>
            </w:tabs>
            <w:spacing w:line="276" w:lineRule="auto"/>
            <w:rPr>
              <w:rFonts w:eastAsiaTheme="minorEastAsia"/>
              <w:noProof/>
              <w:kern w:val="2"/>
              <w:szCs w:val="24"/>
              <w:lang w:eastAsia="en-GB"/>
              <w14:ligatures w14:val="standardContextual"/>
            </w:rPr>
          </w:pPr>
          <w:hyperlink w:anchor="_Toc174617448" w:history="1">
            <w:r w:rsidRPr="009C0656">
              <w:rPr>
                <w:rStyle w:val="Hyperlink"/>
                <w:noProof/>
              </w:rPr>
              <w:t>3.</w:t>
            </w:r>
            <w:r>
              <w:rPr>
                <w:rFonts w:eastAsiaTheme="minorEastAsia"/>
                <w:noProof/>
                <w:kern w:val="2"/>
                <w:szCs w:val="24"/>
                <w:lang w:eastAsia="en-GB"/>
                <w14:ligatures w14:val="standardContextual"/>
              </w:rPr>
              <w:tab/>
            </w:r>
            <w:r w:rsidRPr="009C0656">
              <w:rPr>
                <w:rStyle w:val="Hyperlink"/>
                <w:noProof/>
              </w:rPr>
              <w:t>Users and roles</w:t>
            </w:r>
            <w:r>
              <w:rPr>
                <w:noProof/>
                <w:webHidden/>
              </w:rPr>
              <w:tab/>
            </w:r>
            <w:r>
              <w:rPr>
                <w:noProof/>
                <w:webHidden/>
              </w:rPr>
              <w:fldChar w:fldCharType="begin"/>
            </w:r>
            <w:r>
              <w:rPr>
                <w:noProof/>
                <w:webHidden/>
              </w:rPr>
              <w:instrText xml:space="preserve"> PAGEREF _Toc174617448 \h </w:instrText>
            </w:r>
            <w:r>
              <w:rPr>
                <w:noProof/>
                <w:webHidden/>
              </w:rPr>
            </w:r>
            <w:r>
              <w:rPr>
                <w:noProof/>
                <w:webHidden/>
              </w:rPr>
              <w:fldChar w:fldCharType="separate"/>
            </w:r>
            <w:r>
              <w:rPr>
                <w:noProof/>
                <w:webHidden/>
              </w:rPr>
              <w:t>17</w:t>
            </w:r>
            <w:r>
              <w:rPr>
                <w:noProof/>
                <w:webHidden/>
              </w:rPr>
              <w:fldChar w:fldCharType="end"/>
            </w:r>
          </w:hyperlink>
        </w:p>
        <w:p w14:paraId="0B59EE5C" w14:textId="5B19A7CC" w:rsidR="004C5E2A" w:rsidRDefault="004C5E2A" w:rsidP="004C5E2A">
          <w:pPr>
            <w:pStyle w:val="TOC1"/>
            <w:tabs>
              <w:tab w:val="left" w:pos="440"/>
              <w:tab w:val="right" w:leader="dot" w:pos="9016"/>
            </w:tabs>
            <w:spacing w:line="276" w:lineRule="auto"/>
            <w:rPr>
              <w:rFonts w:eastAsiaTheme="minorEastAsia"/>
              <w:noProof/>
              <w:kern w:val="2"/>
              <w:szCs w:val="24"/>
              <w:lang w:eastAsia="en-GB"/>
              <w14:ligatures w14:val="standardContextual"/>
            </w:rPr>
          </w:pPr>
          <w:hyperlink w:anchor="_Toc174617449" w:history="1">
            <w:r w:rsidRPr="009C0656">
              <w:rPr>
                <w:rStyle w:val="Hyperlink"/>
                <w:noProof/>
              </w:rPr>
              <w:t>4.</w:t>
            </w:r>
            <w:r>
              <w:rPr>
                <w:rFonts w:eastAsiaTheme="minorEastAsia"/>
                <w:noProof/>
                <w:kern w:val="2"/>
                <w:szCs w:val="24"/>
                <w:lang w:eastAsia="en-GB"/>
                <w14:ligatures w14:val="standardContextual"/>
              </w:rPr>
              <w:tab/>
            </w:r>
            <w:r w:rsidRPr="009C0656">
              <w:rPr>
                <w:rStyle w:val="Hyperlink"/>
                <w:noProof/>
              </w:rPr>
              <w:t>Use-cases and mock-up</w:t>
            </w:r>
            <w:r>
              <w:rPr>
                <w:noProof/>
                <w:webHidden/>
              </w:rPr>
              <w:tab/>
            </w:r>
            <w:r>
              <w:rPr>
                <w:noProof/>
                <w:webHidden/>
              </w:rPr>
              <w:fldChar w:fldCharType="begin"/>
            </w:r>
            <w:r>
              <w:rPr>
                <w:noProof/>
                <w:webHidden/>
              </w:rPr>
              <w:instrText xml:space="preserve"> PAGEREF _Toc174617449 \h </w:instrText>
            </w:r>
            <w:r>
              <w:rPr>
                <w:noProof/>
                <w:webHidden/>
              </w:rPr>
            </w:r>
            <w:r>
              <w:rPr>
                <w:noProof/>
                <w:webHidden/>
              </w:rPr>
              <w:fldChar w:fldCharType="separate"/>
            </w:r>
            <w:r>
              <w:rPr>
                <w:noProof/>
                <w:webHidden/>
              </w:rPr>
              <w:t>19</w:t>
            </w:r>
            <w:r>
              <w:rPr>
                <w:noProof/>
                <w:webHidden/>
              </w:rPr>
              <w:fldChar w:fldCharType="end"/>
            </w:r>
          </w:hyperlink>
        </w:p>
        <w:p w14:paraId="1419F586" w14:textId="7B102E17"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50" w:history="1">
            <w:r w:rsidRPr="009C0656">
              <w:rPr>
                <w:rStyle w:val="Hyperlink"/>
                <w:noProof/>
              </w:rPr>
              <w:t>4.1 Authentication and Authorisation</w:t>
            </w:r>
            <w:r>
              <w:rPr>
                <w:noProof/>
                <w:webHidden/>
              </w:rPr>
              <w:tab/>
            </w:r>
            <w:r>
              <w:rPr>
                <w:noProof/>
                <w:webHidden/>
              </w:rPr>
              <w:fldChar w:fldCharType="begin"/>
            </w:r>
            <w:r>
              <w:rPr>
                <w:noProof/>
                <w:webHidden/>
              </w:rPr>
              <w:instrText xml:space="preserve"> PAGEREF _Toc174617450 \h </w:instrText>
            </w:r>
            <w:r>
              <w:rPr>
                <w:noProof/>
                <w:webHidden/>
              </w:rPr>
            </w:r>
            <w:r>
              <w:rPr>
                <w:noProof/>
                <w:webHidden/>
              </w:rPr>
              <w:fldChar w:fldCharType="separate"/>
            </w:r>
            <w:r>
              <w:rPr>
                <w:noProof/>
                <w:webHidden/>
              </w:rPr>
              <w:t>20</w:t>
            </w:r>
            <w:r>
              <w:rPr>
                <w:noProof/>
                <w:webHidden/>
              </w:rPr>
              <w:fldChar w:fldCharType="end"/>
            </w:r>
          </w:hyperlink>
        </w:p>
        <w:p w14:paraId="42ECCEB3" w14:textId="2A303DBE"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51" w:history="1">
            <w:r w:rsidRPr="009C0656">
              <w:rPr>
                <w:rStyle w:val="Hyperlink"/>
                <w:noProof/>
              </w:rPr>
              <w:t>4.2 Assessment creation</w:t>
            </w:r>
            <w:r>
              <w:rPr>
                <w:noProof/>
                <w:webHidden/>
              </w:rPr>
              <w:tab/>
            </w:r>
            <w:r>
              <w:rPr>
                <w:noProof/>
                <w:webHidden/>
              </w:rPr>
              <w:fldChar w:fldCharType="begin"/>
            </w:r>
            <w:r>
              <w:rPr>
                <w:noProof/>
                <w:webHidden/>
              </w:rPr>
              <w:instrText xml:space="preserve"> PAGEREF _Toc174617451 \h </w:instrText>
            </w:r>
            <w:r>
              <w:rPr>
                <w:noProof/>
                <w:webHidden/>
              </w:rPr>
            </w:r>
            <w:r>
              <w:rPr>
                <w:noProof/>
                <w:webHidden/>
              </w:rPr>
              <w:fldChar w:fldCharType="separate"/>
            </w:r>
            <w:r>
              <w:rPr>
                <w:noProof/>
                <w:webHidden/>
              </w:rPr>
              <w:t>23</w:t>
            </w:r>
            <w:r>
              <w:rPr>
                <w:noProof/>
                <w:webHidden/>
              </w:rPr>
              <w:fldChar w:fldCharType="end"/>
            </w:r>
          </w:hyperlink>
        </w:p>
        <w:p w14:paraId="11C28BA3" w14:textId="40EB9962"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52" w:history="1">
            <w:r w:rsidRPr="009C0656">
              <w:rPr>
                <w:rStyle w:val="Hyperlink"/>
                <w:noProof/>
              </w:rPr>
              <w:t>4.3 Assessment process</w:t>
            </w:r>
            <w:r>
              <w:rPr>
                <w:noProof/>
                <w:webHidden/>
              </w:rPr>
              <w:tab/>
            </w:r>
            <w:r>
              <w:rPr>
                <w:noProof/>
                <w:webHidden/>
              </w:rPr>
              <w:fldChar w:fldCharType="begin"/>
            </w:r>
            <w:r>
              <w:rPr>
                <w:noProof/>
                <w:webHidden/>
              </w:rPr>
              <w:instrText xml:space="preserve"> PAGEREF _Toc174617452 \h </w:instrText>
            </w:r>
            <w:r>
              <w:rPr>
                <w:noProof/>
                <w:webHidden/>
              </w:rPr>
            </w:r>
            <w:r>
              <w:rPr>
                <w:noProof/>
                <w:webHidden/>
              </w:rPr>
              <w:fldChar w:fldCharType="separate"/>
            </w:r>
            <w:r>
              <w:rPr>
                <w:noProof/>
                <w:webHidden/>
              </w:rPr>
              <w:t>25</w:t>
            </w:r>
            <w:r>
              <w:rPr>
                <w:noProof/>
                <w:webHidden/>
              </w:rPr>
              <w:fldChar w:fldCharType="end"/>
            </w:r>
          </w:hyperlink>
        </w:p>
        <w:p w14:paraId="6F73A130" w14:textId="4C204A8A" w:rsidR="004C5E2A" w:rsidRDefault="004C5E2A" w:rsidP="004C5E2A">
          <w:pPr>
            <w:pStyle w:val="TOC2"/>
            <w:tabs>
              <w:tab w:val="right" w:leader="dot" w:pos="9016"/>
            </w:tabs>
            <w:spacing w:line="276" w:lineRule="auto"/>
            <w:rPr>
              <w:rFonts w:eastAsiaTheme="minorEastAsia"/>
              <w:noProof/>
              <w:kern w:val="2"/>
              <w:szCs w:val="24"/>
              <w:lang w:eastAsia="en-GB"/>
              <w14:ligatures w14:val="standardContextual"/>
            </w:rPr>
          </w:pPr>
          <w:hyperlink w:anchor="_Toc174617453" w:history="1">
            <w:r w:rsidRPr="009C0656">
              <w:rPr>
                <w:rStyle w:val="Hyperlink"/>
                <w:noProof/>
              </w:rPr>
              <w:t>4.4 Reports and comparison</w:t>
            </w:r>
            <w:r>
              <w:rPr>
                <w:noProof/>
                <w:webHidden/>
              </w:rPr>
              <w:tab/>
            </w:r>
            <w:r>
              <w:rPr>
                <w:noProof/>
                <w:webHidden/>
              </w:rPr>
              <w:fldChar w:fldCharType="begin"/>
            </w:r>
            <w:r>
              <w:rPr>
                <w:noProof/>
                <w:webHidden/>
              </w:rPr>
              <w:instrText xml:space="preserve"> PAGEREF _Toc174617453 \h </w:instrText>
            </w:r>
            <w:r>
              <w:rPr>
                <w:noProof/>
                <w:webHidden/>
              </w:rPr>
            </w:r>
            <w:r>
              <w:rPr>
                <w:noProof/>
                <w:webHidden/>
              </w:rPr>
              <w:fldChar w:fldCharType="separate"/>
            </w:r>
            <w:r>
              <w:rPr>
                <w:noProof/>
                <w:webHidden/>
              </w:rPr>
              <w:t>28</w:t>
            </w:r>
            <w:r>
              <w:rPr>
                <w:noProof/>
                <w:webHidden/>
              </w:rPr>
              <w:fldChar w:fldCharType="end"/>
            </w:r>
          </w:hyperlink>
        </w:p>
        <w:p w14:paraId="41FB9863" w14:textId="1B6DE31C" w:rsidR="004C5E2A" w:rsidRDefault="004C5E2A" w:rsidP="004C5E2A">
          <w:pPr>
            <w:pStyle w:val="TOC1"/>
            <w:tabs>
              <w:tab w:val="left" w:pos="440"/>
              <w:tab w:val="right" w:leader="dot" w:pos="9016"/>
            </w:tabs>
            <w:spacing w:line="276" w:lineRule="auto"/>
            <w:rPr>
              <w:rFonts w:eastAsiaTheme="minorEastAsia"/>
              <w:noProof/>
              <w:kern w:val="2"/>
              <w:szCs w:val="24"/>
              <w:lang w:eastAsia="en-GB"/>
              <w14:ligatures w14:val="standardContextual"/>
            </w:rPr>
          </w:pPr>
          <w:hyperlink w:anchor="_Toc174617454" w:history="1">
            <w:r w:rsidRPr="009C0656">
              <w:rPr>
                <w:rStyle w:val="Hyperlink"/>
                <w:noProof/>
              </w:rPr>
              <w:t>5.</w:t>
            </w:r>
            <w:r>
              <w:rPr>
                <w:rFonts w:eastAsiaTheme="minorEastAsia"/>
                <w:noProof/>
                <w:kern w:val="2"/>
                <w:szCs w:val="24"/>
                <w:lang w:eastAsia="en-GB"/>
                <w14:ligatures w14:val="standardContextual"/>
              </w:rPr>
              <w:tab/>
            </w:r>
            <w:r w:rsidRPr="009C0656">
              <w:rPr>
                <w:rStyle w:val="Hyperlink"/>
                <w:noProof/>
              </w:rPr>
              <w:t>Further information</w:t>
            </w:r>
            <w:r>
              <w:rPr>
                <w:noProof/>
                <w:webHidden/>
              </w:rPr>
              <w:tab/>
            </w:r>
            <w:r>
              <w:rPr>
                <w:noProof/>
                <w:webHidden/>
              </w:rPr>
              <w:fldChar w:fldCharType="begin"/>
            </w:r>
            <w:r>
              <w:rPr>
                <w:noProof/>
                <w:webHidden/>
              </w:rPr>
              <w:instrText xml:space="preserve"> PAGEREF _Toc174617454 \h </w:instrText>
            </w:r>
            <w:r>
              <w:rPr>
                <w:noProof/>
                <w:webHidden/>
              </w:rPr>
            </w:r>
            <w:r>
              <w:rPr>
                <w:noProof/>
                <w:webHidden/>
              </w:rPr>
              <w:fldChar w:fldCharType="separate"/>
            </w:r>
            <w:r>
              <w:rPr>
                <w:noProof/>
                <w:webHidden/>
              </w:rPr>
              <w:t>30</w:t>
            </w:r>
            <w:r>
              <w:rPr>
                <w:noProof/>
                <w:webHidden/>
              </w:rPr>
              <w:fldChar w:fldCharType="end"/>
            </w:r>
          </w:hyperlink>
        </w:p>
        <w:p w14:paraId="6C11E1A8" w14:textId="3F05ABC4" w:rsidR="004C5E2A" w:rsidRDefault="004C5E2A" w:rsidP="004C5E2A">
          <w:pPr>
            <w:pStyle w:val="TOC1"/>
            <w:tabs>
              <w:tab w:val="left" w:pos="440"/>
              <w:tab w:val="right" w:leader="dot" w:pos="9016"/>
            </w:tabs>
            <w:spacing w:line="276" w:lineRule="auto"/>
            <w:rPr>
              <w:rFonts w:eastAsiaTheme="minorEastAsia"/>
              <w:noProof/>
              <w:kern w:val="2"/>
              <w:szCs w:val="24"/>
              <w:lang w:eastAsia="en-GB"/>
              <w14:ligatures w14:val="standardContextual"/>
            </w:rPr>
          </w:pPr>
          <w:hyperlink w:anchor="_Toc174617455" w:history="1">
            <w:r w:rsidRPr="009C0656">
              <w:rPr>
                <w:rStyle w:val="Hyperlink"/>
                <w:noProof/>
              </w:rPr>
              <w:t>6.</w:t>
            </w:r>
            <w:r>
              <w:rPr>
                <w:rFonts w:eastAsiaTheme="minorEastAsia"/>
                <w:noProof/>
                <w:kern w:val="2"/>
                <w:szCs w:val="24"/>
                <w:lang w:eastAsia="en-GB"/>
                <w14:ligatures w14:val="standardContextual"/>
              </w:rPr>
              <w:tab/>
            </w:r>
            <w:r w:rsidRPr="009C0656">
              <w:rPr>
                <w:rStyle w:val="Hyperlink"/>
                <w:noProof/>
              </w:rPr>
              <w:t>References</w:t>
            </w:r>
            <w:r>
              <w:rPr>
                <w:noProof/>
                <w:webHidden/>
              </w:rPr>
              <w:tab/>
            </w:r>
            <w:r>
              <w:rPr>
                <w:noProof/>
                <w:webHidden/>
              </w:rPr>
              <w:fldChar w:fldCharType="begin"/>
            </w:r>
            <w:r>
              <w:rPr>
                <w:noProof/>
                <w:webHidden/>
              </w:rPr>
              <w:instrText xml:space="preserve"> PAGEREF _Toc174617455 \h </w:instrText>
            </w:r>
            <w:r>
              <w:rPr>
                <w:noProof/>
                <w:webHidden/>
              </w:rPr>
            </w:r>
            <w:r>
              <w:rPr>
                <w:noProof/>
                <w:webHidden/>
              </w:rPr>
              <w:fldChar w:fldCharType="separate"/>
            </w:r>
            <w:r>
              <w:rPr>
                <w:noProof/>
                <w:webHidden/>
              </w:rPr>
              <w:t>30</w:t>
            </w:r>
            <w:r>
              <w:rPr>
                <w:noProof/>
                <w:webHidden/>
              </w:rPr>
              <w:fldChar w:fldCharType="end"/>
            </w:r>
          </w:hyperlink>
        </w:p>
        <w:p w14:paraId="050AE61E" w14:textId="72E93C33" w:rsidR="004C5E2A" w:rsidRDefault="004C5E2A" w:rsidP="004C5E2A">
          <w:pPr>
            <w:pStyle w:val="TOC1"/>
            <w:tabs>
              <w:tab w:val="right" w:leader="dot" w:pos="9016"/>
            </w:tabs>
            <w:spacing w:line="276" w:lineRule="auto"/>
            <w:rPr>
              <w:rFonts w:eastAsiaTheme="minorEastAsia"/>
              <w:noProof/>
              <w:kern w:val="2"/>
              <w:szCs w:val="24"/>
              <w:lang w:eastAsia="en-GB"/>
              <w14:ligatures w14:val="standardContextual"/>
            </w:rPr>
          </w:pPr>
          <w:hyperlink w:anchor="_Toc174617456" w:history="1">
            <w:r w:rsidRPr="009C0656">
              <w:rPr>
                <w:rStyle w:val="Hyperlink"/>
                <w:noProof/>
              </w:rPr>
              <w:t>Appendix A: Reference documentation for security pillar metrics</w:t>
            </w:r>
            <w:r>
              <w:rPr>
                <w:noProof/>
                <w:webHidden/>
              </w:rPr>
              <w:tab/>
            </w:r>
            <w:r>
              <w:rPr>
                <w:noProof/>
                <w:webHidden/>
              </w:rPr>
              <w:fldChar w:fldCharType="begin"/>
            </w:r>
            <w:r>
              <w:rPr>
                <w:noProof/>
                <w:webHidden/>
              </w:rPr>
              <w:instrText xml:space="preserve"> PAGEREF _Toc174617456 \h </w:instrText>
            </w:r>
            <w:r>
              <w:rPr>
                <w:noProof/>
                <w:webHidden/>
              </w:rPr>
            </w:r>
            <w:r>
              <w:rPr>
                <w:noProof/>
                <w:webHidden/>
              </w:rPr>
              <w:fldChar w:fldCharType="separate"/>
            </w:r>
            <w:r>
              <w:rPr>
                <w:noProof/>
                <w:webHidden/>
              </w:rPr>
              <w:t>31</w:t>
            </w:r>
            <w:r>
              <w:rPr>
                <w:noProof/>
                <w:webHidden/>
              </w:rPr>
              <w:fldChar w:fldCharType="end"/>
            </w:r>
          </w:hyperlink>
        </w:p>
        <w:p w14:paraId="0E2AB896" w14:textId="1BF3B1EB" w:rsidR="004C5E2A" w:rsidRDefault="004C5E2A" w:rsidP="004C5E2A">
          <w:pPr>
            <w:pStyle w:val="TOC1"/>
            <w:tabs>
              <w:tab w:val="right" w:leader="dot" w:pos="9016"/>
            </w:tabs>
            <w:spacing w:line="276" w:lineRule="auto"/>
            <w:rPr>
              <w:rFonts w:eastAsiaTheme="minorEastAsia"/>
              <w:noProof/>
              <w:kern w:val="2"/>
              <w:szCs w:val="24"/>
              <w:lang w:eastAsia="en-GB"/>
              <w14:ligatures w14:val="standardContextual"/>
            </w:rPr>
          </w:pPr>
          <w:hyperlink w:anchor="_Toc174617457" w:history="1">
            <w:r w:rsidRPr="009C0656">
              <w:rPr>
                <w:rStyle w:val="Hyperlink"/>
                <w:noProof/>
              </w:rPr>
              <w:t>Appendix B: Reference documentation for privacy pillar metrics</w:t>
            </w:r>
            <w:r>
              <w:rPr>
                <w:noProof/>
                <w:webHidden/>
              </w:rPr>
              <w:tab/>
            </w:r>
            <w:r>
              <w:rPr>
                <w:noProof/>
                <w:webHidden/>
              </w:rPr>
              <w:fldChar w:fldCharType="begin"/>
            </w:r>
            <w:r>
              <w:rPr>
                <w:noProof/>
                <w:webHidden/>
              </w:rPr>
              <w:instrText xml:space="preserve"> PAGEREF _Toc174617457 \h </w:instrText>
            </w:r>
            <w:r>
              <w:rPr>
                <w:noProof/>
                <w:webHidden/>
              </w:rPr>
            </w:r>
            <w:r>
              <w:rPr>
                <w:noProof/>
                <w:webHidden/>
              </w:rPr>
              <w:fldChar w:fldCharType="separate"/>
            </w:r>
            <w:r>
              <w:rPr>
                <w:noProof/>
                <w:webHidden/>
              </w:rPr>
              <w:t>32</w:t>
            </w:r>
            <w:r>
              <w:rPr>
                <w:noProof/>
                <w:webHidden/>
              </w:rPr>
              <w:fldChar w:fldCharType="end"/>
            </w:r>
          </w:hyperlink>
        </w:p>
        <w:p w14:paraId="17F80200" w14:textId="17C10E88" w:rsidR="004C5E2A" w:rsidRDefault="004C5E2A" w:rsidP="004C5E2A">
          <w:pPr>
            <w:pStyle w:val="TOC1"/>
            <w:tabs>
              <w:tab w:val="right" w:leader="dot" w:pos="9016"/>
            </w:tabs>
            <w:spacing w:line="276" w:lineRule="auto"/>
            <w:rPr>
              <w:rFonts w:eastAsiaTheme="minorEastAsia"/>
              <w:noProof/>
              <w:kern w:val="2"/>
              <w:szCs w:val="24"/>
              <w:lang w:eastAsia="en-GB"/>
              <w14:ligatures w14:val="standardContextual"/>
            </w:rPr>
          </w:pPr>
          <w:hyperlink w:anchor="_Toc174617458" w:history="1">
            <w:r w:rsidRPr="009C0656">
              <w:rPr>
                <w:rStyle w:val="Hyperlink"/>
                <w:noProof/>
              </w:rPr>
              <w:t>Appendix C: Reference documentation for ethics pillar metrics</w:t>
            </w:r>
            <w:r>
              <w:rPr>
                <w:noProof/>
                <w:webHidden/>
              </w:rPr>
              <w:tab/>
            </w:r>
            <w:r>
              <w:rPr>
                <w:noProof/>
                <w:webHidden/>
              </w:rPr>
              <w:fldChar w:fldCharType="begin"/>
            </w:r>
            <w:r>
              <w:rPr>
                <w:noProof/>
                <w:webHidden/>
              </w:rPr>
              <w:instrText xml:space="preserve"> PAGEREF _Toc174617458 \h </w:instrText>
            </w:r>
            <w:r>
              <w:rPr>
                <w:noProof/>
                <w:webHidden/>
              </w:rPr>
            </w:r>
            <w:r>
              <w:rPr>
                <w:noProof/>
                <w:webHidden/>
              </w:rPr>
              <w:fldChar w:fldCharType="separate"/>
            </w:r>
            <w:r>
              <w:rPr>
                <w:noProof/>
                <w:webHidden/>
              </w:rPr>
              <w:t>33</w:t>
            </w:r>
            <w:r>
              <w:rPr>
                <w:noProof/>
                <w:webHidden/>
              </w:rPr>
              <w:fldChar w:fldCharType="end"/>
            </w:r>
          </w:hyperlink>
        </w:p>
        <w:p w14:paraId="2071739F" w14:textId="0BA3ED6E" w:rsidR="004C5E2A" w:rsidRDefault="004C5E2A" w:rsidP="004C5E2A">
          <w:pPr>
            <w:pStyle w:val="TOC1"/>
            <w:tabs>
              <w:tab w:val="right" w:leader="dot" w:pos="9016"/>
            </w:tabs>
            <w:spacing w:line="276" w:lineRule="auto"/>
            <w:rPr>
              <w:rFonts w:eastAsiaTheme="minorEastAsia"/>
              <w:noProof/>
              <w:kern w:val="2"/>
              <w:szCs w:val="24"/>
              <w:lang w:eastAsia="en-GB"/>
              <w14:ligatures w14:val="standardContextual"/>
            </w:rPr>
          </w:pPr>
          <w:hyperlink w:anchor="_Toc174617459" w:history="1">
            <w:r w:rsidRPr="009C0656">
              <w:rPr>
                <w:rStyle w:val="Hyperlink"/>
                <w:noProof/>
              </w:rPr>
              <w:t>Appendix D: Reference documentation for robustness pillar metrics</w:t>
            </w:r>
            <w:r>
              <w:rPr>
                <w:noProof/>
                <w:webHidden/>
              </w:rPr>
              <w:tab/>
            </w:r>
            <w:r>
              <w:rPr>
                <w:noProof/>
                <w:webHidden/>
              </w:rPr>
              <w:fldChar w:fldCharType="begin"/>
            </w:r>
            <w:r>
              <w:rPr>
                <w:noProof/>
                <w:webHidden/>
              </w:rPr>
              <w:instrText xml:space="preserve"> PAGEREF _Toc174617459 \h </w:instrText>
            </w:r>
            <w:r>
              <w:rPr>
                <w:noProof/>
                <w:webHidden/>
              </w:rPr>
            </w:r>
            <w:r>
              <w:rPr>
                <w:noProof/>
                <w:webHidden/>
              </w:rPr>
              <w:fldChar w:fldCharType="separate"/>
            </w:r>
            <w:r>
              <w:rPr>
                <w:noProof/>
                <w:webHidden/>
              </w:rPr>
              <w:t>34</w:t>
            </w:r>
            <w:r>
              <w:rPr>
                <w:noProof/>
                <w:webHidden/>
              </w:rPr>
              <w:fldChar w:fldCharType="end"/>
            </w:r>
          </w:hyperlink>
        </w:p>
        <w:p w14:paraId="3B6D6863" w14:textId="75D4228E" w:rsidR="004C5E2A" w:rsidRDefault="004C5E2A" w:rsidP="004C5E2A">
          <w:pPr>
            <w:pStyle w:val="TOC1"/>
            <w:tabs>
              <w:tab w:val="right" w:leader="dot" w:pos="9016"/>
            </w:tabs>
            <w:spacing w:line="276" w:lineRule="auto"/>
            <w:rPr>
              <w:rFonts w:eastAsiaTheme="minorEastAsia"/>
              <w:noProof/>
              <w:kern w:val="2"/>
              <w:szCs w:val="24"/>
              <w:lang w:eastAsia="en-GB"/>
              <w14:ligatures w14:val="standardContextual"/>
            </w:rPr>
          </w:pPr>
          <w:hyperlink w:anchor="_Toc174617460" w:history="1">
            <w:r w:rsidRPr="009C0656">
              <w:rPr>
                <w:rStyle w:val="Hyperlink"/>
                <w:noProof/>
              </w:rPr>
              <w:t>Appendix E: Reference documentation for resilience pillar metrics</w:t>
            </w:r>
            <w:r>
              <w:rPr>
                <w:noProof/>
                <w:webHidden/>
              </w:rPr>
              <w:tab/>
            </w:r>
            <w:r>
              <w:rPr>
                <w:noProof/>
                <w:webHidden/>
              </w:rPr>
              <w:fldChar w:fldCharType="begin"/>
            </w:r>
            <w:r>
              <w:rPr>
                <w:noProof/>
                <w:webHidden/>
              </w:rPr>
              <w:instrText xml:space="preserve"> PAGEREF _Toc174617460 \h </w:instrText>
            </w:r>
            <w:r>
              <w:rPr>
                <w:noProof/>
                <w:webHidden/>
              </w:rPr>
            </w:r>
            <w:r>
              <w:rPr>
                <w:noProof/>
                <w:webHidden/>
              </w:rPr>
              <w:fldChar w:fldCharType="separate"/>
            </w:r>
            <w:r>
              <w:rPr>
                <w:noProof/>
                <w:webHidden/>
              </w:rPr>
              <w:t>35</w:t>
            </w:r>
            <w:r>
              <w:rPr>
                <w:noProof/>
                <w:webHidden/>
              </w:rPr>
              <w:fldChar w:fldCharType="end"/>
            </w:r>
          </w:hyperlink>
        </w:p>
        <w:p w14:paraId="6F4A7EB2" w14:textId="76C33DF6" w:rsidR="004C5E2A" w:rsidRDefault="004C5E2A" w:rsidP="004C5E2A">
          <w:pPr>
            <w:pStyle w:val="TOC1"/>
            <w:tabs>
              <w:tab w:val="right" w:leader="dot" w:pos="9016"/>
            </w:tabs>
            <w:spacing w:line="276" w:lineRule="auto"/>
            <w:rPr>
              <w:rFonts w:eastAsiaTheme="minorEastAsia"/>
              <w:noProof/>
              <w:kern w:val="2"/>
              <w:szCs w:val="24"/>
              <w:lang w:eastAsia="en-GB"/>
              <w14:ligatures w14:val="standardContextual"/>
            </w:rPr>
          </w:pPr>
          <w:hyperlink w:anchor="_Toc174617461" w:history="1">
            <w:r w:rsidRPr="009C0656">
              <w:rPr>
                <w:rStyle w:val="Hyperlink"/>
                <w:noProof/>
              </w:rPr>
              <w:t>Appendix F: Reference documentation for reliability pillar metrics</w:t>
            </w:r>
            <w:r>
              <w:rPr>
                <w:noProof/>
                <w:webHidden/>
              </w:rPr>
              <w:tab/>
            </w:r>
            <w:r>
              <w:rPr>
                <w:noProof/>
                <w:webHidden/>
              </w:rPr>
              <w:fldChar w:fldCharType="begin"/>
            </w:r>
            <w:r>
              <w:rPr>
                <w:noProof/>
                <w:webHidden/>
              </w:rPr>
              <w:instrText xml:space="preserve"> PAGEREF _Toc174617461 \h </w:instrText>
            </w:r>
            <w:r>
              <w:rPr>
                <w:noProof/>
                <w:webHidden/>
              </w:rPr>
            </w:r>
            <w:r>
              <w:rPr>
                <w:noProof/>
                <w:webHidden/>
              </w:rPr>
              <w:fldChar w:fldCharType="separate"/>
            </w:r>
            <w:r>
              <w:rPr>
                <w:noProof/>
                <w:webHidden/>
              </w:rPr>
              <w:t>36</w:t>
            </w:r>
            <w:r>
              <w:rPr>
                <w:noProof/>
                <w:webHidden/>
              </w:rPr>
              <w:fldChar w:fldCharType="end"/>
            </w:r>
          </w:hyperlink>
        </w:p>
        <w:p w14:paraId="798439ED" w14:textId="17EB5F9D" w:rsidR="00A06033" w:rsidRDefault="003F380F" w:rsidP="004C5E2A">
          <w:pPr>
            <w:pStyle w:val="TOC1"/>
            <w:tabs>
              <w:tab w:val="right" w:leader="dot" w:pos="9015"/>
            </w:tabs>
            <w:spacing w:line="276" w:lineRule="auto"/>
            <w:rPr>
              <w:rStyle w:val="Hyperlink"/>
              <w:noProof/>
              <w:lang w:eastAsia="en-GB"/>
            </w:rPr>
          </w:pPr>
          <w:r>
            <w:fldChar w:fldCharType="end"/>
          </w:r>
        </w:p>
      </w:sdtContent>
    </w:sdt>
    <w:p w14:paraId="21D73E2C" w14:textId="77777777" w:rsidR="00084BE9" w:rsidRDefault="00084BE9">
      <w:pPr>
        <w:spacing w:line="259" w:lineRule="auto"/>
        <w:jc w:val="left"/>
        <w:rPr>
          <w:rFonts w:asciiTheme="majorHAnsi" w:eastAsiaTheme="majorEastAsia" w:hAnsiTheme="majorHAnsi" w:cstheme="majorBidi"/>
          <w:b/>
          <w:color w:val="000000" w:themeColor="text1"/>
          <w:sz w:val="32"/>
          <w:szCs w:val="32"/>
        </w:rPr>
      </w:pPr>
      <w:r>
        <w:br w:type="page"/>
      </w:r>
    </w:p>
    <w:p w14:paraId="102DCFCF" w14:textId="39A248FF" w:rsidR="00082ACC" w:rsidRPr="00082ACC" w:rsidRDefault="4D0E1452" w:rsidP="00C62F83">
      <w:pPr>
        <w:pStyle w:val="Heading1"/>
      </w:pPr>
      <w:bookmarkStart w:id="3" w:name="_Toc174617441"/>
      <w:r>
        <w:lastRenderedPageBreak/>
        <w:t>Introduction</w:t>
      </w:r>
      <w:bookmarkEnd w:id="3"/>
    </w:p>
    <w:p w14:paraId="430F6087" w14:textId="38747584" w:rsidR="00BA7846" w:rsidRDefault="00EC6729" w:rsidP="00F03048">
      <w:r w:rsidRPr="00EC6729">
        <w:t xml:space="preserve">Electronic </w:t>
      </w:r>
      <w:r w:rsidR="00573C79">
        <w:t>I</w:t>
      </w:r>
      <w:r w:rsidRPr="00EC6729">
        <w:t>dentification can guarantee the unambiguous identification of a person and ensure that the correct service is provided to the rightful recipient, such as for banking purposes. Nonetheless</w:t>
      </w:r>
      <w:r w:rsidR="00880745">
        <w:t xml:space="preserve">, </w:t>
      </w:r>
      <w:r w:rsidR="00880745" w:rsidRPr="00880745">
        <w:t xml:space="preserve">any </w:t>
      </w:r>
      <w:r w:rsidR="00880745">
        <w:t xml:space="preserve">disruptive </w:t>
      </w:r>
      <w:r w:rsidR="00880745" w:rsidRPr="00880745">
        <w:t xml:space="preserve">change inevitably brings </w:t>
      </w:r>
      <w:r w:rsidR="005D5CBB">
        <w:t>risks</w:t>
      </w:r>
      <w:r w:rsidR="00880745" w:rsidRPr="00880745">
        <w:t xml:space="preserve"> </w:t>
      </w:r>
      <w:r w:rsidR="00741930" w:rsidRPr="00880745">
        <w:t>linked</w:t>
      </w:r>
      <w:r w:rsidR="00880745" w:rsidRPr="00880745">
        <w:t xml:space="preserve"> to the sensitive nature of the data</w:t>
      </w:r>
      <w:r w:rsidRPr="00EC6729">
        <w:t>.</w:t>
      </w:r>
      <w:r w:rsidR="00741930">
        <w:t xml:space="preserve"> </w:t>
      </w:r>
      <w:r w:rsidR="00372D69" w:rsidRPr="00372D69">
        <w:t>It is no longer sufficient to require the security and privacy of processes</w:t>
      </w:r>
      <w:r w:rsidR="00BA7846">
        <w:t xml:space="preserve">; instead, </w:t>
      </w:r>
      <w:r w:rsidR="00372D69" w:rsidRPr="00372D69">
        <w:t xml:space="preserve">we must </w:t>
      </w:r>
      <w:r w:rsidR="005D5CBB" w:rsidRPr="005D5CBB">
        <w:t>consider whether these systems are worthy of the users' trust</w:t>
      </w:r>
      <w:r w:rsidR="00372D69" w:rsidRPr="00372D69">
        <w:t>.</w:t>
      </w:r>
    </w:p>
    <w:p w14:paraId="16AD3472" w14:textId="05C5DA87" w:rsidR="004A41D0" w:rsidRDefault="00A74A68" w:rsidP="00C62F83">
      <w:pPr>
        <w:rPr>
          <w:color w:val="000000" w:themeColor="text1"/>
        </w:rPr>
      </w:pPr>
      <w:r>
        <w:t xml:space="preserve">Maple et al. </w:t>
      </w:r>
      <w:sdt>
        <w:sdtPr>
          <w:rPr>
            <w:color w:val="000000"/>
          </w:rPr>
          <w:tag w:val="MENDELEY_CITATION_v3_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"/>
          <w:id w:val="976456281"/>
          <w:placeholder>
            <w:docPart w:val="DefaultPlaceholder_-1854013440"/>
          </w:placeholder>
        </w:sdtPr>
        <w:sdtContent>
          <w:r w:rsidR="00BD01DE" w:rsidRPr="00BD01DE">
            <w:rPr>
              <w:color w:val="000000"/>
            </w:rPr>
            <w:t>(2021)</w:t>
          </w:r>
        </w:sdtContent>
      </w:sdt>
      <w:r w:rsidR="008750EA" w:rsidRPr="5A4E9716">
        <w:rPr>
          <w:color w:val="000000" w:themeColor="text1"/>
        </w:rPr>
        <w:t xml:space="preserve"> proposed a</w:t>
      </w:r>
      <w:r w:rsidR="0014754B" w:rsidRPr="5A4E9716">
        <w:rPr>
          <w:color w:val="000000" w:themeColor="text1"/>
        </w:rPr>
        <w:t>n evaluation</w:t>
      </w:r>
      <w:r w:rsidR="008750EA" w:rsidRPr="5A4E9716">
        <w:rPr>
          <w:color w:val="000000" w:themeColor="text1"/>
        </w:rPr>
        <w:t xml:space="preserve"> framework where trustworthiness is composed of six fundamental pillars</w:t>
      </w:r>
      <w:r w:rsidR="00084BE9">
        <w:rPr>
          <w:color w:val="000000" w:themeColor="text1"/>
        </w:rPr>
        <w:t xml:space="preserve"> (facets)</w:t>
      </w:r>
      <w:r w:rsidR="008750EA" w:rsidRPr="5A4E9716">
        <w:rPr>
          <w:color w:val="000000" w:themeColor="text1"/>
        </w:rPr>
        <w:t xml:space="preserve">, specifically Security, Privacy, Ethics, Resiliency, Robustness and </w:t>
      </w:r>
      <w:r w:rsidR="002E6F94" w:rsidRPr="5A4E9716">
        <w:rPr>
          <w:color w:val="000000" w:themeColor="text1"/>
        </w:rPr>
        <w:t xml:space="preserve">Reliability. From those, 65+ </w:t>
      </w:r>
      <w:r w:rsidR="00E31B4A" w:rsidRPr="5A4E9716">
        <w:rPr>
          <w:color w:val="000000" w:themeColor="text1"/>
        </w:rPr>
        <w:t>primary</w:t>
      </w:r>
      <w:r w:rsidR="0014754B" w:rsidRPr="5A4E9716">
        <w:rPr>
          <w:color w:val="000000" w:themeColor="text1"/>
        </w:rPr>
        <w:t xml:space="preserve"> </w:t>
      </w:r>
      <w:r w:rsidR="00322128" w:rsidRPr="5A4E9716">
        <w:rPr>
          <w:color w:val="000000" w:themeColor="text1"/>
        </w:rPr>
        <w:t>mechanisms</w:t>
      </w:r>
      <w:r w:rsidR="0014754B" w:rsidRPr="5A4E9716">
        <w:rPr>
          <w:color w:val="000000" w:themeColor="text1"/>
        </w:rPr>
        <w:t xml:space="preserve"> were identified, </w:t>
      </w:r>
      <w:r w:rsidR="0071461D" w:rsidRPr="5A4E9716">
        <w:rPr>
          <w:color w:val="000000" w:themeColor="text1"/>
        </w:rPr>
        <w:t xml:space="preserve">resulting in </w:t>
      </w:r>
      <w:r w:rsidR="004A41D0">
        <w:rPr>
          <w:color w:val="000000" w:themeColor="text1"/>
        </w:rPr>
        <w:t>3</w:t>
      </w:r>
      <w:r w:rsidR="0071461D" w:rsidRPr="5A4E9716">
        <w:rPr>
          <w:color w:val="000000" w:themeColor="text1"/>
        </w:rPr>
        <w:t>00+ metrics</w:t>
      </w:r>
      <w:r w:rsidR="00206090" w:rsidRPr="5A4E9716">
        <w:rPr>
          <w:color w:val="000000" w:themeColor="text1"/>
        </w:rPr>
        <w:t xml:space="preserve"> taken from </w:t>
      </w:r>
      <w:r w:rsidR="00084BE9">
        <w:rPr>
          <w:color w:val="000000" w:themeColor="text1"/>
        </w:rPr>
        <w:t>many</w:t>
      </w:r>
      <w:r w:rsidR="00937E4B" w:rsidRPr="5A4E9716">
        <w:rPr>
          <w:color w:val="000000" w:themeColor="text1"/>
        </w:rPr>
        <w:t xml:space="preserve"> technical reports, international </w:t>
      </w:r>
      <w:r w:rsidR="00851DC2" w:rsidRPr="5A4E9716">
        <w:rPr>
          <w:color w:val="000000" w:themeColor="text1"/>
        </w:rPr>
        <w:t>standards,</w:t>
      </w:r>
      <w:r w:rsidR="00937E4B" w:rsidRPr="5A4E9716">
        <w:rPr>
          <w:color w:val="000000" w:themeColor="text1"/>
        </w:rPr>
        <w:t xml:space="preserve"> and guidelines.</w:t>
      </w:r>
      <w:r w:rsidR="00E838E9" w:rsidRPr="5A4E9716">
        <w:rPr>
          <w:color w:val="000000" w:themeColor="text1"/>
        </w:rPr>
        <w:t xml:space="preserve"> </w:t>
      </w:r>
      <w:r w:rsidR="00B95770" w:rsidRPr="5A4E9716">
        <w:rPr>
          <w:color w:val="000000" w:themeColor="text1"/>
        </w:rPr>
        <w:t xml:space="preserve">The effectiveness and adoption of such a complex framework necessarily </w:t>
      </w:r>
      <w:r w:rsidR="005D5CBB" w:rsidRPr="5A4E9716">
        <w:rPr>
          <w:color w:val="000000" w:themeColor="text1"/>
        </w:rPr>
        <w:t>pass</w:t>
      </w:r>
      <w:r w:rsidR="00B95770" w:rsidRPr="5A4E9716">
        <w:rPr>
          <w:color w:val="000000" w:themeColor="text1"/>
        </w:rPr>
        <w:t xml:space="preserve"> from the availability of an immediate and usable tool for its assessment.</w:t>
      </w:r>
    </w:p>
    <w:p w14:paraId="5C471466" w14:textId="44FFD975" w:rsidR="00920C4F" w:rsidRDefault="004A41D0" w:rsidP="00C62F83">
      <w:pPr>
        <w:rPr>
          <w:color w:val="000000" w:themeColor="text1"/>
        </w:rPr>
      </w:pPr>
      <w:r>
        <w:rPr>
          <w:color w:val="000000" w:themeColor="text1"/>
        </w:rPr>
        <w:t>The assessment tool</w:t>
      </w:r>
      <w:r w:rsidR="0027335E" w:rsidRPr="5A4E9716">
        <w:rPr>
          <w:color w:val="000000" w:themeColor="text1"/>
        </w:rPr>
        <w:t xml:space="preserve"> allow</w:t>
      </w:r>
      <w:r>
        <w:rPr>
          <w:color w:val="000000" w:themeColor="text1"/>
        </w:rPr>
        <w:t>s</w:t>
      </w:r>
      <w:r w:rsidR="0027335E" w:rsidRPr="5A4E9716">
        <w:rPr>
          <w:color w:val="000000" w:themeColor="text1"/>
        </w:rPr>
        <w:t xml:space="preserve"> the user to decide at </w:t>
      </w:r>
      <w:r w:rsidR="00004127" w:rsidRPr="5A4E9716">
        <w:rPr>
          <w:color w:val="000000" w:themeColor="text1"/>
        </w:rPr>
        <w:t>which</w:t>
      </w:r>
      <w:r w:rsidR="0027335E" w:rsidRPr="5A4E9716">
        <w:rPr>
          <w:color w:val="000000" w:themeColor="text1"/>
        </w:rPr>
        <w:t xml:space="preserve"> level of detail to carry out the evaluation</w:t>
      </w:r>
      <w:r>
        <w:rPr>
          <w:color w:val="000000" w:themeColor="text1"/>
        </w:rPr>
        <w:t xml:space="preserve"> allowing some </w:t>
      </w:r>
      <w:r w:rsidR="0027335E" w:rsidRPr="5A4E9716">
        <w:rPr>
          <w:color w:val="000000" w:themeColor="text1"/>
        </w:rPr>
        <w:t xml:space="preserve">categories of </w:t>
      </w:r>
      <w:r w:rsidR="00001BED" w:rsidRPr="5A4E9716">
        <w:rPr>
          <w:color w:val="000000" w:themeColor="text1"/>
        </w:rPr>
        <w:t>users</w:t>
      </w:r>
      <w:r w:rsidR="0027335E" w:rsidRPr="5A4E9716">
        <w:rPr>
          <w:color w:val="000000" w:themeColor="text1"/>
        </w:rPr>
        <w:t xml:space="preserve"> </w:t>
      </w:r>
      <w:r>
        <w:rPr>
          <w:color w:val="000000" w:themeColor="text1"/>
        </w:rPr>
        <w:t xml:space="preserve">to be able </w:t>
      </w:r>
      <w:r w:rsidR="0027335E" w:rsidRPr="5A4E9716">
        <w:rPr>
          <w:color w:val="000000" w:themeColor="text1"/>
        </w:rPr>
        <w:t xml:space="preserve">to linger at higher levels, quickly capturing the coarse characteristics of the system considered. </w:t>
      </w:r>
      <w:r w:rsidR="26755356" w:rsidRPr="5A4E9716">
        <w:rPr>
          <w:color w:val="000000" w:themeColor="text1"/>
        </w:rPr>
        <w:t>On the other hand</w:t>
      </w:r>
      <w:r w:rsidR="0027335E" w:rsidRPr="5A4E9716">
        <w:rPr>
          <w:color w:val="000000" w:themeColor="text1"/>
        </w:rPr>
        <w:t xml:space="preserve">, designers and developers </w:t>
      </w:r>
      <w:r>
        <w:rPr>
          <w:color w:val="000000" w:themeColor="text1"/>
        </w:rPr>
        <w:t>can</w:t>
      </w:r>
      <w:r w:rsidR="4F62EF3A" w:rsidRPr="5A4E9716">
        <w:rPr>
          <w:color w:val="000000" w:themeColor="text1"/>
        </w:rPr>
        <w:t xml:space="preserve"> </w:t>
      </w:r>
      <w:r w:rsidR="00B01DCF" w:rsidRPr="5A4E9716">
        <w:rPr>
          <w:color w:val="000000" w:themeColor="text1"/>
        </w:rPr>
        <w:t>investigate</w:t>
      </w:r>
      <w:r w:rsidR="0027335E" w:rsidRPr="5A4E9716">
        <w:rPr>
          <w:color w:val="000000" w:themeColor="text1"/>
        </w:rPr>
        <w:t xml:space="preserve"> </w:t>
      </w:r>
      <w:r w:rsidR="05BF300D" w:rsidRPr="5A4E9716">
        <w:rPr>
          <w:color w:val="000000" w:themeColor="text1"/>
        </w:rPr>
        <w:t>further, diving into</w:t>
      </w:r>
      <w:r w:rsidR="0027335E" w:rsidRPr="5A4E9716">
        <w:rPr>
          <w:color w:val="000000" w:themeColor="text1"/>
        </w:rPr>
        <w:t xml:space="preserve"> the </w:t>
      </w:r>
      <w:r w:rsidR="00E76988" w:rsidRPr="5A4E9716">
        <w:rPr>
          <w:color w:val="000000" w:themeColor="text1"/>
        </w:rPr>
        <w:t>metrics’ details</w:t>
      </w:r>
      <w:r w:rsidR="00476368" w:rsidRPr="5A4E9716">
        <w:rPr>
          <w:color w:val="000000" w:themeColor="text1"/>
        </w:rPr>
        <w:t xml:space="preserve"> to identify </w:t>
      </w:r>
      <w:r w:rsidR="2329BFD3" w:rsidRPr="5A4E9716">
        <w:rPr>
          <w:color w:val="000000" w:themeColor="text1"/>
        </w:rPr>
        <w:t xml:space="preserve">ways of </w:t>
      </w:r>
      <w:r w:rsidR="0027335E" w:rsidRPr="5A4E9716">
        <w:rPr>
          <w:color w:val="000000" w:themeColor="text1"/>
        </w:rPr>
        <w:t xml:space="preserve">improvement. In both cases, however, it is worth </w:t>
      </w:r>
      <w:r w:rsidR="00E76988" w:rsidRPr="5A4E9716">
        <w:rPr>
          <w:color w:val="000000" w:themeColor="text1"/>
        </w:rPr>
        <w:t xml:space="preserve">noting that the </w:t>
      </w:r>
      <w:r w:rsidR="5E8BA763" w:rsidRPr="5A4E9716">
        <w:rPr>
          <w:color w:val="000000" w:themeColor="text1"/>
        </w:rPr>
        <w:t xml:space="preserve">tool is meant to be </w:t>
      </w:r>
      <w:r w:rsidR="2130E2DC" w:rsidRPr="5A4E9716">
        <w:rPr>
          <w:color w:val="000000" w:themeColor="text1"/>
        </w:rPr>
        <w:t>a companion or a reference</w:t>
      </w:r>
      <w:r w:rsidR="00E76988" w:rsidRPr="5A4E9716">
        <w:rPr>
          <w:color w:val="000000" w:themeColor="text1"/>
        </w:rPr>
        <w:t xml:space="preserve">, not to determine which EIDS implementation is better than the others, </w:t>
      </w:r>
      <w:r w:rsidR="32CBF562" w:rsidRPr="5A4E9716">
        <w:rPr>
          <w:color w:val="000000" w:themeColor="text1"/>
        </w:rPr>
        <w:t xml:space="preserve">instead, </w:t>
      </w:r>
      <w:r w:rsidR="0027335E" w:rsidRPr="5A4E9716">
        <w:rPr>
          <w:color w:val="000000" w:themeColor="text1"/>
        </w:rPr>
        <w:t xml:space="preserve">to allow each of those </w:t>
      </w:r>
      <w:r w:rsidR="1BBF8D72" w:rsidRPr="5A4E9716">
        <w:rPr>
          <w:color w:val="000000" w:themeColor="text1"/>
        </w:rPr>
        <w:t>to gauge</w:t>
      </w:r>
      <w:r w:rsidR="001E31EB" w:rsidRPr="5A4E9716">
        <w:rPr>
          <w:color w:val="000000" w:themeColor="text1"/>
        </w:rPr>
        <w:t xml:space="preserve"> on their</w:t>
      </w:r>
      <w:r w:rsidR="0027335E" w:rsidRPr="5A4E9716">
        <w:rPr>
          <w:color w:val="000000" w:themeColor="text1"/>
        </w:rPr>
        <w:t xml:space="preserve"> level of trustworthiness</w:t>
      </w:r>
      <w:r w:rsidR="00B031C1" w:rsidRPr="5A4E9716">
        <w:rPr>
          <w:color w:val="000000" w:themeColor="text1"/>
        </w:rPr>
        <w:t xml:space="preserve"> </w:t>
      </w:r>
      <w:r w:rsidR="001E31EB" w:rsidRPr="5A4E9716">
        <w:rPr>
          <w:color w:val="000000" w:themeColor="text1"/>
        </w:rPr>
        <w:t>in the design and operational stages</w:t>
      </w:r>
      <w:r>
        <w:rPr>
          <w:color w:val="000000" w:themeColor="text1"/>
        </w:rPr>
        <w:t xml:space="preserve"> of their digital identity system</w:t>
      </w:r>
      <w:r w:rsidR="0027335E" w:rsidRPr="5A4E9716">
        <w:rPr>
          <w:color w:val="000000" w:themeColor="text1"/>
        </w:rPr>
        <w:t>.</w:t>
      </w:r>
    </w:p>
    <w:p w14:paraId="71949C4E" w14:textId="58DB36BD" w:rsidR="004A41D0" w:rsidRDefault="004A41D0" w:rsidP="00C62F83">
      <w:pPr>
        <w:rPr>
          <w:color w:val="000000" w:themeColor="text1"/>
        </w:rPr>
      </w:pPr>
      <w:r>
        <w:rPr>
          <w:color w:val="000000" w:themeColor="text1"/>
        </w:rPr>
        <w:t xml:space="preserve">To support the user, this document explains in detail how the assessment process works, explaining the structure of the pillars and the calculation of the trustworthiness scores. It then provides a set of use-cases which demonstrate the functionality of the assessment tool and the </w:t>
      </w:r>
    </w:p>
    <w:p w14:paraId="66D76315" w14:textId="77777777" w:rsidR="004A41D0" w:rsidRDefault="004A41D0" w:rsidP="00C62F83">
      <w:pPr>
        <w:rPr>
          <w:color w:val="000000" w:themeColor="text1"/>
        </w:rPr>
      </w:pPr>
    </w:p>
    <w:p w14:paraId="04F84EC4" w14:textId="77777777" w:rsidR="004A41D0" w:rsidRDefault="004A41D0" w:rsidP="00C62F83">
      <w:pPr>
        <w:rPr>
          <w:color w:val="000000" w:themeColor="text1"/>
        </w:rPr>
      </w:pPr>
    </w:p>
    <w:p w14:paraId="1290B690" w14:textId="314294BD" w:rsidR="007C68FA" w:rsidRDefault="6AAF56DA" w:rsidP="007C68FA">
      <w:pPr>
        <w:pStyle w:val="Heading1"/>
      </w:pPr>
      <w:bookmarkStart w:id="4" w:name="_Toc174617442"/>
      <w:r>
        <w:lastRenderedPageBreak/>
        <w:t xml:space="preserve">The </w:t>
      </w:r>
      <w:r w:rsidR="004A41D0">
        <w:t>self-</w:t>
      </w:r>
      <w:r>
        <w:t>assessment</w:t>
      </w:r>
      <w:r w:rsidR="071DFAC1">
        <w:t xml:space="preserve"> process</w:t>
      </w:r>
      <w:bookmarkEnd w:id="4"/>
    </w:p>
    <w:p w14:paraId="43A284C2" w14:textId="04C2EEC6" w:rsidR="00B46E0C" w:rsidRDefault="007C68FA" w:rsidP="00084BE9">
      <w:r w:rsidRPr="006A5FE7">
        <w:t xml:space="preserve">The main elements of </w:t>
      </w:r>
      <w:r>
        <w:t xml:space="preserve">the </w:t>
      </w:r>
      <w:r w:rsidR="00084BE9">
        <w:t xml:space="preserve">Digital Identity Systems Trustworthiness Assessment Framework (DISTAF) </w:t>
      </w:r>
      <w:r w:rsidRPr="006A5FE7">
        <w:t xml:space="preserve">are </w:t>
      </w:r>
      <w:r>
        <w:t>the pillars,</w:t>
      </w:r>
      <w:r w:rsidR="00084BE9">
        <w:t xml:space="preserve"> which are</w:t>
      </w:r>
      <w:r>
        <w:t xml:space="preserve"> further broken down into mechanisms and metrics (see </w:t>
      </w:r>
      <w:r>
        <w:fldChar w:fldCharType="begin"/>
      </w:r>
      <w:r>
        <w:instrText xml:space="preserve"> REF _Ref116976479 \h  \* MERGEFORMAT </w:instrText>
      </w:r>
      <w:r>
        <w:fldChar w:fldCharType="separate"/>
      </w:r>
      <w:r w:rsidR="006D2167">
        <w:t xml:space="preserve">Figure </w:t>
      </w:r>
      <w:r w:rsidR="006D2167">
        <w:rPr>
          <w:noProof/>
        </w:rPr>
        <w:t>1</w:t>
      </w:r>
      <w:r>
        <w:fldChar w:fldCharType="end"/>
      </w:r>
      <w:r>
        <w:t>).</w:t>
      </w:r>
      <w:r w:rsidRPr="006A5FE7">
        <w:t xml:space="preserve"> By </w:t>
      </w:r>
      <w:r>
        <w:t>assessing</w:t>
      </w:r>
      <w:r w:rsidRPr="006A5FE7">
        <w:t xml:space="preserve"> these aspects, </w:t>
      </w:r>
      <w:r>
        <w:t>users can accurately evaluate EIDS</w:t>
      </w:r>
      <w:r w:rsidRPr="006A5FE7">
        <w:t xml:space="preserve"> and </w:t>
      </w:r>
      <w:r>
        <w:t>measure</w:t>
      </w:r>
      <w:r w:rsidRPr="006A5FE7">
        <w:t xml:space="preserve"> the </w:t>
      </w:r>
      <w:r>
        <w:t>extent</w:t>
      </w:r>
      <w:r w:rsidRPr="006A5FE7">
        <w:t xml:space="preserve"> of their trustworthiness.  </w:t>
      </w:r>
    </w:p>
    <w:p w14:paraId="0F5BDAAB" w14:textId="5A95CC63" w:rsidR="00573C79" w:rsidRDefault="00F03048" w:rsidP="007C5205">
      <w:r>
        <w:t xml:space="preserve">The framework </w:t>
      </w:r>
      <w:r w:rsidR="00573C79">
        <w:t xml:space="preserve">is composed of hundreds of metrics, </w:t>
      </w:r>
      <w:r w:rsidR="00122360">
        <w:t>one of the main objectives of the tool is the ability to provide support in early phase of EIDS development, where</w:t>
      </w:r>
      <w:r w:rsidR="00573C79">
        <w:t xml:space="preserve"> </w:t>
      </w:r>
      <w:r w:rsidR="007C68FA">
        <w:t>user</w:t>
      </w:r>
      <w:r w:rsidR="00573C79">
        <w:t>s</w:t>
      </w:r>
      <w:r w:rsidR="007C68FA">
        <w:t xml:space="preserve"> </w:t>
      </w:r>
      <w:r w:rsidR="00573C79">
        <w:t>might</w:t>
      </w:r>
      <w:r w:rsidR="007C68FA">
        <w:t xml:space="preserve"> </w:t>
      </w:r>
      <w:r w:rsidR="00122360">
        <w:t xml:space="preserve">only </w:t>
      </w:r>
      <w:r w:rsidR="007C68FA">
        <w:t xml:space="preserve">want to </w:t>
      </w:r>
      <w:r w:rsidR="00122360">
        <w:t>quickly estimate</w:t>
      </w:r>
      <w:r w:rsidR="007C68FA">
        <w:t xml:space="preserve"> the trustworthiness level of a system</w:t>
      </w:r>
      <w:r w:rsidR="00573C79">
        <w:t>,</w:t>
      </w:r>
      <w:r w:rsidR="00122360">
        <w:t xml:space="preserve"> </w:t>
      </w:r>
      <w:r>
        <w:t>to</w:t>
      </w:r>
      <w:r w:rsidR="00573C79">
        <w:t xml:space="preserve"> identify possible </w:t>
      </w:r>
      <w:r w:rsidR="00122360">
        <w:t>directions</w:t>
      </w:r>
      <w:r w:rsidR="00573C79">
        <w:t xml:space="preserve"> </w:t>
      </w:r>
      <w:r w:rsidR="00122360">
        <w:t xml:space="preserve">of improvement and the corresponding effort. </w:t>
      </w:r>
      <w:r>
        <w:t>Therefore</w:t>
      </w:r>
      <w:r w:rsidR="00B46E0C">
        <w:t>:</w:t>
      </w:r>
    </w:p>
    <w:p w14:paraId="45710E2E" w14:textId="42957EA4" w:rsidR="00C507D7" w:rsidRDefault="00C507D7" w:rsidP="00C507D7">
      <w:pPr>
        <w:pStyle w:val="ListParagraph"/>
        <w:numPr>
          <w:ilvl w:val="0"/>
          <w:numId w:val="38"/>
        </w:numPr>
      </w:pPr>
      <w:r>
        <w:t xml:space="preserve">For each mechanism, it is possible to define </w:t>
      </w:r>
      <w:r w:rsidR="00576A61">
        <w:t>several</w:t>
      </w:r>
      <w:r>
        <w:t xml:space="preserve"> common scenarios, that is, system configurations which can be selected by the assessor to quickly fill the underlying metrics. Note that it will always be possible to change the score of individual metrics, to better represent the EIDS under evaluation.</w:t>
      </w:r>
      <w:r w:rsidR="00576A61">
        <w:t xml:space="preserve"> The process of clustering metrics to mechanism configurations is explained in depth in a following section.</w:t>
      </w:r>
    </w:p>
    <w:p w14:paraId="39592D31" w14:textId="2F93C729" w:rsidR="00C507D7" w:rsidRDefault="00C507D7" w:rsidP="00B46E0C">
      <w:pPr>
        <w:pStyle w:val="ListParagraph"/>
        <w:numPr>
          <w:ilvl w:val="0"/>
          <w:numId w:val="38"/>
        </w:numPr>
      </w:pPr>
      <w:r>
        <w:t xml:space="preserve">Since </w:t>
      </w:r>
      <w:r w:rsidR="00576A61">
        <w:t>most</w:t>
      </w:r>
      <w:r>
        <w:t xml:space="preserve"> metrics are linked to standards and regulatory documents, the assessor has the possibly of confirming their compliance, automatically providing a score to fulfilled properties.</w:t>
      </w:r>
    </w:p>
    <w:p w14:paraId="571696B4" w14:textId="7548143F" w:rsidR="00576A61" w:rsidRDefault="00F03048" w:rsidP="007C68FA">
      <w:r>
        <w:t>The reader should note</w:t>
      </w:r>
      <w:r w:rsidR="00576A61">
        <w:t xml:space="preserve"> the </w:t>
      </w:r>
      <w:r w:rsidR="007C68FA">
        <w:t>amount of technicality</w:t>
      </w:r>
      <w:r w:rsidR="00576A61">
        <w:t xml:space="preserve"> related to some metrics</w:t>
      </w:r>
      <w:r w:rsidR="007C68FA">
        <w:t>, which is not suitable for all audience</w:t>
      </w:r>
      <w:r w:rsidR="00576A61">
        <w:t>, especially when the assessment must be tailored to exclude mechanisms not included in the current implementation of EIDS. To do so</w:t>
      </w:r>
    </w:p>
    <w:p w14:paraId="40794FD1" w14:textId="64AFC758" w:rsidR="007C68FA" w:rsidRDefault="00F03048" w:rsidP="00576A61">
      <w:pPr>
        <w:pStyle w:val="ListParagraph"/>
        <w:numPr>
          <w:ilvl w:val="0"/>
          <w:numId w:val="38"/>
        </w:numPr>
      </w:pPr>
      <w:r>
        <w:t>E</w:t>
      </w:r>
      <w:r w:rsidR="00576A61">
        <w:t>ach mechanism can be excluded from the assessment, whose metrics will not be considered for the final score of the pillar.</w:t>
      </w:r>
    </w:p>
    <w:p w14:paraId="08F7C90A" w14:textId="77777777" w:rsidR="007C68FA" w:rsidRDefault="007C68FA" w:rsidP="007C68FA">
      <w:pPr>
        <w:keepNext/>
        <w:jc w:val="center"/>
      </w:pPr>
      <w:r>
        <w:rPr>
          <w:noProof/>
        </w:rPr>
        <w:lastRenderedPageBreak/>
        <w:drawing>
          <wp:inline distT="0" distB="0" distL="0" distR="0" wp14:anchorId="4351FC71" wp14:editId="13DA0466">
            <wp:extent cx="4448175" cy="2981325"/>
            <wp:effectExtent l="0" t="0" r="0" b="317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4E83C62" w14:textId="1AE16B19" w:rsidR="007C68FA" w:rsidRDefault="007C68FA" w:rsidP="007C68FA">
      <w:pPr>
        <w:pStyle w:val="Caption"/>
        <w:spacing w:line="360" w:lineRule="auto"/>
        <w:jc w:val="center"/>
      </w:pPr>
      <w:bookmarkStart w:id="5" w:name="_Ref116976479"/>
      <w:bookmarkStart w:id="6" w:name="_Toc174459861"/>
      <w:r>
        <w:t xml:space="preserve">Figure </w:t>
      </w:r>
      <w:r>
        <w:fldChar w:fldCharType="begin"/>
      </w:r>
      <w:r>
        <w:instrText>SEQ Figure \* ARABIC</w:instrText>
      </w:r>
      <w:r>
        <w:fldChar w:fldCharType="separate"/>
      </w:r>
      <w:r w:rsidR="006D2167">
        <w:rPr>
          <w:noProof/>
        </w:rPr>
        <w:t>1</w:t>
      </w:r>
      <w:r>
        <w:fldChar w:fldCharType="end"/>
      </w:r>
      <w:bookmarkEnd w:id="5"/>
      <w:r>
        <w:t xml:space="preserve"> An example of a pillar with mechanisms and metrics</w:t>
      </w:r>
      <w:bookmarkEnd w:id="6"/>
    </w:p>
    <w:p w14:paraId="7C613478" w14:textId="77777777" w:rsidR="007C68FA" w:rsidRPr="006071F3" w:rsidRDefault="007C68FA" w:rsidP="007C68FA"/>
    <w:p w14:paraId="3A00CC2B" w14:textId="4BA56E5A" w:rsidR="00F03048" w:rsidRDefault="00F03048" w:rsidP="007C68FA">
      <w:r>
        <w:t>The system uses</w:t>
      </w:r>
      <w:r w:rsidR="007C68FA" w:rsidRPr="009B6220">
        <w:t xml:space="preserve"> a scoring strategy suitable</w:t>
      </w:r>
      <w:r w:rsidR="007C68FA">
        <w:t xml:space="preserve"> </w:t>
      </w:r>
      <w:r w:rsidR="007C68FA" w:rsidRPr="009B6220">
        <w:t xml:space="preserve">capable of aggregating </w:t>
      </w:r>
      <w:r w:rsidR="007C68FA">
        <w:t xml:space="preserve">metrics’ </w:t>
      </w:r>
      <w:r w:rsidR="007C68FA" w:rsidRPr="009B6220">
        <w:t xml:space="preserve">scores </w:t>
      </w:r>
      <w:r w:rsidR="007C68FA">
        <w:t xml:space="preserve">to </w:t>
      </w:r>
      <w:r w:rsidR="007C68FA" w:rsidRPr="009B6220">
        <w:t>mechanisms</w:t>
      </w:r>
      <w:r w:rsidR="007C68FA">
        <w:t xml:space="preserve"> </w:t>
      </w:r>
      <w:r w:rsidR="007C68FA" w:rsidRPr="009B6220">
        <w:t xml:space="preserve">(and therefore </w:t>
      </w:r>
      <w:r w:rsidR="007C68FA">
        <w:t xml:space="preserve">to </w:t>
      </w:r>
      <w:r w:rsidR="007C68FA" w:rsidRPr="009B6220">
        <w:t>pillar</w:t>
      </w:r>
      <w:r w:rsidR="007C68FA">
        <w:t>s</w:t>
      </w:r>
      <w:r w:rsidR="007C68FA" w:rsidRPr="009B6220">
        <w:t>)</w:t>
      </w:r>
      <w:r w:rsidR="00576A61">
        <w:t>, excluding those unwanted</w:t>
      </w:r>
      <w:r w:rsidR="007C68FA" w:rsidRPr="009B6220">
        <w:t>.</w:t>
      </w:r>
      <w:r>
        <w:t xml:space="preserve"> T</w:t>
      </w:r>
      <w:r w:rsidR="007C68FA">
        <w:t>he same</w:t>
      </w:r>
      <w:r w:rsidR="007C68FA" w:rsidRPr="009B6220">
        <w:t xml:space="preserve"> </w:t>
      </w:r>
      <w:r w:rsidR="007C68FA">
        <w:t>method</w:t>
      </w:r>
      <w:r w:rsidR="007C68FA" w:rsidRPr="009B6220">
        <w:t xml:space="preserve"> </w:t>
      </w:r>
      <w:r>
        <w:t>also</w:t>
      </w:r>
      <w:r w:rsidR="007C68FA" w:rsidRPr="009B6220">
        <w:t xml:space="preserve"> </w:t>
      </w:r>
      <w:r w:rsidR="007C68FA">
        <w:t>work</w:t>
      </w:r>
      <w:r>
        <w:t>s</w:t>
      </w:r>
      <w:r w:rsidR="007C68FA">
        <w:t xml:space="preserve"> in</w:t>
      </w:r>
      <w:r w:rsidR="007C68FA" w:rsidRPr="009B6220">
        <w:t xml:space="preserve"> the opposite direction</w:t>
      </w:r>
      <w:r w:rsidR="007C68FA">
        <w:t xml:space="preserve">. </w:t>
      </w:r>
      <w:r w:rsidR="004B4BBA">
        <w:t xml:space="preserve">It </w:t>
      </w:r>
      <w:r>
        <w:t>is</w:t>
      </w:r>
      <w:r w:rsidR="004B4BBA">
        <w:t xml:space="preserve"> possible to assign scores to a mechanism directly,</w:t>
      </w:r>
      <w:r w:rsidR="00576A61">
        <w:t xml:space="preserve"> choosing a pre-defined configuration,</w:t>
      </w:r>
      <w:r w:rsidR="004B4BBA">
        <w:t xml:space="preserve"> with a </w:t>
      </w:r>
      <w:r w:rsidR="00576A61">
        <w:t>non-ambiguous</w:t>
      </w:r>
      <w:r w:rsidR="004B4BBA">
        <w:t xml:space="preserve"> way to </w:t>
      </w:r>
      <w:r w:rsidR="008347C4">
        <w:t xml:space="preserve">propagate such values to the underlying metrics. </w:t>
      </w:r>
      <w:r w:rsidR="007C68FA" w:rsidRPr="009B6220">
        <w:t xml:space="preserve">In this way, no matter how the assessment is conducted, it will always be composed of a set of </w:t>
      </w:r>
      <w:r w:rsidR="007C68FA">
        <w:t xml:space="preserve">numerical </w:t>
      </w:r>
      <w:r w:rsidR="007C68FA" w:rsidRPr="009B6220">
        <w:t xml:space="preserve">values on the metrics, which can be used for the final </w:t>
      </w:r>
      <w:r w:rsidR="00F57AC7">
        <w:t>evaluation</w:t>
      </w:r>
      <w:r w:rsidR="007C68FA" w:rsidRPr="009B6220">
        <w:t xml:space="preserve">, </w:t>
      </w:r>
      <w:r w:rsidR="00F57AC7">
        <w:t>for example</w:t>
      </w:r>
      <w:r w:rsidR="007C68FA">
        <w:t xml:space="preserve"> by developers/designers </w:t>
      </w:r>
      <w:r w:rsidR="00F57AC7">
        <w:t>to identify</w:t>
      </w:r>
      <w:r w:rsidR="007C68FA">
        <w:t xml:space="preserve"> possible improvements</w:t>
      </w:r>
      <w:r w:rsidR="00A9673B">
        <w:t xml:space="preserve"> by executing a </w:t>
      </w:r>
      <w:r w:rsidR="007C68FA" w:rsidRPr="009B6220">
        <w:t>comparison with other systems.</w:t>
      </w:r>
      <w:r w:rsidR="007C68FA">
        <w:t xml:space="preserve"> Furthermore, metrics </w:t>
      </w:r>
      <w:r>
        <w:t>are</w:t>
      </w:r>
      <w:r w:rsidR="007C68FA">
        <w:t xml:space="preserve"> clustered into groups or mechanisms, resulting in a hierarchical structure. </w:t>
      </w:r>
    </w:p>
    <w:p w14:paraId="459E0FDB" w14:textId="1D800A36" w:rsidR="007C68FA" w:rsidRPr="00B5414D" w:rsidRDefault="00B5414D" w:rsidP="00B5414D">
      <w:pPr>
        <w:pStyle w:val="Heading2"/>
      </w:pPr>
      <w:bookmarkStart w:id="7" w:name="_Toc174617443"/>
      <w:r w:rsidRPr="00B5414D">
        <w:t xml:space="preserve">2.1 </w:t>
      </w:r>
      <w:r w:rsidR="6AAF56DA" w:rsidRPr="00B5414D">
        <w:t>Homogeneous metrics’ scores</w:t>
      </w:r>
      <w:bookmarkEnd w:id="7"/>
    </w:p>
    <w:p w14:paraId="5BD31554" w14:textId="77777777" w:rsidR="007C68FA" w:rsidRDefault="007C68FA" w:rsidP="00F5277E">
      <w:r>
        <w:t>The framework uses different metrics: Boolean and percentage. Since we aim to aggregate scores, all metrics are implicitly converted to percentage type, as follows:</w:t>
      </w:r>
    </w:p>
    <w:p w14:paraId="4BE63060" w14:textId="689AFBE1" w:rsidR="007C68FA" w:rsidRDefault="007C68FA" w:rsidP="00E3661A">
      <w:r w:rsidRPr="00CC629A">
        <w:rPr>
          <w:b/>
          <w:bCs/>
        </w:rPr>
        <w:t>Boolean metrics</w:t>
      </w:r>
      <w:r>
        <w:rPr>
          <w:b/>
          <w:bCs/>
        </w:rPr>
        <w:t xml:space="preserve"> </w:t>
      </w:r>
      <w:r>
        <w:t xml:space="preserve">(Y/N), which only accept Yes or No values, are used to declare if a particular </w:t>
      </w:r>
      <w:r w:rsidR="00E71522">
        <w:t>system property</w:t>
      </w:r>
      <w:r>
        <w:t xml:space="preserve"> was considered or implemented in the design and operational phases, </w:t>
      </w:r>
      <w:r>
        <w:lastRenderedPageBreak/>
        <w:t xml:space="preserve">respectively. Those metrics are converted to percentages </w:t>
      </w:r>
      <w:r w:rsidR="00E71522">
        <w:t>by</w:t>
      </w:r>
      <w:r>
        <w:t xml:space="preserve"> mapping </w:t>
      </w:r>
      <w:r w:rsidRPr="00D37235">
        <w:t>Y = 100%</w:t>
      </w:r>
      <w:r>
        <w:t xml:space="preserve">, </w:t>
      </w:r>
      <w:r w:rsidRPr="00D37235">
        <w:t>N=0%</w:t>
      </w:r>
      <w:r>
        <w:t>. For example:</w:t>
      </w:r>
    </w:p>
    <w:tbl>
      <w:tblPr>
        <w:tblStyle w:val="TableGrid"/>
        <w:tblW w:w="0" w:type="auto"/>
        <w:tblInd w:w="-5" w:type="dxa"/>
        <w:tblLook w:val="04A0" w:firstRow="1" w:lastRow="0" w:firstColumn="1" w:lastColumn="0" w:noHBand="0" w:noVBand="1"/>
      </w:tblPr>
      <w:tblGrid>
        <w:gridCol w:w="2656"/>
        <w:gridCol w:w="6365"/>
      </w:tblGrid>
      <w:tr w:rsidR="007C68FA" w14:paraId="76A55E52" w14:textId="77777777" w:rsidTr="00E3661A">
        <w:tc>
          <w:tcPr>
            <w:tcW w:w="2656" w:type="dxa"/>
          </w:tcPr>
          <w:p w14:paraId="58DAAC30" w14:textId="77777777" w:rsidR="007C68FA" w:rsidRDefault="007C68FA" w:rsidP="008015C0">
            <w:r>
              <w:t>Metric</w:t>
            </w:r>
          </w:p>
        </w:tc>
        <w:tc>
          <w:tcPr>
            <w:tcW w:w="6365" w:type="dxa"/>
          </w:tcPr>
          <w:p w14:paraId="580C9B0E" w14:textId="77777777" w:rsidR="007C68FA" w:rsidRDefault="007C68FA" w:rsidP="008015C0">
            <w:r>
              <w:t>S.AAA.D9</w:t>
            </w:r>
          </w:p>
        </w:tc>
      </w:tr>
      <w:tr w:rsidR="007C68FA" w14:paraId="173D49F3" w14:textId="77777777" w:rsidTr="00E3661A">
        <w:tc>
          <w:tcPr>
            <w:tcW w:w="2656" w:type="dxa"/>
          </w:tcPr>
          <w:p w14:paraId="412061C1" w14:textId="77777777" w:rsidR="007C68FA" w:rsidRDefault="007C68FA" w:rsidP="008015C0">
            <w:r>
              <w:t>Name</w:t>
            </w:r>
          </w:p>
        </w:tc>
        <w:tc>
          <w:tcPr>
            <w:tcW w:w="6365" w:type="dxa"/>
          </w:tcPr>
          <w:p w14:paraId="12530D98" w14:textId="77777777" w:rsidR="007C68FA" w:rsidRDefault="007C68FA" w:rsidP="008015C0">
            <w:r>
              <w:t>Provision for challenge-response protocols</w:t>
            </w:r>
          </w:p>
        </w:tc>
      </w:tr>
      <w:tr w:rsidR="007C68FA" w14:paraId="62015A4C" w14:textId="77777777" w:rsidTr="00E3661A">
        <w:tc>
          <w:tcPr>
            <w:tcW w:w="2656" w:type="dxa"/>
          </w:tcPr>
          <w:p w14:paraId="254ABEEE" w14:textId="77777777" w:rsidR="007C68FA" w:rsidRDefault="007C68FA" w:rsidP="008015C0">
            <w:r>
              <w:t>Description</w:t>
            </w:r>
          </w:p>
        </w:tc>
        <w:tc>
          <w:tcPr>
            <w:tcW w:w="6365" w:type="dxa"/>
          </w:tcPr>
          <w:p w14:paraId="3F8B6729" w14:textId="1AAD4D60" w:rsidR="007C68FA" w:rsidRDefault="007C68FA" w:rsidP="008015C0">
            <w:r>
              <w:t>Challenge-Response protocols are the most common method of action authentication, where one side provides a challenge (to be replied</w:t>
            </w:r>
            <w:r w:rsidR="00E71522">
              <w:t xml:space="preserve"> to</w:t>
            </w:r>
            <w:r>
              <w:t xml:space="preserve">) and the other must present a correct response (to be </w:t>
            </w:r>
            <w:r w:rsidR="00E71522">
              <w:t>checked/validated</w:t>
            </w:r>
            <w:r>
              <w:t xml:space="preserve">) to the challenge. They help in resolving certain cyber assaults, such as Replay, and </w:t>
            </w:r>
            <w:r w:rsidR="00E71522">
              <w:t>prevent</w:t>
            </w:r>
            <w:r>
              <w:t xml:space="preserve"> credentials from being transmitted over the network.</w:t>
            </w:r>
          </w:p>
        </w:tc>
      </w:tr>
      <w:tr w:rsidR="007C68FA" w14:paraId="295AA281" w14:textId="77777777" w:rsidTr="00E3661A">
        <w:tc>
          <w:tcPr>
            <w:tcW w:w="2656" w:type="dxa"/>
          </w:tcPr>
          <w:p w14:paraId="68F1FD9C" w14:textId="77777777" w:rsidR="007C68FA" w:rsidRDefault="007C68FA" w:rsidP="008015C0">
            <w:r>
              <w:t>Pillar/Mechanism</w:t>
            </w:r>
          </w:p>
        </w:tc>
        <w:tc>
          <w:tcPr>
            <w:tcW w:w="6365" w:type="dxa"/>
          </w:tcPr>
          <w:p w14:paraId="269B2802" w14:textId="77777777" w:rsidR="007C68FA" w:rsidRDefault="007C68FA" w:rsidP="008015C0">
            <w:r>
              <w:t>Security -&gt; Authentication-Authorization-Accounting (AAA)</w:t>
            </w:r>
          </w:p>
        </w:tc>
      </w:tr>
      <w:tr w:rsidR="007C68FA" w14:paraId="17D87BCA" w14:textId="77777777" w:rsidTr="00E3661A">
        <w:tc>
          <w:tcPr>
            <w:tcW w:w="2656" w:type="dxa"/>
          </w:tcPr>
          <w:p w14:paraId="1518F72C" w14:textId="77777777" w:rsidR="007C68FA" w:rsidRDefault="007C68FA" w:rsidP="008015C0">
            <w:r>
              <w:t>Phase</w:t>
            </w:r>
          </w:p>
        </w:tc>
        <w:tc>
          <w:tcPr>
            <w:tcW w:w="6365" w:type="dxa"/>
          </w:tcPr>
          <w:p w14:paraId="79CF1152" w14:textId="77777777" w:rsidR="007C68FA" w:rsidRDefault="007C68FA" w:rsidP="008015C0">
            <w:r>
              <w:t>Design</w:t>
            </w:r>
          </w:p>
        </w:tc>
      </w:tr>
      <w:tr w:rsidR="007C68FA" w14:paraId="2712756E" w14:textId="77777777" w:rsidTr="00E3661A">
        <w:tc>
          <w:tcPr>
            <w:tcW w:w="2656" w:type="dxa"/>
          </w:tcPr>
          <w:p w14:paraId="6711B7BE" w14:textId="77777777" w:rsidR="007C68FA" w:rsidRDefault="007C68FA" w:rsidP="008015C0">
            <w:r>
              <w:t>Score</w:t>
            </w:r>
          </w:p>
        </w:tc>
        <w:tc>
          <w:tcPr>
            <w:tcW w:w="6365" w:type="dxa"/>
          </w:tcPr>
          <w:p w14:paraId="2DC2D92E" w14:textId="77777777" w:rsidR="007C68FA" w:rsidRDefault="007C68FA" w:rsidP="008015C0">
            <w:r>
              <w:t>Y/N</w:t>
            </w:r>
          </w:p>
        </w:tc>
      </w:tr>
    </w:tbl>
    <w:p w14:paraId="0C132632" w14:textId="77777777" w:rsidR="00130A36" w:rsidRDefault="00130A36" w:rsidP="007C68FA">
      <w:pPr>
        <w:ind w:left="720"/>
        <w:rPr>
          <w:b/>
          <w:bCs/>
        </w:rPr>
      </w:pPr>
    </w:p>
    <w:p w14:paraId="66FA3788" w14:textId="73512C08" w:rsidR="007C68FA" w:rsidRDefault="007C68FA" w:rsidP="00E3661A">
      <w:r w:rsidRPr="00C62F83">
        <w:rPr>
          <w:b/>
          <w:bCs/>
        </w:rPr>
        <w:t>Percentage metrics</w:t>
      </w:r>
      <w:r>
        <w:t xml:space="preserve"> (%) are</w:t>
      </w:r>
      <w:r w:rsidRPr="001A7FDA">
        <w:t xml:space="preserve"> used to define the </w:t>
      </w:r>
      <w:r>
        <w:t>part</w:t>
      </w:r>
      <w:r w:rsidRPr="001A7FDA">
        <w:t xml:space="preserve"> of the system subject to external auditing or the level of compliance with an international standard. In </w:t>
      </w:r>
      <w:r>
        <w:t>all</w:t>
      </w:r>
      <w:r w:rsidRPr="001A7FDA">
        <w:t xml:space="preserve"> cases</w:t>
      </w:r>
      <w:r>
        <w:t>, metrics</w:t>
      </w:r>
      <w:r w:rsidRPr="001A7FDA">
        <w:t xml:space="preserve"> ha</w:t>
      </w:r>
      <w:r>
        <w:t>ve</w:t>
      </w:r>
      <w:r w:rsidRPr="001A7FDA">
        <w:t xml:space="preserve"> </w:t>
      </w:r>
      <w:r>
        <w:t>values</w:t>
      </w:r>
      <w:r w:rsidRPr="001A7FDA">
        <w:t xml:space="preserve"> between 0</w:t>
      </w:r>
      <w:r>
        <w:t>%</w:t>
      </w:r>
      <w:r w:rsidRPr="001A7FDA">
        <w:t xml:space="preserve"> and 100</w:t>
      </w:r>
      <w:r>
        <w:t>%</w:t>
      </w:r>
      <w:r w:rsidRPr="001A7FDA">
        <w:t>, where 100</w:t>
      </w:r>
      <w:r>
        <w:t>%</w:t>
      </w:r>
      <w:r w:rsidRPr="001A7FDA">
        <w:t xml:space="preserve"> is the desirable situation</w:t>
      </w:r>
      <w:r>
        <w:t>,</w:t>
      </w:r>
      <w:r w:rsidRPr="001A7FDA">
        <w:t xml:space="preserve"> </w:t>
      </w:r>
      <w:r>
        <w:t>and</w:t>
      </w:r>
      <w:r w:rsidRPr="001A7FDA">
        <w:t xml:space="preserve"> 0</w:t>
      </w:r>
      <w:r>
        <w:t>%</w:t>
      </w:r>
      <w:r w:rsidRPr="001A7FDA">
        <w:t xml:space="preserve"> indicates an unfavourable condition. </w:t>
      </w:r>
      <w:r>
        <w:t>In</w:t>
      </w:r>
      <w:r w:rsidRPr="001A7FDA">
        <w:t xml:space="preserve"> auditing, the value 0</w:t>
      </w:r>
      <w:r>
        <w:t>%</w:t>
      </w:r>
      <w:r w:rsidRPr="001A7FDA">
        <w:t xml:space="preserve"> </w:t>
      </w:r>
      <w:r>
        <w:t>means</w:t>
      </w:r>
      <w:r w:rsidRPr="001A7FDA">
        <w:t xml:space="preserve"> that no part of the system is subject to external auditing, </w:t>
      </w:r>
      <w:r>
        <w:t>whilst</w:t>
      </w:r>
      <w:r w:rsidRPr="001A7FDA">
        <w:t xml:space="preserve"> the value 100</w:t>
      </w:r>
      <w:r>
        <w:t>%</w:t>
      </w:r>
      <w:r w:rsidRPr="001A7FDA">
        <w:t xml:space="preserve"> indicates that the whole system is </w:t>
      </w:r>
      <w:r>
        <w:t>covered</w:t>
      </w:r>
      <w:r w:rsidRPr="001A7FDA">
        <w:t xml:space="preserve">. </w:t>
      </w:r>
      <w:r>
        <w:t>I</w:t>
      </w:r>
      <w:r w:rsidRPr="001A7FDA">
        <w:t xml:space="preserve">n some cases, </w:t>
      </w:r>
      <w:r>
        <w:t xml:space="preserve">original </w:t>
      </w:r>
      <w:r w:rsidRPr="001A7FDA">
        <w:t xml:space="preserve">metrics </w:t>
      </w:r>
      <w:r>
        <w:t>had</w:t>
      </w:r>
      <w:r w:rsidRPr="001A7FDA">
        <w:t xml:space="preserve"> </w:t>
      </w:r>
      <w:r>
        <w:t>different</w:t>
      </w:r>
      <w:r w:rsidRPr="001A7FDA">
        <w:t xml:space="preserve"> semantics</w:t>
      </w:r>
      <w:r>
        <w:t>, as in the case of</w:t>
      </w:r>
      <w:r w:rsidRPr="001A7FDA">
        <w:t xml:space="preserve"> the percentage of the system vulnerable to </w:t>
      </w:r>
      <w:r>
        <w:t>cyber</w:t>
      </w:r>
      <w:r w:rsidRPr="001A7FDA">
        <w:t>-attack</w:t>
      </w:r>
      <w:r>
        <w:t>s</w:t>
      </w:r>
      <w:r w:rsidRPr="001A7FDA">
        <w:t>, where the value</w:t>
      </w:r>
      <w:r>
        <w:t xml:space="preserve"> of</w:t>
      </w:r>
      <w:r w:rsidRPr="001A7FDA">
        <w:t xml:space="preserve"> 0</w:t>
      </w:r>
      <w:r>
        <w:t>%</w:t>
      </w:r>
      <w:r w:rsidRPr="001A7FDA">
        <w:t xml:space="preserve"> is the optimal </w:t>
      </w:r>
      <w:r>
        <w:t>scenario</w:t>
      </w:r>
      <w:r w:rsidRPr="001A7FDA">
        <w:t xml:space="preserve">. </w:t>
      </w:r>
      <w:r>
        <w:t>To allow subsequent aggregation, those metrics were sanitised to make their values homogeneous with the rest of the framework. For example:</w:t>
      </w:r>
    </w:p>
    <w:tbl>
      <w:tblPr>
        <w:tblStyle w:val="TableGrid"/>
        <w:tblW w:w="0" w:type="auto"/>
        <w:tblInd w:w="-5" w:type="dxa"/>
        <w:tblLook w:val="04A0" w:firstRow="1" w:lastRow="0" w:firstColumn="1" w:lastColumn="0" w:noHBand="0" w:noVBand="1"/>
      </w:tblPr>
      <w:tblGrid>
        <w:gridCol w:w="2656"/>
        <w:gridCol w:w="6365"/>
      </w:tblGrid>
      <w:tr w:rsidR="007C68FA" w14:paraId="142B0A27" w14:textId="77777777" w:rsidTr="00E3661A">
        <w:tc>
          <w:tcPr>
            <w:tcW w:w="2656" w:type="dxa"/>
          </w:tcPr>
          <w:p w14:paraId="283153D8" w14:textId="77777777" w:rsidR="007C68FA" w:rsidRDefault="007C68FA" w:rsidP="008015C0">
            <w:r>
              <w:t>Metric</w:t>
            </w:r>
          </w:p>
        </w:tc>
        <w:tc>
          <w:tcPr>
            <w:tcW w:w="6365" w:type="dxa"/>
          </w:tcPr>
          <w:p w14:paraId="076A4D7B" w14:textId="77777777" w:rsidR="007C68FA" w:rsidRDefault="007C68FA" w:rsidP="008015C0">
            <w:r w:rsidRPr="00FD797D">
              <w:t>S.SAA.O10</w:t>
            </w:r>
          </w:p>
        </w:tc>
      </w:tr>
      <w:tr w:rsidR="007C68FA" w14:paraId="4A5CAD5F" w14:textId="77777777" w:rsidTr="00E3661A">
        <w:tc>
          <w:tcPr>
            <w:tcW w:w="2656" w:type="dxa"/>
          </w:tcPr>
          <w:p w14:paraId="523142EC" w14:textId="77777777" w:rsidR="007C68FA" w:rsidRDefault="007C68FA" w:rsidP="008015C0">
            <w:r>
              <w:t>Name</w:t>
            </w:r>
          </w:p>
        </w:tc>
        <w:tc>
          <w:tcPr>
            <w:tcW w:w="6365" w:type="dxa"/>
          </w:tcPr>
          <w:p w14:paraId="46E13FE2" w14:textId="77777777" w:rsidR="007C68FA" w:rsidRDefault="007C68FA" w:rsidP="008015C0">
            <w:r>
              <w:t>False Rejection Rate (FRR)</w:t>
            </w:r>
          </w:p>
        </w:tc>
      </w:tr>
      <w:tr w:rsidR="007C68FA" w14:paraId="4F009C30" w14:textId="77777777" w:rsidTr="00E3661A">
        <w:tc>
          <w:tcPr>
            <w:tcW w:w="2656" w:type="dxa"/>
          </w:tcPr>
          <w:p w14:paraId="60740168" w14:textId="77777777" w:rsidR="007C68FA" w:rsidRDefault="007C68FA" w:rsidP="008015C0">
            <w:r>
              <w:t>Description</w:t>
            </w:r>
          </w:p>
        </w:tc>
        <w:tc>
          <w:tcPr>
            <w:tcW w:w="6365" w:type="dxa"/>
          </w:tcPr>
          <w:p w14:paraId="5D66E233" w14:textId="77777777" w:rsidR="007C68FA" w:rsidRDefault="007C68FA" w:rsidP="008015C0">
            <w:r w:rsidRPr="009E1F7F">
              <w:t xml:space="preserve">FRR is the probability (0-100%) that the AAA system does not detect a match between the user-provided input and the corresponding entry in the database. Or, equivalently, it </w:t>
            </w:r>
            <w:r w:rsidRPr="009E1F7F">
              <w:lastRenderedPageBreak/>
              <w:t>estimates the percentage of valid inputs that are incorrectly rejected.</w:t>
            </w:r>
          </w:p>
        </w:tc>
      </w:tr>
      <w:tr w:rsidR="007C68FA" w14:paraId="7DE79FC6" w14:textId="77777777" w:rsidTr="00E3661A">
        <w:tc>
          <w:tcPr>
            <w:tcW w:w="2656" w:type="dxa"/>
          </w:tcPr>
          <w:p w14:paraId="6574B939" w14:textId="77777777" w:rsidR="007C68FA" w:rsidRDefault="007C68FA" w:rsidP="008015C0">
            <w:r>
              <w:t>Pillar/Mechanism</w:t>
            </w:r>
          </w:p>
        </w:tc>
        <w:tc>
          <w:tcPr>
            <w:tcW w:w="6365" w:type="dxa"/>
          </w:tcPr>
          <w:p w14:paraId="49F2AD1A" w14:textId="77777777" w:rsidR="007C68FA" w:rsidRDefault="007C68FA" w:rsidP="008015C0">
            <w:r>
              <w:t>Security -&gt; Authentication-Authorization-Accounting (AAA)</w:t>
            </w:r>
          </w:p>
        </w:tc>
      </w:tr>
      <w:tr w:rsidR="007C68FA" w14:paraId="74AC510B" w14:textId="77777777" w:rsidTr="00E3661A">
        <w:tc>
          <w:tcPr>
            <w:tcW w:w="2656" w:type="dxa"/>
          </w:tcPr>
          <w:p w14:paraId="39E96D42" w14:textId="77777777" w:rsidR="007C68FA" w:rsidRDefault="007C68FA" w:rsidP="008015C0">
            <w:r>
              <w:t>Phase</w:t>
            </w:r>
          </w:p>
        </w:tc>
        <w:tc>
          <w:tcPr>
            <w:tcW w:w="6365" w:type="dxa"/>
          </w:tcPr>
          <w:p w14:paraId="4B116068" w14:textId="77777777" w:rsidR="007C68FA" w:rsidRDefault="007C68FA" w:rsidP="008015C0">
            <w:r>
              <w:t>Operational</w:t>
            </w:r>
          </w:p>
        </w:tc>
      </w:tr>
      <w:tr w:rsidR="007C68FA" w14:paraId="0E78D56F" w14:textId="77777777" w:rsidTr="00E3661A">
        <w:tc>
          <w:tcPr>
            <w:tcW w:w="2656" w:type="dxa"/>
          </w:tcPr>
          <w:p w14:paraId="11ADF5FB" w14:textId="77777777" w:rsidR="007C68FA" w:rsidRDefault="007C68FA" w:rsidP="008015C0">
            <w:r>
              <w:t>Score</w:t>
            </w:r>
          </w:p>
        </w:tc>
        <w:tc>
          <w:tcPr>
            <w:tcW w:w="6365" w:type="dxa"/>
          </w:tcPr>
          <w:p w14:paraId="59C24FB6" w14:textId="77777777" w:rsidR="007C68FA" w:rsidRDefault="007C68FA" w:rsidP="008015C0">
            <w:r>
              <w:t>100%-FRR</w:t>
            </w:r>
          </w:p>
        </w:tc>
      </w:tr>
    </w:tbl>
    <w:p w14:paraId="4CA0AE68" w14:textId="77777777" w:rsidR="007C68FA" w:rsidRDefault="007C68FA" w:rsidP="007C68FA"/>
    <w:p w14:paraId="4B4FB6A1" w14:textId="18E73BC8" w:rsidR="007C68FA" w:rsidRDefault="00B5414D" w:rsidP="00B5414D">
      <w:pPr>
        <w:pStyle w:val="Heading2"/>
      </w:pPr>
      <w:bookmarkStart w:id="8" w:name="_Toc174617444"/>
      <w:r>
        <w:t xml:space="preserve">2.2 </w:t>
      </w:r>
      <w:r w:rsidR="6AAF56DA">
        <w:t>Clustering metrics in mechanisms</w:t>
      </w:r>
      <w:bookmarkEnd w:id="8"/>
    </w:p>
    <w:p w14:paraId="4C1E1914" w14:textId="77777777" w:rsidR="007C68FA" w:rsidRDefault="007C68FA" w:rsidP="00F03048">
      <w:r>
        <w:t>The clustering phase was highly delicate and complex due to the number and heterogeneity of the metrics involved. For this reason, an iterative approach was necessary, which required a careful analysis of the results obtained to identify the most significant clusters and to be able to label them properly. The methodology derives from the thematic analysis (Braun &amp; Clarke, 2006).</w:t>
      </w:r>
    </w:p>
    <w:p w14:paraId="39B4DEE5" w14:textId="06EB4390" w:rsidR="007C68FA" w:rsidRDefault="00F03048" w:rsidP="007C68FA">
      <w:r>
        <w:t>A</w:t>
      </w:r>
      <w:r w:rsidR="007C68FA">
        <w:t>ll entries were coded and interlinked to emphasise the metrics shared among different mechanisms. After that, c</w:t>
      </w:r>
      <w:r w:rsidR="007C68FA" w:rsidRPr="00787C4A">
        <w:t xml:space="preserve">lustering was processed </w:t>
      </w:r>
      <w:r w:rsidR="007C68FA">
        <w:t xml:space="preserve">at the level of the mechanisms, trying to minimise the intrinsic loss of accuracy, which is inevitable in making this action. Specifically, </w:t>
      </w:r>
      <w:r w:rsidR="007C68FA" w:rsidRPr="00235D35">
        <w:t>only the metrics concerning the same concept or aspect of the system</w:t>
      </w:r>
      <w:r w:rsidR="007C68FA">
        <w:t xml:space="preserve"> were considered</w:t>
      </w:r>
      <w:r w:rsidR="007C68FA" w:rsidRPr="00235D35">
        <w:t xml:space="preserve">. </w:t>
      </w:r>
      <w:r w:rsidR="007C68FA">
        <w:t>Furthermore</w:t>
      </w:r>
      <w:r w:rsidR="007C68FA" w:rsidRPr="00235D35">
        <w:t>,</w:t>
      </w:r>
      <w:r w:rsidR="007C68FA">
        <w:t xml:space="preserve"> those</w:t>
      </w:r>
      <w:r w:rsidR="007C68FA" w:rsidRPr="00235D35">
        <w:t xml:space="preserve"> metrics </w:t>
      </w:r>
      <w:r w:rsidR="007C68FA">
        <w:t>were</w:t>
      </w:r>
      <w:r w:rsidR="007C68FA" w:rsidRPr="00235D35">
        <w:t xml:space="preserve"> grouped only if it is possible to formulate a question, </w:t>
      </w:r>
      <w:r w:rsidR="007C68FA">
        <w:t>usually</w:t>
      </w:r>
      <w:r w:rsidR="007C68FA" w:rsidRPr="00235D35">
        <w:t xml:space="preserve"> multiple</w:t>
      </w:r>
      <w:r w:rsidR="007C68FA">
        <w:t>-</w:t>
      </w:r>
      <w:r w:rsidR="007C68FA" w:rsidRPr="00235D35">
        <w:t>choice, whose answers can be represented as configurations of the original metrics.</w:t>
      </w:r>
      <w:r w:rsidR="007C68FA">
        <w:t xml:space="preserve"> As an example, consider the following two metrics:</w:t>
      </w:r>
    </w:p>
    <w:tbl>
      <w:tblPr>
        <w:tblStyle w:val="TableGrid"/>
        <w:tblW w:w="0" w:type="auto"/>
        <w:tblInd w:w="-5" w:type="dxa"/>
        <w:tblLook w:val="04A0" w:firstRow="1" w:lastRow="0" w:firstColumn="1" w:lastColumn="0" w:noHBand="0" w:noVBand="1"/>
      </w:tblPr>
      <w:tblGrid>
        <w:gridCol w:w="2656"/>
        <w:gridCol w:w="6365"/>
      </w:tblGrid>
      <w:tr w:rsidR="007C68FA" w14:paraId="3778611E" w14:textId="77777777" w:rsidTr="00E3661A">
        <w:tc>
          <w:tcPr>
            <w:tcW w:w="2656" w:type="dxa"/>
          </w:tcPr>
          <w:p w14:paraId="6AD7CDBB" w14:textId="77777777" w:rsidR="007C68FA" w:rsidRDefault="007C68FA" w:rsidP="008015C0">
            <w:r>
              <w:t>Metric</w:t>
            </w:r>
          </w:p>
        </w:tc>
        <w:tc>
          <w:tcPr>
            <w:tcW w:w="6365" w:type="dxa"/>
          </w:tcPr>
          <w:p w14:paraId="73FC7744" w14:textId="77777777" w:rsidR="007C68FA" w:rsidRDefault="007C68FA" w:rsidP="008015C0">
            <w:r w:rsidRPr="00F61E28">
              <w:t>S.</w:t>
            </w:r>
            <w:proofErr w:type="gramStart"/>
            <w:r w:rsidRPr="00F61E28">
              <w:t>AC.D</w:t>
            </w:r>
            <w:proofErr w:type="gramEnd"/>
            <w:r w:rsidRPr="00F61E28">
              <w:t>8</w:t>
            </w:r>
          </w:p>
        </w:tc>
      </w:tr>
      <w:tr w:rsidR="007C68FA" w14:paraId="6365E3D2" w14:textId="77777777" w:rsidTr="00E3661A">
        <w:tc>
          <w:tcPr>
            <w:tcW w:w="2656" w:type="dxa"/>
          </w:tcPr>
          <w:p w14:paraId="203287A7" w14:textId="77777777" w:rsidR="007C68FA" w:rsidRDefault="007C68FA" w:rsidP="008015C0">
            <w:r>
              <w:t>Name</w:t>
            </w:r>
          </w:p>
        </w:tc>
        <w:tc>
          <w:tcPr>
            <w:tcW w:w="6365" w:type="dxa"/>
          </w:tcPr>
          <w:p w14:paraId="4D8ADDA5" w14:textId="77777777" w:rsidR="007C68FA" w:rsidRDefault="007C68FA" w:rsidP="008015C0">
            <w:r w:rsidRPr="00B011E1">
              <w:t>Does the AC system support host-based rules?</w:t>
            </w:r>
          </w:p>
        </w:tc>
      </w:tr>
      <w:tr w:rsidR="007C68FA" w14:paraId="6A843E90" w14:textId="77777777" w:rsidTr="00E3661A">
        <w:tc>
          <w:tcPr>
            <w:tcW w:w="2656" w:type="dxa"/>
          </w:tcPr>
          <w:p w14:paraId="56E1EA2C" w14:textId="77777777" w:rsidR="007C68FA" w:rsidRDefault="007C68FA" w:rsidP="008015C0">
            <w:r>
              <w:t>Description</w:t>
            </w:r>
          </w:p>
        </w:tc>
        <w:tc>
          <w:tcPr>
            <w:tcW w:w="6365" w:type="dxa"/>
          </w:tcPr>
          <w:p w14:paraId="33E16FA1" w14:textId="66390BCF" w:rsidR="007C68FA" w:rsidRDefault="007C68FA" w:rsidP="008015C0">
            <w:r w:rsidRPr="00B011E1">
              <w:t xml:space="preserve">Host-based access control specifies which users (or user groups) are permitted to access </w:t>
            </w:r>
            <w:proofErr w:type="gramStart"/>
            <w:r w:rsidRPr="00B011E1">
              <w:t>particular hosts</w:t>
            </w:r>
            <w:proofErr w:type="gramEnd"/>
            <w:r w:rsidRPr="00B011E1">
              <w:t xml:space="preserve"> (or host groups) via </w:t>
            </w:r>
            <w:r w:rsidR="00FB2C88">
              <w:t>specific</w:t>
            </w:r>
            <w:r w:rsidRPr="00B011E1">
              <w:t xml:space="preserve"> services (or services in a service group). This allows you to restrict access to a particular system in your domain to a specific user group and to permit just a particular service to access the systems in your domain.</w:t>
            </w:r>
          </w:p>
        </w:tc>
      </w:tr>
      <w:tr w:rsidR="007C68FA" w14:paraId="69AEA64B" w14:textId="77777777" w:rsidTr="00E3661A">
        <w:tc>
          <w:tcPr>
            <w:tcW w:w="2656" w:type="dxa"/>
          </w:tcPr>
          <w:p w14:paraId="6E611AAA" w14:textId="77777777" w:rsidR="007C68FA" w:rsidRDefault="007C68FA" w:rsidP="008015C0">
            <w:r>
              <w:t>Pillar/Mechanism</w:t>
            </w:r>
          </w:p>
        </w:tc>
        <w:tc>
          <w:tcPr>
            <w:tcW w:w="6365" w:type="dxa"/>
          </w:tcPr>
          <w:p w14:paraId="1E48CB5E" w14:textId="77777777" w:rsidR="007C68FA" w:rsidRDefault="007C68FA" w:rsidP="008015C0">
            <w:r>
              <w:t xml:space="preserve">Security -&gt; </w:t>
            </w:r>
            <w:r w:rsidRPr="00F61E28">
              <w:t>Access Control (AC) Methods</w:t>
            </w:r>
          </w:p>
        </w:tc>
      </w:tr>
      <w:tr w:rsidR="007C68FA" w14:paraId="773EF718" w14:textId="77777777" w:rsidTr="00E3661A">
        <w:tc>
          <w:tcPr>
            <w:tcW w:w="2656" w:type="dxa"/>
          </w:tcPr>
          <w:p w14:paraId="6C2E8095" w14:textId="77777777" w:rsidR="007C68FA" w:rsidRDefault="007C68FA" w:rsidP="008015C0">
            <w:r>
              <w:lastRenderedPageBreak/>
              <w:t>Phase</w:t>
            </w:r>
          </w:p>
        </w:tc>
        <w:tc>
          <w:tcPr>
            <w:tcW w:w="6365" w:type="dxa"/>
          </w:tcPr>
          <w:p w14:paraId="4F07BF33" w14:textId="77777777" w:rsidR="007C68FA" w:rsidRDefault="007C68FA" w:rsidP="008015C0">
            <w:r>
              <w:t>Design</w:t>
            </w:r>
          </w:p>
        </w:tc>
      </w:tr>
      <w:tr w:rsidR="007C68FA" w14:paraId="2F65ED3D" w14:textId="77777777" w:rsidTr="00E3661A">
        <w:tc>
          <w:tcPr>
            <w:tcW w:w="2656" w:type="dxa"/>
          </w:tcPr>
          <w:p w14:paraId="459A3F51" w14:textId="77777777" w:rsidR="007C68FA" w:rsidRDefault="007C68FA" w:rsidP="008015C0">
            <w:r>
              <w:t>Score</w:t>
            </w:r>
          </w:p>
        </w:tc>
        <w:tc>
          <w:tcPr>
            <w:tcW w:w="6365" w:type="dxa"/>
          </w:tcPr>
          <w:p w14:paraId="497BD9F8" w14:textId="77777777" w:rsidR="007C68FA" w:rsidRDefault="007C68FA" w:rsidP="008015C0">
            <w:r>
              <w:t>Y/N</w:t>
            </w:r>
          </w:p>
        </w:tc>
      </w:tr>
    </w:tbl>
    <w:p w14:paraId="744B1772" w14:textId="77777777" w:rsidR="007C68FA" w:rsidRDefault="007C68FA" w:rsidP="007C68FA"/>
    <w:tbl>
      <w:tblPr>
        <w:tblStyle w:val="TableGrid"/>
        <w:tblW w:w="0" w:type="auto"/>
        <w:tblInd w:w="-5" w:type="dxa"/>
        <w:tblLook w:val="04A0" w:firstRow="1" w:lastRow="0" w:firstColumn="1" w:lastColumn="0" w:noHBand="0" w:noVBand="1"/>
      </w:tblPr>
      <w:tblGrid>
        <w:gridCol w:w="2656"/>
        <w:gridCol w:w="6365"/>
      </w:tblGrid>
      <w:tr w:rsidR="007C68FA" w14:paraId="4E668FE4" w14:textId="77777777" w:rsidTr="00E3661A">
        <w:tc>
          <w:tcPr>
            <w:tcW w:w="2656" w:type="dxa"/>
          </w:tcPr>
          <w:p w14:paraId="7FCF6BE4" w14:textId="77777777" w:rsidR="007C68FA" w:rsidRDefault="007C68FA" w:rsidP="008015C0">
            <w:r>
              <w:t>Metric</w:t>
            </w:r>
          </w:p>
        </w:tc>
        <w:tc>
          <w:tcPr>
            <w:tcW w:w="6365" w:type="dxa"/>
          </w:tcPr>
          <w:p w14:paraId="536B1738" w14:textId="77777777" w:rsidR="007C68FA" w:rsidRDefault="007C68FA" w:rsidP="008015C0">
            <w:r w:rsidRPr="00F61E28">
              <w:t>S.</w:t>
            </w:r>
            <w:proofErr w:type="gramStart"/>
            <w:r w:rsidRPr="00F61E28">
              <w:t>AC.D</w:t>
            </w:r>
            <w:proofErr w:type="gramEnd"/>
            <w:r>
              <w:t>9</w:t>
            </w:r>
          </w:p>
        </w:tc>
      </w:tr>
      <w:tr w:rsidR="007C68FA" w14:paraId="62A11860" w14:textId="77777777" w:rsidTr="00E3661A">
        <w:tc>
          <w:tcPr>
            <w:tcW w:w="2656" w:type="dxa"/>
          </w:tcPr>
          <w:p w14:paraId="4FAB01C8" w14:textId="77777777" w:rsidR="007C68FA" w:rsidRDefault="007C68FA" w:rsidP="008015C0">
            <w:r>
              <w:t>Name</w:t>
            </w:r>
          </w:p>
        </w:tc>
        <w:tc>
          <w:tcPr>
            <w:tcW w:w="6365" w:type="dxa"/>
          </w:tcPr>
          <w:p w14:paraId="6E703B55" w14:textId="77777777" w:rsidR="007C68FA" w:rsidRDefault="007C68FA" w:rsidP="008015C0">
            <w:r w:rsidRPr="00B957A1">
              <w:t>What is the level of configurability of the AC system?</w:t>
            </w:r>
          </w:p>
        </w:tc>
      </w:tr>
      <w:tr w:rsidR="007C68FA" w14:paraId="1BAC1AAF" w14:textId="77777777" w:rsidTr="00E3661A">
        <w:tc>
          <w:tcPr>
            <w:tcW w:w="2656" w:type="dxa"/>
          </w:tcPr>
          <w:p w14:paraId="5930F550" w14:textId="77777777" w:rsidR="007C68FA" w:rsidRDefault="007C68FA" w:rsidP="008015C0">
            <w:r>
              <w:t>Description</w:t>
            </w:r>
          </w:p>
        </w:tc>
        <w:tc>
          <w:tcPr>
            <w:tcW w:w="6365" w:type="dxa"/>
          </w:tcPr>
          <w:p w14:paraId="463FE11E" w14:textId="77777777" w:rsidR="007C68FA" w:rsidRDefault="007C68FA" w:rsidP="008015C0">
            <w:r>
              <w:t>This metrics refers to the level of configurability of AC controls.</w:t>
            </w:r>
          </w:p>
        </w:tc>
      </w:tr>
      <w:tr w:rsidR="007C68FA" w14:paraId="71F8FDAC" w14:textId="77777777" w:rsidTr="00E3661A">
        <w:tc>
          <w:tcPr>
            <w:tcW w:w="2656" w:type="dxa"/>
          </w:tcPr>
          <w:p w14:paraId="34887CCC" w14:textId="77777777" w:rsidR="007C68FA" w:rsidRDefault="007C68FA" w:rsidP="008015C0">
            <w:r>
              <w:t>Pillar/Mechanism</w:t>
            </w:r>
          </w:p>
        </w:tc>
        <w:tc>
          <w:tcPr>
            <w:tcW w:w="6365" w:type="dxa"/>
          </w:tcPr>
          <w:p w14:paraId="7328740D" w14:textId="77777777" w:rsidR="007C68FA" w:rsidRDefault="007C68FA" w:rsidP="008015C0">
            <w:r>
              <w:t xml:space="preserve">Security -&gt; </w:t>
            </w:r>
            <w:r w:rsidRPr="00F61E28">
              <w:t>Access Control (AC) Methods</w:t>
            </w:r>
          </w:p>
        </w:tc>
      </w:tr>
      <w:tr w:rsidR="007C68FA" w14:paraId="3064F5A0" w14:textId="77777777" w:rsidTr="00E3661A">
        <w:tc>
          <w:tcPr>
            <w:tcW w:w="2656" w:type="dxa"/>
          </w:tcPr>
          <w:p w14:paraId="78289F80" w14:textId="77777777" w:rsidR="007C68FA" w:rsidRDefault="007C68FA" w:rsidP="008015C0">
            <w:r>
              <w:t>Phase</w:t>
            </w:r>
          </w:p>
        </w:tc>
        <w:tc>
          <w:tcPr>
            <w:tcW w:w="6365" w:type="dxa"/>
          </w:tcPr>
          <w:p w14:paraId="497BE09E" w14:textId="77777777" w:rsidR="007C68FA" w:rsidRDefault="007C68FA" w:rsidP="008015C0">
            <w:r>
              <w:t>Design</w:t>
            </w:r>
          </w:p>
        </w:tc>
      </w:tr>
      <w:tr w:rsidR="007C68FA" w14:paraId="24DA6964" w14:textId="77777777" w:rsidTr="00E3661A">
        <w:tc>
          <w:tcPr>
            <w:tcW w:w="2656" w:type="dxa"/>
          </w:tcPr>
          <w:p w14:paraId="2C2FC801" w14:textId="77777777" w:rsidR="007C68FA" w:rsidRDefault="007C68FA" w:rsidP="008015C0">
            <w:r>
              <w:t>Score</w:t>
            </w:r>
          </w:p>
        </w:tc>
        <w:tc>
          <w:tcPr>
            <w:tcW w:w="6365" w:type="dxa"/>
          </w:tcPr>
          <w:p w14:paraId="40188FC7" w14:textId="77777777" w:rsidR="007C68FA" w:rsidRDefault="007C68FA" w:rsidP="008015C0">
            <w:r>
              <w:t>0 (0%) - Not configurable</w:t>
            </w:r>
          </w:p>
          <w:p w14:paraId="09508EBA" w14:textId="77777777" w:rsidR="007C68FA" w:rsidRDefault="007C68FA" w:rsidP="008015C0">
            <w:r>
              <w:t>1 (25%) - Limited configuration possibilities</w:t>
            </w:r>
          </w:p>
          <w:p w14:paraId="72802958" w14:textId="77777777" w:rsidR="007C68FA" w:rsidRDefault="007C68FA" w:rsidP="008015C0">
            <w:r>
              <w:t>2 (50%) - Standard configuration possibilities</w:t>
            </w:r>
          </w:p>
          <w:p w14:paraId="39BF0284" w14:textId="77777777" w:rsidR="007C68FA" w:rsidRDefault="007C68FA" w:rsidP="008015C0">
            <w:r>
              <w:t>3 (75%) - Role-based or advance configuration possibilities</w:t>
            </w:r>
          </w:p>
          <w:p w14:paraId="6FD04B01" w14:textId="77777777" w:rsidR="007C68FA" w:rsidRDefault="007C68FA" w:rsidP="008015C0">
            <w:r>
              <w:t>4 (100%) - Capable of handling possible future policy changes</w:t>
            </w:r>
          </w:p>
        </w:tc>
      </w:tr>
    </w:tbl>
    <w:p w14:paraId="6A09D6E6" w14:textId="77777777" w:rsidR="007C68FA" w:rsidRDefault="007C68FA" w:rsidP="007C68FA"/>
    <w:p w14:paraId="168630E4" w14:textId="6ECA52EF" w:rsidR="007C68FA" w:rsidRDefault="007C68FA" w:rsidP="007C68FA">
      <w:r>
        <w:t>Suppose the system allows a level of AC configuration so powerful to handle possible future policy changes, expressed by metric S.</w:t>
      </w:r>
      <w:proofErr w:type="gramStart"/>
      <w:r>
        <w:t>AC.D</w:t>
      </w:r>
      <w:proofErr w:type="gramEnd"/>
      <w:r>
        <w:t xml:space="preserve">9. In that case, it is reasonable to suppose it can also support host-based policies, referred by metric </w:t>
      </w:r>
      <w:r w:rsidRPr="00F61E28">
        <w:t>S.</w:t>
      </w:r>
      <w:proofErr w:type="gramStart"/>
      <w:r w:rsidRPr="00F61E28">
        <w:t>AC.D</w:t>
      </w:r>
      <w:proofErr w:type="gramEnd"/>
      <w:r>
        <w:t>8. Those metrics are then good candidates to be merged in a cluster with the following multiple-choice question:</w:t>
      </w:r>
    </w:p>
    <w:tbl>
      <w:tblPr>
        <w:tblStyle w:val="TableGrid"/>
        <w:tblW w:w="0" w:type="auto"/>
        <w:tblInd w:w="-5" w:type="dxa"/>
        <w:tblLook w:val="04A0" w:firstRow="1" w:lastRow="0" w:firstColumn="1" w:lastColumn="0" w:noHBand="0" w:noVBand="1"/>
      </w:tblPr>
      <w:tblGrid>
        <w:gridCol w:w="2656"/>
        <w:gridCol w:w="6365"/>
      </w:tblGrid>
      <w:tr w:rsidR="007C68FA" w14:paraId="31517B36" w14:textId="77777777" w:rsidTr="00E3661A">
        <w:tc>
          <w:tcPr>
            <w:tcW w:w="2656" w:type="dxa"/>
          </w:tcPr>
          <w:p w14:paraId="350E4D8E" w14:textId="77777777" w:rsidR="007C68FA" w:rsidRDefault="007C68FA" w:rsidP="008015C0">
            <w:r>
              <w:t>Cluster</w:t>
            </w:r>
          </w:p>
        </w:tc>
        <w:tc>
          <w:tcPr>
            <w:tcW w:w="6365" w:type="dxa"/>
          </w:tcPr>
          <w:p w14:paraId="00C2194E" w14:textId="77777777" w:rsidR="007C68FA" w:rsidRDefault="007C68FA" w:rsidP="008015C0">
            <w:r>
              <w:t>AC Configurability</w:t>
            </w:r>
          </w:p>
        </w:tc>
      </w:tr>
      <w:tr w:rsidR="007C68FA" w14:paraId="31DA5A4D" w14:textId="77777777" w:rsidTr="00E3661A">
        <w:tc>
          <w:tcPr>
            <w:tcW w:w="2656" w:type="dxa"/>
          </w:tcPr>
          <w:p w14:paraId="1DF09119" w14:textId="77777777" w:rsidR="007C68FA" w:rsidRDefault="007C68FA" w:rsidP="008015C0">
            <w:r>
              <w:t>Pillar/Mechanism</w:t>
            </w:r>
          </w:p>
        </w:tc>
        <w:tc>
          <w:tcPr>
            <w:tcW w:w="6365" w:type="dxa"/>
          </w:tcPr>
          <w:p w14:paraId="30FB4031" w14:textId="77777777" w:rsidR="007C68FA" w:rsidRDefault="007C68FA" w:rsidP="008015C0">
            <w:r>
              <w:t xml:space="preserve">Security -&gt; </w:t>
            </w:r>
            <w:r w:rsidRPr="00F61E28">
              <w:t>Access Control (AC) Methods</w:t>
            </w:r>
          </w:p>
        </w:tc>
      </w:tr>
      <w:tr w:rsidR="007C68FA" w14:paraId="0F09FCA5" w14:textId="77777777" w:rsidTr="00E3661A">
        <w:tc>
          <w:tcPr>
            <w:tcW w:w="2656" w:type="dxa"/>
          </w:tcPr>
          <w:p w14:paraId="20C70A8A" w14:textId="77777777" w:rsidR="007C68FA" w:rsidRDefault="007C68FA" w:rsidP="008015C0">
            <w:r>
              <w:t>Phase</w:t>
            </w:r>
          </w:p>
        </w:tc>
        <w:tc>
          <w:tcPr>
            <w:tcW w:w="6365" w:type="dxa"/>
          </w:tcPr>
          <w:p w14:paraId="0EEC01B4" w14:textId="77777777" w:rsidR="007C68FA" w:rsidRDefault="007C68FA" w:rsidP="008015C0">
            <w:r>
              <w:t>Design</w:t>
            </w:r>
          </w:p>
        </w:tc>
      </w:tr>
      <w:tr w:rsidR="007C68FA" w14:paraId="7CF19125" w14:textId="77777777" w:rsidTr="00E3661A">
        <w:tc>
          <w:tcPr>
            <w:tcW w:w="2656" w:type="dxa"/>
          </w:tcPr>
          <w:p w14:paraId="0D2E0226" w14:textId="77777777" w:rsidR="007C68FA" w:rsidRDefault="007C68FA" w:rsidP="008015C0">
            <w:r>
              <w:t>Question</w:t>
            </w:r>
          </w:p>
        </w:tc>
        <w:tc>
          <w:tcPr>
            <w:tcW w:w="6365" w:type="dxa"/>
          </w:tcPr>
          <w:p w14:paraId="3915307A" w14:textId="77777777" w:rsidR="007C68FA" w:rsidRDefault="007C68FA" w:rsidP="008015C0">
            <w:r>
              <w:t>What is the level of AC configurability?</w:t>
            </w:r>
          </w:p>
        </w:tc>
      </w:tr>
      <w:tr w:rsidR="007C68FA" w14:paraId="2CEF0973" w14:textId="77777777" w:rsidTr="00E3661A">
        <w:tc>
          <w:tcPr>
            <w:tcW w:w="2656" w:type="dxa"/>
          </w:tcPr>
          <w:p w14:paraId="5A5A3246" w14:textId="77777777" w:rsidR="007C68FA" w:rsidRDefault="007C68FA" w:rsidP="008015C0">
            <w:r>
              <w:t>Answers</w:t>
            </w:r>
          </w:p>
        </w:tc>
        <w:tc>
          <w:tcPr>
            <w:tcW w:w="6365" w:type="dxa"/>
          </w:tcPr>
          <w:p w14:paraId="51478EC1" w14:textId="77777777" w:rsidR="007C68FA" w:rsidRDefault="007C68FA" w:rsidP="008015C0">
            <w:r>
              <w:t>0 - limited or no configurability (S.</w:t>
            </w:r>
            <w:proofErr w:type="gramStart"/>
            <w:r>
              <w:t>AC.D</w:t>
            </w:r>
            <w:proofErr w:type="gramEnd"/>
            <w:r>
              <w:t>8=N, S.AC.D9=0%)</w:t>
            </w:r>
          </w:p>
          <w:p w14:paraId="413C6E76" w14:textId="77777777" w:rsidR="007C68FA" w:rsidRDefault="007C68FA" w:rsidP="008015C0">
            <w:r>
              <w:t>1 - simple level of configurability (S.</w:t>
            </w:r>
            <w:proofErr w:type="gramStart"/>
            <w:r>
              <w:t>AC.D</w:t>
            </w:r>
            <w:proofErr w:type="gramEnd"/>
            <w:r>
              <w:t>8=N, S.AC.D9=25%)</w:t>
            </w:r>
          </w:p>
          <w:p w14:paraId="4666715E" w14:textId="77777777" w:rsidR="007C68FA" w:rsidRDefault="007C68FA" w:rsidP="008015C0">
            <w:r>
              <w:t>2 - advanced configuration (S.</w:t>
            </w:r>
            <w:proofErr w:type="gramStart"/>
            <w:r>
              <w:t>AC.D</w:t>
            </w:r>
            <w:proofErr w:type="gramEnd"/>
            <w:r>
              <w:t>8=N, S.AC.D9=75%)</w:t>
            </w:r>
          </w:p>
          <w:p w14:paraId="63180E72" w14:textId="77777777" w:rsidR="007C68FA" w:rsidRDefault="007C68FA" w:rsidP="008015C0">
            <w:r>
              <w:t>3 - support for current and future policies (S.</w:t>
            </w:r>
            <w:proofErr w:type="gramStart"/>
            <w:r>
              <w:t>AC.D</w:t>
            </w:r>
            <w:proofErr w:type="gramEnd"/>
            <w:r>
              <w:t>8=Y, S.AC.D9=100%)</w:t>
            </w:r>
          </w:p>
        </w:tc>
      </w:tr>
    </w:tbl>
    <w:p w14:paraId="694A590A" w14:textId="77777777" w:rsidR="007C68FA" w:rsidRDefault="007C68FA" w:rsidP="007C68FA"/>
    <w:p w14:paraId="6446D3C9" w14:textId="77777777" w:rsidR="007C68FA" w:rsidRDefault="007C68FA" w:rsidP="007C68FA">
      <w:r>
        <w:lastRenderedPageBreak/>
        <w:t xml:space="preserve">Each possible answer also provides the corresponding configuration of underlying metrics, which is needed for score propagation (see the following section). </w:t>
      </w:r>
    </w:p>
    <w:p w14:paraId="0C37A93A" w14:textId="77777777" w:rsidR="007C68FA" w:rsidRPr="008927F0" w:rsidRDefault="007C68FA" w:rsidP="007C68FA">
      <w:r>
        <w:t xml:space="preserve">There are other cases, however, where metrics cannot be easily clustered, especially when the multiple-choice question would include all possible configurations of the underlying metrics, failing to simplify the assessment. We only consider the most common scenarios in those cases, covering only a subset of metric configurations. The user has always the possibility of drilling down to metrics for finer granularity. </w:t>
      </w:r>
    </w:p>
    <w:p w14:paraId="4E63DC6D" w14:textId="3C641797" w:rsidR="007C68FA" w:rsidRPr="00EE0EBF" w:rsidRDefault="00B5414D" w:rsidP="00B5414D">
      <w:pPr>
        <w:pStyle w:val="Heading2"/>
      </w:pPr>
      <w:bookmarkStart w:id="9" w:name="_Toc174617445"/>
      <w:r>
        <w:t xml:space="preserve">2.3 </w:t>
      </w:r>
      <w:r w:rsidR="007C68FA" w:rsidRPr="00EE0EBF">
        <w:t>Hierarchical scoring</w:t>
      </w:r>
      <w:bookmarkEnd w:id="9"/>
      <w:r w:rsidR="007C68FA" w:rsidRPr="00EE0EBF">
        <w:t xml:space="preserve"> </w:t>
      </w:r>
    </w:p>
    <w:p w14:paraId="6D412601" w14:textId="6614C4F9" w:rsidR="00690588" w:rsidRDefault="007C68FA" w:rsidP="00690588">
      <w:r>
        <w:t xml:space="preserve">The final step is to provide a rigorous way to compute pillars’ scores from metrics. To better explain how this aggregation works, we shall consider a generic hierarchy, as shown in </w:t>
      </w:r>
      <w:r>
        <w:fldChar w:fldCharType="begin"/>
      </w:r>
      <w:r>
        <w:instrText xml:space="preserve"> REF _Ref116992593 \h </w:instrText>
      </w:r>
      <w:r>
        <w:fldChar w:fldCharType="separate"/>
      </w:r>
      <w:r w:rsidR="006D2167">
        <w:t xml:space="preserve">Figure </w:t>
      </w:r>
      <w:r w:rsidR="006D2167">
        <w:rPr>
          <w:noProof/>
        </w:rPr>
        <w:t>2</w:t>
      </w:r>
      <w:r>
        <w:fldChar w:fldCharType="end"/>
      </w:r>
      <w:r>
        <w:t>.</w:t>
      </w:r>
      <w:r w:rsidR="00690588">
        <w:t xml:space="preserve"> Three steps are executed:</w:t>
      </w:r>
    </w:p>
    <w:p w14:paraId="775BDF82" w14:textId="77777777" w:rsidR="00690588" w:rsidRPr="00BE49DF" w:rsidRDefault="00690588" w:rsidP="00690588">
      <w:pPr>
        <w:pStyle w:val="ListParagraph"/>
        <w:numPr>
          <w:ilvl w:val="0"/>
          <w:numId w:val="25"/>
        </w:numPr>
        <w:rPr>
          <w:b/>
          <w:bCs/>
        </w:rPr>
      </w:pPr>
      <w:r w:rsidRPr="00BE49DF">
        <w:rPr>
          <w:b/>
          <w:bCs/>
        </w:rPr>
        <w:t>Score propagation to metrics</w:t>
      </w:r>
    </w:p>
    <w:p w14:paraId="1A9A74D7" w14:textId="77777777" w:rsidR="00690588" w:rsidRDefault="00690588" w:rsidP="00690588">
      <w:pPr>
        <w:ind w:firstLine="720"/>
        <w:rPr>
          <w:rFonts w:eastAsiaTheme="minorEastAsia"/>
        </w:rPr>
      </w:pPr>
      <w:r>
        <w:t xml:space="preserve">For each pillar, </w:t>
      </w:r>
      <m:oMath>
        <m:r>
          <w:rPr>
            <w:rFonts w:ascii="Cambria Math" w:hAnsi="Cambria Math"/>
          </w:rPr>
          <m:t>X</m:t>
        </m:r>
      </m:oMath>
    </w:p>
    <w:p w14:paraId="32812443" w14:textId="46D39E29" w:rsidR="00690588" w:rsidRPr="0055586E" w:rsidRDefault="00690588" w:rsidP="00690588">
      <w:pPr>
        <w:ind w:left="720" w:firstLine="720"/>
        <w:rPr>
          <w:rFonts w:eastAsiaTheme="minorEastAsia"/>
        </w:rPr>
      </w:pPr>
      <w:r>
        <w:rPr>
          <w:rFonts w:eastAsiaTheme="minorEastAsia"/>
        </w:rPr>
        <w:t>F</w:t>
      </w:r>
      <w:r w:rsidRPr="0055586E">
        <w:rPr>
          <w:rFonts w:eastAsiaTheme="minorEastAsia"/>
        </w:rPr>
        <w:t xml:space="preserve">or each mechanism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x</m:t>
            </m:r>
          </m:sub>
        </m:sSub>
      </m:oMath>
      <w:r w:rsidR="00810F95">
        <w:rPr>
          <w:rFonts w:eastAsiaTheme="minorEastAsia"/>
        </w:rPr>
        <w:t xml:space="preserve"> (not excluded from the assessment)</w:t>
      </w:r>
    </w:p>
    <w:p w14:paraId="1F58F51C" w14:textId="78107370" w:rsidR="00690588" w:rsidRDefault="003B2A18" w:rsidP="00690588">
      <w:pPr>
        <w:pStyle w:val="ListParagraph"/>
        <w:ind w:left="2160"/>
      </w:pPr>
      <w:r>
        <w:t xml:space="preserve">If the score is assigned to mechanism, </w:t>
      </w:r>
      <w:r w:rsidR="00690588">
        <w:t xml:space="preserve">it must be propagated to metrics </w:t>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x</m:t>
                </m:r>
              </m:sub>
            </m:sSub>
          </m:e>
          <m:sup>
            <m:r>
              <w:rPr>
                <w:rFonts w:ascii="Cambria Math" w:eastAsiaTheme="minorEastAsia" w:hAnsi="Cambria Math"/>
              </w:rPr>
              <m:t>(n)</m:t>
            </m:r>
          </m:sup>
        </m:sSup>
      </m:oMath>
      <w:r w:rsidR="00690588">
        <w:rPr>
          <w:rFonts w:eastAsiaTheme="minorEastAsia"/>
        </w:rPr>
        <w:t xml:space="preserve"> </w:t>
      </w:r>
      <w:r w:rsidR="00690588">
        <w:t xml:space="preserve">according to the formula stored in the mechanism itself. </w:t>
      </w:r>
    </w:p>
    <w:p w14:paraId="32BFF3B0" w14:textId="77777777" w:rsidR="00690588" w:rsidRPr="00695707" w:rsidRDefault="00690588" w:rsidP="00690588">
      <w:pPr>
        <w:pStyle w:val="ListParagraph"/>
        <w:numPr>
          <w:ilvl w:val="0"/>
          <w:numId w:val="25"/>
        </w:numPr>
        <w:rPr>
          <w:b/>
          <w:bCs/>
        </w:rPr>
      </w:pPr>
      <w:r w:rsidRPr="00695707">
        <w:rPr>
          <w:b/>
          <w:bCs/>
        </w:rPr>
        <w:t>Score aggregation to mechanisms</w:t>
      </w:r>
    </w:p>
    <w:p w14:paraId="08F4697A" w14:textId="77777777" w:rsidR="00690588" w:rsidRDefault="00690588" w:rsidP="00690588">
      <w:pPr>
        <w:pStyle w:val="ListParagraph"/>
        <w:rPr>
          <w:rFonts w:eastAsiaTheme="minorEastAsia"/>
        </w:rPr>
      </w:pPr>
      <w:r>
        <w:t xml:space="preserve">For each pillar </w:t>
      </w:r>
      <m:oMath>
        <m:r>
          <w:rPr>
            <w:rFonts w:ascii="Cambria Math" w:hAnsi="Cambria Math"/>
          </w:rPr>
          <m:t>X</m:t>
        </m:r>
      </m:oMath>
    </w:p>
    <w:p w14:paraId="237F2C30" w14:textId="27DF2413" w:rsidR="00690588" w:rsidRDefault="00690588" w:rsidP="00690588">
      <w:pPr>
        <w:pStyle w:val="ListParagraph"/>
        <w:ind w:left="1440"/>
        <w:rPr>
          <w:rFonts w:eastAsiaTheme="minorEastAsia"/>
        </w:rPr>
      </w:pPr>
      <w:r>
        <w:rPr>
          <w:rFonts w:eastAsiaTheme="minorEastAsia"/>
        </w:rPr>
        <w:t xml:space="preserve">Compute the score of each </w:t>
      </w:r>
      <w:r w:rsidRPr="005A2BE4">
        <w:rPr>
          <w:rFonts w:eastAsiaTheme="minorEastAsia"/>
        </w:rPr>
        <w:t xml:space="preserve">mechanism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x</m:t>
            </m:r>
          </m:sub>
        </m:sSub>
      </m:oMath>
      <w:r>
        <w:rPr>
          <w:rFonts w:eastAsiaTheme="minorEastAsia"/>
        </w:rPr>
        <w:t xml:space="preserve"> </w:t>
      </w:r>
      <w:r w:rsidR="00810F95">
        <w:rPr>
          <w:rFonts w:eastAsiaTheme="minorEastAsia"/>
        </w:rPr>
        <w:t xml:space="preserve">(not excluded from the assessment) </w:t>
      </w:r>
      <w:r>
        <w:rPr>
          <w:rFonts w:eastAsiaTheme="minorEastAsia"/>
        </w:rPr>
        <w:t>as the weighted sum of the underlying metrics, eventually converted to a percentage, as follows:</w:t>
      </w:r>
    </w:p>
    <w:p w14:paraId="60CEF01F" w14:textId="77777777" w:rsidR="00690588" w:rsidRPr="00695707" w:rsidRDefault="00690588" w:rsidP="00690588">
      <w:pPr>
        <w:pStyle w:val="ListParagraph"/>
        <w:rPr>
          <w:rFonts w:eastAsiaTheme="minorEastAsia"/>
        </w:rPr>
      </w:pPr>
      <m:oMathPara>
        <m:oMath>
          <m:r>
            <w:rPr>
              <w:rFonts w:ascii="Cambria Math" w:eastAsiaTheme="minorEastAsia" w:hAnsi="Cambria Math"/>
            </w:rPr>
            <m:t>scor</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x</m:t>
                  </m:r>
                </m:sub>
              </m:sSub>
            </m:sub>
          </m:sSub>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scor</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x</m:t>
                          </m:r>
                        </m:sub>
                      </m:sSub>
                    </m:e>
                    <m:sup>
                      <m:r>
                        <w:rPr>
                          <w:rFonts w:ascii="Cambria Math" w:eastAsiaTheme="minorEastAsia" w:hAnsi="Cambria Math"/>
                        </w:rPr>
                        <m:t>(n)</m:t>
                      </m:r>
                    </m:sup>
                  </m:sSup>
                </m:sub>
              </m:sSub>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m:t>
                      </m:r>
                    </m:sub>
                  </m:sSub>
                </m:e>
                <m:sup>
                  <m:r>
                    <w:rPr>
                      <w:rFonts w:ascii="Cambria Math" w:eastAsiaTheme="minorEastAsia" w:hAnsi="Cambria Math"/>
                    </w:rPr>
                    <m:t>(n)</m:t>
                  </m:r>
                </m:sup>
              </m:sSup>
            </m:e>
          </m:nary>
        </m:oMath>
      </m:oMathPara>
    </w:p>
    <w:p w14:paraId="7DDEC86C" w14:textId="77777777" w:rsidR="00690588" w:rsidRPr="00695707" w:rsidRDefault="00690588" w:rsidP="00690588">
      <w:pPr>
        <w:pStyle w:val="ListParagraph"/>
        <w:numPr>
          <w:ilvl w:val="0"/>
          <w:numId w:val="25"/>
        </w:numPr>
        <w:rPr>
          <w:b/>
          <w:bCs/>
        </w:rPr>
      </w:pPr>
      <w:r w:rsidRPr="00695707">
        <w:rPr>
          <w:b/>
          <w:bCs/>
        </w:rPr>
        <w:t>Score aggregation to pillars</w:t>
      </w:r>
    </w:p>
    <w:p w14:paraId="66BBDE67" w14:textId="77777777" w:rsidR="00690588" w:rsidRDefault="00690588" w:rsidP="00690588">
      <w:pPr>
        <w:pStyle w:val="ListParagraph"/>
        <w:rPr>
          <w:rFonts w:eastAsiaTheme="minorEastAsia"/>
        </w:rPr>
      </w:pPr>
      <w:r>
        <w:rPr>
          <w:rFonts w:eastAsiaTheme="minorEastAsia"/>
        </w:rPr>
        <w:t>Compute the score of each pillar</w:t>
      </w:r>
      <w:r w:rsidRPr="005A2BE4">
        <w:rPr>
          <w:rFonts w:eastAsiaTheme="minorEastAsia"/>
        </w:rPr>
        <w:t xml:space="preserve"> </w:t>
      </w:r>
      <m:oMath>
        <m:r>
          <w:rPr>
            <w:rFonts w:ascii="Cambria Math" w:eastAsiaTheme="minorEastAsia" w:hAnsi="Cambria Math"/>
          </w:rPr>
          <m:t>X</m:t>
        </m:r>
      </m:oMath>
      <w:r>
        <w:rPr>
          <w:rFonts w:eastAsiaTheme="minorEastAsia"/>
        </w:rPr>
        <w:t xml:space="preserve"> as the weighted sum of the underlying mechanisms, as follows:</w:t>
      </w:r>
    </w:p>
    <w:p w14:paraId="50500955" w14:textId="77777777" w:rsidR="00690588" w:rsidRPr="00695707" w:rsidRDefault="00690588" w:rsidP="00690588">
      <w:pPr>
        <w:pStyle w:val="ListParagraph"/>
        <w:rPr>
          <w:rFonts w:eastAsiaTheme="minorEastAsia"/>
        </w:rPr>
      </w:pPr>
      <m:oMathPara>
        <m:oMath>
          <m:r>
            <w:rPr>
              <w:rFonts w:ascii="Cambria Math" w:eastAsiaTheme="minorEastAsia" w:hAnsi="Cambria Math"/>
            </w:rPr>
            <m:t>scor</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scor</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x</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m:t>
                  </m:r>
                </m:sub>
              </m:sSub>
            </m:e>
          </m:nary>
        </m:oMath>
      </m:oMathPara>
    </w:p>
    <w:p w14:paraId="2982DBA5" w14:textId="44C4DDB7" w:rsidR="00690588" w:rsidRPr="00355A02" w:rsidRDefault="00690588" w:rsidP="00690588">
      <w:r>
        <w:lastRenderedPageBreak/>
        <w:t>Note that pillars are not aggregated, as they provide entirely different perspectives on the system. However, within each pillar, weights allow modulating the significance of mechanisms and metrics.</w:t>
      </w:r>
      <w:r w:rsidR="00810F95">
        <w:t xml:space="preserve"> By default,</w:t>
      </w:r>
      <w:r>
        <w:t xml:space="preserve"> weights have a default value of </w:t>
      </w:r>
      <m:oMath>
        <m:r>
          <w:rPr>
            <w:rFonts w:ascii="Cambria Math" w:hAnsi="Cambria Math"/>
          </w:rPr>
          <m:t>1/n</m:t>
        </m:r>
      </m:oMath>
      <w:r>
        <w:t>,</w:t>
      </w:r>
      <m:oMath>
        <m:r>
          <w:rPr>
            <w:rFonts w:ascii="Cambria Math" w:eastAsiaTheme="minorEastAsia" w:hAnsi="Cambria Math"/>
          </w:rPr>
          <m:t>n</m:t>
        </m:r>
      </m:oMath>
      <w:r w:rsidRPr="5324CF62">
        <w:rPr>
          <w:rFonts w:eastAsiaTheme="minorEastAsia"/>
        </w:rPr>
        <w:t xml:space="preserve"> is the number of elements, treating all mechanisms (</w:t>
      </w:r>
      <w:r w:rsidR="00810F95">
        <w:rPr>
          <w:rFonts w:eastAsiaTheme="minorEastAsia"/>
        </w:rPr>
        <w:t>and</w:t>
      </w:r>
      <w:r w:rsidRPr="5324CF62">
        <w:rPr>
          <w:rFonts w:eastAsiaTheme="minorEastAsia"/>
        </w:rPr>
        <w:t xml:space="preserve"> metrics) as equally important.</w:t>
      </w:r>
    </w:p>
    <w:p w14:paraId="5F506308" w14:textId="77777777" w:rsidR="00690588" w:rsidRDefault="00690588" w:rsidP="007C68FA"/>
    <w:p w14:paraId="41187E6F" w14:textId="77777777" w:rsidR="007C68FA" w:rsidRDefault="007C68FA" w:rsidP="007C68FA">
      <w:pPr>
        <w:keepNext/>
        <w:jc w:val="center"/>
      </w:pPr>
      <w:r>
        <w:rPr>
          <w:noProof/>
        </w:rPr>
        <w:drawing>
          <wp:inline distT="0" distB="0" distL="0" distR="0" wp14:anchorId="46AE456A" wp14:editId="079051E4">
            <wp:extent cx="5324475" cy="3274695"/>
            <wp:effectExtent l="0" t="0" r="0" b="190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3B72EFB" w14:textId="4899DC5D" w:rsidR="007C68FA" w:rsidRDefault="007C68FA" w:rsidP="007C68FA">
      <w:pPr>
        <w:pStyle w:val="Caption"/>
        <w:spacing w:line="360" w:lineRule="auto"/>
        <w:jc w:val="center"/>
      </w:pPr>
      <w:bookmarkStart w:id="10" w:name="_Ref116992593"/>
      <w:bookmarkStart w:id="11" w:name="_Toc174459862"/>
      <w:r>
        <w:t xml:space="preserve">Figure </w:t>
      </w:r>
      <w:r>
        <w:fldChar w:fldCharType="begin"/>
      </w:r>
      <w:r>
        <w:instrText>SEQ Figure \* ARABIC</w:instrText>
      </w:r>
      <w:r>
        <w:fldChar w:fldCharType="separate"/>
      </w:r>
      <w:r w:rsidR="006D2167">
        <w:rPr>
          <w:noProof/>
        </w:rPr>
        <w:t>2</w:t>
      </w:r>
      <w:r>
        <w:fldChar w:fldCharType="end"/>
      </w:r>
      <w:bookmarkEnd w:id="10"/>
      <w:r>
        <w:t xml:space="preserve"> A generic hierarchy composed of different type of metrics</w:t>
      </w:r>
      <w:bookmarkEnd w:id="11"/>
    </w:p>
    <w:p w14:paraId="2D1DDFD9" w14:textId="5B025935" w:rsidR="00810F95" w:rsidRDefault="00B5414D" w:rsidP="00B5414D">
      <w:pPr>
        <w:pStyle w:val="Heading2"/>
      </w:pPr>
      <w:bookmarkStart w:id="12" w:name="_Toc174617446"/>
      <w:r>
        <w:t xml:space="preserve">2.4 </w:t>
      </w:r>
      <w:r w:rsidR="3AD0D27E">
        <w:t>Mandatory metrics</w:t>
      </w:r>
      <w:bookmarkEnd w:id="12"/>
    </w:p>
    <w:p w14:paraId="0594E9B7" w14:textId="2A0AC6FB" w:rsidR="00810F95" w:rsidRDefault="00810F95">
      <w:r>
        <w:t xml:space="preserve">Aggregation of metrics is a powerful </w:t>
      </w:r>
      <w:r w:rsidR="528EAC74">
        <w:t>approach,</w:t>
      </w:r>
      <w:r>
        <w:t xml:space="preserve"> but it also hides a subtle disadvantage: it is possible to achieve medium-high score at mechanism level (or even pillar) despite the fact one or more important metrics are not satisfied. As an example, having </w:t>
      </w:r>
      <w:r w:rsidR="00B23437">
        <w:t>an</w:t>
      </w:r>
      <w:r>
        <w:t xml:space="preserve"> automated password recovering system (operational metric RES.IDR.O6) is </w:t>
      </w:r>
      <w:r w:rsidR="00B23437">
        <w:t>fundamental</w:t>
      </w:r>
      <w:r>
        <w:t xml:space="preserve"> for the “ID recovery” mechanism in the Resilience pillar</w:t>
      </w:r>
      <w:r w:rsidR="00B23437">
        <w:t xml:space="preserve">: without such metric being satisfied, the mechanism itself cannot be considered sufficiently designed and/or implemented. </w:t>
      </w:r>
      <w:r w:rsidR="0A8AA60C">
        <w:t>These mandatory</w:t>
      </w:r>
      <w:r w:rsidR="00B23437">
        <w:t xml:space="preserve"> metrics are easily understandable in the Security pillar: they coincide with the set of quantifiable measures that organizations must implement and monitor to ensure the effectiveness of their security controls and compliance with relevant regulations, standards, or policies. To model the significance of such fundamental metrics, </w:t>
      </w:r>
      <w:r w:rsidR="7975BE1B">
        <w:t xml:space="preserve">the tool allows the </w:t>
      </w:r>
      <w:r w:rsidR="7975BE1B">
        <w:lastRenderedPageBreak/>
        <w:t>definition of two caps, for the mechanism and for the pillar, respectively. For example, metric RES.IDR.O6 may have caps 40-80, which means tha</w:t>
      </w:r>
      <w:r w:rsidR="41FAB17A">
        <w:t xml:space="preserve">t, if not satisfied, the maximum aggregated score at the mechanism level is limited to 40%. Concurrently, the aggregated score at the pillar level </w:t>
      </w:r>
      <w:r w:rsidR="7B740D83">
        <w:t xml:space="preserve">is limited to 80%. It is also possible not to limit pillar score, setting the second cap to 100%. </w:t>
      </w:r>
      <w:r w:rsidR="79059012">
        <w:t>To facilitate the comprehension of mandatory metric</w:t>
      </w:r>
      <w:r w:rsidR="6E6AEAD9">
        <w:t>s</w:t>
      </w:r>
      <w:r w:rsidR="79059012">
        <w:t xml:space="preserve">, the tool will use a different background colour (purple) to </w:t>
      </w:r>
      <w:r w:rsidR="40F02CF2">
        <w:t>emphasise</w:t>
      </w:r>
      <w:r w:rsidR="25D177C0">
        <w:t xml:space="preserve"> that the score has been capped by an unsatisfied metric.</w:t>
      </w:r>
    </w:p>
    <w:p w14:paraId="13587FD3" w14:textId="548B181B" w:rsidR="00484012" w:rsidRPr="00E332AF" w:rsidRDefault="00B5414D" w:rsidP="00B5414D">
      <w:pPr>
        <w:pStyle w:val="Heading2"/>
      </w:pPr>
      <w:bookmarkStart w:id="13" w:name="_Toc174617447"/>
      <w:r>
        <w:t xml:space="preserve">2.5 </w:t>
      </w:r>
      <w:r w:rsidR="5A25D071">
        <w:t>Resulting pillars and mechanisms</w:t>
      </w:r>
      <w:bookmarkEnd w:id="13"/>
    </w:p>
    <w:p w14:paraId="243E3BBF" w14:textId="5F47B898" w:rsidR="00484012" w:rsidRDefault="00484012" w:rsidP="00484012">
      <w:pPr>
        <w:jc w:val="left"/>
      </w:pPr>
      <w:r>
        <w:t>In the following table</w:t>
      </w:r>
      <w:r w:rsidR="00A77624">
        <w:t>s we introduce each pillar with the corresponding mechanisms.</w:t>
      </w:r>
      <w:r w:rsidR="003E3CA2">
        <w:t xml:space="preserve"> Please view the appendices in this document to understand which standards and reference documentation were used to </w:t>
      </w:r>
      <w:r w:rsidR="004C5E2A">
        <w:t>develop</w:t>
      </w:r>
      <w:r w:rsidR="003E3CA2">
        <w:t xml:space="preserve"> the metrics contained within each mechanism.</w:t>
      </w:r>
    </w:p>
    <w:tbl>
      <w:tblPr>
        <w:tblStyle w:val="TableGrid"/>
        <w:tblW w:w="0" w:type="auto"/>
        <w:tblInd w:w="-5" w:type="dxa"/>
        <w:tblLook w:val="04A0" w:firstRow="1" w:lastRow="0" w:firstColumn="1" w:lastColumn="0" w:noHBand="0" w:noVBand="1"/>
      </w:tblPr>
      <w:tblGrid>
        <w:gridCol w:w="1701"/>
        <w:gridCol w:w="7320"/>
      </w:tblGrid>
      <w:tr w:rsidR="00B5414D" w14:paraId="2D734B3A" w14:textId="77777777" w:rsidTr="00302F00">
        <w:tc>
          <w:tcPr>
            <w:tcW w:w="1701" w:type="dxa"/>
          </w:tcPr>
          <w:p w14:paraId="38DF3F10" w14:textId="77777777" w:rsidR="00B5414D" w:rsidRDefault="00B5414D" w:rsidP="00302F00">
            <w:r>
              <w:t>Pillar</w:t>
            </w:r>
          </w:p>
        </w:tc>
        <w:tc>
          <w:tcPr>
            <w:tcW w:w="7320" w:type="dxa"/>
          </w:tcPr>
          <w:p w14:paraId="678326C5" w14:textId="77777777" w:rsidR="00B5414D" w:rsidRPr="00B5414D" w:rsidRDefault="00B5414D" w:rsidP="00302F00">
            <w:pPr>
              <w:rPr>
                <w:b/>
                <w:bCs/>
              </w:rPr>
            </w:pPr>
            <w:r w:rsidRPr="00B5414D">
              <w:rPr>
                <w:b/>
                <w:bCs/>
              </w:rPr>
              <w:t>Security</w:t>
            </w:r>
          </w:p>
        </w:tc>
      </w:tr>
      <w:tr w:rsidR="00B5414D" w14:paraId="42D0320D" w14:textId="77777777" w:rsidTr="00302F00">
        <w:tc>
          <w:tcPr>
            <w:tcW w:w="1701" w:type="dxa"/>
          </w:tcPr>
          <w:p w14:paraId="3B19CCFB" w14:textId="77777777" w:rsidR="00B5414D" w:rsidRDefault="00B5414D" w:rsidP="00302F00">
            <w:r>
              <w:t>Mechanisms</w:t>
            </w:r>
          </w:p>
        </w:tc>
        <w:tc>
          <w:tcPr>
            <w:tcW w:w="7320" w:type="dxa"/>
          </w:tcPr>
          <w:p w14:paraId="67D99C03" w14:textId="77777777" w:rsidR="00B5414D" w:rsidRDefault="00B5414D" w:rsidP="00302F00">
            <w:pPr>
              <w:pStyle w:val="ListParagraph"/>
              <w:numPr>
                <w:ilvl w:val="0"/>
                <w:numId w:val="29"/>
              </w:numPr>
            </w:pPr>
            <w:r>
              <w:t>Access Control (AC) Methods</w:t>
            </w:r>
          </w:p>
          <w:p w14:paraId="22430F56" w14:textId="77777777" w:rsidR="00B5414D" w:rsidRDefault="00B5414D" w:rsidP="00302F00">
            <w:pPr>
              <w:pStyle w:val="ListParagraph"/>
              <w:numPr>
                <w:ilvl w:val="0"/>
                <w:numId w:val="29"/>
              </w:numPr>
            </w:pPr>
            <w:r>
              <w:t>Security Assessment and Auditing (SAA)</w:t>
            </w:r>
          </w:p>
          <w:p w14:paraId="01B00D78" w14:textId="77777777" w:rsidR="00B5414D" w:rsidRDefault="00B5414D" w:rsidP="00302F00">
            <w:pPr>
              <w:pStyle w:val="ListParagraph"/>
              <w:numPr>
                <w:ilvl w:val="0"/>
                <w:numId w:val="29"/>
              </w:numPr>
            </w:pPr>
            <w:r>
              <w:t>Authentication-Authorisation-Accounting (AAA)</w:t>
            </w:r>
          </w:p>
          <w:p w14:paraId="5A01630C" w14:textId="77777777" w:rsidR="00B5414D" w:rsidRDefault="00B5414D" w:rsidP="00302F00">
            <w:pPr>
              <w:pStyle w:val="ListParagraph"/>
              <w:numPr>
                <w:ilvl w:val="0"/>
                <w:numId w:val="29"/>
              </w:numPr>
            </w:pPr>
            <w:r>
              <w:t>Identity Governance and Intelligence</w:t>
            </w:r>
          </w:p>
          <w:p w14:paraId="0241B4E2" w14:textId="77777777" w:rsidR="00B5414D" w:rsidRDefault="00B5414D" w:rsidP="00302F00">
            <w:pPr>
              <w:pStyle w:val="ListParagraph"/>
              <w:numPr>
                <w:ilvl w:val="0"/>
                <w:numId w:val="29"/>
              </w:numPr>
            </w:pPr>
            <w:r>
              <w:t>Evidence of Layered-Security</w:t>
            </w:r>
          </w:p>
          <w:p w14:paraId="2DC4ED56" w14:textId="77777777" w:rsidR="00B5414D" w:rsidRDefault="00B5414D" w:rsidP="00302F00">
            <w:pPr>
              <w:pStyle w:val="ListParagraph"/>
              <w:numPr>
                <w:ilvl w:val="0"/>
                <w:numId w:val="29"/>
              </w:numPr>
            </w:pPr>
            <w:r>
              <w:t>Defence-in-depth</w:t>
            </w:r>
          </w:p>
          <w:p w14:paraId="76D1CEAA" w14:textId="77777777" w:rsidR="00B5414D" w:rsidRDefault="00B5414D" w:rsidP="00302F00">
            <w:pPr>
              <w:pStyle w:val="ListParagraph"/>
              <w:numPr>
                <w:ilvl w:val="0"/>
                <w:numId w:val="29"/>
              </w:numPr>
            </w:pPr>
            <w:r>
              <w:t>Personal Identifiable Information (PII) and Sensitive PII (SPII)</w:t>
            </w:r>
          </w:p>
          <w:p w14:paraId="69F2391B" w14:textId="77777777" w:rsidR="00B5414D" w:rsidRDefault="00B5414D" w:rsidP="00302F00">
            <w:pPr>
              <w:pStyle w:val="ListParagraph"/>
              <w:numPr>
                <w:ilvl w:val="0"/>
                <w:numId w:val="29"/>
              </w:numPr>
            </w:pPr>
            <w:r>
              <w:t>Regulatory Compliance (DID assurance)</w:t>
            </w:r>
          </w:p>
          <w:p w14:paraId="0C85A97D" w14:textId="77777777" w:rsidR="00B5414D" w:rsidRDefault="00B5414D" w:rsidP="00302F00">
            <w:pPr>
              <w:pStyle w:val="ListParagraph"/>
              <w:numPr>
                <w:ilvl w:val="0"/>
                <w:numId w:val="29"/>
              </w:numPr>
            </w:pPr>
            <w:r>
              <w:t>Cryptographic protection</w:t>
            </w:r>
          </w:p>
          <w:p w14:paraId="7EC3CA5E" w14:textId="77777777" w:rsidR="00B5414D" w:rsidRDefault="00B5414D" w:rsidP="00302F00">
            <w:pPr>
              <w:pStyle w:val="ListParagraph"/>
              <w:numPr>
                <w:ilvl w:val="0"/>
                <w:numId w:val="29"/>
              </w:numPr>
            </w:pPr>
            <w:r>
              <w:t>Maturity level of security policies in place</w:t>
            </w:r>
          </w:p>
          <w:p w14:paraId="38376D90" w14:textId="77777777" w:rsidR="00B5414D" w:rsidRDefault="00B5414D" w:rsidP="00302F00">
            <w:pPr>
              <w:pStyle w:val="ListParagraph"/>
              <w:numPr>
                <w:ilvl w:val="0"/>
                <w:numId w:val="29"/>
              </w:numPr>
            </w:pPr>
            <w:r>
              <w:t>SSO or federated access Mngt support</w:t>
            </w:r>
          </w:p>
          <w:p w14:paraId="4172F911" w14:textId="77777777" w:rsidR="00B5414D" w:rsidRDefault="00B5414D" w:rsidP="00302F00">
            <w:pPr>
              <w:pStyle w:val="ListParagraph"/>
              <w:numPr>
                <w:ilvl w:val="0"/>
                <w:numId w:val="29"/>
              </w:numPr>
            </w:pPr>
            <w:r>
              <w:t>Vulnerability Management</w:t>
            </w:r>
          </w:p>
          <w:p w14:paraId="72C9CD26" w14:textId="77777777" w:rsidR="00B5414D" w:rsidRDefault="00B5414D" w:rsidP="00302F00">
            <w:pPr>
              <w:pStyle w:val="ListParagraph"/>
              <w:numPr>
                <w:ilvl w:val="0"/>
                <w:numId w:val="29"/>
              </w:numPr>
            </w:pPr>
            <w:r>
              <w:t>Systems &amp; Communications Protection</w:t>
            </w:r>
          </w:p>
        </w:tc>
      </w:tr>
    </w:tbl>
    <w:p w14:paraId="25325466" w14:textId="77777777" w:rsidR="00B5414D" w:rsidRDefault="00B5414D" w:rsidP="00484012">
      <w:pPr>
        <w:jc w:val="left"/>
      </w:pPr>
    </w:p>
    <w:tbl>
      <w:tblPr>
        <w:tblStyle w:val="TableGrid"/>
        <w:tblW w:w="0" w:type="auto"/>
        <w:tblInd w:w="-5" w:type="dxa"/>
        <w:tblLook w:val="04A0" w:firstRow="1" w:lastRow="0" w:firstColumn="1" w:lastColumn="0" w:noHBand="0" w:noVBand="1"/>
      </w:tblPr>
      <w:tblGrid>
        <w:gridCol w:w="1701"/>
        <w:gridCol w:w="7320"/>
      </w:tblGrid>
      <w:tr w:rsidR="00B5414D" w14:paraId="3101DBF4" w14:textId="77777777" w:rsidTr="00302F00">
        <w:tc>
          <w:tcPr>
            <w:tcW w:w="1701" w:type="dxa"/>
          </w:tcPr>
          <w:p w14:paraId="0159AB71" w14:textId="77777777" w:rsidR="00B5414D" w:rsidRDefault="00B5414D" w:rsidP="00302F00">
            <w:r>
              <w:t>Pillar</w:t>
            </w:r>
          </w:p>
        </w:tc>
        <w:tc>
          <w:tcPr>
            <w:tcW w:w="7320" w:type="dxa"/>
          </w:tcPr>
          <w:p w14:paraId="6812B6F6" w14:textId="77777777" w:rsidR="00B5414D" w:rsidRPr="00B5414D" w:rsidRDefault="00B5414D" w:rsidP="00302F00">
            <w:pPr>
              <w:rPr>
                <w:b/>
                <w:bCs/>
              </w:rPr>
            </w:pPr>
            <w:r w:rsidRPr="00B5414D">
              <w:rPr>
                <w:b/>
                <w:bCs/>
              </w:rPr>
              <w:t>Privacy</w:t>
            </w:r>
          </w:p>
        </w:tc>
      </w:tr>
      <w:tr w:rsidR="00B5414D" w14:paraId="5ACB2331" w14:textId="77777777" w:rsidTr="00302F00">
        <w:tc>
          <w:tcPr>
            <w:tcW w:w="1701" w:type="dxa"/>
          </w:tcPr>
          <w:p w14:paraId="2F5FE3C0" w14:textId="77777777" w:rsidR="00B5414D" w:rsidRDefault="00B5414D" w:rsidP="00302F00">
            <w:r>
              <w:t>Mechanisms</w:t>
            </w:r>
          </w:p>
        </w:tc>
        <w:tc>
          <w:tcPr>
            <w:tcW w:w="7320" w:type="dxa"/>
          </w:tcPr>
          <w:p w14:paraId="0CB11ADD" w14:textId="77777777" w:rsidR="00B5414D" w:rsidRDefault="00B5414D" w:rsidP="00302F00">
            <w:pPr>
              <w:pStyle w:val="ListParagraph"/>
              <w:numPr>
                <w:ilvl w:val="0"/>
                <w:numId w:val="29"/>
              </w:numPr>
            </w:pPr>
            <w:r>
              <w:t>Remote Identity Proofing and Non-Face-to-face   Onboarding</w:t>
            </w:r>
          </w:p>
          <w:p w14:paraId="01604929" w14:textId="77777777" w:rsidR="00B5414D" w:rsidRDefault="00B5414D" w:rsidP="00302F00">
            <w:pPr>
              <w:pStyle w:val="ListParagraph"/>
              <w:numPr>
                <w:ilvl w:val="0"/>
                <w:numId w:val="29"/>
              </w:numPr>
            </w:pPr>
            <w:r>
              <w:lastRenderedPageBreak/>
              <w:t>Use Limitation</w:t>
            </w:r>
          </w:p>
          <w:p w14:paraId="65E35833" w14:textId="77777777" w:rsidR="00B5414D" w:rsidRDefault="00B5414D" w:rsidP="00302F00">
            <w:pPr>
              <w:pStyle w:val="ListParagraph"/>
              <w:numPr>
                <w:ilvl w:val="0"/>
                <w:numId w:val="29"/>
              </w:numPr>
            </w:pPr>
            <w:r>
              <w:t>Privacy Impact Assessment (PIA)</w:t>
            </w:r>
          </w:p>
          <w:p w14:paraId="5DBB801B" w14:textId="77777777" w:rsidR="00B5414D" w:rsidRDefault="00B5414D" w:rsidP="00302F00">
            <w:pPr>
              <w:pStyle w:val="ListParagraph"/>
              <w:numPr>
                <w:ilvl w:val="0"/>
                <w:numId w:val="29"/>
              </w:numPr>
            </w:pPr>
            <w:r>
              <w:t>Privacy Risk Mitigation Plans</w:t>
            </w:r>
          </w:p>
          <w:p w14:paraId="7D2E8078" w14:textId="77777777" w:rsidR="00B5414D" w:rsidRDefault="00B5414D" w:rsidP="00302F00">
            <w:pPr>
              <w:pStyle w:val="ListParagraph"/>
              <w:numPr>
                <w:ilvl w:val="0"/>
                <w:numId w:val="29"/>
              </w:numPr>
            </w:pPr>
            <w:r>
              <w:t>Well defined privacy models and policies</w:t>
            </w:r>
          </w:p>
          <w:p w14:paraId="7C0374AD" w14:textId="77777777" w:rsidR="00B5414D" w:rsidRDefault="00B5414D" w:rsidP="00302F00">
            <w:pPr>
              <w:pStyle w:val="ListParagraph"/>
              <w:numPr>
                <w:ilvl w:val="0"/>
                <w:numId w:val="29"/>
              </w:numPr>
            </w:pPr>
            <w:r>
              <w:t>Secondary use service</w:t>
            </w:r>
          </w:p>
          <w:p w14:paraId="2B9FFF12" w14:textId="77777777" w:rsidR="00B5414D" w:rsidRDefault="00B5414D" w:rsidP="00302F00">
            <w:pPr>
              <w:pStyle w:val="ListParagraph"/>
              <w:numPr>
                <w:ilvl w:val="0"/>
                <w:numId w:val="29"/>
              </w:numPr>
            </w:pPr>
            <w:r>
              <w:t>Privacy Standard(s)</w:t>
            </w:r>
          </w:p>
          <w:p w14:paraId="34091082" w14:textId="77777777" w:rsidR="00B5414D" w:rsidRDefault="00B5414D" w:rsidP="00302F00">
            <w:pPr>
              <w:pStyle w:val="ListParagraph"/>
              <w:numPr>
                <w:ilvl w:val="0"/>
                <w:numId w:val="29"/>
              </w:numPr>
            </w:pPr>
            <w:r>
              <w:t>Troubleshooting identity proofing</w:t>
            </w:r>
          </w:p>
        </w:tc>
      </w:tr>
    </w:tbl>
    <w:p w14:paraId="25B08E8E" w14:textId="77777777" w:rsidR="00B5414D" w:rsidRDefault="00B5414D" w:rsidP="00484012">
      <w:pPr>
        <w:jc w:val="left"/>
      </w:pPr>
    </w:p>
    <w:tbl>
      <w:tblPr>
        <w:tblStyle w:val="TableGrid"/>
        <w:tblW w:w="0" w:type="auto"/>
        <w:tblInd w:w="-5" w:type="dxa"/>
        <w:tblLook w:val="04A0" w:firstRow="1" w:lastRow="0" w:firstColumn="1" w:lastColumn="0" w:noHBand="0" w:noVBand="1"/>
      </w:tblPr>
      <w:tblGrid>
        <w:gridCol w:w="1701"/>
        <w:gridCol w:w="7320"/>
      </w:tblGrid>
      <w:tr w:rsidR="00484012" w14:paraId="531B471F" w14:textId="77777777" w:rsidTr="00E3661A">
        <w:tc>
          <w:tcPr>
            <w:tcW w:w="1701" w:type="dxa"/>
          </w:tcPr>
          <w:p w14:paraId="0286CDB5" w14:textId="77777777" w:rsidR="00484012" w:rsidRDefault="00484012" w:rsidP="008015C0">
            <w:r>
              <w:t>Pillar</w:t>
            </w:r>
          </w:p>
        </w:tc>
        <w:tc>
          <w:tcPr>
            <w:tcW w:w="7320" w:type="dxa"/>
          </w:tcPr>
          <w:p w14:paraId="088E3887" w14:textId="77777777" w:rsidR="00484012" w:rsidRPr="00B5414D" w:rsidRDefault="00484012" w:rsidP="008015C0">
            <w:pPr>
              <w:rPr>
                <w:b/>
                <w:bCs/>
              </w:rPr>
            </w:pPr>
            <w:r w:rsidRPr="00B5414D">
              <w:rPr>
                <w:b/>
                <w:bCs/>
              </w:rPr>
              <w:t>Ethics</w:t>
            </w:r>
          </w:p>
        </w:tc>
      </w:tr>
      <w:tr w:rsidR="00484012" w14:paraId="29D3BAF1" w14:textId="77777777" w:rsidTr="00E3661A">
        <w:tc>
          <w:tcPr>
            <w:tcW w:w="1701" w:type="dxa"/>
          </w:tcPr>
          <w:p w14:paraId="588443F2" w14:textId="77777777" w:rsidR="00484012" w:rsidRDefault="00484012" w:rsidP="008015C0">
            <w:r>
              <w:t>Mechanisms</w:t>
            </w:r>
          </w:p>
        </w:tc>
        <w:tc>
          <w:tcPr>
            <w:tcW w:w="7320" w:type="dxa"/>
          </w:tcPr>
          <w:p w14:paraId="652F87B5" w14:textId="77777777" w:rsidR="00484012" w:rsidRDefault="00484012" w:rsidP="00484012">
            <w:pPr>
              <w:pStyle w:val="ListParagraph"/>
              <w:numPr>
                <w:ilvl w:val="0"/>
                <w:numId w:val="28"/>
              </w:numPr>
            </w:pPr>
            <w:r>
              <w:t>Data and process provenance</w:t>
            </w:r>
          </w:p>
          <w:p w14:paraId="6B762110" w14:textId="77777777" w:rsidR="00484012" w:rsidRDefault="00484012" w:rsidP="00484012">
            <w:pPr>
              <w:pStyle w:val="ListParagraph"/>
              <w:numPr>
                <w:ilvl w:val="0"/>
                <w:numId w:val="28"/>
              </w:numPr>
            </w:pPr>
            <w:r>
              <w:t>Evidence of user empowerment to monitor use and   potential misuse</w:t>
            </w:r>
          </w:p>
          <w:p w14:paraId="2DDF5BC0" w14:textId="77777777" w:rsidR="00484012" w:rsidRDefault="00484012" w:rsidP="00484012">
            <w:pPr>
              <w:pStyle w:val="ListParagraph"/>
              <w:numPr>
                <w:ilvl w:val="0"/>
                <w:numId w:val="28"/>
              </w:numPr>
            </w:pPr>
            <w:r>
              <w:t>"Openness" of systems and algorithms managing the DIMS</w:t>
            </w:r>
          </w:p>
          <w:p w14:paraId="6CCF8ED1" w14:textId="77777777" w:rsidR="00484012" w:rsidRDefault="00484012" w:rsidP="00484012">
            <w:pPr>
              <w:pStyle w:val="ListParagraph"/>
              <w:numPr>
                <w:ilvl w:val="0"/>
                <w:numId w:val="28"/>
              </w:numPr>
            </w:pPr>
            <w:r>
              <w:t>Audit-trail on how the Identity was used</w:t>
            </w:r>
          </w:p>
          <w:p w14:paraId="71A6DF5C" w14:textId="77777777" w:rsidR="00484012" w:rsidRDefault="00484012" w:rsidP="00484012">
            <w:pPr>
              <w:pStyle w:val="ListParagraph"/>
              <w:numPr>
                <w:ilvl w:val="0"/>
                <w:numId w:val="28"/>
              </w:numPr>
            </w:pPr>
            <w:r>
              <w:t>Decisions are made in an appropriate manner based   on users' consent</w:t>
            </w:r>
          </w:p>
        </w:tc>
      </w:tr>
    </w:tbl>
    <w:p w14:paraId="3AB78665" w14:textId="77777777" w:rsidR="00484012" w:rsidRDefault="00484012" w:rsidP="00484012">
      <w:pPr>
        <w:jc w:val="left"/>
      </w:pPr>
    </w:p>
    <w:tbl>
      <w:tblPr>
        <w:tblStyle w:val="TableGrid"/>
        <w:tblW w:w="0" w:type="auto"/>
        <w:tblInd w:w="-5" w:type="dxa"/>
        <w:tblLook w:val="04A0" w:firstRow="1" w:lastRow="0" w:firstColumn="1" w:lastColumn="0" w:noHBand="0" w:noVBand="1"/>
      </w:tblPr>
      <w:tblGrid>
        <w:gridCol w:w="1701"/>
        <w:gridCol w:w="7320"/>
      </w:tblGrid>
      <w:tr w:rsidR="00484012" w14:paraId="48988271" w14:textId="77777777" w:rsidTr="00E3661A">
        <w:tc>
          <w:tcPr>
            <w:tcW w:w="1701" w:type="dxa"/>
          </w:tcPr>
          <w:p w14:paraId="2DAB982D" w14:textId="77777777" w:rsidR="00484012" w:rsidRDefault="00484012" w:rsidP="008015C0">
            <w:r>
              <w:t>Pillar</w:t>
            </w:r>
          </w:p>
        </w:tc>
        <w:tc>
          <w:tcPr>
            <w:tcW w:w="7320" w:type="dxa"/>
          </w:tcPr>
          <w:p w14:paraId="2AF9B4C4" w14:textId="77777777" w:rsidR="00484012" w:rsidRPr="00B5414D" w:rsidRDefault="00484012" w:rsidP="008015C0">
            <w:pPr>
              <w:rPr>
                <w:b/>
                <w:bCs/>
              </w:rPr>
            </w:pPr>
            <w:r w:rsidRPr="00B5414D">
              <w:rPr>
                <w:b/>
                <w:bCs/>
              </w:rPr>
              <w:t>Reliability</w:t>
            </w:r>
          </w:p>
        </w:tc>
      </w:tr>
      <w:tr w:rsidR="00484012" w14:paraId="1BFAF8D0" w14:textId="77777777" w:rsidTr="00E3661A">
        <w:tc>
          <w:tcPr>
            <w:tcW w:w="1701" w:type="dxa"/>
          </w:tcPr>
          <w:p w14:paraId="1DD10E95" w14:textId="77777777" w:rsidR="00484012" w:rsidRDefault="00484012" w:rsidP="008015C0">
            <w:r>
              <w:t>Mechanisms</w:t>
            </w:r>
          </w:p>
        </w:tc>
        <w:tc>
          <w:tcPr>
            <w:tcW w:w="7320" w:type="dxa"/>
          </w:tcPr>
          <w:p w14:paraId="78292252" w14:textId="77777777" w:rsidR="00484012" w:rsidRDefault="00484012" w:rsidP="00484012">
            <w:pPr>
              <w:pStyle w:val="ListParagraph"/>
              <w:numPr>
                <w:ilvl w:val="0"/>
                <w:numId w:val="29"/>
              </w:numPr>
            </w:pPr>
            <w:r>
              <w:t>Streamlined user contact points and processes</w:t>
            </w:r>
          </w:p>
          <w:p w14:paraId="5D16ACD5" w14:textId="77777777" w:rsidR="00484012" w:rsidRDefault="00484012" w:rsidP="00484012">
            <w:pPr>
              <w:pStyle w:val="ListParagraph"/>
              <w:numPr>
                <w:ilvl w:val="0"/>
                <w:numId w:val="29"/>
              </w:numPr>
            </w:pPr>
            <w:r>
              <w:t>EIDS sufficient Assurance Levels against Fraud risks</w:t>
            </w:r>
          </w:p>
          <w:p w14:paraId="49F149C2" w14:textId="77777777" w:rsidR="00484012" w:rsidRDefault="00484012" w:rsidP="00484012">
            <w:pPr>
              <w:pStyle w:val="ListParagraph"/>
              <w:numPr>
                <w:ilvl w:val="0"/>
                <w:numId w:val="29"/>
              </w:numPr>
            </w:pPr>
            <w:r>
              <w:t>Government   approved audits</w:t>
            </w:r>
          </w:p>
          <w:p w14:paraId="48A78446" w14:textId="77777777" w:rsidR="00484012" w:rsidRDefault="00484012" w:rsidP="008015C0">
            <w:r>
              <w:t>Evidence of assurance assessment</w:t>
            </w:r>
          </w:p>
          <w:p w14:paraId="5D8A4160" w14:textId="77777777" w:rsidR="00484012" w:rsidRDefault="00484012" w:rsidP="00484012">
            <w:pPr>
              <w:pStyle w:val="ListParagraph"/>
              <w:numPr>
                <w:ilvl w:val="0"/>
                <w:numId w:val="29"/>
              </w:numPr>
            </w:pPr>
            <w:r>
              <w:t>Handling unexpected termination and unexpected   actions</w:t>
            </w:r>
          </w:p>
        </w:tc>
      </w:tr>
    </w:tbl>
    <w:p w14:paraId="4FA2C389" w14:textId="77777777" w:rsidR="00484012" w:rsidRDefault="00484012" w:rsidP="00484012">
      <w:pPr>
        <w:jc w:val="left"/>
      </w:pPr>
    </w:p>
    <w:tbl>
      <w:tblPr>
        <w:tblStyle w:val="TableGrid"/>
        <w:tblW w:w="0" w:type="auto"/>
        <w:tblInd w:w="-5" w:type="dxa"/>
        <w:tblLook w:val="04A0" w:firstRow="1" w:lastRow="0" w:firstColumn="1" w:lastColumn="0" w:noHBand="0" w:noVBand="1"/>
      </w:tblPr>
      <w:tblGrid>
        <w:gridCol w:w="1701"/>
        <w:gridCol w:w="7320"/>
      </w:tblGrid>
      <w:tr w:rsidR="00484012" w14:paraId="57F79D64" w14:textId="77777777" w:rsidTr="00E3661A">
        <w:tc>
          <w:tcPr>
            <w:tcW w:w="1701" w:type="dxa"/>
          </w:tcPr>
          <w:p w14:paraId="323439F5" w14:textId="77777777" w:rsidR="00484012" w:rsidRDefault="00484012" w:rsidP="008015C0">
            <w:r>
              <w:t>Pillar</w:t>
            </w:r>
          </w:p>
        </w:tc>
        <w:tc>
          <w:tcPr>
            <w:tcW w:w="7320" w:type="dxa"/>
          </w:tcPr>
          <w:p w14:paraId="18A04805" w14:textId="77777777" w:rsidR="00484012" w:rsidRPr="00B5414D" w:rsidRDefault="00484012" w:rsidP="008015C0">
            <w:pPr>
              <w:rPr>
                <w:b/>
                <w:bCs/>
              </w:rPr>
            </w:pPr>
            <w:r w:rsidRPr="00B5414D">
              <w:rPr>
                <w:b/>
                <w:bCs/>
              </w:rPr>
              <w:t>Resiliency</w:t>
            </w:r>
          </w:p>
        </w:tc>
      </w:tr>
      <w:tr w:rsidR="00484012" w14:paraId="69BD0D9B" w14:textId="77777777" w:rsidTr="00E3661A">
        <w:tc>
          <w:tcPr>
            <w:tcW w:w="1701" w:type="dxa"/>
          </w:tcPr>
          <w:p w14:paraId="515DDA4C" w14:textId="77777777" w:rsidR="00484012" w:rsidRDefault="00484012" w:rsidP="008015C0">
            <w:r>
              <w:t>Mechanisms</w:t>
            </w:r>
          </w:p>
        </w:tc>
        <w:tc>
          <w:tcPr>
            <w:tcW w:w="7320" w:type="dxa"/>
          </w:tcPr>
          <w:p w14:paraId="188C6EB4" w14:textId="77777777" w:rsidR="00484012" w:rsidRDefault="00484012" w:rsidP="00484012">
            <w:pPr>
              <w:pStyle w:val="ListParagraph"/>
              <w:numPr>
                <w:ilvl w:val="0"/>
                <w:numId w:val="29"/>
              </w:numPr>
            </w:pPr>
            <w:r>
              <w:t>EIDS Internet face protection</w:t>
            </w:r>
          </w:p>
          <w:p w14:paraId="5E7FA1BE" w14:textId="77777777" w:rsidR="00484012" w:rsidRDefault="00484012" w:rsidP="00484012">
            <w:pPr>
              <w:pStyle w:val="ListParagraph"/>
              <w:numPr>
                <w:ilvl w:val="0"/>
                <w:numId w:val="29"/>
              </w:numPr>
            </w:pPr>
            <w:r>
              <w:t>Internal EIDS security processes enforced</w:t>
            </w:r>
          </w:p>
          <w:p w14:paraId="616CD242" w14:textId="77777777" w:rsidR="00484012" w:rsidRDefault="00484012" w:rsidP="00484012">
            <w:pPr>
              <w:pStyle w:val="ListParagraph"/>
              <w:numPr>
                <w:ilvl w:val="0"/>
                <w:numId w:val="29"/>
              </w:numPr>
            </w:pPr>
            <w:r>
              <w:t>Back up and Disaster Recovery Plans</w:t>
            </w:r>
          </w:p>
          <w:p w14:paraId="26CB1ED2" w14:textId="77777777" w:rsidR="00484012" w:rsidRDefault="00484012" w:rsidP="00484012">
            <w:pPr>
              <w:pStyle w:val="ListParagraph"/>
              <w:numPr>
                <w:ilvl w:val="0"/>
                <w:numId w:val="29"/>
              </w:numPr>
            </w:pPr>
            <w:r>
              <w:lastRenderedPageBreak/>
              <w:t>Cyber resilience strategy in place</w:t>
            </w:r>
          </w:p>
          <w:p w14:paraId="596A26E5" w14:textId="77777777" w:rsidR="00484012" w:rsidRDefault="00484012" w:rsidP="00484012">
            <w:pPr>
              <w:pStyle w:val="ListParagraph"/>
              <w:numPr>
                <w:ilvl w:val="0"/>
                <w:numId w:val="29"/>
              </w:numPr>
            </w:pPr>
            <w:r>
              <w:t>Demonstrate balance between preventive and   detective controls</w:t>
            </w:r>
          </w:p>
          <w:p w14:paraId="5862F967" w14:textId="77777777" w:rsidR="00484012" w:rsidRDefault="00484012" w:rsidP="00484012">
            <w:pPr>
              <w:pStyle w:val="ListParagraph"/>
              <w:numPr>
                <w:ilvl w:val="0"/>
                <w:numId w:val="29"/>
              </w:numPr>
            </w:pPr>
            <w:r>
              <w:t>Reaction to Security incidents against the EIDS</w:t>
            </w:r>
          </w:p>
          <w:p w14:paraId="6806D8EE" w14:textId="77777777" w:rsidR="00484012" w:rsidRDefault="00484012" w:rsidP="00484012">
            <w:pPr>
              <w:pStyle w:val="ListParagraph"/>
              <w:numPr>
                <w:ilvl w:val="0"/>
                <w:numId w:val="29"/>
              </w:numPr>
            </w:pPr>
            <w:r>
              <w:t>ID recovery</w:t>
            </w:r>
          </w:p>
        </w:tc>
      </w:tr>
    </w:tbl>
    <w:p w14:paraId="14BFE9C6" w14:textId="77777777" w:rsidR="00484012" w:rsidRDefault="00484012" w:rsidP="00484012">
      <w:pPr>
        <w:jc w:val="left"/>
      </w:pPr>
    </w:p>
    <w:tbl>
      <w:tblPr>
        <w:tblStyle w:val="TableGrid"/>
        <w:tblW w:w="0" w:type="auto"/>
        <w:tblInd w:w="-5" w:type="dxa"/>
        <w:tblLook w:val="04A0" w:firstRow="1" w:lastRow="0" w:firstColumn="1" w:lastColumn="0" w:noHBand="0" w:noVBand="1"/>
      </w:tblPr>
      <w:tblGrid>
        <w:gridCol w:w="1701"/>
        <w:gridCol w:w="7320"/>
      </w:tblGrid>
      <w:tr w:rsidR="00484012" w14:paraId="60639ACC" w14:textId="77777777" w:rsidTr="00E3661A">
        <w:tc>
          <w:tcPr>
            <w:tcW w:w="1701" w:type="dxa"/>
          </w:tcPr>
          <w:p w14:paraId="21780B14" w14:textId="77777777" w:rsidR="00484012" w:rsidRDefault="00484012" w:rsidP="008015C0">
            <w:r>
              <w:t>Pillar</w:t>
            </w:r>
          </w:p>
        </w:tc>
        <w:tc>
          <w:tcPr>
            <w:tcW w:w="7320" w:type="dxa"/>
          </w:tcPr>
          <w:p w14:paraId="154DAFF2" w14:textId="77777777" w:rsidR="00484012" w:rsidRPr="00B5414D" w:rsidRDefault="00484012" w:rsidP="008015C0">
            <w:pPr>
              <w:rPr>
                <w:b/>
                <w:bCs/>
              </w:rPr>
            </w:pPr>
            <w:r w:rsidRPr="00B5414D">
              <w:rPr>
                <w:b/>
                <w:bCs/>
              </w:rPr>
              <w:t>Robustness</w:t>
            </w:r>
          </w:p>
        </w:tc>
      </w:tr>
      <w:tr w:rsidR="00484012" w14:paraId="56B12DD6" w14:textId="77777777" w:rsidTr="00E3661A">
        <w:tc>
          <w:tcPr>
            <w:tcW w:w="1701" w:type="dxa"/>
          </w:tcPr>
          <w:p w14:paraId="683673AD" w14:textId="77777777" w:rsidR="00484012" w:rsidRDefault="00484012" w:rsidP="008015C0">
            <w:r>
              <w:t>Mechanisms</w:t>
            </w:r>
          </w:p>
        </w:tc>
        <w:tc>
          <w:tcPr>
            <w:tcW w:w="7320" w:type="dxa"/>
          </w:tcPr>
          <w:p w14:paraId="0C009F73" w14:textId="77777777" w:rsidR="00484012" w:rsidRDefault="00484012" w:rsidP="00484012">
            <w:pPr>
              <w:pStyle w:val="ListParagraph"/>
              <w:numPr>
                <w:ilvl w:val="0"/>
                <w:numId w:val="29"/>
              </w:numPr>
            </w:pPr>
            <w:r>
              <w:t>Expected outcomes from unexpected inputs</w:t>
            </w:r>
          </w:p>
          <w:p w14:paraId="0EF1ABF6" w14:textId="77777777" w:rsidR="00484012" w:rsidRDefault="00484012" w:rsidP="00484012">
            <w:pPr>
              <w:pStyle w:val="ListParagraph"/>
              <w:numPr>
                <w:ilvl w:val="0"/>
                <w:numId w:val="29"/>
              </w:numPr>
            </w:pPr>
            <w:r>
              <w:t>In time provisioning and de-provisioning   processes</w:t>
            </w:r>
          </w:p>
          <w:p w14:paraId="685EC425" w14:textId="77777777" w:rsidR="00484012" w:rsidRDefault="00484012" w:rsidP="00484012">
            <w:pPr>
              <w:pStyle w:val="ListParagraph"/>
              <w:numPr>
                <w:ilvl w:val="0"/>
                <w:numId w:val="29"/>
              </w:numPr>
            </w:pPr>
            <w:r>
              <w:t>Tolerate   process variability in operating and environmental conditions</w:t>
            </w:r>
          </w:p>
          <w:p w14:paraId="1697C019" w14:textId="77777777" w:rsidR="00484012" w:rsidRDefault="00484012" w:rsidP="00484012">
            <w:pPr>
              <w:pStyle w:val="ListParagraph"/>
              <w:numPr>
                <w:ilvl w:val="0"/>
                <w:numId w:val="29"/>
              </w:numPr>
            </w:pPr>
            <w:r>
              <w:t>Evidence of maintainability Requirements</w:t>
            </w:r>
          </w:p>
        </w:tc>
      </w:tr>
    </w:tbl>
    <w:p w14:paraId="663851C4" w14:textId="77777777" w:rsidR="00484012" w:rsidRDefault="00484012" w:rsidP="00484012">
      <w:pPr>
        <w:jc w:val="left"/>
      </w:pPr>
      <w:r>
        <w:br w:type="page"/>
      </w:r>
    </w:p>
    <w:p w14:paraId="4272F9A2" w14:textId="759616F1" w:rsidR="007C20CB" w:rsidRPr="00742101" w:rsidRDefault="645072C5" w:rsidP="00742101">
      <w:pPr>
        <w:pStyle w:val="Heading1"/>
      </w:pPr>
      <w:bookmarkStart w:id="14" w:name="_Toc174617448"/>
      <w:r>
        <w:lastRenderedPageBreak/>
        <w:t>User</w:t>
      </w:r>
      <w:r w:rsidR="2DDA05AF">
        <w:t>s and</w:t>
      </w:r>
      <w:r>
        <w:t xml:space="preserve"> roles</w:t>
      </w:r>
      <w:bookmarkEnd w:id="14"/>
    </w:p>
    <w:p w14:paraId="708D6C3F" w14:textId="030630F4" w:rsidR="007C20CB" w:rsidRDefault="000A107E" w:rsidP="000A107E">
      <w:r w:rsidRPr="000A107E">
        <w:t>The use of the tool requires the recognition of the connected user, from which the roles and permissions are extracted.</w:t>
      </w:r>
      <w:r>
        <w:t xml:space="preserve"> </w:t>
      </w:r>
      <w:r w:rsidR="007C20CB">
        <w:t xml:space="preserve">The diagram in </w:t>
      </w:r>
      <w:r w:rsidR="00B858D2">
        <w:fldChar w:fldCharType="begin"/>
      </w:r>
      <w:r w:rsidR="00B858D2">
        <w:instrText xml:space="preserve"> REF _Ref116829035 \h </w:instrText>
      </w:r>
      <w:r w:rsidR="006A5FE7">
        <w:instrText xml:space="preserve"> \* MERGEFORMAT </w:instrText>
      </w:r>
      <w:r w:rsidR="00B858D2">
        <w:fldChar w:fldCharType="separate"/>
      </w:r>
      <w:r w:rsidR="006D2167">
        <w:t xml:space="preserve">Figure </w:t>
      </w:r>
      <w:r w:rsidR="006D2167">
        <w:rPr>
          <w:noProof/>
        </w:rPr>
        <w:t>3</w:t>
      </w:r>
      <w:r w:rsidR="00B858D2">
        <w:fldChar w:fldCharType="end"/>
      </w:r>
      <w:r w:rsidR="007C20CB">
        <w:t xml:space="preserve"> </w:t>
      </w:r>
      <w:r w:rsidR="00C117A1">
        <w:t>elicits</w:t>
      </w:r>
      <w:r w:rsidR="007C20CB">
        <w:t xml:space="preserve"> the </w:t>
      </w:r>
      <w:r w:rsidR="00C117A1">
        <w:t xml:space="preserve">context of the tool, </w:t>
      </w:r>
      <w:r w:rsidR="0065381D">
        <w:t>with</w:t>
      </w:r>
      <w:r>
        <w:t xml:space="preserve"> all</w:t>
      </w:r>
      <w:r w:rsidR="00C117A1">
        <w:t xml:space="preserve"> </w:t>
      </w:r>
      <w:r>
        <w:t>the roles and users involved</w:t>
      </w:r>
      <w:r w:rsidR="00D70E01">
        <w:t>.</w:t>
      </w:r>
    </w:p>
    <w:p w14:paraId="5870A7E9" w14:textId="5187F6FA" w:rsidR="00DA7E9C" w:rsidRDefault="00AF64FD" w:rsidP="00C62F83">
      <w:pPr>
        <w:keepNext/>
        <w:jc w:val="center"/>
      </w:pPr>
      <w:r>
        <w:t> </w:t>
      </w:r>
      <w:r w:rsidR="00EF4531" w:rsidRPr="00EF4531">
        <w:rPr>
          <w:noProof/>
        </w:rPr>
        <w:drawing>
          <wp:inline distT="0" distB="0" distL="0" distR="0" wp14:anchorId="681AC270" wp14:editId="48490026">
            <wp:extent cx="4107536" cy="3219223"/>
            <wp:effectExtent l="0" t="0" r="7620" b="63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1"/>
                    <a:stretch>
                      <a:fillRect/>
                    </a:stretch>
                  </pic:blipFill>
                  <pic:spPr>
                    <a:xfrm>
                      <a:off x="0" y="0"/>
                      <a:ext cx="4115704" cy="3225625"/>
                    </a:xfrm>
                    <a:prstGeom prst="rect">
                      <a:avLst/>
                    </a:prstGeom>
                  </pic:spPr>
                </pic:pic>
              </a:graphicData>
            </a:graphic>
          </wp:inline>
        </w:drawing>
      </w:r>
    </w:p>
    <w:p w14:paraId="1E3BDAD8" w14:textId="7692DD2B" w:rsidR="007C20CB" w:rsidRDefault="00DA7E9C" w:rsidP="00C62F83">
      <w:pPr>
        <w:pStyle w:val="Caption"/>
        <w:spacing w:line="360" w:lineRule="auto"/>
        <w:jc w:val="center"/>
      </w:pPr>
      <w:bookmarkStart w:id="15" w:name="_Ref116829035"/>
      <w:bookmarkStart w:id="16" w:name="_Toc174459863"/>
      <w:r>
        <w:t xml:space="preserve">Figure </w:t>
      </w:r>
      <w:r>
        <w:fldChar w:fldCharType="begin"/>
      </w:r>
      <w:r>
        <w:instrText>SEQ Figure \* ARABIC</w:instrText>
      </w:r>
      <w:r>
        <w:fldChar w:fldCharType="separate"/>
      </w:r>
      <w:r w:rsidR="006D2167">
        <w:rPr>
          <w:noProof/>
        </w:rPr>
        <w:t>3</w:t>
      </w:r>
      <w:r>
        <w:fldChar w:fldCharType="end"/>
      </w:r>
      <w:bookmarkEnd w:id="15"/>
      <w:r>
        <w:t xml:space="preserve"> The context diagram</w:t>
      </w:r>
      <w:bookmarkEnd w:id="16"/>
    </w:p>
    <w:p w14:paraId="2274088B" w14:textId="51A0628B" w:rsidR="008A013D" w:rsidRDefault="008A013D" w:rsidP="00227B1F">
      <w:r>
        <w:t xml:space="preserve">The </w:t>
      </w:r>
      <w:r w:rsidRPr="001507BC">
        <w:rPr>
          <w:b/>
          <w:bCs/>
        </w:rPr>
        <w:t>Software Update Management</w:t>
      </w:r>
      <w:r w:rsidR="00B60467">
        <w:t xml:space="preserve"> is</w:t>
      </w:r>
      <w:r w:rsidR="00227B1F">
        <w:t xml:space="preserve"> </w:t>
      </w:r>
      <w:r w:rsidR="00B66DE6">
        <w:t>a</w:t>
      </w:r>
      <w:r w:rsidR="00227B1F">
        <w:t xml:space="preserve"> universal user who is</w:t>
      </w:r>
      <w:r w:rsidR="00B60467">
        <w:t xml:space="preserve"> responsible for creating</w:t>
      </w:r>
      <w:r w:rsidR="002F0166">
        <w:t xml:space="preserve"> and maintaining</w:t>
      </w:r>
      <w:r w:rsidR="00B60467">
        <w:t xml:space="preserve"> the official hierarchy of metrics</w:t>
      </w:r>
      <w:r w:rsidR="002F0166">
        <w:t>:</w:t>
      </w:r>
      <w:r w:rsidR="00B60467">
        <w:t xml:space="preserve"> </w:t>
      </w:r>
      <w:r w:rsidR="00105E35">
        <w:t xml:space="preserve">with time, new metrics and mechanisms could be added to the framework, while others shall be removed. </w:t>
      </w:r>
      <w:r w:rsidR="002F0166">
        <w:t>When</w:t>
      </w:r>
      <w:r w:rsidR="00590AC0">
        <w:t xml:space="preserve"> a new version of the hierarchy is released, it is </w:t>
      </w:r>
      <w:r w:rsidR="006821D6">
        <w:t>vital</w:t>
      </w:r>
      <w:r w:rsidR="00590AC0">
        <w:t xml:space="preserve"> that existing assessments remain linked to </w:t>
      </w:r>
      <w:r w:rsidR="00F052BD">
        <w:t xml:space="preserve">the original metrics. Furthermore, all new assessments, even the ones stemming from previous </w:t>
      </w:r>
      <w:r w:rsidR="00A66BB2">
        <w:t xml:space="preserve">versions, will </w:t>
      </w:r>
      <w:r w:rsidR="001507BC">
        <w:t>inherit the new hierarchy composition.</w:t>
      </w:r>
      <w:r w:rsidR="0012341D">
        <w:t xml:space="preserve"> </w:t>
      </w:r>
    </w:p>
    <w:p w14:paraId="7A9E1A5F" w14:textId="5F8F0226" w:rsidR="00631D04" w:rsidRDefault="00631D04" w:rsidP="00B66DE6">
      <w:r>
        <w:t xml:space="preserve">Each country </w:t>
      </w:r>
      <w:r w:rsidR="00F12529">
        <w:t xml:space="preserve">has </w:t>
      </w:r>
      <w:r w:rsidR="00192B9C">
        <w:t xml:space="preserve">its own specific copy of the tool, </w:t>
      </w:r>
      <w:r w:rsidR="00F821D4">
        <w:t xml:space="preserve">with </w:t>
      </w:r>
      <w:r w:rsidR="006821D6">
        <w:t>a separate</w:t>
      </w:r>
      <w:r w:rsidR="00F821D4">
        <w:t xml:space="preserve"> database containing both users and assessments.</w:t>
      </w:r>
      <w:r w:rsidR="00832C60">
        <w:t xml:space="preserve"> Inside each country, we can find three main actors in</w:t>
      </w:r>
      <w:r w:rsidR="00227B1F">
        <w:t>teracting with the tool:</w:t>
      </w:r>
      <w:r w:rsidR="00943265">
        <w:t xml:space="preserve"> </w:t>
      </w:r>
    </w:p>
    <w:p w14:paraId="31E254C5" w14:textId="41D3ED8E" w:rsidR="00D43F8B" w:rsidRDefault="00D43F8B" w:rsidP="00B66DE6">
      <w:pPr>
        <w:pStyle w:val="ListParagraph"/>
        <w:numPr>
          <w:ilvl w:val="0"/>
          <w:numId w:val="9"/>
        </w:numPr>
      </w:pPr>
      <w:r w:rsidRPr="00631D04">
        <w:rPr>
          <w:b/>
          <w:bCs/>
        </w:rPr>
        <w:t>Assessors</w:t>
      </w:r>
      <w:r>
        <w:t xml:space="preserve"> are users </w:t>
      </w:r>
      <w:r w:rsidR="00895375">
        <w:t>who are responsible to</w:t>
      </w:r>
      <w:r>
        <w:t xml:space="preserve"> create and </w:t>
      </w:r>
      <w:r w:rsidR="00895375">
        <w:t>manage</w:t>
      </w:r>
      <w:r w:rsidR="00631D04">
        <w:t xml:space="preserve"> assessments.</w:t>
      </w:r>
      <w:r w:rsidR="0034793D">
        <w:t xml:space="preserve"> An assessor can retrieve the </w:t>
      </w:r>
      <w:r w:rsidR="006821D6">
        <w:t>complete</w:t>
      </w:r>
      <w:r w:rsidR="0034793D">
        <w:t xml:space="preserve"> list of </w:t>
      </w:r>
      <w:r w:rsidR="00277598">
        <w:t xml:space="preserve">existing </w:t>
      </w:r>
      <w:r w:rsidR="0034793D">
        <w:t xml:space="preserve">assessments, </w:t>
      </w:r>
      <w:r w:rsidR="00277598">
        <w:t xml:space="preserve">and to create new ones </w:t>
      </w:r>
      <w:r w:rsidR="005934EF">
        <w:lastRenderedPageBreak/>
        <w:t xml:space="preserve">from an empty template or as a new version of a previous </w:t>
      </w:r>
      <w:r w:rsidR="00C51D6E">
        <w:t>entry.</w:t>
      </w:r>
      <w:r w:rsidR="00D10B8B">
        <w:t xml:space="preserve"> Moreover, the assessor is the only entity who </w:t>
      </w:r>
      <w:r w:rsidR="00ED5466">
        <w:t>can</w:t>
      </w:r>
      <w:r w:rsidR="00D10B8B">
        <w:t xml:space="preserve"> compare two existing assessments.</w:t>
      </w:r>
    </w:p>
    <w:p w14:paraId="3BC7CACF" w14:textId="79573B88" w:rsidR="00E05DFF" w:rsidRDefault="00E05DFF" w:rsidP="00B66DE6">
      <w:pPr>
        <w:pStyle w:val="ListParagraph"/>
        <w:numPr>
          <w:ilvl w:val="0"/>
          <w:numId w:val="9"/>
        </w:numPr>
      </w:pPr>
      <w:r>
        <w:rPr>
          <w:b/>
          <w:bCs/>
        </w:rPr>
        <w:t>Externals</w:t>
      </w:r>
      <w:r>
        <w:t xml:space="preserve"> are users who can access assessments defined </w:t>
      </w:r>
      <w:r w:rsidR="00F8737C">
        <w:t xml:space="preserve">as public, </w:t>
      </w:r>
      <w:r w:rsidR="00141866">
        <w:t>however, in a read-only fashion. They can export a report of the chosen assessment</w:t>
      </w:r>
      <w:r w:rsidR="007E2949">
        <w:t>, without the possibility to compare.</w:t>
      </w:r>
    </w:p>
    <w:p w14:paraId="2293D03C" w14:textId="42224BEB" w:rsidR="00465001" w:rsidRDefault="0072284E" w:rsidP="00B66DE6">
      <w:pPr>
        <w:pStyle w:val="ListParagraph"/>
        <w:numPr>
          <w:ilvl w:val="0"/>
          <w:numId w:val="9"/>
        </w:numPr>
      </w:pPr>
      <w:r>
        <w:t xml:space="preserve">The </w:t>
      </w:r>
      <w:r w:rsidR="000A209C">
        <w:rPr>
          <w:b/>
          <w:bCs/>
        </w:rPr>
        <w:t>admin</w:t>
      </w:r>
      <w:r>
        <w:t xml:space="preserve"> is the user responsible t</w:t>
      </w:r>
      <w:r w:rsidR="000A209C">
        <w:t>o</w:t>
      </w:r>
      <w:r>
        <w:t xml:space="preserve"> manage the credentials and roles of other users. </w:t>
      </w:r>
      <w:r w:rsidR="000A209C">
        <w:t xml:space="preserve">He can add </w:t>
      </w:r>
      <w:r w:rsidR="00E76BCA">
        <w:t>new users to specific roles, disable access, and regenerate temporary passwords</w:t>
      </w:r>
      <w:r w:rsidR="004C5DBD">
        <w:t>.</w:t>
      </w:r>
    </w:p>
    <w:p w14:paraId="38C75DEC" w14:textId="003C2FB6" w:rsidR="00ED5466" w:rsidRDefault="00D623C1" w:rsidP="00ED5466">
      <w:r>
        <w:t xml:space="preserve">Table 1 </w:t>
      </w:r>
      <w:r w:rsidR="00ED5466">
        <w:t>summarise</w:t>
      </w:r>
      <w:r>
        <w:t>s</w:t>
      </w:r>
      <w:r w:rsidR="00ED5466">
        <w:t xml:space="preserve"> </w:t>
      </w:r>
      <w:r w:rsidR="0019576F">
        <w:t>the functionalities and data visibility criteria of each role</w:t>
      </w:r>
      <w:r w:rsidR="00872687">
        <w:t>.</w:t>
      </w:r>
      <w:r>
        <w:t xml:space="preserve"> (*) indicates only public assessments.</w:t>
      </w:r>
    </w:p>
    <w:p w14:paraId="2B18757D" w14:textId="05E7E7B6" w:rsidR="00872687" w:rsidRDefault="00D623C1" w:rsidP="00872687">
      <w:pPr>
        <w:pStyle w:val="Caption"/>
        <w:keepNext/>
      </w:pPr>
      <w:bookmarkStart w:id="17" w:name="_Ref127965459"/>
      <w:bookmarkStart w:id="18" w:name="_Toc174453427"/>
      <w:r>
        <w:t xml:space="preserve">Table </w:t>
      </w:r>
      <w:r>
        <w:fldChar w:fldCharType="begin"/>
      </w:r>
      <w:r>
        <w:instrText xml:space="preserve"> SEQ Table \* ARABIC </w:instrText>
      </w:r>
      <w:r>
        <w:fldChar w:fldCharType="separate"/>
      </w:r>
      <w:r>
        <w:rPr>
          <w:noProof/>
        </w:rPr>
        <w:t>1</w:t>
      </w:r>
      <w:r>
        <w:fldChar w:fldCharType="end"/>
      </w:r>
      <w:r>
        <w:t xml:space="preserve"> </w:t>
      </w:r>
      <w:r w:rsidRPr="007E560E">
        <w:t>Functionalities allowed by each role</w:t>
      </w:r>
      <w:bookmarkEnd w:id="17"/>
      <w:bookmarkEnd w:id="18"/>
    </w:p>
    <w:tbl>
      <w:tblPr>
        <w:tblStyle w:val="TableGrid"/>
        <w:tblW w:w="0" w:type="auto"/>
        <w:tblLook w:val="04A0" w:firstRow="1" w:lastRow="0" w:firstColumn="1" w:lastColumn="0" w:noHBand="0" w:noVBand="1"/>
      </w:tblPr>
      <w:tblGrid>
        <w:gridCol w:w="1673"/>
        <w:gridCol w:w="3804"/>
        <w:gridCol w:w="1116"/>
        <w:gridCol w:w="1080"/>
        <w:gridCol w:w="1343"/>
      </w:tblGrid>
      <w:tr w:rsidR="00C36D40" w14:paraId="6B893F19" w14:textId="77777777" w:rsidTr="00E928D4">
        <w:tc>
          <w:tcPr>
            <w:tcW w:w="1673" w:type="dxa"/>
          </w:tcPr>
          <w:p w14:paraId="784EA013" w14:textId="7776EAF3" w:rsidR="00C36D40" w:rsidRPr="00C36D40" w:rsidRDefault="00C36D40" w:rsidP="008C32DF">
            <w:pPr>
              <w:jc w:val="left"/>
              <w:rPr>
                <w:b/>
                <w:bCs/>
              </w:rPr>
            </w:pPr>
            <w:r w:rsidRPr="00C36D40">
              <w:rPr>
                <w:b/>
                <w:bCs/>
              </w:rPr>
              <w:t>Group</w:t>
            </w:r>
          </w:p>
        </w:tc>
        <w:tc>
          <w:tcPr>
            <w:tcW w:w="3804" w:type="dxa"/>
          </w:tcPr>
          <w:p w14:paraId="5D9B2044" w14:textId="350DCE13" w:rsidR="00C36D40" w:rsidRPr="00C36D40" w:rsidRDefault="00C36D40" w:rsidP="008C32DF">
            <w:pPr>
              <w:jc w:val="left"/>
              <w:rPr>
                <w:b/>
                <w:bCs/>
              </w:rPr>
            </w:pPr>
            <w:r w:rsidRPr="00C36D40">
              <w:rPr>
                <w:b/>
                <w:bCs/>
              </w:rPr>
              <w:t>Functionality</w:t>
            </w:r>
          </w:p>
        </w:tc>
        <w:tc>
          <w:tcPr>
            <w:tcW w:w="1116" w:type="dxa"/>
          </w:tcPr>
          <w:p w14:paraId="2331CA9D" w14:textId="1A9C8F8C" w:rsidR="00C36D40" w:rsidRPr="00BA1B07" w:rsidRDefault="00C36D40" w:rsidP="007B6A0E">
            <w:pPr>
              <w:jc w:val="center"/>
              <w:rPr>
                <w:b/>
                <w:bCs/>
              </w:rPr>
            </w:pPr>
            <w:r w:rsidRPr="00BA1B07">
              <w:rPr>
                <w:b/>
                <w:bCs/>
              </w:rPr>
              <w:t>Admin</w:t>
            </w:r>
          </w:p>
        </w:tc>
        <w:tc>
          <w:tcPr>
            <w:tcW w:w="1080" w:type="dxa"/>
          </w:tcPr>
          <w:p w14:paraId="4836B0D1" w14:textId="1D25FFD5" w:rsidR="00C36D40" w:rsidRPr="00BA1B07" w:rsidRDefault="00C36D40" w:rsidP="007B6A0E">
            <w:pPr>
              <w:jc w:val="center"/>
              <w:rPr>
                <w:b/>
                <w:bCs/>
              </w:rPr>
            </w:pPr>
            <w:r w:rsidRPr="00BA1B07">
              <w:rPr>
                <w:b/>
                <w:bCs/>
              </w:rPr>
              <w:t>Assessor</w:t>
            </w:r>
          </w:p>
        </w:tc>
        <w:tc>
          <w:tcPr>
            <w:tcW w:w="1343" w:type="dxa"/>
          </w:tcPr>
          <w:p w14:paraId="752A1C36" w14:textId="76318DFB" w:rsidR="00C36D40" w:rsidRPr="00BA1B07" w:rsidRDefault="00C36D40" w:rsidP="007B6A0E">
            <w:pPr>
              <w:jc w:val="center"/>
              <w:rPr>
                <w:b/>
                <w:bCs/>
              </w:rPr>
            </w:pPr>
            <w:r w:rsidRPr="00BA1B07">
              <w:rPr>
                <w:b/>
                <w:bCs/>
              </w:rPr>
              <w:t>External</w:t>
            </w:r>
          </w:p>
        </w:tc>
      </w:tr>
      <w:tr w:rsidR="00A430C5" w14:paraId="561BCF84" w14:textId="77777777" w:rsidTr="00E928D4">
        <w:tc>
          <w:tcPr>
            <w:tcW w:w="1673" w:type="dxa"/>
            <w:vMerge w:val="restart"/>
          </w:tcPr>
          <w:p w14:paraId="635C94D7" w14:textId="7C967894" w:rsidR="00A430C5" w:rsidRDefault="00A430C5" w:rsidP="008C32DF">
            <w:pPr>
              <w:jc w:val="left"/>
            </w:pPr>
            <w:r>
              <w:t>Authentication &amp; Authorisation</w:t>
            </w:r>
          </w:p>
        </w:tc>
        <w:tc>
          <w:tcPr>
            <w:tcW w:w="3804" w:type="dxa"/>
          </w:tcPr>
          <w:p w14:paraId="0B46891D" w14:textId="1474E407" w:rsidR="00A430C5" w:rsidRDefault="00A430C5" w:rsidP="008C32DF">
            <w:pPr>
              <w:jc w:val="left"/>
            </w:pPr>
            <w:r>
              <w:t>Login/Logout.</w:t>
            </w:r>
          </w:p>
        </w:tc>
        <w:tc>
          <w:tcPr>
            <w:tcW w:w="1116" w:type="dxa"/>
          </w:tcPr>
          <w:p w14:paraId="2C06C7B9" w14:textId="4DDAF732" w:rsidR="00A430C5" w:rsidRDefault="00A430C5" w:rsidP="007B6A0E">
            <w:pPr>
              <w:jc w:val="center"/>
            </w:pPr>
            <w:r>
              <w:t>Yes</w:t>
            </w:r>
          </w:p>
        </w:tc>
        <w:tc>
          <w:tcPr>
            <w:tcW w:w="1080" w:type="dxa"/>
          </w:tcPr>
          <w:p w14:paraId="1B28C1CD" w14:textId="334E4E08" w:rsidR="00A430C5" w:rsidRDefault="00A430C5" w:rsidP="007B6A0E">
            <w:pPr>
              <w:jc w:val="center"/>
            </w:pPr>
            <w:r>
              <w:t>Yes</w:t>
            </w:r>
          </w:p>
        </w:tc>
        <w:tc>
          <w:tcPr>
            <w:tcW w:w="1343" w:type="dxa"/>
          </w:tcPr>
          <w:p w14:paraId="059F94CA" w14:textId="6BD31C93" w:rsidR="00A430C5" w:rsidRDefault="00A430C5" w:rsidP="007B6A0E">
            <w:pPr>
              <w:jc w:val="center"/>
            </w:pPr>
            <w:r>
              <w:t>Yes</w:t>
            </w:r>
          </w:p>
        </w:tc>
      </w:tr>
      <w:tr w:rsidR="00A430C5" w14:paraId="18BA7062" w14:textId="77777777" w:rsidTr="00E928D4">
        <w:tc>
          <w:tcPr>
            <w:tcW w:w="1673" w:type="dxa"/>
            <w:vMerge/>
          </w:tcPr>
          <w:p w14:paraId="42806AEA" w14:textId="77777777" w:rsidR="00A430C5" w:rsidRDefault="00A430C5" w:rsidP="008C32DF">
            <w:pPr>
              <w:jc w:val="left"/>
            </w:pPr>
          </w:p>
        </w:tc>
        <w:tc>
          <w:tcPr>
            <w:tcW w:w="3804" w:type="dxa"/>
          </w:tcPr>
          <w:p w14:paraId="03F4D565" w14:textId="7B0679ED" w:rsidR="00A430C5" w:rsidRDefault="00A430C5" w:rsidP="008C32DF">
            <w:pPr>
              <w:jc w:val="left"/>
            </w:pPr>
            <w:r>
              <w:t>Changing own password.</w:t>
            </w:r>
          </w:p>
        </w:tc>
        <w:tc>
          <w:tcPr>
            <w:tcW w:w="1116" w:type="dxa"/>
          </w:tcPr>
          <w:p w14:paraId="62AB4062" w14:textId="6BDF17F2" w:rsidR="00A430C5" w:rsidRDefault="00A430C5" w:rsidP="007B6A0E">
            <w:pPr>
              <w:jc w:val="center"/>
            </w:pPr>
            <w:r>
              <w:t>Yes</w:t>
            </w:r>
          </w:p>
        </w:tc>
        <w:tc>
          <w:tcPr>
            <w:tcW w:w="1080" w:type="dxa"/>
          </w:tcPr>
          <w:p w14:paraId="5ED1CE62" w14:textId="59A0A5C0" w:rsidR="00A430C5" w:rsidRDefault="00A430C5" w:rsidP="007B6A0E">
            <w:pPr>
              <w:jc w:val="center"/>
            </w:pPr>
            <w:r>
              <w:t>Yes</w:t>
            </w:r>
          </w:p>
        </w:tc>
        <w:tc>
          <w:tcPr>
            <w:tcW w:w="1343" w:type="dxa"/>
          </w:tcPr>
          <w:p w14:paraId="31E77D30" w14:textId="2BC83724" w:rsidR="00A430C5" w:rsidRDefault="00A430C5" w:rsidP="007B6A0E">
            <w:pPr>
              <w:jc w:val="center"/>
            </w:pPr>
            <w:r>
              <w:t>Yes</w:t>
            </w:r>
          </w:p>
        </w:tc>
      </w:tr>
      <w:tr w:rsidR="00A430C5" w14:paraId="09DA27AE" w14:textId="77777777" w:rsidTr="00E928D4">
        <w:tc>
          <w:tcPr>
            <w:tcW w:w="1673" w:type="dxa"/>
            <w:vMerge/>
          </w:tcPr>
          <w:p w14:paraId="2ED01AEB" w14:textId="77777777" w:rsidR="00A430C5" w:rsidRDefault="00A430C5" w:rsidP="008C32DF">
            <w:pPr>
              <w:jc w:val="left"/>
            </w:pPr>
          </w:p>
        </w:tc>
        <w:tc>
          <w:tcPr>
            <w:tcW w:w="3804" w:type="dxa"/>
          </w:tcPr>
          <w:p w14:paraId="43762031" w14:textId="0CF50511" w:rsidR="00A430C5" w:rsidRDefault="00A430C5" w:rsidP="008C32DF">
            <w:pPr>
              <w:jc w:val="left"/>
            </w:pPr>
            <w:r>
              <w:t>Temporarily changing others’ password.</w:t>
            </w:r>
          </w:p>
        </w:tc>
        <w:tc>
          <w:tcPr>
            <w:tcW w:w="1116" w:type="dxa"/>
          </w:tcPr>
          <w:p w14:paraId="25BDC14F" w14:textId="137CB040" w:rsidR="00A430C5" w:rsidRDefault="00A430C5" w:rsidP="007B6A0E">
            <w:pPr>
              <w:jc w:val="center"/>
            </w:pPr>
            <w:r>
              <w:t>Yes</w:t>
            </w:r>
          </w:p>
        </w:tc>
        <w:tc>
          <w:tcPr>
            <w:tcW w:w="1080" w:type="dxa"/>
          </w:tcPr>
          <w:p w14:paraId="7BADAE71" w14:textId="55987984" w:rsidR="00A430C5" w:rsidRDefault="00A430C5" w:rsidP="007B6A0E">
            <w:pPr>
              <w:jc w:val="center"/>
            </w:pPr>
            <w:r>
              <w:t>No</w:t>
            </w:r>
          </w:p>
        </w:tc>
        <w:tc>
          <w:tcPr>
            <w:tcW w:w="1343" w:type="dxa"/>
          </w:tcPr>
          <w:p w14:paraId="510A0E79" w14:textId="5B061AC5" w:rsidR="00A430C5" w:rsidRDefault="00A430C5" w:rsidP="007B6A0E">
            <w:pPr>
              <w:jc w:val="center"/>
            </w:pPr>
            <w:r>
              <w:t>No</w:t>
            </w:r>
          </w:p>
        </w:tc>
      </w:tr>
      <w:tr w:rsidR="00A430C5" w14:paraId="392F3289" w14:textId="77777777" w:rsidTr="00E928D4">
        <w:tc>
          <w:tcPr>
            <w:tcW w:w="1673" w:type="dxa"/>
            <w:vMerge/>
          </w:tcPr>
          <w:p w14:paraId="2B58650E" w14:textId="77777777" w:rsidR="00A430C5" w:rsidRDefault="00A430C5" w:rsidP="008C32DF">
            <w:pPr>
              <w:jc w:val="left"/>
            </w:pPr>
          </w:p>
        </w:tc>
        <w:tc>
          <w:tcPr>
            <w:tcW w:w="3804" w:type="dxa"/>
          </w:tcPr>
          <w:p w14:paraId="222F72D8" w14:textId="1EBBF2A5" w:rsidR="00A430C5" w:rsidRDefault="00A430C5" w:rsidP="008C32DF">
            <w:pPr>
              <w:jc w:val="left"/>
            </w:pPr>
            <w:r>
              <w:t>Changing roles to users</w:t>
            </w:r>
          </w:p>
        </w:tc>
        <w:tc>
          <w:tcPr>
            <w:tcW w:w="1116" w:type="dxa"/>
          </w:tcPr>
          <w:p w14:paraId="115591D4" w14:textId="0FD266AB" w:rsidR="00A430C5" w:rsidRDefault="00A430C5" w:rsidP="007B6A0E">
            <w:pPr>
              <w:jc w:val="center"/>
            </w:pPr>
            <w:r>
              <w:t>Yes</w:t>
            </w:r>
          </w:p>
        </w:tc>
        <w:tc>
          <w:tcPr>
            <w:tcW w:w="1080" w:type="dxa"/>
          </w:tcPr>
          <w:p w14:paraId="1AC81ED3" w14:textId="7A1ED3C1" w:rsidR="00A430C5" w:rsidRDefault="00A430C5" w:rsidP="007B6A0E">
            <w:pPr>
              <w:jc w:val="center"/>
            </w:pPr>
            <w:r>
              <w:t>No</w:t>
            </w:r>
          </w:p>
        </w:tc>
        <w:tc>
          <w:tcPr>
            <w:tcW w:w="1343" w:type="dxa"/>
          </w:tcPr>
          <w:p w14:paraId="0A534FF5" w14:textId="4117760A" w:rsidR="00A430C5" w:rsidRDefault="00A430C5" w:rsidP="007B6A0E">
            <w:pPr>
              <w:jc w:val="center"/>
            </w:pPr>
            <w:r>
              <w:t>No</w:t>
            </w:r>
          </w:p>
        </w:tc>
      </w:tr>
      <w:tr w:rsidR="00A430C5" w14:paraId="3FE9DD4E" w14:textId="77777777" w:rsidTr="00E928D4">
        <w:tc>
          <w:tcPr>
            <w:tcW w:w="1673" w:type="dxa"/>
            <w:vMerge/>
          </w:tcPr>
          <w:p w14:paraId="6FDBB714" w14:textId="77777777" w:rsidR="00A430C5" w:rsidRDefault="00A430C5" w:rsidP="008C32DF">
            <w:pPr>
              <w:jc w:val="left"/>
            </w:pPr>
          </w:p>
        </w:tc>
        <w:tc>
          <w:tcPr>
            <w:tcW w:w="3804" w:type="dxa"/>
          </w:tcPr>
          <w:p w14:paraId="5CD65F2B" w14:textId="23773D63" w:rsidR="00A430C5" w:rsidRDefault="00D94CED" w:rsidP="008C32DF">
            <w:pPr>
              <w:jc w:val="left"/>
            </w:pPr>
            <w:r>
              <w:t>Granting or revoking</w:t>
            </w:r>
            <w:r w:rsidR="00A430C5">
              <w:t xml:space="preserve"> access to users.</w:t>
            </w:r>
          </w:p>
        </w:tc>
        <w:tc>
          <w:tcPr>
            <w:tcW w:w="1116" w:type="dxa"/>
          </w:tcPr>
          <w:p w14:paraId="270DE996" w14:textId="5A43B365" w:rsidR="00A430C5" w:rsidRDefault="00A430C5" w:rsidP="007B6A0E">
            <w:pPr>
              <w:jc w:val="center"/>
            </w:pPr>
            <w:r>
              <w:t>Yes</w:t>
            </w:r>
          </w:p>
        </w:tc>
        <w:tc>
          <w:tcPr>
            <w:tcW w:w="1080" w:type="dxa"/>
          </w:tcPr>
          <w:p w14:paraId="5BC6E7B9" w14:textId="034746FA" w:rsidR="00A430C5" w:rsidRDefault="00A430C5" w:rsidP="007B6A0E">
            <w:pPr>
              <w:jc w:val="center"/>
            </w:pPr>
            <w:r>
              <w:t>No</w:t>
            </w:r>
          </w:p>
        </w:tc>
        <w:tc>
          <w:tcPr>
            <w:tcW w:w="1343" w:type="dxa"/>
          </w:tcPr>
          <w:p w14:paraId="78B481F0" w14:textId="5C92D1DD" w:rsidR="00A430C5" w:rsidRDefault="00A430C5" w:rsidP="007B6A0E">
            <w:pPr>
              <w:jc w:val="center"/>
            </w:pPr>
            <w:r>
              <w:t>No</w:t>
            </w:r>
          </w:p>
        </w:tc>
      </w:tr>
      <w:tr w:rsidR="00A430C5" w14:paraId="3C892F52" w14:textId="77777777" w:rsidTr="00E928D4">
        <w:tc>
          <w:tcPr>
            <w:tcW w:w="1673" w:type="dxa"/>
            <w:vMerge/>
          </w:tcPr>
          <w:p w14:paraId="1C4712B9" w14:textId="77777777" w:rsidR="00A430C5" w:rsidRDefault="00A430C5" w:rsidP="008C32DF">
            <w:pPr>
              <w:jc w:val="left"/>
            </w:pPr>
          </w:p>
        </w:tc>
        <w:tc>
          <w:tcPr>
            <w:tcW w:w="3804" w:type="dxa"/>
          </w:tcPr>
          <w:p w14:paraId="43170EB2" w14:textId="36E30435" w:rsidR="00A430C5" w:rsidRDefault="00A430C5" w:rsidP="008C32DF">
            <w:pPr>
              <w:jc w:val="left"/>
            </w:pPr>
            <w:r>
              <w:t>Register</w:t>
            </w:r>
            <w:r w:rsidR="00D94CED">
              <w:t>ing</w:t>
            </w:r>
            <w:r>
              <w:t xml:space="preserve"> a new user.</w:t>
            </w:r>
          </w:p>
        </w:tc>
        <w:tc>
          <w:tcPr>
            <w:tcW w:w="1116" w:type="dxa"/>
          </w:tcPr>
          <w:p w14:paraId="669B8F9D" w14:textId="40C65ADD" w:rsidR="00A430C5" w:rsidRDefault="00A430C5" w:rsidP="007B6A0E">
            <w:pPr>
              <w:jc w:val="center"/>
            </w:pPr>
            <w:r>
              <w:t>Yes</w:t>
            </w:r>
          </w:p>
        </w:tc>
        <w:tc>
          <w:tcPr>
            <w:tcW w:w="1080" w:type="dxa"/>
          </w:tcPr>
          <w:p w14:paraId="78E168C7" w14:textId="3F33A5C3" w:rsidR="00A430C5" w:rsidRDefault="00A430C5" w:rsidP="007B6A0E">
            <w:pPr>
              <w:jc w:val="center"/>
            </w:pPr>
            <w:r>
              <w:t>No</w:t>
            </w:r>
          </w:p>
        </w:tc>
        <w:tc>
          <w:tcPr>
            <w:tcW w:w="1343" w:type="dxa"/>
          </w:tcPr>
          <w:p w14:paraId="7A7D85F6" w14:textId="1589E417" w:rsidR="00A430C5" w:rsidRDefault="00A430C5" w:rsidP="007B6A0E">
            <w:pPr>
              <w:jc w:val="center"/>
            </w:pPr>
            <w:r>
              <w:t>No</w:t>
            </w:r>
          </w:p>
        </w:tc>
      </w:tr>
      <w:tr w:rsidR="00E928D4" w14:paraId="0E3DF07D" w14:textId="77777777" w:rsidTr="00E928D4">
        <w:tc>
          <w:tcPr>
            <w:tcW w:w="1673" w:type="dxa"/>
            <w:vMerge w:val="restart"/>
          </w:tcPr>
          <w:p w14:paraId="5EC8E00A" w14:textId="07008188" w:rsidR="00E928D4" w:rsidRDefault="00E928D4" w:rsidP="008C32DF">
            <w:pPr>
              <w:jc w:val="left"/>
            </w:pPr>
            <w:r>
              <w:t>Assessment Management</w:t>
            </w:r>
          </w:p>
        </w:tc>
        <w:tc>
          <w:tcPr>
            <w:tcW w:w="3804" w:type="dxa"/>
          </w:tcPr>
          <w:p w14:paraId="7493E0A8" w14:textId="5D2F97FF" w:rsidR="00E928D4" w:rsidRDefault="00E928D4" w:rsidP="008C32DF">
            <w:pPr>
              <w:jc w:val="left"/>
            </w:pPr>
            <w:r>
              <w:t>Viewing the list of assessments.</w:t>
            </w:r>
          </w:p>
        </w:tc>
        <w:tc>
          <w:tcPr>
            <w:tcW w:w="1116" w:type="dxa"/>
          </w:tcPr>
          <w:p w14:paraId="681E7687" w14:textId="46477C9C" w:rsidR="00E928D4" w:rsidRDefault="00E928D4" w:rsidP="007B6A0E">
            <w:pPr>
              <w:jc w:val="center"/>
            </w:pPr>
            <w:r>
              <w:t>Yes</w:t>
            </w:r>
          </w:p>
        </w:tc>
        <w:tc>
          <w:tcPr>
            <w:tcW w:w="1080" w:type="dxa"/>
          </w:tcPr>
          <w:p w14:paraId="73B60FA7" w14:textId="1163C63F" w:rsidR="00E928D4" w:rsidRDefault="00872687" w:rsidP="007B6A0E">
            <w:pPr>
              <w:jc w:val="center"/>
            </w:pPr>
            <w:r>
              <w:t>Yes</w:t>
            </w:r>
          </w:p>
        </w:tc>
        <w:tc>
          <w:tcPr>
            <w:tcW w:w="1343" w:type="dxa"/>
          </w:tcPr>
          <w:p w14:paraId="2A83681D" w14:textId="2F0ABA6D" w:rsidR="00E928D4" w:rsidRDefault="00872687" w:rsidP="007B6A0E">
            <w:pPr>
              <w:jc w:val="center"/>
            </w:pPr>
            <w:r>
              <w:t>Yes (*)</w:t>
            </w:r>
          </w:p>
        </w:tc>
      </w:tr>
      <w:tr w:rsidR="00E928D4" w14:paraId="11EC9BD3" w14:textId="77777777" w:rsidTr="00E928D4">
        <w:tc>
          <w:tcPr>
            <w:tcW w:w="1673" w:type="dxa"/>
            <w:vMerge/>
          </w:tcPr>
          <w:p w14:paraId="73264A00" w14:textId="77777777" w:rsidR="00E928D4" w:rsidRDefault="00E928D4" w:rsidP="008C32DF">
            <w:pPr>
              <w:jc w:val="left"/>
            </w:pPr>
          </w:p>
        </w:tc>
        <w:tc>
          <w:tcPr>
            <w:tcW w:w="3804" w:type="dxa"/>
          </w:tcPr>
          <w:p w14:paraId="1EF1CCC6" w14:textId="05860D3D" w:rsidR="00E928D4" w:rsidRDefault="00E928D4" w:rsidP="008C32DF">
            <w:pPr>
              <w:jc w:val="left"/>
            </w:pPr>
            <w:r>
              <w:t xml:space="preserve">Viewing an assessment’s details </w:t>
            </w:r>
          </w:p>
        </w:tc>
        <w:tc>
          <w:tcPr>
            <w:tcW w:w="1116" w:type="dxa"/>
          </w:tcPr>
          <w:p w14:paraId="3D499BA0" w14:textId="3F845679" w:rsidR="00E928D4" w:rsidRDefault="00E928D4" w:rsidP="007B6A0E">
            <w:pPr>
              <w:jc w:val="center"/>
            </w:pPr>
            <w:r>
              <w:t>Yes</w:t>
            </w:r>
          </w:p>
        </w:tc>
        <w:tc>
          <w:tcPr>
            <w:tcW w:w="1080" w:type="dxa"/>
          </w:tcPr>
          <w:p w14:paraId="4BE41ED8" w14:textId="081E325D" w:rsidR="00E928D4" w:rsidRDefault="00872687" w:rsidP="007B6A0E">
            <w:pPr>
              <w:jc w:val="center"/>
            </w:pPr>
            <w:r>
              <w:t>Yes</w:t>
            </w:r>
          </w:p>
        </w:tc>
        <w:tc>
          <w:tcPr>
            <w:tcW w:w="1343" w:type="dxa"/>
          </w:tcPr>
          <w:p w14:paraId="09801685" w14:textId="0E2ABD0A" w:rsidR="00E928D4" w:rsidRDefault="00872687" w:rsidP="007B6A0E">
            <w:pPr>
              <w:jc w:val="center"/>
            </w:pPr>
            <w:r>
              <w:t>Yes (*)</w:t>
            </w:r>
          </w:p>
        </w:tc>
      </w:tr>
      <w:tr w:rsidR="00E928D4" w14:paraId="6BF5B0DF" w14:textId="77777777" w:rsidTr="00E928D4">
        <w:tc>
          <w:tcPr>
            <w:tcW w:w="1673" w:type="dxa"/>
            <w:vMerge/>
          </w:tcPr>
          <w:p w14:paraId="0E143A06" w14:textId="77777777" w:rsidR="00E928D4" w:rsidRDefault="00E928D4" w:rsidP="008C32DF">
            <w:pPr>
              <w:jc w:val="left"/>
            </w:pPr>
          </w:p>
        </w:tc>
        <w:tc>
          <w:tcPr>
            <w:tcW w:w="3804" w:type="dxa"/>
          </w:tcPr>
          <w:p w14:paraId="3902A07E" w14:textId="074BF2F6" w:rsidR="00E928D4" w:rsidRDefault="00E928D4" w:rsidP="008C32DF">
            <w:pPr>
              <w:jc w:val="left"/>
            </w:pPr>
            <w:r>
              <w:t>Creating a new blank assessment.</w:t>
            </w:r>
          </w:p>
        </w:tc>
        <w:tc>
          <w:tcPr>
            <w:tcW w:w="1116" w:type="dxa"/>
          </w:tcPr>
          <w:p w14:paraId="34D3D0F9" w14:textId="0CBBA81E" w:rsidR="00E928D4" w:rsidRDefault="00E928D4" w:rsidP="007B6A0E">
            <w:pPr>
              <w:jc w:val="center"/>
            </w:pPr>
            <w:r>
              <w:t>Yes</w:t>
            </w:r>
          </w:p>
        </w:tc>
        <w:tc>
          <w:tcPr>
            <w:tcW w:w="1080" w:type="dxa"/>
          </w:tcPr>
          <w:p w14:paraId="3D04BA12" w14:textId="43F8C931" w:rsidR="00E928D4" w:rsidRDefault="00E928D4" w:rsidP="007B6A0E">
            <w:pPr>
              <w:jc w:val="center"/>
            </w:pPr>
            <w:r>
              <w:t>Yes</w:t>
            </w:r>
          </w:p>
        </w:tc>
        <w:tc>
          <w:tcPr>
            <w:tcW w:w="1343" w:type="dxa"/>
          </w:tcPr>
          <w:p w14:paraId="796327AA" w14:textId="73C0D4A2" w:rsidR="00E928D4" w:rsidRDefault="00E928D4" w:rsidP="007B6A0E">
            <w:pPr>
              <w:jc w:val="center"/>
            </w:pPr>
            <w:r>
              <w:t>No</w:t>
            </w:r>
          </w:p>
        </w:tc>
      </w:tr>
      <w:tr w:rsidR="00E928D4" w14:paraId="7167D114" w14:textId="77777777" w:rsidTr="00E928D4">
        <w:tc>
          <w:tcPr>
            <w:tcW w:w="1673" w:type="dxa"/>
            <w:vMerge/>
          </w:tcPr>
          <w:p w14:paraId="1D2827C8" w14:textId="77777777" w:rsidR="00E928D4" w:rsidRDefault="00E928D4" w:rsidP="008C32DF">
            <w:pPr>
              <w:jc w:val="left"/>
            </w:pPr>
          </w:p>
        </w:tc>
        <w:tc>
          <w:tcPr>
            <w:tcW w:w="3804" w:type="dxa"/>
          </w:tcPr>
          <w:p w14:paraId="288AE06D" w14:textId="4E177887" w:rsidR="00E928D4" w:rsidRDefault="00E928D4" w:rsidP="008C32DF">
            <w:pPr>
              <w:jc w:val="left"/>
            </w:pPr>
            <w:r>
              <w:t>Creating a new version of assessment.</w:t>
            </w:r>
          </w:p>
        </w:tc>
        <w:tc>
          <w:tcPr>
            <w:tcW w:w="1116" w:type="dxa"/>
          </w:tcPr>
          <w:p w14:paraId="72D074FC" w14:textId="613EDD04" w:rsidR="00E928D4" w:rsidRDefault="00E928D4" w:rsidP="007B6A0E">
            <w:pPr>
              <w:jc w:val="center"/>
            </w:pPr>
            <w:r>
              <w:t>Yes</w:t>
            </w:r>
          </w:p>
        </w:tc>
        <w:tc>
          <w:tcPr>
            <w:tcW w:w="1080" w:type="dxa"/>
          </w:tcPr>
          <w:p w14:paraId="4224DB03" w14:textId="6B9E887E" w:rsidR="00E928D4" w:rsidRDefault="00E928D4" w:rsidP="007B6A0E">
            <w:pPr>
              <w:jc w:val="center"/>
            </w:pPr>
            <w:r>
              <w:t>Yes</w:t>
            </w:r>
          </w:p>
        </w:tc>
        <w:tc>
          <w:tcPr>
            <w:tcW w:w="1343" w:type="dxa"/>
          </w:tcPr>
          <w:p w14:paraId="1AF2D87C" w14:textId="2DF7A83A" w:rsidR="00E928D4" w:rsidRDefault="00E928D4" w:rsidP="007B6A0E">
            <w:pPr>
              <w:jc w:val="center"/>
            </w:pPr>
            <w:r>
              <w:t>No</w:t>
            </w:r>
          </w:p>
        </w:tc>
      </w:tr>
      <w:tr w:rsidR="00E928D4" w14:paraId="62D72672" w14:textId="77777777" w:rsidTr="00E928D4">
        <w:tc>
          <w:tcPr>
            <w:tcW w:w="1673" w:type="dxa"/>
            <w:vMerge/>
          </w:tcPr>
          <w:p w14:paraId="4E29E70E" w14:textId="77777777" w:rsidR="00E928D4" w:rsidRDefault="00E928D4" w:rsidP="008C32DF">
            <w:pPr>
              <w:jc w:val="left"/>
            </w:pPr>
          </w:p>
        </w:tc>
        <w:tc>
          <w:tcPr>
            <w:tcW w:w="3804" w:type="dxa"/>
          </w:tcPr>
          <w:p w14:paraId="3891F215" w14:textId="70D03DE7" w:rsidR="00E928D4" w:rsidRDefault="00E928D4" w:rsidP="008C32DF">
            <w:pPr>
              <w:jc w:val="left"/>
            </w:pPr>
            <w:r>
              <w:t>Deleting an existing assessment.</w:t>
            </w:r>
          </w:p>
        </w:tc>
        <w:tc>
          <w:tcPr>
            <w:tcW w:w="1116" w:type="dxa"/>
          </w:tcPr>
          <w:p w14:paraId="5200DBFB" w14:textId="1440A987" w:rsidR="00E928D4" w:rsidRDefault="00E928D4" w:rsidP="007B6A0E">
            <w:pPr>
              <w:jc w:val="center"/>
            </w:pPr>
            <w:r>
              <w:t>Yes</w:t>
            </w:r>
          </w:p>
        </w:tc>
        <w:tc>
          <w:tcPr>
            <w:tcW w:w="1080" w:type="dxa"/>
          </w:tcPr>
          <w:p w14:paraId="0604098C" w14:textId="15C80A52" w:rsidR="00E928D4" w:rsidRDefault="00E928D4" w:rsidP="007B6A0E">
            <w:pPr>
              <w:jc w:val="center"/>
            </w:pPr>
            <w:r>
              <w:t>Yes</w:t>
            </w:r>
          </w:p>
        </w:tc>
        <w:tc>
          <w:tcPr>
            <w:tcW w:w="1343" w:type="dxa"/>
          </w:tcPr>
          <w:p w14:paraId="63EEFFC5" w14:textId="66EE9399" w:rsidR="00E928D4" w:rsidRDefault="00E928D4" w:rsidP="007B6A0E">
            <w:pPr>
              <w:jc w:val="center"/>
            </w:pPr>
            <w:r>
              <w:t>No</w:t>
            </w:r>
          </w:p>
        </w:tc>
      </w:tr>
      <w:tr w:rsidR="00E928D4" w14:paraId="181DC7A7" w14:textId="77777777" w:rsidTr="00E928D4">
        <w:tc>
          <w:tcPr>
            <w:tcW w:w="1673" w:type="dxa"/>
            <w:vMerge/>
          </w:tcPr>
          <w:p w14:paraId="71F03647" w14:textId="77777777" w:rsidR="00E928D4" w:rsidRDefault="00E928D4" w:rsidP="008C32DF">
            <w:pPr>
              <w:jc w:val="left"/>
            </w:pPr>
          </w:p>
        </w:tc>
        <w:tc>
          <w:tcPr>
            <w:tcW w:w="3804" w:type="dxa"/>
          </w:tcPr>
          <w:p w14:paraId="275F2A65" w14:textId="31480DF8" w:rsidR="00E928D4" w:rsidRDefault="00E928D4" w:rsidP="008C32DF">
            <w:pPr>
              <w:jc w:val="left"/>
            </w:pPr>
            <w:r>
              <w:t>Editing an existing assessment.</w:t>
            </w:r>
          </w:p>
        </w:tc>
        <w:tc>
          <w:tcPr>
            <w:tcW w:w="1116" w:type="dxa"/>
          </w:tcPr>
          <w:p w14:paraId="08EA2E0D" w14:textId="19D6D543" w:rsidR="00E928D4" w:rsidRDefault="00E928D4" w:rsidP="007B6A0E">
            <w:pPr>
              <w:jc w:val="center"/>
            </w:pPr>
            <w:r>
              <w:t>Yes</w:t>
            </w:r>
          </w:p>
        </w:tc>
        <w:tc>
          <w:tcPr>
            <w:tcW w:w="1080" w:type="dxa"/>
          </w:tcPr>
          <w:p w14:paraId="1AF55588" w14:textId="79692590" w:rsidR="00E928D4" w:rsidRDefault="00E928D4" w:rsidP="007B6A0E">
            <w:pPr>
              <w:jc w:val="center"/>
            </w:pPr>
            <w:r>
              <w:t>Yes</w:t>
            </w:r>
          </w:p>
        </w:tc>
        <w:tc>
          <w:tcPr>
            <w:tcW w:w="1343" w:type="dxa"/>
          </w:tcPr>
          <w:p w14:paraId="50DF0DB5" w14:textId="27061099" w:rsidR="00E928D4" w:rsidRDefault="00E928D4" w:rsidP="007B6A0E">
            <w:pPr>
              <w:jc w:val="center"/>
            </w:pPr>
            <w:r>
              <w:t>No</w:t>
            </w:r>
          </w:p>
        </w:tc>
      </w:tr>
      <w:tr w:rsidR="00E928D4" w14:paraId="0C27EE93" w14:textId="77777777" w:rsidTr="00E928D4">
        <w:tc>
          <w:tcPr>
            <w:tcW w:w="1673" w:type="dxa"/>
            <w:vMerge/>
          </w:tcPr>
          <w:p w14:paraId="595B7801" w14:textId="77777777" w:rsidR="00E928D4" w:rsidRDefault="00E928D4" w:rsidP="008C32DF">
            <w:pPr>
              <w:jc w:val="left"/>
            </w:pPr>
          </w:p>
        </w:tc>
        <w:tc>
          <w:tcPr>
            <w:tcW w:w="3804" w:type="dxa"/>
          </w:tcPr>
          <w:p w14:paraId="25179163" w14:textId="25F13341" w:rsidR="00E928D4" w:rsidRDefault="00E928D4" w:rsidP="008C32DF">
            <w:pPr>
              <w:jc w:val="left"/>
            </w:pPr>
            <w:r>
              <w:t>Exporting assessment data.</w:t>
            </w:r>
          </w:p>
        </w:tc>
        <w:tc>
          <w:tcPr>
            <w:tcW w:w="1116" w:type="dxa"/>
          </w:tcPr>
          <w:p w14:paraId="14314056" w14:textId="58678742" w:rsidR="00E928D4" w:rsidRDefault="00E928D4" w:rsidP="007B6A0E">
            <w:pPr>
              <w:jc w:val="center"/>
            </w:pPr>
            <w:r>
              <w:t>Yes</w:t>
            </w:r>
          </w:p>
        </w:tc>
        <w:tc>
          <w:tcPr>
            <w:tcW w:w="1080" w:type="dxa"/>
          </w:tcPr>
          <w:p w14:paraId="407DCDA7" w14:textId="110B1F99" w:rsidR="00E928D4" w:rsidRDefault="00E928D4" w:rsidP="007B6A0E">
            <w:pPr>
              <w:jc w:val="center"/>
            </w:pPr>
            <w:r>
              <w:t>Yes</w:t>
            </w:r>
          </w:p>
        </w:tc>
        <w:tc>
          <w:tcPr>
            <w:tcW w:w="1343" w:type="dxa"/>
          </w:tcPr>
          <w:p w14:paraId="3547522A" w14:textId="39825ACD" w:rsidR="00E928D4" w:rsidRDefault="00E928D4" w:rsidP="007B6A0E">
            <w:pPr>
              <w:jc w:val="center"/>
            </w:pPr>
            <w:r>
              <w:t>Yes</w:t>
            </w:r>
          </w:p>
        </w:tc>
      </w:tr>
      <w:tr w:rsidR="00872687" w14:paraId="261170CC" w14:textId="77777777" w:rsidTr="00E928D4">
        <w:tc>
          <w:tcPr>
            <w:tcW w:w="1673" w:type="dxa"/>
            <w:vMerge w:val="restart"/>
          </w:tcPr>
          <w:p w14:paraId="2C07C597" w14:textId="683794F9" w:rsidR="00872687" w:rsidRDefault="00872687" w:rsidP="008C32DF">
            <w:pPr>
              <w:jc w:val="left"/>
            </w:pPr>
            <w:r>
              <w:t>Reporting</w:t>
            </w:r>
          </w:p>
        </w:tc>
        <w:tc>
          <w:tcPr>
            <w:tcW w:w="3804" w:type="dxa"/>
          </w:tcPr>
          <w:p w14:paraId="413409D2" w14:textId="3CFB030D" w:rsidR="00872687" w:rsidRDefault="00872687" w:rsidP="008C32DF">
            <w:pPr>
              <w:jc w:val="left"/>
            </w:pPr>
            <w:r>
              <w:t>Extracting assessment reports.</w:t>
            </w:r>
          </w:p>
        </w:tc>
        <w:tc>
          <w:tcPr>
            <w:tcW w:w="1116" w:type="dxa"/>
          </w:tcPr>
          <w:p w14:paraId="0469A093" w14:textId="4CDF5EEF" w:rsidR="00872687" w:rsidRDefault="00872687" w:rsidP="007B6A0E">
            <w:pPr>
              <w:jc w:val="center"/>
            </w:pPr>
            <w:r>
              <w:t>Yes</w:t>
            </w:r>
          </w:p>
        </w:tc>
        <w:tc>
          <w:tcPr>
            <w:tcW w:w="1080" w:type="dxa"/>
          </w:tcPr>
          <w:p w14:paraId="6341CE5D" w14:textId="0E0FAFF1" w:rsidR="00872687" w:rsidRDefault="00872687" w:rsidP="007B6A0E">
            <w:pPr>
              <w:jc w:val="center"/>
            </w:pPr>
            <w:r>
              <w:t>Yes</w:t>
            </w:r>
          </w:p>
        </w:tc>
        <w:tc>
          <w:tcPr>
            <w:tcW w:w="1343" w:type="dxa"/>
          </w:tcPr>
          <w:p w14:paraId="6E96B101" w14:textId="2C973E0C" w:rsidR="00872687" w:rsidRDefault="00872687" w:rsidP="007B6A0E">
            <w:pPr>
              <w:jc w:val="center"/>
            </w:pPr>
            <w:r>
              <w:t>Yes (*)</w:t>
            </w:r>
          </w:p>
        </w:tc>
      </w:tr>
      <w:tr w:rsidR="00872687" w14:paraId="6A16CDC6" w14:textId="77777777" w:rsidTr="00E928D4">
        <w:tc>
          <w:tcPr>
            <w:tcW w:w="1673" w:type="dxa"/>
            <w:vMerge/>
          </w:tcPr>
          <w:p w14:paraId="1519D463" w14:textId="77777777" w:rsidR="00872687" w:rsidRDefault="00872687" w:rsidP="008C32DF">
            <w:pPr>
              <w:jc w:val="left"/>
            </w:pPr>
          </w:p>
        </w:tc>
        <w:tc>
          <w:tcPr>
            <w:tcW w:w="3804" w:type="dxa"/>
          </w:tcPr>
          <w:p w14:paraId="1AF598FB" w14:textId="541B78ED" w:rsidR="00872687" w:rsidRDefault="00872687" w:rsidP="008C32DF">
            <w:pPr>
              <w:jc w:val="left"/>
            </w:pPr>
            <w:r>
              <w:t>Extracting comparison reports.</w:t>
            </w:r>
          </w:p>
        </w:tc>
        <w:tc>
          <w:tcPr>
            <w:tcW w:w="1116" w:type="dxa"/>
          </w:tcPr>
          <w:p w14:paraId="5AFAA5CE" w14:textId="4D325CC5" w:rsidR="00872687" w:rsidRDefault="00872687" w:rsidP="007B6A0E">
            <w:pPr>
              <w:jc w:val="center"/>
            </w:pPr>
            <w:r>
              <w:t>Yes</w:t>
            </w:r>
          </w:p>
        </w:tc>
        <w:tc>
          <w:tcPr>
            <w:tcW w:w="1080" w:type="dxa"/>
          </w:tcPr>
          <w:p w14:paraId="5CB7BAC2" w14:textId="310767B7" w:rsidR="00872687" w:rsidRDefault="00872687" w:rsidP="007B6A0E">
            <w:pPr>
              <w:jc w:val="center"/>
            </w:pPr>
            <w:r>
              <w:t>Yes</w:t>
            </w:r>
          </w:p>
        </w:tc>
        <w:tc>
          <w:tcPr>
            <w:tcW w:w="1343" w:type="dxa"/>
          </w:tcPr>
          <w:p w14:paraId="0F848609" w14:textId="3F5306FB" w:rsidR="00872687" w:rsidRDefault="00872687" w:rsidP="007B6A0E">
            <w:pPr>
              <w:jc w:val="center"/>
            </w:pPr>
            <w:r>
              <w:t>No</w:t>
            </w:r>
          </w:p>
        </w:tc>
      </w:tr>
    </w:tbl>
    <w:p w14:paraId="60AE4828" w14:textId="73D7F58D" w:rsidR="0065381D" w:rsidRPr="00742101" w:rsidRDefault="5238F928" w:rsidP="0065381D">
      <w:pPr>
        <w:pStyle w:val="Heading1"/>
      </w:pPr>
      <w:bookmarkStart w:id="19" w:name="_Toc174617449"/>
      <w:r>
        <w:lastRenderedPageBreak/>
        <w:t>Use-cases</w:t>
      </w:r>
      <w:r w:rsidR="57972EBA">
        <w:t xml:space="preserve"> and mock-up</w:t>
      </w:r>
      <w:bookmarkEnd w:id="19"/>
    </w:p>
    <w:p w14:paraId="516CA8A0" w14:textId="4B5D6777" w:rsidR="008E3AFD" w:rsidRDefault="008E3AFD" w:rsidP="00C62F83">
      <w:r>
        <w:t>This section provides a set of</w:t>
      </w:r>
      <w:r w:rsidR="00B66DE6">
        <w:t xml:space="preserve"> use cases</w:t>
      </w:r>
      <w:r>
        <w:t xml:space="preserve"> and mock-up diagrams as a guide to the functionality and purpose of the DISTAF assessment tool. The use cases include the set-up and execution of an assessment, and the reporting functions available to the user. These are for oversight, for more </w:t>
      </w:r>
      <w:proofErr w:type="gramStart"/>
      <w:r>
        <w:t>granularity</w:t>
      </w:r>
      <w:proofErr w:type="gramEnd"/>
      <w:r>
        <w:t xml:space="preserve"> please use the user manual.</w:t>
      </w:r>
    </w:p>
    <w:p w14:paraId="47A89F3B" w14:textId="508DD12C" w:rsidR="001B05FC" w:rsidRDefault="008F478C" w:rsidP="00C62F83">
      <w:r>
        <w:t xml:space="preserve">Each use case is composed </w:t>
      </w:r>
      <w:r w:rsidR="0093248A">
        <w:t>of</w:t>
      </w:r>
      <w:r>
        <w:t xml:space="preserve"> the following fields:</w:t>
      </w:r>
    </w:p>
    <w:p w14:paraId="30B3629A" w14:textId="78B630EE" w:rsidR="0093248A" w:rsidRDefault="0034670A" w:rsidP="00C62F83">
      <w:pPr>
        <w:ind w:firstLine="720"/>
      </w:pPr>
      <w:r>
        <w:rPr>
          <w:b/>
          <w:bCs/>
        </w:rPr>
        <w:t>Summary</w:t>
      </w:r>
      <w:r w:rsidR="0093248A">
        <w:t xml:space="preserve"> -</w:t>
      </w:r>
      <w:r w:rsidR="001B05FC">
        <w:t xml:space="preserve"> </w:t>
      </w:r>
      <w:r w:rsidR="0093248A">
        <w:t xml:space="preserve">a </w:t>
      </w:r>
      <w:r w:rsidR="008F478C">
        <w:t>t</w:t>
      </w:r>
      <w:r w:rsidR="001B05FC">
        <w:t>op-level overview of the Use Case and the desired outcome.</w:t>
      </w:r>
    </w:p>
    <w:p w14:paraId="2C25FD6C" w14:textId="77777777" w:rsidR="0034670A" w:rsidRDefault="0034670A" w:rsidP="00C62F83">
      <w:pPr>
        <w:ind w:left="720"/>
      </w:pPr>
      <w:r w:rsidRPr="0034670A">
        <w:rPr>
          <w:b/>
          <w:bCs/>
        </w:rPr>
        <w:t>Basic flow</w:t>
      </w:r>
      <w:r>
        <w:t xml:space="preserve"> - Steps followed to execute the Use Case (including responsibilities of identified Actors).</w:t>
      </w:r>
    </w:p>
    <w:p w14:paraId="2806EB19" w14:textId="77777777" w:rsidR="0034670A" w:rsidRDefault="0034670A" w:rsidP="00C62F83">
      <w:pPr>
        <w:ind w:left="720"/>
      </w:pPr>
      <w:r w:rsidRPr="0034670A">
        <w:rPr>
          <w:b/>
          <w:bCs/>
        </w:rPr>
        <w:t>Alternate flow(s)</w:t>
      </w:r>
      <w:r>
        <w:t xml:space="preserve"> - Steps which support the execution of the Use Case but may not feature every time the Use Case is executed.</w:t>
      </w:r>
    </w:p>
    <w:p w14:paraId="4C180180" w14:textId="589C1A1C" w:rsidR="001B05FC" w:rsidRDefault="001B05FC" w:rsidP="00C62F83">
      <w:pPr>
        <w:ind w:left="720"/>
      </w:pPr>
      <w:r w:rsidRPr="0093248A">
        <w:rPr>
          <w:b/>
          <w:bCs/>
        </w:rPr>
        <w:t>Pre-conditions</w:t>
      </w:r>
      <w:r>
        <w:t xml:space="preserve"> </w:t>
      </w:r>
      <w:r w:rsidR="0093248A">
        <w:t>-</w:t>
      </w:r>
      <w:r>
        <w:t xml:space="preserve"> Things which the </w:t>
      </w:r>
      <w:r w:rsidR="0093248A">
        <w:t>s</w:t>
      </w:r>
      <w:r>
        <w:t xml:space="preserve">olution can assume to be true prior to </w:t>
      </w:r>
      <w:r w:rsidR="0093248A">
        <w:t xml:space="preserve">the </w:t>
      </w:r>
      <w:r>
        <w:t>commencement of the Use Case.</w:t>
      </w:r>
    </w:p>
    <w:p w14:paraId="0510F8D9" w14:textId="533EDAF0" w:rsidR="001B05FC" w:rsidRDefault="001B05FC" w:rsidP="00C62F83">
      <w:pPr>
        <w:ind w:left="720"/>
      </w:pPr>
      <w:r w:rsidRPr="0034670A">
        <w:rPr>
          <w:b/>
          <w:bCs/>
        </w:rPr>
        <w:t>Post-conditions</w:t>
      </w:r>
      <w:r>
        <w:t xml:space="preserve"> – Things which can assumed to be true </w:t>
      </w:r>
      <w:r w:rsidR="00DD79B8">
        <w:t>because of</w:t>
      </w:r>
      <w:r>
        <w:t xml:space="preserve"> successful execution of the Use Case.</w:t>
      </w:r>
    </w:p>
    <w:p w14:paraId="06A18014" w14:textId="77777777" w:rsidR="00D76FBE" w:rsidRDefault="00D76FBE">
      <w:pPr>
        <w:spacing w:line="259" w:lineRule="auto"/>
        <w:jc w:val="left"/>
        <w:rPr>
          <w:rFonts w:asciiTheme="majorHAnsi" w:eastAsiaTheme="majorEastAsia" w:hAnsiTheme="majorHAnsi" w:cstheme="majorBidi"/>
          <w:b/>
          <w:color w:val="000000" w:themeColor="text1"/>
          <w:sz w:val="26"/>
          <w:szCs w:val="26"/>
        </w:rPr>
      </w:pPr>
      <w:r>
        <w:br w:type="page"/>
      </w:r>
    </w:p>
    <w:p w14:paraId="08552581" w14:textId="6295C774" w:rsidR="00D76FBE" w:rsidRPr="00541D66" w:rsidRDefault="00B5414D" w:rsidP="00B5414D">
      <w:pPr>
        <w:pStyle w:val="Heading2"/>
      </w:pPr>
      <w:bookmarkStart w:id="20" w:name="_Toc174617450"/>
      <w:r>
        <w:lastRenderedPageBreak/>
        <w:t xml:space="preserve">4.1 </w:t>
      </w:r>
      <w:r w:rsidR="29A8146B" w:rsidRPr="00541D66">
        <w:t>Authentication and Authorisation</w:t>
      </w:r>
      <w:bookmarkEnd w:id="20"/>
    </w:p>
    <w:p w14:paraId="4B29927C" w14:textId="77777777" w:rsidR="00085833" w:rsidRPr="004564F2" w:rsidRDefault="00085833" w:rsidP="00085833">
      <w:pPr>
        <w:pStyle w:val="Caption"/>
        <w:jc w:val="center"/>
      </w:pPr>
      <w:bookmarkStart w:id="21" w:name="_Toc174459864"/>
      <w:r>
        <w:t xml:space="preserve">Figure </w:t>
      </w:r>
      <w:r>
        <w:fldChar w:fldCharType="begin"/>
      </w:r>
      <w:r>
        <w:instrText>SEQ Figure \* ARABIC</w:instrText>
      </w:r>
      <w:r>
        <w:fldChar w:fldCharType="separate"/>
      </w:r>
      <w:r>
        <w:rPr>
          <w:noProof/>
        </w:rPr>
        <w:t>4</w:t>
      </w:r>
      <w:r>
        <w:fldChar w:fldCharType="end"/>
      </w:r>
      <w:r>
        <w:t xml:space="preserve"> Mock-up of the login page.</w:t>
      </w:r>
      <w:bookmarkEnd w:id="21"/>
    </w:p>
    <w:p w14:paraId="0DCAB3AA" w14:textId="77777777" w:rsidR="002414C9" w:rsidRDefault="002414C9" w:rsidP="002414C9">
      <w:pPr>
        <w:keepNext/>
        <w:jc w:val="center"/>
      </w:pPr>
      <w:r w:rsidRPr="002414C9">
        <w:rPr>
          <w:noProof/>
        </w:rPr>
        <w:drawing>
          <wp:inline distT="0" distB="0" distL="0" distR="0" wp14:anchorId="0E0E3F83" wp14:editId="4A31AD39">
            <wp:extent cx="2364519" cy="2078189"/>
            <wp:effectExtent l="0" t="0" r="0" b="0"/>
            <wp:docPr id="13" name="Picture 1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10;&#10;Description automatically generated"/>
                    <pic:cNvPicPr/>
                  </pic:nvPicPr>
                  <pic:blipFill>
                    <a:blip r:embed="rId22"/>
                    <a:stretch>
                      <a:fillRect/>
                    </a:stretch>
                  </pic:blipFill>
                  <pic:spPr>
                    <a:xfrm>
                      <a:off x="0" y="0"/>
                      <a:ext cx="2379820" cy="2091637"/>
                    </a:xfrm>
                    <a:prstGeom prst="rect">
                      <a:avLst/>
                    </a:prstGeom>
                  </pic:spPr>
                </pic:pic>
              </a:graphicData>
            </a:graphic>
          </wp:inline>
        </w:drawing>
      </w:r>
    </w:p>
    <w:p w14:paraId="4D643900" w14:textId="6215B1F0" w:rsidR="00D623C1" w:rsidRPr="00D623C1" w:rsidRDefault="00642A68" w:rsidP="00D623C1">
      <w:pPr>
        <w:pStyle w:val="Caption"/>
        <w:keepNext/>
        <w:spacing w:line="360" w:lineRule="auto"/>
      </w:pPr>
      <w:bookmarkStart w:id="22" w:name="_Toc174453428"/>
      <w:r>
        <w:t xml:space="preserve">Table </w:t>
      </w:r>
      <w:r>
        <w:fldChar w:fldCharType="begin"/>
      </w:r>
      <w:r>
        <w:instrText>SEQ Table \* ARABIC</w:instrText>
      </w:r>
      <w:r>
        <w:fldChar w:fldCharType="separate"/>
      </w:r>
      <w:r w:rsidR="00D623C1">
        <w:rPr>
          <w:noProof/>
        </w:rPr>
        <w:t>2</w:t>
      </w:r>
      <w:r>
        <w:fldChar w:fldCharType="end"/>
      </w:r>
      <w:r>
        <w:t xml:space="preserve"> Use case: Login User</w:t>
      </w:r>
      <w:bookmarkEnd w:id="22"/>
    </w:p>
    <w:tbl>
      <w:tblPr>
        <w:tblStyle w:val="TableGrid"/>
        <w:tblW w:w="0" w:type="auto"/>
        <w:tblLook w:val="04A0" w:firstRow="1" w:lastRow="0" w:firstColumn="1" w:lastColumn="0" w:noHBand="0" w:noVBand="1"/>
      </w:tblPr>
      <w:tblGrid>
        <w:gridCol w:w="1980"/>
        <w:gridCol w:w="7036"/>
      </w:tblGrid>
      <w:tr w:rsidR="00AD43CE" w14:paraId="21B6761C" w14:textId="77777777" w:rsidTr="00F96BED">
        <w:tc>
          <w:tcPr>
            <w:tcW w:w="1980" w:type="dxa"/>
          </w:tcPr>
          <w:p w14:paraId="1329BCD1" w14:textId="36FB1285" w:rsidR="00AD43CE" w:rsidRDefault="00AD43CE" w:rsidP="00085833">
            <w:pPr>
              <w:spacing w:line="240" w:lineRule="auto"/>
            </w:pPr>
            <w:r>
              <w:t>Use Case Name:</w:t>
            </w:r>
          </w:p>
        </w:tc>
        <w:tc>
          <w:tcPr>
            <w:tcW w:w="7036" w:type="dxa"/>
          </w:tcPr>
          <w:p w14:paraId="433D4CC2" w14:textId="62EE76C7" w:rsidR="00AD43CE" w:rsidRDefault="00AD43CE" w:rsidP="00085833">
            <w:pPr>
              <w:spacing w:line="240" w:lineRule="auto"/>
            </w:pPr>
            <w:r>
              <w:t>Login User</w:t>
            </w:r>
          </w:p>
        </w:tc>
      </w:tr>
      <w:tr w:rsidR="00AD43CE" w14:paraId="1E900C10" w14:textId="77777777" w:rsidTr="00F96BED">
        <w:tc>
          <w:tcPr>
            <w:tcW w:w="1980" w:type="dxa"/>
          </w:tcPr>
          <w:p w14:paraId="6FDDDC85" w14:textId="29E51A40" w:rsidR="00AD43CE" w:rsidRDefault="00AD43CE" w:rsidP="00085833">
            <w:pPr>
              <w:spacing w:line="240" w:lineRule="auto"/>
            </w:pPr>
            <w:r>
              <w:t>Summary:</w:t>
            </w:r>
          </w:p>
        </w:tc>
        <w:tc>
          <w:tcPr>
            <w:tcW w:w="7036" w:type="dxa"/>
          </w:tcPr>
          <w:p w14:paraId="2D61DE0B" w14:textId="137E4E31" w:rsidR="00AD43CE" w:rsidRDefault="005E3C39" w:rsidP="00085833">
            <w:pPr>
              <w:spacing w:line="240" w:lineRule="auto"/>
            </w:pPr>
            <w:r w:rsidRPr="005E3C39">
              <w:t>A user must log in for the system to determine his access level.</w:t>
            </w:r>
            <w:r w:rsidR="007C0B15">
              <w:t xml:space="preserve"> The login process requires the insertion of credentials, composed by the pair &lt;</w:t>
            </w:r>
            <w:r w:rsidR="00F344F5">
              <w:t>username</w:t>
            </w:r>
            <w:r w:rsidR="007C0B15">
              <w:t>, password&gt;.</w:t>
            </w:r>
            <w:r w:rsidR="000233DB">
              <w:t xml:space="preserve"> If the inserted credentials are correct, </w:t>
            </w:r>
            <w:r w:rsidR="00F344F5">
              <w:t xml:space="preserve">the user is redirected to the home page. Otherwise, </w:t>
            </w:r>
            <w:r w:rsidR="00237D47">
              <w:t>a generic error message should be visualised, without eliciting which input is invalid.</w:t>
            </w:r>
            <w:r w:rsidR="007F47E8">
              <w:t xml:space="preserve"> There should be a maximum number of login attempts, to </w:t>
            </w:r>
            <w:r w:rsidR="0084668A">
              <w:t>block possible brute-force attacks.</w:t>
            </w:r>
          </w:p>
        </w:tc>
      </w:tr>
      <w:tr w:rsidR="00AD43CE" w14:paraId="55636307" w14:textId="77777777" w:rsidTr="00F96BED">
        <w:tc>
          <w:tcPr>
            <w:tcW w:w="1980" w:type="dxa"/>
          </w:tcPr>
          <w:p w14:paraId="172B80E8" w14:textId="42A9F939" w:rsidR="00AD43CE" w:rsidRDefault="00AD43CE" w:rsidP="00085833">
            <w:pPr>
              <w:spacing w:line="240" w:lineRule="auto"/>
            </w:pPr>
            <w:r>
              <w:t>Basic Flow:</w:t>
            </w:r>
          </w:p>
        </w:tc>
        <w:tc>
          <w:tcPr>
            <w:tcW w:w="7036" w:type="dxa"/>
          </w:tcPr>
          <w:p w14:paraId="2DC86A19" w14:textId="147A77A5" w:rsidR="004F6347" w:rsidRDefault="0084668A" w:rsidP="00085833">
            <w:pPr>
              <w:pStyle w:val="ListParagraph"/>
              <w:numPr>
                <w:ilvl w:val="0"/>
                <w:numId w:val="11"/>
              </w:numPr>
              <w:spacing w:line="240" w:lineRule="auto"/>
            </w:pPr>
            <w:r>
              <w:t>When accessing the application, t</w:t>
            </w:r>
            <w:r w:rsidR="004F6347">
              <w:t>he</w:t>
            </w:r>
            <w:r w:rsidR="00514B22">
              <w:t xml:space="preserve"> user </w:t>
            </w:r>
            <w:r>
              <w:t xml:space="preserve">is automatically </w:t>
            </w:r>
            <w:r w:rsidR="00BF184D">
              <w:t>redirected to the login page.</w:t>
            </w:r>
          </w:p>
          <w:p w14:paraId="38D6F6C1" w14:textId="77777777" w:rsidR="004F6347" w:rsidRDefault="00514B22" w:rsidP="00085833">
            <w:pPr>
              <w:pStyle w:val="ListParagraph"/>
              <w:numPr>
                <w:ilvl w:val="0"/>
                <w:numId w:val="11"/>
              </w:numPr>
              <w:spacing w:line="240" w:lineRule="auto"/>
            </w:pPr>
            <w:r>
              <w:t>The system requests the username and password.</w:t>
            </w:r>
          </w:p>
          <w:p w14:paraId="0036F234" w14:textId="77777777" w:rsidR="004F6347" w:rsidRDefault="00514B22" w:rsidP="00085833">
            <w:pPr>
              <w:pStyle w:val="ListParagraph"/>
              <w:numPr>
                <w:ilvl w:val="0"/>
                <w:numId w:val="11"/>
              </w:numPr>
              <w:spacing w:line="240" w:lineRule="auto"/>
            </w:pPr>
            <w:r>
              <w:t>The user enters his username and password.</w:t>
            </w:r>
          </w:p>
          <w:p w14:paraId="1217A067" w14:textId="77777777" w:rsidR="004F6347" w:rsidRDefault="00514B22" w:rsidP="00085833">
            <w:pPr>
              <w:pStyle w:val="ListParagraph"/>
              <w:numPr>
                <w:ilvl w:val="0"/>
                <w:numId w:val="11"/>
              </w:numPr>
              <w:spacing w:line="240" w:lineRule="auto"/>
            </w:pPr>
            <w:r>
              <w:t>The system verifies the username and password against all registered users.</w:t>
            </w:r>
          </w:p>
          <w:p w14:paraId="7AFCF582" w14:textId="7C790065" w:rsidR="00AD43CE" w:rsidRDefault="00514B22" w:rsidP="00085833">
            <w:pPr>
              <w:pStyle w:val="ListParagraph"/>
              <w:numPr>
                <w:ilvl w:val="0"/>
                <w:numId w:val="11"/>
              </w:numPr>
              <w:spacing w:line="240" w:lineRule="auto"/>
            </w:pPr>
            <w:r>
              <w:t>The system starts a</w:t>
            </w:r>
            <w:r w:rsidR="00561C2F">
              <w:t xml:space="preserve"> new authenticated</w:t>
            </w:r>
            <w:r>
              <w:t xml:space="preserve"> session</w:t>
            </w:r>
            <w:r w:rsidR="00561C2F">
              <w:t>, redirecting the user to the homepage.</w:t>
            </w:r>
          </w:p>
        </w:tc>
      </w:tr>
      <w:tr w:rsidR="00AD43CE" w14:paraId="12F06504" w14:textId="77777777" w:rsidTr="00F96BED">
        <w:tc>
          <w:tcPr>
            <w:tcW w:w="1980" w:type="dxa"/>
          </w:tcPr>
          <w:p w14:paraId="60DAE579" w14:textId="1108BA17" w:rsidR="00AD43CE" w:rsidRDefault="00AD43CE" w:rsidP="00085833">
            <w:pPr>
              <w:spacing w:line="240" w:lineRule="auto"/>
            </w:pPr>
            <w:r>
              <w:t>A</w:t>
            </w:r>
            <w:r w:rsidR="00F96BED">
              <w:t>lternative Flows:</w:t>
            </w:r>
          </w:p>
        </w:tc>
        <w:tc>
          <w:tcPr>
            <w:tcW w:w="7036" w:type="dxa"/>
          </w:tcPr>
          <w:p w14:paraId="35810C32" w14:textId="554FE897" w:rsidR="000079D3" w:rsidRDefault="000079D3" w:rsidP="00085833">
            <w:pPr>
              <w:spacing w:line="240" w:lineRule="auto"/>
            </w:pPr>
            <w:r>
              <w:t>3a.</w:t>
            </w:r>
            <w:r w:rsidR="00561C2F">
              <w:t xml:space="preserve">  </w:t>
            </w:r>
            <w:r w:rsidR="00EF2058">
              <w:t xml:space="preserve">if the username is empty, </w:t>
            </w:r>
            <w:r>
              <w:t>an error message should be displayed to the user.</w:t>
            </w:r>
          </w:p>
          <w:p w14:paraId="759AC876" w14:textId="58700D32" w:rsidR="00A86921" w:rsidRDefault="00A86921" w:rsidP="00085833">
            <w:pPr>
              <w:spacing w:line="240" w:lineRule="auto"/>
            </w:pPr>
            <w:r>
              <w:t>4a. if the username or the password are incorrect, an error message should be displayed to the user.</w:t>
            </w:r>
            <w:r w:rsidR="009E0109">
              <w:t xml:space="preserve"> Go to step 2.</w:t>
            </w:r>
          </w:p>
          <w:p w14:paraId="48A23C4E" w14:textId="5515F0A5" w:rsidR="00C325F4" w:rsidRDefault="009E0109" w:rsidP="00085833">
            <w:pPr>
              <w:spacing w:line="240" w:lineRule="auto"/>
            </w:pPr>
            <w:r>
              <w:t xml:space="preserve">4b. if the user inserted wrong credentials for </w:t>
            </w:r>
            <w:r w:rsidR="00A10A2B">
              <w:t>three times, the login process is stopped.</w:t>
            </w:r>
          </w:p>
        </w:tc>
      </w:tr>
      <w:tr w:rsidR="00AD43CE" w14:paraId="1EBDA13A" w14:textId="77777777" w:rsidTr="00F96BED">
        <w:tc>
          <w:tcPr>
            <w:tcW w:w="1980" w:type="dxa"/>
          </w:tcPr>
          <w:p w14:paraId="7DBD577E" w14:textId="712E9F7F" w:rsidR="00AD43CE" w:rsidRDefault="00062170" w:rsidP="00085833">
            <w:pPr>
              <w:spacing w:line="240" w:lineRule="auto"/>
            </w:pPr>
            <w:r>
              <w:t>Pre-conditions:</w:t>
            </w:r>
          </w:p>
        </w:tc>
        <w:tc>
          <w:tcPr>
            <w:tcW w:w="7036" w:type="dxa"/>
          </w:tcPr>
          <w:p w14:paraId="63D28823" w14:textId="1231C154" w:rsidR="00AD43CE" w:rsidRDefault="00286107" w:rsidP="00085833">
            <w:pPr>
              <w:spacing w:line="240" w:lineRule="auto"/>
            </w:pPr>
            <w:r>
              <w:t xml:space="preserve">The user is </w:t>
            </w:r>
            <w:r w:rsidR="00153315">
              <w:t>registered, and the account is active.</w:t>
            </w:r>
          </w:p>
        </w:tc>
      </w:tr>
      <w:tr w:rsidR="001E4962" w14:paraId="5F81F769" w14:textId="77777777" w:rsidTr="00F96BED">
        <w:tc>
          <w:tcPr>
            <w:tcW w:w="1980" w:type="dxa"/>
          </w:tcPr>
          <w:p w14:paraId="14CF3C83" w14:textId="28515219" w:rsidR="001E4962" w:rsidRDefault="00DC3FDA" w:rsidP="00085833">
            <w:pPr>
              <w:spacing w:line="240" w:lineRule="auto"/>
            </w:pPr>
            <w:r>
              <w:t>Post-conditions</w:t>
            </w:r>
            <w:r w:rsidR="001E4962">
              <w:t>:</w:t>
            </w:r>
          </w:p>
        </w:tc>
        <w:tc>
          <w:tcPr>
            <w:tcW w:w="7036" w:type="dxa"/>
          </w:tcPr>
          <w:p w14:paraId="6D513598" w14:textId="72976B16" w:rsidR="001E4962" w:rsidRDefault="00286107" w:rsidP="00085833">
            <w:pPr>
              <w:spacing w:line="240" w:lineRule="auto"/>
            </w:pPr>
            <w:r w:rsidRPr="00286107">
              <w:t xml:space="preserve">The user </w:t>
            </w:r>
            <w:r w:rsidR="00153315">
              <w:t>can access the homepage and the rest of the application.</w:t>
            </w:r>
          </w:p>
        </w:tc>
      </w:tr>
    </w:tbl>
    <w:p w14:paraId="7FF21889" w14:textId="78ABE414" w:rsidR="00085833" w:rsidRDefault="00085833">
      <w:pPr>
        <w:spacing w:line="259" w:lineRule="auto"/>
        <w:jc w:val="left"/>
        <w:rPr>
          <w:i/>
          <w:iCs/>
          <w:color w:val="44546A" w:themeColor="text2"/>
          <w:szCs w:val="18"/>
        </w:rPr>
      </w:pPr>
    </w:p>
    <w:p w14:paraId="481C8CEB" w14:textId="77777777" w:rsidR="00085833" w:rsidRDefault="00085833">
      <w:pPr>
        <w:spacing w:line="259" w:lineRule="auto"/>
        <w:jc w:val="left"/>
        <w:rPr>
          <w:i/>
          <w:iCs/>
          <w:color w:val="44546A" w:themeColor="text2"/>
          <w:sz w:val="18"/>
          <w:szCs w:val="18"/>
        </w:rPr>
      </w:pPr>
    </w:p>
    <w:p w14:paraId="508D63D3" w14:textId="77777777" w:rsidR="00D623C1" w:rsidRDefault="00D623C1">
      <w:pPr>
        <w:spacing w:line="259" w:lineRule="auto"/>
        <w:jc w:val="left"/>
        <w:rPr>
          <w:i/>
          <w:iCs/>
          <w:color w:val="44546A" w:themeColor="text2"/>
          <w:sz w:val="18"/>
          <w:szCs w:val="18"/>
        </w:rPr>
      </w:pPr>
    </w:p>
    <w:p w14:paraId="32BB6C5F" w14:textId="0E196987" w:rsidR="00085833" w:rsidRDefault="00085833" w:rsidP="00085833">
      <w:pPr>
        <w:pStyle w:val="Caption"/>
        <w:jc w:val="center"/>
      </w:pPr>
      <w:bookmarkStart w:id="23" w:name="_Toc174459865"/>
      <w:r>
        <w:lastRenderedPageBreak/>
        <w:t xml:space="preserve">Figure </w:t>
      </w:r>
      <w:r>
        <w:fldChar w:fldCharType="begin"/>
      </w:r>
      <w:r>
        <w:instrText>SEQ Figure \* ARABIC</w:instrText>
      </w:r>
      <w:r>
        <w:fldChar w:fldCharType="separate"/>
      </w:r>
      <w:r>
        <w:rPr>
          <w:noProof/>
        </w:rPr>
        <w:t>5</w:t>
      </w:r>
      <w:r>
        <w:fldChar w:fldCharType="end"/>
      </w:r>
      <w:r>
        <w:t xml:space="preserve"> Mock-up of the authentication and authorisation use-cases.</w:t>
      </w:r>
      <w:bookmarkEnd w:id="23"/>
    </w:p>
    <w:p w14:paraId="1C447499" w14:textId="05A43E54" w:rsidR="004564F2" w:rsidRDefault="00085833" w:rsidP="00085833">
      <w:pPr>
        <w:keepNext/>
        <w:jc w:val="center"/>
      </w:pPr>
      <w:r w:rsidRPr="00634388">
        <w:rPr>
          <w:noProof/>
        </w:rPr>
        <w:drawing>
          <wp:inline distT="0" distB="0" distL="0" distR="0" wp14:anchorId="171F748C" wp14:editId="2CC6DA94">
            <wp:extent cx="5194258" cy="6296297"/>
            <wp:effectExtent l="0" t="0" r="635" b="317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23"/>
                    <a:stretch>
                      <a:fillRect/>
                    </a:stretch>
                  </pic:blipFill>
                  <pic:spPr>
                    <a:xfrm>
                      <a:off x="0" y="0"/>
                      <a:ext cx="5199460" cy="6302602"/>
                    </a:xfrm>
                    <a:prstGeom prst="rect">
                      <a:avLst/>
                    </a:prstGeom>
                  </pic:spPr>
                </pic:pic>
              </a:graphicData>
            </a:graphic>
          </wp:inline>
        </w:drawing>
      </w:r>
    </w:p>
    <w:p w14:paraId="6E379218" w14:textId="321A5102" w:rsidR="002216FD" w:rsidRDefault="002216FD" w:rsidP="00C62F83">
      <w:pPr>
        <w:pStyle w:val="Caption"/>
        <w:keepNext/>
        <w:spacing w:line="360" w:lineRule="auto"/>
      </w:pPr>
      <w:bookmarkStart w:id="24" w:name="_Toc174453429"/>
      <w:r>
        <w:t xml:space="preserve">Table </w:t>
      </w:r>
      <w:r>
        <w:fldChar w:fldCharType="begin"/>
      </w:r>
      <w:r>
        <w:instrText>SEQ Table \* ARABIC</w:instrText>
      </w:r>
      <w:r>
        <w:fldChar w:fldCharType="separate"/>
      </w:r>
      <w:r w:rsidR="00D623C1">
        <w:rPr>
          <w:noProof/>
        </w:rPr>
        <w:t>3</w:t>
      </w:r>
      <w:r>
        <w:fldChar w:fldCharType="end"/>
      </w:r>
      <w:r>
        <w:t xml:space="preserve"> Use case: Register User</w:t>
      </w:r>
      <w:bookmarkEnd w:id="24"/>
    </w:p>
    <w:tbl>
      <w:tblPr>
        <w:tblStyle w:val="TableGrid"/>
        <w:tblW w:w="0" w:type="auto"/>
        <w:tblLook w:val="04A0" w:firstRow="1" w:lastRow="0" w:firstColumn="1" w:lastColumn="0" w:noHBand="0" w:noVBand="1"/>
      </w:tblPr>
      <w:tblGrid>
        <w:gridCol w:w="1980"/>
        <w:gridCol w:w="7036"/>
      </w:tblGrid>
      <w:tr w:rsidR="002216FD" w14:paraId="19D93A0E" w14:textId="77777777" w:rsidTr="008D11D1">
        <w:tc>
          <w:tcPr>
            <w:tcW w:w="1980" w:type="dxa"/>
          </w:tcPr>
          <w:p w14:paraId="64EC8FD0" w14:textId="77777777" w:rsidR="002216FD" w:rsidRDefault="002216FD" w:rsidP="00085833">
            <w:pPr>
              <w:spacing w:line="240" w:lineRule="auto"/>
            </w:pPr>
            <w:r>
              <w:t>Use Case Name:</w:t>
            </w:r>
          </w:p>
        </w:tc>
        <w:tc>
          <w:tcPr>
            <w:tcW w:w="7036" w:type="dxa"/>
          </w:tcPr>
          <w:p w14:paraId="62560A62" w14:textId="7521ED21" w:rsidR="002216FD" w:rsidRDefault="00E76A84" w:rsidP="00085833">
            <w:pPr>
              <w:spacing w:line="240" w:lineRule="auto"/>
            </w:pPr>
            <w:r>
              <w:t>Register</w:t>
            </w:r>
            <w:r w:rsidR="002216FD">
              <w:t xml:space="preserve"> User</w:t>
            </w:r>
          </w:p>
        </w:tc>
      </w:tr>
      <w:tr w:rsidR="002216FD" w14:paraId="1E9F7459" w14:textId="77777777" w:rsidTr="008D11D1">
        <w:tc>
          <w:tcPr>
            <w:tcW w:w="1980" w:type="dxa"/>
          </w:tcPr>
          <w:p w14:paraId="3D94E681" w14:textId="77777777" w:rsidR="002216FD" w:rsidRDefault="002216FD" w:rsidP="00085833">
            <w:pPr>
              <w:spacing w:line="240" w:lineRule="auto"/>
            </w:pPr>
            <w:r>
              <w:t>Summary:</w:t>
            </w:r>
          </w:p>
        </w:tc>
        <w:tc>
          <w:tcPr>
            <w:tcW w:w="7036" w:type="dxa"/>
          </w:tcPr>
          <w:p w14:paraId="145BBE47" w14:textId="69D69BD3" w:rsidR="002216FD" w:rsidRDefault="00482FF5" w:rsidP="00085833">
            <w:pPr>
              <w:spacing w:line="240" w:lineRule="auto"/>
            </w:pPr>
            <w:r>
              <w:t xml:space="preserve">Considering the specific nature of the tool, new users are created by the </w:t>
            </w:r>
            <w:r w:rsidR="008C1E6A">
              <w:t xml:space="preserve">country </w:t>
            </w:r>
            <w:r>
              <w:t xml:space="preserve">administrator who set the role contextually. </w:t>
            </w:r>
            <w:r w:rsidR="00157C4D">
              <w:t xml:space="preserve">The administrator may ask the user to change his own password at first log-on. </w:t>
            </w:r>
          </w:p>
        </w:tc>
      </w:tr>
      <w:tr w:rsidR="002216FD" w14:paraId="092CEB20" w14:textId="77777777" w:rsidTr="008D11D1">
        <w:tc>
          <w:tcPr>
            <w:tcW w:w="1980" w:type="dxa"/>
          </w:tcPr>
          <w:p w14:paraId="663F49E7" w14:textId="77777777" w:rsidR="002216FD" w:rsidRDefault="002216FD" w:rsidP="00085833">
            <w:pPr>
              <w:spacing w:line="240" w:lineRule="auto"/>
            </w:pPr>
            <w:r>
              <w:t>Basic Flow:</w:t>
            </w:r>
          </w:p>
        </w:tc>
        <w:tc>
          <w:tcPr>
            <w:tcW w:w="7036" w:type="dxa"/>
          </w:tcPr>
          <w:p w14:paraId="067F0B73" w14:textId="7311D609" w:rsidR="007A34FC" w:rsidRDefault="007A34FC" w:rsidP="00085833">
            <w:pPr>
              <w:pStyle w:val="ListParagraph"/>
              <w:numPr>
                <w:ilvl w:val="0"/>
                <w:numId w:val="12"/>
              </w:numPr>
              <w:spacing w:line="240" w:lineRule="auto"/>
            </w:pPr>
            <w:r>
              <w:t xml:space="preserve">The </w:t>
            </w:r>
            <w:r w:rsidR="00EA3E71">
              <w:t>administrator</w:t>
            </w:r>
            <w:r>
              <w:t xml:space="preserve"> </w:t>
            </w:r>
            <w:r w:rsidR="0026194A">
              <w:t>navigates</w:t>
            </w:r>
            <w:r w:rsidR="00157C4D">
              <w:t xml:space="preserve"> to the </w:t>
            </w:r>
            <w:r w:rsidR="0026194A">
              <w:t>users/roles page</w:t>
            </w:r>
            <w:r>
              <w:t>.</w:t>
            </w:r>
          </w:p>
          <w:p w14:paraId="0E4D184D" w14:textId="7FD2256D" w:rsidR="0026194A" w:rsidRDefault="0026194A" w:rsidP="00085833">
            <w:pPr>
              <w:pStyle w:val="ListParagraph"/>
              <w:numPr>
                <w:ilvl w:val="0"/>
                <w:numId w:val="12"/>
              </w:numPr>
              <w:spacing w:line="240" w:lineRule="auto"/>
            </w:pPr>
            <w:r>
              <w:lastRenderedPageBreak/>
              <w:t xml:space="preserve">The administrator executes a “New” </w:t>
            </w:r>
            <w:r w:rsidR="00215882">
              <w:t>action and enters the details of the new user.</w:t>
            </w:r>
          </w:p>
          <w:p w14:paraId="70C2D3F3" w14:textId="5E544F7C" w:rsidR="007A34FC" w:rsidRDefault="007A34FC" w:rsidP="00085833">
            <w:pPr>
              <w:pStyle w:val="ListParagraph"/>
              <w:numPr>
                <w:ilvl w:val="0"/>
                <w:numId w:val="12"/>
              </w:numPr>
              <w:spacing w:line="240" w:lineRule="auto"/>
            </w:pPr>
            <w:r>
              <w:t xml:space="preserve">The system checks that the username </w:t>
            </w:r>
            <w:r w:rsidR="00215882">
              <w:t>is not already existing</w:t>
            </w:r>
            <w:r>
              <w:t>.</w:t>
            </w:r>
          </w:p>
          <w:p w14:paraId="1D0FED7B" w14:textId="2356A1FA" w:rsidR="006F33FF" w:rsidRDefault="00136E21" w:rsidP="00085833">
            <w:pPr>
              <w:pStyle w:val="ListParagraph"/>
              <w:numPr>
                <w:ilvl w:val="0"/>
                <w:numId w:val="12"/>
              </w:numPr>
              <w:spacing w:line="240" w:lineRule="auto"/>
            </w:pPr>
            <w:r>
              <w:t xml:space="preserve">The administrator </w:t>
            </w:r>
            <w:r w:rsidR="006F33FF">
              <w:t>assigns a role to the user</w:t>
            </w:r>
            <w:r w:rsidR="0077581E">
              <w:t>, with the use-case “Roles Management”</w:t>
            </w:r>
            <w:r w:rsidR="006F33FF">
              <w:t>.</w:t>
            </w:r>
          </w:p>
          <w:p w14:paraId="508DFDEB" w14:textId="52732FE3" w:rsidR="000E3215" w:rsidRDefault="000E3215" w:rsidP="00085833">
            <w:pPr>
              <w:pStyle w:val="ListParagraph"/>
              <w:numPr>
                <w:ilvl w:val="0"/>
                <w:numId w:val="12"/>
              </w:numPr>
              <w:spacing w:line="240" w:lineRule="auto"/>
            </w:pPr>
            <w:r>
              <w:t>The administrator saves and creates the new user.</w:t>
            </w:r>
          </w:p>
          <w:p w14:paraId="2AFB63B5" w14:textId="08E91953" w:rsidR="000E1D20" w:rsidRDefault="006F33FF" w:rsidP="00085833">
            <w:pPr>
              <w:pStyle w:val="ListParagraph"/>
              <w:numPr>
                <w:ilvl w:val="0"/>
                <w:numId w:val="12"/>
              </w:numPr>
              <w:spacing w:line="240" w:lineRule="auto"/>
            </w:pPr>
            <w:r>
              <w:t>The administrator can assign an initial password to the user</w:t>
            </w:r>
            <w:r w:rsidR="00241481">
              <w:t xml:space="preserve"> by initiating use-case “Forgotten Password”</w:t>
            </w:r>
          </w:p>
        </w:tc>
      </w:tr>
      <w:tr w:rsidR="002216FD" w14:paraId="1C89CFC5" w14:textId="77777777" w:rsidTr="008D11D1">
        <w:tc>
          <w:tcPr>
            <w:tcW w:w="1980" w:type="dxa"/>
          </w:tcPr>
          <w:p w14:paraId="1B44F255" w14:textId="77777777" w:rsidR="002216FD" w:rsidRDefault="002216FD" w:rsidP="00085833">
            <w:pPr>
              <w:spacing w:line="240" w:lineRule="auto"/>
            </w:pPr>
            <w:r>
              <w:t>Alternative Flows:</w:t>
            </w:r>
          </w:p>
        </w:tc>
        <w:tc>
          <w:tcPr>
            <w:tcW w:w="7036" w:type="dxa"/>
          </w:tcPr>
          <w:p w14:paraId="3F117A33" w14:textId="2E0677D1" w:rsidR="00F617FA" w:rsidRDefault="001476D0" w:rsidP="00085833">
            <w:pPr>
              <w:spacing w:line="240" w:lineRule="auto"/>
            </w:pPr>
            <w:r>
              <w:t>2</w:t>
            </w:r>
            <w:r w:rsidR="002216FD">
              <w:t>a.</w:t>
            </w:r>
            <w:r w:rsidR="00A37BE3">
              <w:t xml:space="preserve"> if the username </w:t>
            </w:r>
            <w:r>
              <w:t>is duplicated</w:t>
            </w:r>
            <w:r w:rsidR="000E1D20">
              <w:t>, repeat step 2</w:t>
            </w:r>
            <w:r w:rsidR="007760A0">
              <w:t>.</w:t>
            </w:r>
          </w:p>
        </w:tc>
      </w:tr>
      <w:tr w:rsidR="002216FD" w14:paraId="42111064" w14:textId="77777777" w:rsidTr="008D11D1">
        <w:tc>
          <w:tcPr>
            <w:tcW w:w="1980" w:type="dxa"/>
          </w:tcPr>
          <w:p w14:paraId="3569625C" w14:textId="1D868169" w:rsidR="002216FD" w:rsidRDefault="00062170" w:rsidP="00085833">
            <w:pPr>
              <w:spacing w:line="240" w:lineRule="auto"/>
            </w:pPr>
            <w:r>
              <w:t>Pre-conditions:</w:t>
            </w:r>
          </w:p>
        </w:tc>
        <w:tc>
          <w:tcPr>
            <w:tcW w:w="7036" w:type="dxa"/>
          </w:tcPr>
          <w:p w14:paraId="26EF36AB" w14:textId="6A7553B0" w:rsidR="002216FD" w:rsidRDefault="000E1D20" w:rsidP="00085833">
            <w:pPr>
              <w:spacing w:line="240" w:lineRule="auto"/>
            </w:pPr>
            <w:r>
              <w:t>Current user has administrator access.</w:t>
            </w:r>
          </w:p>
        </w:tc>
      </w:tr>
      <w:tr w:rsidR="002216FD" w14:paraId="75E13EEC" w14:textId="77777777" w:rsidTr="008D11D1">
        <w:tc>
          <w:tcPr>
            <w:tcW w:w="1980" w:type="dxa"/>
          </w:tcPr>
          <w:p w14:paraId="23AEB71A" w14:textId="4287734F" w:rsidR="002216FD" w:rsidRDefault="00DC3FDA" w:rsidP="00085833">
            <w:pPr>
              <w:spacing w:line="240" w:lineRule="auto"/>
            </w:pPr>
            <w:r>
              <w:t>Post-conditions</w:t>
            </w:r>
            <w:r w:rsidR="002216FD">
              <w:t>:</w:t>
            </w:r>
          </w:p>
        </w:tc>
        <w:tc>
          <w:tcPr>
            <w:tcW w:w="7036" w:type="dxa"/>
          </w:tcPr>
          <w:p w14:paraId="00B33412" w14:textId="1E54ECD0" w:rsidR="002216FD" w:rsidRDefault="00F32124" w:rsidP="00085833">
            <w:pPr>
              <w:spacing w:line="240" w:lineRule="auto"/>
            </w:pPr>
            <w:r>
              <w:t>A new user is created in the system, with a corresponding role</w:t>
            </w:r>
            <w:r w:rsidR="00971E6B">
              <w:t xml:space="preserve"> and permissions on data and functionalities.</w:t>
            </w:r>
          </w:p>
        </w:tc>
      </w:tr>
    </w:tbl>
    <w:p w14:paraId="25BB14CD" w14:textId="77777777" w:rsidR="00085833" w:rsidRDefault="00085833" w:rsidP="00C62F83">
      <w:pPr>
        <w:pStyle w:val="Caption"/>
        <w:keepNext/>
        <w:spacing w:line="360" w:lineRule="auto"/>
      </w:pPr>
    </w:p>
    <w:p w14:paraId="3C433943" w14:textId="547A4D23" w:rsidR="00110EBB" w:rsidRDefault="00110EBB" w:rsidP="00C62F83">
      <w:pPr>
        <w:pStyle w:val="Caption"/>
        <w:keepNext/>
        <w:spacing w:line="360" w:lineRule="auto"/>
      </w:pPr>
      <w:bookmarkStart w:id="25" w:name="_Toc174453430"/>
      <w:r>
        <w:t xml:space="preserve">Table </w:t>
      </w:r>
      <w:r>
        <w:fldChar w:fldCharType="begin"/>
      </w:r>
      <w:r>
        <w:instrText>SEQ Table \* ARABIC</w:instrText>
      </w:r>
      <w:r>
        <w:fldChar w:fldCharType="separate"/>
      </w:r>
      <w:r w:rsidR="00D623C1">
        <w:rPr>
          <w:noProof/>
        </w:rPr>
        <w:t>4</w:t>
      </w:r>
      <w:r>
        <w:fldChar w:fldCharType="end"/>
      </w:r>
      <w:r>
        <w:t xml:space="preserve"> Use case: F</w:t>
      </w:r>
      <w:r w:rsidR="00AC3FA4">
        <w:t>orgotten Password</w:t>
      </w:r>
      <w:bookmarkEnd w:id="25"/>
    </w:p>
    <w:tbl>
      <w:tblPr>
        <w:tblStyle w:val="TableGrid"/>
        <w:tblW w:w="0" w:type="auto"/>
        <w:tblLook w:val="04A0" w:firstRow="1" w:lastRow="0" w:firstColumn="1" w:lastColumn="0" w:noHBand="0" w:noVBand="1"/>
      </w:tblPr>
      <w:tblGrid>
        <w:gridCol w:w="1980"/>
        <w:gridCol w:w="7036"/>
      </w:tblGrid>
      <w:tr w:rsidR="00110EBB" w14:paraId="4AB31AB4" w14:textId="77777777">
        <w:tc>
          <w:tcPr>
            <w:tcW w:w="1980" w:type="dxa"/>
          </w:tcPr>
          <w:p w14:paraId="79F89342" w14:textId="77777777" w:rsidR="00110EBB" w:rsidRDefault="00110EBB" w:rsidP="00085833">
            <w:pPr>
              <w:spacing w:line="240" w:lineRule="auto"/>
            </w:pPr>
            <w:r>
              <w:t>Use Case Name:</w:t>
            </w:r>
          </w:p>
        </w:tc>
        <w:tc>
          <w:tcPr>
            <w:tcW w:w="7036" w:type="dxa"/>
          </w:tcPr>
          <w:p w14:paraId="50363599" w14:textId="4FA76536" w:rsidR="00110EBB" w:rsidRDefault="00AC3FA4" w:rsidP="00085833">
            <w:pPr>
              <w:spacing w:line="240" w:lineRule="auto"/>
            </w:pPr>
            <w:r>
              <w:t>Forgotten Password</w:t>
            </w:r>
          </w:p>
        </w:tc>
      </w:tr>
      <w:tr w:rsidR="00110EBB" w14:paraId="5001372F" w14:textId="77777777">
        <w:tc>
          <w:tcPr>
            <w:tcW w:w="1980" w:type="dxa"/>
          </w:tcPr>
          <w:p w14:paraId="5414495A" w14:textId="77777777" w:rsidR="00110EBB" w:rsidRDefault="00110EBB" w:rsidP="00085833">
            <w:pPr>
              <w:spacing w:line="240" w:lineRule="auto"/>
            </w:pPr>
            <w:r>
              <w:t>Summary:</w:t>
            </w:r>
          </w:p>
        </w:tc>
        <w:tc>
          <w:tcPr>
            <w:tcW w:w="7036" w:type="dxa"/>
          </w:tcPr>
          <w:p w14:paraId="294ED2FF" w14:textId="3E089FEA" w:rsidR="00110EBB" w:rsidRDefault="008022B5" w:rsidP="00085833">
            <w:pPr>
              <w:spacing w:line="240" w:lineRule="auto"/>
            </w:pPr>
            <w:r>
              <w:t>Considering the specific nature of the tool, users</w:t>
            </w:r>
            <w:r w:rsidR="00BB5D9F">
              <w:t xml:space="preserve"> </w:t>
            </w:r>
            <w:r w:rsidR="00C95701">
              <w:t>shall</w:t>
            </w:r>
            <w:r>
              <w:t xml:space="preserve"> request a password reset to the </w:t>
            </w:r>
            <w:r w:rsidR="00935B44">
              <w:t xml:space="preserve">country </w:t>
            </w:r>
            <w:r>
              <w:t>administrator.</w:t>
            </w:r>
            <w:r w:rsidR="00966E30">
              <w:t xml:space="preserve"> </w:t>
            </w:r>
          </w:p>
        </w:tc>
      </w:tr>
      <w:tr w:rsidR="00110EBB" w14:paraId="450A89FC" w14:textId="77777777">
        <w:tc>
          <w:tcPr>
            <w:tcW w:w="1980" w:type="dxa"/>
          </w:tcPr>
          <w:p w14:paraId="59AEE8E7" w14:textId="77777777" w:rsidR="00110EBB" w:rsidRDefault="00110EBB" w:rsidP="00085833">
            <w:pPr>
              <w:spacing w:line="240" w:lineRule="auto"/>
            </w:pPr>
            <w:r>
              <w:t>Basic Flow:</w:t>
            </w:r>
          </w:p>
        </w:tc>
        <w:tc>
          <w:tcPr>
            <w:tcW w:w="7036" w:type="dxa"/>
          </w:tcPr>
          <w:p w14:paraId="2629D62A" w14:textId="3D3BE68E" w:rsidR="00110EBB" w:rsidRDefault="00110EBB" w:rsidP="00085833">
            <w:pPr>
              <w:pStyle w:val="ListParagraph"/>
              <w:numPr>
                <w:ilvl w:val="0"/>
                <w:numId w:val="13"/>
              </w:numPr>
              <w:spacing w:line="240" w:lineRule="auto"/>
            </w:pPr>
            <w:r>
              <w:t xml:space="preserve">The </w:t>
            </w:r>
            <w:r w:rsidR="00841376">
              <w:t>administrator select</w:t>
            </w:r>
            <w:r w:rsidR="005B1595">
              <w:t xml:space="preserve">s the user to reset the corresponding </w:t>
            </w:r>
            <w:r w:rsidR="007F127C">
              <w:t>password.</w:t>
            </w:r>
          </w:p>
          <w:p w14:paraId="2E09C07B" w14:textId="723D8846" w:rsidR="00110EBB" w:rsidRDefault="00A55778" w:rsidP="00085833">
            <w:pPr>
              <w:pStyle w:val="ListParagraph"/>
              <w:numPr>
                <w:ilvl w:val="0"/>
                <w:numId w:val="13"/>
              </w:numPr>
              <w:spacing w:line="240" w:lineRule="auto"/>
            </w:pPr>
            <w:r>
              <w:t>The administrator generates a new</w:t>
            </w:r>
            <w:r w:rsidR="007F127C">
              <w:t xml:space="preserve"> temporary</w:t>
            </w:r>
            <w:r>
              <w:t xml:space="preserve"> password</w:t>
            </w:r>
            <w:r w:rsidR="007F127C">
              <w:t xml:space="preserve"> for the user.</w:t>
            </w:r>
          </w:p>
          <w:p w14:paraId="7BD8BE54" w14:textId="6AAF0FE6" w:rsidR="00110EBB" w:rsidRDefault="00FD785A" w:rsidP="00085833">
            <w:pPr>
              <w:pStyle w:val="ListParagraph"/>
              <w:numPr>
                <w:ilvl w:val="0"/>
                <w:numId w:val="13"/>
              </w:numPr>
              <w:spacing w:line="240" w:lineRule="auto"/>
            </w:pPr>
            <w:r>
              <w:t>At the next logon, t</w:t>
            </w:r>
            <w:r w:rsidR="007F127C">
              <w:t xml:space="preserve">he user </w:t>
            </w:r>
            <w:r>
              <w:t>is forced to change the password.</w:t>
            </w:r>
          </w:p>
        </w:tc>
      </w:tr>
      <w:tr w:rsidR="00110EBB" w14:paraId="004646E0" w14:textId="77777777">
        <w:tc>
          <w:tcPr>
            <w:tcW w:w="1980" w:type="dxa"/>
          </w:tcPr>
          <w:p w14:paraId="405C70EC" w14:textId="77777777" w:rsidR="00110EBB" w:rsidRDefault="00110EBB" w:rsidP="00085833">
            <w:pPr>
              <w:spacing w:line="240" w:lineRule="auto"/>
            </w:pPr>
            <w:r>
              <w:t>Alternative Flows:</w:t>
            </w:r>
          </w:p>
        </w:tc>
        <w:tc>
          <w:tcPr>
            <w:tcW w:w="7036" w:type="dxa"/>
          </w:tcPr>
          <w:p w14:paraId="7B3A2264" w14:textId="00D20B17" w:rsidR="00110EBB" w:rsidRDefault="007F127C" w:rsidP="00085833">
            <w:pPr>
              <w:spacing w:line="240" w:lineRule="auto"/>
            </w:pPr>
            <w:r>
              <w:t>1</w:t>
            </w:r>
            <w:r w:rsidR="00110EBB">
              <w:t xml:space="preserve">a. if the username </w:t>
            </w:r>
            <w:r w:rsidR="00BD7B87">
              <w:t>does not exist</w:t>
            </w:r>
            <w:r w:rsidR="00110EBB">
              <w:t xml:space="preserve">, go to step </w:t>
            </w:r>
            <w:r>
              <w:t>1</w:t>
            </w:r>
          </w:p>
        </w:tc>
      </w:tr>
      <w:tr w:rsidR="00110EBB" w14:paraId="287E940C" w14:textId="77777777">
        <w:tc>
          <w:tcPr>
            <w:tcW w:w="1980" w:type="dxa"/>
          </w:tcPr>
          <w:p w14:paraId="2319AC42" w14:textId="6B4EF8F4" w:rsidR="00110EBB" w:rsidRDefault="00062170" w:rsidP="00085833">
            <w:pPr>
              <w:spacing w:line="240" w:lineRule="auto"/>
            </w:pPr>
            <w:r>
              <w:t>Pre-conditions:</w:t>
            </w:r>
          </w:p>
        </w:tc>
        <w:tc>
          <w:tcPr>
            <w:tcW w:w="7036" w:type="dxa"/>
          </w:tcPr>
          <w:p w14:paraId="2AF23240" w14:textId="4D867341" w:rsidR="00110EBB" w:rsidRDefault="003E7A4D" w:rsidP="00085833">
            <w:pPr>
              <w:spacing w:line="240" w:lineRule="auto"/>
            </w:pPr>
            <w:r>
              <w:t xml:space="preserve">The </w:t>
            </w:r>
            <w:r w:rsidR="00D412F7">
              <w:t>current user is an administrator</w:t>
            </w:r>
            <w:r w:rsidR="001874CC">
              <w:t>.</w:t>
            </w:r>
          </w:p>
        </w:tc>
      </w:tr>
      <w:tr w:rsidR="00110EBB" w14:paraId="3BBFC7FD" w14:textId="77777777">
        <w:tc>
          <w:tcPr>
            <w:tcW w:w="1980" w:type="dxa"/>
          </w:tcPr>
          <w:p w14:paraId="1B025F30" w14:textId="25490884" w:rsidR="00110EBB" w:rsidRDefault="00DC3FDA" w:rsidP="00085833">
            <w:pPr>
              <w:spacing w:line="240" w:lineRule="auto"/>
            </w:pPr>
            <w:r>
              <w:t>Post-conditions</w:t>
            </w:r>
            <w:r w:rsidR="00110EBB">
              <w:t>:</w:t>
            </w:r>
          </w:p>
        </w:tc>
        <w:tc>
          <w:tcPr>
            <w:tcW w:w="7036" w:type="dxa"/>
          </w:tcPr>
          <w:p w14:paraId="450A6B36" w14:textId="57B53ABA" w:rsidR="00110EBB" w:rsidRDefault="00110EBB" w:rsidP="00085833">
            <w:pPr>
              <w:spacing w:line="240" w:lineRule="auto"/>
            </w:pPr>
            <w:r w:rsidRPr="009B5657">
              <w:t xml:space="preserve">The </w:t>
            </w:r>
            <w:r w:rsidR="001874CC">
              <w:t>administrator</w:t>
            </w:r>
            <w:r w:rsidRPr="009B5657">
              <w:t xml:space="preserve"> </w:t>
            </w:r>
            <w:r w:rsidR="003E7A4D">
              <w:t xml:space="preserve">resets </w:t>
            </w:r>
            <w:r w:rsidR="001874CC">
              <w:t>the user’s</w:t>
            </w:r>
            <w:r w:rsidR="003E7A4D">
              <w:t xml:space="preserve"> password</w:t>
            </w:r>
            <w:r w:rsidR="001C2CA8">
              <w:t>.</w:t>
            </w:r>
          </w:p>
        </w:tc>
      </w:tr>
    </w:tbl>
    <w:p w14:paraId="7B185702" w14:textId="063F0386" w:rsidR="00991C5E" w:rsidRDefault="00991C5E" w:rsidP="00C62F83"/>
    <w:p w14:paraId="7F897A1C" w14:textId="26A3B261" w:rsidR="005107B2" w:rsidRDefault="00991C5E" w:rsidP="005107B2">
      <w:pPr>
        <w:pStyle w:val="Caption"/>
        <w:keepNext/>
        <w:spacing w:line="360" w:lineRule="auto"/>
      </w:pPr>
      <w:bookmarkStart w:id="26" w:name="_Toc174453431"/>
      <w:r>
        <w:t xml:space="preserve">Table </w:t>
      </w:r>
      <w:r>
        <w:fldChar w:fldCharType="begin"/>
      </w:r>
      <w:r>
        <w:instrText>SEQ Table \* ARABIC</w:instrText>
      </w:r>
      <w:r>
        <w:fldChar w:fldCharType="separate"/>
      </w:r>
      <w:r w:rsidR="00D623C1">
        <w:rPr>
          <w:noProof/>
        </w:rPr>
        <w:t>5</w:t>
      </w:r>
      <w:r>
        <w:fldChar w:fldCharType="end"/>
      </w:r>
      <w:r>
        <w:t xml:space="preserve"> Use case: </w:t>
      </w:r>
      <w:r w:rsidR="005107B2">
        <w:t xml:space="preserve">User changes </w:t>
      </w:r>
      <w:r w:rsidR="00A90BEE">
        <w:t>password.</w:t>
      </w:r>
      <w:bookmarkEnd w:id="26"/>
    </w:p>
    <w:tbl>
      <w:tblPr>
        <w:tblStyle w:val="TableGrid"/>
        <w:tblW w:w="0" w:type="auto"/>
        <w:tblLook w:val="04A0" w:firstRow="1" w:lastRow="0" w:firstColumn="1" w:lastColumn="0" w:noHBand="0" w:noVBand="1"/>
      </w:tblPr>
      <w:tblGrid>
        <w:gridCol w:w="1980"/>
        <w:gridCol w:w="7036"/>
      </w:tblGrid>
      <w:tr w:rsidR="005107B2" w14:paraId="6E0FABCF" w14:textId="77777777" w:rsidTr="008B73FA">
        <w:tc>
          <w:tcPr>
            <w:tcW w:w="1980" w:type="dxa"/>
          </w:tcPr>
          <w:p w14:paraId="581E8A11" w14:textId="77777777" w:rsidR="005107B2" w:rsidRDefault="005107B2" w:rsidP="00085833">
            <w:pPr>
              <w:spacing w:line="240" w:lineRule="auto"/>
            </w:pPr>
            <w:r>
              <w:t>Use Case Name:</w:t>
            </w:r>
          </w:p>
        </w:tc>
        <w:tc>
          <w:tcPr>
            <w:tcW w:w="7036" w:type="dxa"/>
          </w:tcPr>
          <w:p w14:paraId="26A39ECB" w14:textId="6744D5EF" w:rsidR="005107B2" w:rsidRDefault="005107B2" w:rsidP="00085833">
            <w:pPr>
              <w:spacing w:line="240" w:lineRule="auto"/>
            </w:pPr>
            <w:r>
              <w:t>User changes Password</w:t>
            </w:r>
          </w:p>
        </w:tc>
      </w:tr>
      <w:tr w:rsidR="005107B2" w14:paraId="39129602" w14:textId="77777777" w:rsidTr="008B73FA">
        <w:tc>
          <w:tcPr>
            <w:tcW w:w="1980" w:type="dxa"/>
          </w:tcPr>
          <w:p w14:paraId="6A3F0AC6" w14:textId="77777777" w:rsidR="005107B2" w:rsidRDefault="005107B2" w:rsidP="00085833">
            <w:pPr>
              <w:spacing w:line="240" w:lineRule="auto"/>
            </w:pPr>
            <w:r>
              <w:t>Summary:</w:t>
            </w:r>
          </w:p>
        </w:tc>
        <w:tc>
          <w:tcPr>
            <w:tcW w:w="7036" w:type="dxa"/>
          </w:tcPr>
          <w:p w14:paraId="0F8D4166" w14:textId="3C05F35F" w:rsidR="005107B2" w:rsidRDefault="00A90BEE" w:rsidP="00085833">
            <w:pPr>
              <w:spacing w:line="240" w:lineRule="auto"/>
            </w:pPr>
            <w:r>
              <w:t>Users can change their own passwords.</w:t>
            </w:r>
            <w:r w:rsidR="005107B2">
              <w:t xml:space="preserve"> </w:t>
            </w:r>
          </w:p>
        </w:tc>
      </w:tr>
      <w:tr w:rsidR="005107B2" w14:paraId="73FDAF4E" w14:textId="77777777" w:rsidTr="008B73FA">
        <w:tc>
          <w:tcPr>
            <w:tcW w:w="1980" w:type="dxa"/>
          </w:tcPr>
          <w:p w14:paraId="1911AE29" w14:textId="77777777" w:rsidR="005107B2" w:rsidRDefault="005107B2" w:rsidP="00085833">
            <w:pPr>
              <w:spacing w:line="240" w:lineRule="auto"/>
            </w:pPr>
            <w:r>
              <w:t>Basic Flow:</w:t>
            </w:r>
          </w:p>
        </w:tc>
        <w:tc>
          <w:tcPr>
            <w:tcW w:w="7036" w:type="dxa"/>
          </w:tcPr>
          <w:p w14:paraId="56530FCB" w14:textId="4B1DE861" w:rsidR="005107B2" w:rsidRDefault="005107B2" w:rsidP="00085833">
            <w:pPr>
              <w:pStyle w:val="ListParagraph"/>
              <w:numPr>
                <w:ilvl w:val="0"/>
                <w:numId w:val="35"/>
              </w:numPr>
              <w:spacing w:line="240" w:lineRule="auto"/>
            </w:pPr>
            <w:r>
              <w:t xml:space="preserve">The </w:t>
            </w:r>
            <w:r w:rsidR="00A90BEE">
              <w:t>user go</w:t>
            </w:r>
            <w:r w:rsidR="008B36BA">
              <w:t>es</w:t>
            </w:r>
            <w:r w:rsidR="00A90BEE">
              <w:t xml:space="preserve"> </w:t>
            </w:r>
            <w:r w:rsidR="008B36BA">
              <w:t>to his profile</w:t>
            </w:r>
            <w:r>
              <w:t>.</w:t>
            </w:r>
          </w:p>
          <w:p w14:paraId="4B91C1BA" w14:textId="362F5DD3" w:rsidR="005107B2" w:rsidRDefault="005107B2" w:rsidP="00085833">
            <w:pPr>
              <w:pStyle w:val="ListParagraph"/>
              <w:numPr>
                <w:ilvl w:val="0"/>
                <w:numId w:val="35"/>
              </w:numPr>
              <w:spacing w:line="240" w:lineRule="auto"/>
            </w:pPr>
            <w:r>
              <w:t xml:space="preserve">The </w:t>
            </w:r>
            <w:r w:rsidR="008B36BA">
              <w:t>user</w:t>
            </w:r>
            <w:r>
              <w:t xml:space="preserve"> </w:t>
            </w:r>
            <w:r w:rsidR="008B36BA">
              <w:t>inserts the old password and the new one.</w:t>
            </w:r>
          </w:p>
          <w:p w14:paraId="31C1D463" w14:textId="4CD3E116" w:rsidR="005107B2" w:rsidRDefault="008B36BA" w:rsidP="00085833">
            <w:pPr>
              <w:pStyle w:val="ListParagraph"/>
              <w:numPr>
                <w:ilvl w:val="0"/>
                <w:numId w:val="35"/>
              </w:numPr>
              <w:spacing w:line="240" w:lineRule="auto"/>
            </w:pPr>
            <w:r>
              <w:t>The system saves the new password.</w:t>
            </w:r>
          </w:p>
        </w:tc>
      </w:tr>
      <w:tr w:rsidR="005107B2" w14:paraId="6387A232" w14:textId="77777777" w:rsidTr="008B73FA">
        <w:tc>
          <w:tcPr>
            <w:tcW w:w="1980" w:type="dxa"/>
          </w:tcPr>
          <w:p w14:paraId="663B3F44" w14:textId="77777777" w:rsidR="005107B2" w:rsidRDefault="005107B2" w:rsidP="00085833">
            <w:pPr>
              <w:spacing w:line="240" w:lineRule="auto"/>
            </w:pPr>
            <w:r>
              <w:t>Alternative Flows:</w:t>
            </w:r>
          </w:p>
        </w:tc>
        <w:tc>
          <w:tcPr>
            <w:tcW w:w="7036" w:type="dxa"/>
          </w:tcPr>
          <w:p w14:paraId="09F6FE54" w14:textId="27ED5CBA" w:rsidR="005107B2" w:rsidRDefault="008B36BA" w:rsidP="00085833">
            <w:pPr>
              <w:spacing w:line="240" w:lineRule="auto"/>
            </w:pPr>
            <w:r>
              <w:t>N/A</w:t>
            </w:r>
          </w:p>
        </w:tc>
      </w:tr>
      <w:tr w:rsidR="005107B2" w14:paraId="681B9CD5" w14:textId="77777777" w:rsidTr="008B73FA">
        <w:tc>
          <w:tcPr>
            <w:tcW w:w="1980" w:type="dxa"/>
          </w:tcPr>
          <w:p w14:paraId="65665584" w14:textId="77777777" w:rsidR="005107B2" w:rsidRDefault="005107B2" w:rsidP="00085833">
            <w:pPr>
              <w:spacing w:line="240" w:lineRule="auto"/>
            </w:pPr>
            <w:r>
              <w:t>Pre-conditions:</w:t>
            </w:r>
          </w:p>
        </w:tc>
        <w:tc>
          <w:tcPr>
            <w:tcW w:w="7036" w:type="dxa"/>
          </w:tcPr>
          <w:p w14:paraId="21EBA4BD" w14:textId="4A90B6A9" w:rsidR="005107B2" w:rsidRDefault="005107B2" w:rsidP="00085833">
            <w:pPr>
              <w:spacing w:line="240" w:lineRule="auto"/>
            </w:pPr>
            <w:r>
              <w:t xml:space="preserve">The current user </w:t>
            </w:r>
            <w:r w:rsidR="008B36BA">
              <w:t>knows the current (old) password.</w:t>
            </w:r>
          </w:p>
        </w:tc>
      </w:tr>
      <w:tr w:rsidR="005107B2" w14:paraId="14B6DD96" w14:textId="77777777" w:rsidTr="008B73FA">
        <w:tc>
          <w:tcPr>
            <w:tcW w:w="1980" w:type="dxa"/>
          </w:tcPr>
          <w:p w14:paraId="065C7DBC" w14:textId="77777777" w:rsidR="005107B2" w:rsidRDefault="005107B2" w:rsidP="00085833">
            <w:pPr>
              <w:spacing w:line="240" w:lineRule="auto"/>
            </w:pPr>
            <w:r>
              <w:t>Post-conditions:</w:t>
            </w:r>
          </w:p>
        </w:tc>
        <w:tc>
          <w:tcPr>
            <w:tcW w:w="7036" w:type="dxa"/>
          </w:tcPr>
          <w:p w14:paraId="25504D6C" w14:textId="08DB600C" w:rsidR="005107B2" w:rsidRDefault="008B36BA" w:rsidP="00085833">
            <w:pPr>
              <w:spacing w:line="240" w:lineRule="auto"/>
            </w:pPr>
            <w:r>
              <w:t>The system changes the user password.</w:t>
            </w:r>
          </w:p>
        </w:tc>
      </w:tr>
    </w:tbl>
    <w:p w14:paraId="3A76EDB1" w14:textId="77777777" w:rsidR="005107B2" w:rsidRDefault="005107B2" w:rsidP="00C62F83"/>
    <w:p w14:paraId="6FCEE095" w14:textId="766A6C5D" w:rsidR="00991C5E" w:rsidRDefault="00991C5E" w:rsidP="00C62F83">
      <w:pPr>
        <w:pStyle w:val="Caption"/>
        <w:keepNext/>
        <w:spacing w:line="360" w:lineRule="auto"/>
      </w:pPr>
      <w:bookmarkStart w:id="27" w:name="_Toc174453432"/>
      <w:r>
        <w:t xml:space="preserve">Table </w:t>
      </w:r>
      <w:r>
        <w:fldChar w:fldCharType="begin"/>
      </w:r>
      <w:r>
        <w:instrText>SEQ Table \* ARABIC</w:instrText>
      </w:r>
      <w:r>
        <w:fldChar w:fldCharType="separate"/>
      </w:r>
      <w:r w:rsidR="00D623C1">
        <w:rPr>
          <w:noProof/>
        </w:rPr>
        <w:t>6</w:t>
      </w:r>
      <w:r>
        <w:fldChar w:fldCharType="end"/>
      </w:r>
      <w:r>
        <w:t xml:space="preserve"> Use case: Roles Management</w:t>
      </w:r>
      <w:bookmarkEnd w:id="27"/>
    </w:p>
    <w:tbl>
      <w:tblPr>
        <w:tblStyle w:val="TableGrid"/>
        <w:tblW w:w="0" w:type="auto"/>
        <w:tblLook w:val="04A0" w:firstRow="1" w:lastRow="0" w:firstColumn="1" w:lastColumn="0" w:noHBand="0" w:noVBand="1"/>
      </w:tblPr>
      <w:tblGrid>
        <w:gridCol w:w="1980"/>
        <w:gridCol w:w="7036"/>
      </w:tblGrid>
      <w:tr w:rsidR="00991C5E" w14:paraId="26A64937" w14:textId="77777777">
        <w:tc>
          <w:tcPr>
            <w:tcW w:w="1980" w:type="dxa"/>
          </w:tcPr>
          <w:p w14:paraId="6E8AB3E1" w14:textId="77777777" w:rsidR="00991C5E" w:rsidRDefault="00991C5E" w:rsidP="00085833">
            <w:pPr>
              <w:spacing w:line="240" w:lineRule="auto"/>
            </w:pPr>
            <w:r>
              <w:t>Use Case Name:</w:t>
            </w:r>
          </w:p>
        </w:tc>
        <w:tc>
          <w:tcPr>
            <w:tcW w:w="7036" w:type="dxa"/>
          </w:tcPr>
          <w:p w14:paraId="5A23B366" w14:textId="01B24AF2" w:rsidR="00991C5E" w:rsidRDefault="00991C5E" w:rsidP="00085833">
            <w:pPr>
              <w:spacing w:line="240" w:lineRule="auto"/>
            </w:pPr>
            <w:r>
              <w:t>Roles Management</w:t>
            </w:r>
          </w:p>
        </w:tc>
      </w:tr>
      <w:tr w:rsidR="00991C5E" w14:paraId="0E80E9D5" w14:textId="77777777">
        <w:tc>
          <w:tcPr>
            <w:tcW w:w="1980" w:type="dxa"/>
          </w:tcPr>
          <w:p w14:paraId="545391CE" w14:textId="77777777" w:rsidR="00991C5E" w:rsidRDefault="00991C5E" w:rsidP="00085833">
            <w:pPr>
              <w:spacing w:line="240" w:lineRule="auto"/>
            </w:pPr>
            <w:r>
              <w:t>Summary:</w:t>
            </w:r>
          </w:p>
        </w:tc>
        <w:tc>
          <w:tcPr>
            <w:tcW w:w="7036" w:type="dxa"/>
          </w:tcPr>
          <w:p w14:paraId="250D68F9" w14:textId="44C71987" w:rsidR="00991C5E" w:rsidRDefault="00FE6EE5" w:rsidP="00085833">
            <w:pPr>
              <w:spacing w:line="240" w:lineRule="auto"/>
            </w:pPr>
            <w:r>
              <w:t>Admins can change the roles assigned to a user</w:t>
            </w:r>
            <w:r w:rsidR="00864DDC">
              <w:t>.</w:t>
            </w:r>
          </w:p>
        </w:tc>
      </w:tr>
      <w:tr w:rsidR="00991C5E" w14:paraId="2E38A218" w14:textId="77777777">
        <w:tc>
          <w:tcPr>
            <w:tcW w:w="1980" w:type="dxa"/>
          </w:tcPr>
          <w:p w14:paraId="02974DE6" w14:textId="77777777" w:rsidR="00991C5E" w:rsidRDefault="00991C5E" w:rsidP="00085833">
            <w:pPr>
              <w:spacing w:line="240" w:lineRule="auto"/>
            </w:pPr>
            <w:r>
              <w:lastRenderedPageBreak/>
              <w:t>Basic Flow:</w:t>
            </w:r>
          </w:p>
        </w:tc>
        <w:tc>
          <w:tcPr>
            <w:tcW w:w="7036" w:type="dxa"/>
          </w:tcPr>
          <w:p w14:paraId="1664C04B" w14:textId="18856D74" w:rsidR="00991C5E" w:rsidRDefault="00180368" w:rsidP="00085833">
            <w:pPr>
              <w:pStyle w:val="ListParagraph"/>
              <w:numPr>
                <w:ilvl w:val="0"/>
                <w:numId w:val="14"/>
              </w:numPr>
              <w:spacing w:line="240" w:lineRule="auto"/>
            </w:pPr>
            <w:r>
              <w:t xml:space="preserve">The admin retrieves the list of </w:t>
            </w:r>
            <w:r w:rsidR="00864DDC">
              <w:t>users.</w:t>
            </w:r>
          </w:p>
          <w:p w14:paraId="5AAD16E9" w14:textId="77777777" w:rsidR="00180368" w:rsidRDefault="00180368" w:rsidP="00085833">
            <w:pPr>
              <w:pStyle w:val="ListParagraph"/>
              <w:numPr>
                <w:ilvl w:val="0"/>
                <w:numId w:val="14"/>
              </w:numPr>
              <w:spacing w:line="240" w:lineRule="auto"/>
            </w:pPr>
            <w:r>
              <w:t xml:space="preserve">The admin selects </w:t>
            </w:r>
            <w:r w:rsidR="00EC1F08">
              <w:t>the wanted user.</w:t>
            </w:r>
          </w:p>
          <w:p w14:paraId="71EDBB2A" w14:textId="77777777" w:rsidR="00EC1F08" w:rsidRDefault="00EC1F08" w:rsidP="00085833">
            <w:pPr>
              <w:pStyle w:val="ListParagraph"/>
              <w:numPr>
                <w:ilvl w:val="0"/>
                <w:numId w:val="14"/>
              </w:numPr>
              <w:spacing w:line="240" w:lineRule="auto"/>
            </w:pPr>
            <w:r>
              <w:t>The system returns all current roles of the users</w:t>
            </w:r>
            <w:r w:rsidR="008B0FBD">
              <w:t xml:space="preserve"> and possible new candidates.</w:t>
            </w:r>
          </w:p>
          <w:p w14:paraId="75B657E9" w14:textId="77777777" w:rsidR="008B0FBD" w:rsidRDefault="008B0FBD" w:rsidP="00085833">
            <w:pPr>
              <w:pStyle w:val="ListParagraph"/>
              <w:numPr>
                <w:ilvl w:val="0"/>
                <w:numId w:val="14"/>
              </w:numPr>
              <w:spacing w:line="240" w:lineRule="auto"/>
            </w:pPr>
            <w:r>
              <w:t xml:space="preserve">The admin assigns or removes roles from the </w:t>
            </w:r>
            <w:r w:rsidR="00C208E2">
              <w:t>user.</w:t>
            </w:r>
          </w:p>
          <w:p w14:paraId="64C4D1AC" w14:textId="77777777" w:rsidR="00C208E2" w:rsidRDefault="00296AD3" w:rsidP="00085833">
            <w:pPr>
              <w:pStyle w:val="ListParagraph"/>
              <w:numPr>
                <w:ilvl w:val="0"/>
                <w:numId w:val="14"/>
              </w:numPr>
              <w:spacing w:line="240" w:lineRule="auto"/>
            </w:pPr>
            <w:r>
              <w:t xml:space="preserve">The admin submits </w:t>
            </w:r>
            <w:r w:rsidR="00037436">
              <w:t>the changes.</w:t>
            </w:r>
          </w:p>
          <w:p w14:paraId="458F86F1" w14:textId="74A8DCA9" w:rsidR="00037436" w:rsidRDefault="00037436" w:rsidP="00085833">
            <w:pPr>
              <w:pStyle w:val="ListParagraph"/>
              <w:numPr>
                <w:ilvl w:val="0"/>
                <w:numId w:val="14"/>
              </w:numPr>
              <w:spacing w:line="240" w:lineRule="auto"/>
            </w:pPr>
            <w:r>
              <w:t>The system saves the new configuration.</w:t>
            </w:r>
          </w:p>
        </w:tc>
      </w:tr>
      <w:tr w:rsidR="00991C5E" w14:paraId="41F98D1A" w14:textId="77777777">
        <w:tc>
          <w:tcPr>
            <w:tcW w:w="1980" w:type="dxa"/>
          </w:tcPr>
          <w:p w14:paraId="4DAF44B1" w14:textId="77777777" w:rsidR="00991C5E" w:rsidRDefault="00991C5E" w:rsidP="00085833">
            <w:pPr>
              <w:spacing w:line="240" w:lineRule="auto"/>
            </w:pPr>
            <w:r>
              <w:t>Alternative Flows:</w:t>
            </w:r>
          </w:p>
        </w:tc>
        <w:tc>
          <w:tcPr>
            <w:tcW w:w="7036" w:type="dxa"/>
          </w:tcPr>
          <w:p w14:paraId="6ECCCDA1" w14:textId="3A25BBEF" w:rsidR="00991C5E" w:rsidRDefault="00037436" w:rsidP="00085833">
            <w:pPr>
              <w:spacing w:line="240" w:lineRule="auto"/>
            </w:pPr>
            <w:r>
              <w:t>None</w:t>
            </w:r>
          </w:p>
        </w:tc>
      </w:tr>
      <w:tr w:rsidR="00991C5E" w14:paraId="5D344BE2" w14:textId="77777777">
        <w:tc>
          <w:tcPr>
            <w:tcW w:w="1980" w:type="dxa"/>
          </w:tcPr>
          <w:p w14:paraId="1DA702C7" w14:textId="6A010252" w:rsidR="00991C5E" w:rsidRDefault="00062170" w:rsidP="00085833">
            <w:pPr>
              <w:spacing w:line="240" w:lineRule="auto"/>
            </w:pPr>
            <w:r>
              <w:t>Pre-conditions:</w:t>
            </w:r>
          </w:p>
        </w:tc>
        <w:tc>
          <w:tcPr>
            <w:tcW w:w="7036" w:type="dxa"/>
          </w:tcPr>
          <w:p w14:paraId="2B224816" w14:textId="322483C7" w:rsidR="00991C5E" w:rsidRDefault="00111E10" w:rsidP="00085833">
            <w:pPr>
              <w:spacing w:line="240" w:lineRule="auto"/>
            </w:pPr>
            <w:r>
              <w:t>The current user has admin roles.</w:t>
            </w:r>
          </w:p>
        </w:tc>
      </w:tr>
      <w:tr w:rsidR="00991C5E" w14:paraId="51D0037D" w14:textId="77777777">
        <w:tc>
          <w:tcPr>
            <w:tcW w:w="1980" w:type="dxa"/>
          </w:tcPr>
          <w:p w14:paraId="3A4FF96A" w14:textId="73932BCD" w:rsidR="00991C5E" w:rsidRDefault="00DC3FDA" w:rsidP="00085833">
            <w:pPr>
              <w:spacing w:line="240" w:lineRule="auto"/>
            </w:pPr>
            <w:r>
              <w:t>Post-conditions</w:t>
            </w:r>
            <w:r w:rsidR="00991C5E">
              <w:t>:</w:t>
            </w:r>
          </w:p>
        </w:tc>
        <w:tc>
          <w:tcPr>
            <w:tcW w:w="7036" w:type="dxa"/>
          </w:tcPr>
          <w:p w14:paraId="292028F5" w14:textId="266AD3BC" w:rsidR="00991C5E" w:rsidRDefault="00E26E1C" w:rsidP="00085833">
            <w:pPr>
              <w:spacing w:line="240" w:lineRule="auto"/>
            </w:pPr>
            <w:r>
              <w:t xml:space="preserve">The </w:t>
            </w:r>
            <w:r w:rsidR="00111E10">
              <w:t>target</w:t>
            </w:r>
            <w:r>
              <w:t xml:space="preserve"> user </w:t>
            </w:r>
            <w:r w:rsidR="00111E10">
              <w:t>has</w:t>
            </w:r>
            <w:r>
              <w:t xml:space="preserve"> new capabilities corresponding to the new roles</w:t>
            </w:r>
            <w:r w:rsidR="00DC08FE">
              <w:t>.</w:t>
            </w:r>
            <w:r>
              <w:t xml:space="preserve"> </w:t>
            </w:r>
          </w:p>
        </w:tc>
      </w:tr>
    </w:tbl>
    <w:p w14:paraId="2E7DBBD6" w14:textId="77777777" w:rsidR="00D3332F" w:rsidRDefault="00D3332F" w:rsidP="00B5414D">
      <w:pPr>
        <w:pStyle w:val="Heading2"/>
      </w:pPr>
    </w:p>
    <w:p w14:paraId="2E29B0D1" w14:textId="6A113F76" w:rsidR="00641B18" w:rsidRDefault="00B5414D" w:rsidP="00B5414D">
      <w:pPr>
        <w:pStyle w:val="Heading2"/>
      </w:pPr>
      <w:bookmarkStart w:id="28" w:name="_Toc174617451"/>
      <w:r>
        <w:t xml:space="preserve">4.2 </w:t>
      </w:r>
      <w:r w:rsidR="104031CA">
        <w:t>Assessment</w:t>
      </w:r>
      <w:r w:rsidR="0B7C55F1">
        <w:t xml:space="preserve"> </w:t>
      </w:r>
      <w:r w:rsidR="66B61D35">
        <w:t>creation</w:t>
      </w:r>
      <w:bookmarkEnd w:id="28"/>
    </w:p>
    <w:p w14:paraId="16438612" w14:textId="0420A724" w:rsidR="00085833" w:rsidRPr="00085833" w:rsidRDefault="00085833" w:rsidP="00085833">
      <w:pPr>
        <w:pStyle w:val="Caption"/>
        <w:jc w:val="center"/>
      </w:pPr>
      <w:bookmarkStart w:id="29" w:name="_Toc174459866"/>
      <w:r>
        <w:t xml:space="preserve">Figure </w:t>
      </w:r>
      <w:r>
        <w:fldChar w:fldCharType="begin"/>
      </w:r>
      <w:r>
        <w:instrText>SEQ Figure \* ARABIC</w:instrText>
      </w:r>
      <w:r>
        <w:fldChar w:fldCharType="separate"/>
      </w:r>
      <w:r>
        <w:rPr>
          <w:noProof/>
        </w:rPr>
        <w:t>6</w:t>
      </w:r>
      <w:r>
        <w:fldChar w:fldCharType="end"/>
      </w:r>
      <w:r>
        <w:t xml:space="preserve"> Mock-up of assessment creation.</w:t>
      </w:r>
      <w:bookmarkEnd w:id="29"/>
    </w:p>
    <w:p w14:paraId="46D782C8" w14:textId="77777777" w:rsidR="007955E0" w:rsidRDefault="00021071" w:rsidP="004C7697">
      <w:pPr>
        <w:pStyle w:val="Caption"/>
        <w:keepNext/>
        <w:spacing w:line="360" w:lineRule="auto"/>
        <w:jc w:val="center"/>
      </w:pPr>
      <w:r w:rsidRPr="00021071">
        <w:rPr>
          <w:noProof/>
        </w:rPr>
        <w:drawing>
          <wp:inline distT="0" distB="0" distL="0" distR="0" wp14:anchorId="3997C159" wp14:editId="4BDE8FF9">
            <wp:extent cx="5069659" cy="4710188"/>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4"/>
                    <a:stretch>
                      <a:fillRect/>
                    </a:stretch>
                  </pic:blipFill>
                  <pic:spPr>
                    <a:xfrm>
                      <a:off x="0" y="0"/>
                      <a:ext cx="5074650" cy="4714826"/>
                    </a:xfrm>
                    <a:prstGeom prst="rect">
                      <a:avLst/>
                    </a:prstGeom>
                  </pic:spPr>
                </pic:pic>
              </a:graphicData>
            </a:graphic>
          </wp:inline>
        </w:drawing>
      </w:r>
    </w:p>
    <w:p w14:paraId="2324708F" w14:textId="77777777" w:rsidR="00271A11" w:rsidRPr="00271A11" w:rsidRDefault="00271A11" w:rsidP="00271A11"/>
    <w:p w14:paraId="28E1CF8A" w14:textId="7B671678" w:rsidR="00156BFA" w:rsidRDefault="00D759AE" w:rsidP="00156BFA">
      <w:pPr>
        <w:pStyle w:val="Caption"/>
        <w:keepNext/>
        <w:spacing w:line="360" w:lineRule="auto"/>
      </w:pPr>
      <w:bookmarkStart w:id="30" w:name="_Toc174453433"/>
      <w:r>
        <w:lastRenderedPageBreak/>
        <w:t xml:space="preserve">Table </w:t>
      </w:r>
      <w:r>
        <w:fldChar w:fldCharType="begin"/>
      </w:r>
      <w:r>
        <w:instrText>SEQ Table \* ARABIC</w:instrText>
      </w:r>
      <w:r>
        <w:fldChar w:fldCharType="separate"/>
      </w:r>
      <w:r w:rsidR="00D623C1">
        <w:rPr>
          <w:noProof/>
        </w:rPr>
        <w:t>7</w:t>
      </w:r>
      <w:r>
        <w:fldChar w:fldCharType="end"/>
      </w:r>
      <w:r w:rsidR="00156BFA">
        <w:t xml:space="preserve"> Use case: Assessments Search</w:t>
      </w:r>
      <w:bookmarkEnd w:id="30"/>
    </w:p>
    <w:tbl>
      <w:tblPr>
        <w:tblStyle w:val="TableGrid"/>
        <w:tblW w:w="0" w:type="auto"/>
        <w:tblLook w:val="04A0" w:firstRow="1" w:lastRow="0" w:firstColumn="1" w:lastColumn="0" w:noHBand="0" w:noVBand="1"/>
      </w:tblPr>
      <w:tblGrid>
        <w:gridCol w:w="1980"/>
        <w:gridCol w:w="7036"/>
      </w:tblGrid>
      <w:tr w:rsidR="00156BFA" w14:paraId="41478595" w14:textId="77777777" w:rsidTr="008B73FA">
        <w:tc>
          <w:tcPr>
            <w:tcW w:w="1980" w:type="dxa"/>
          </w:tcPr>
          <w:p w14:paraId="79E39E0C" w14:textId="77777777" w:rsidR="00156BFA" w:rsidRDefault="00156BFA" w:rsidP="00085833">
            <w:pPr>
              <w:spacing w:line="240" w:lineRule="auto"/>
            </w:pPr>
            <w:r>
              <w:t>Use Case Name:</w:t>
            </w:r>
          </w:p>
        </w:tc>
        <w:tc>
          <w:tcPr>
            <w:tcW w:w="7036" w:type="dxa"/>
          </w:tcPr>
          <w:p w14:paraId="2C33260D" w14:textId="77777777" w:rsidR="00156BFA" w:rsidRDefault="00156BFA" w:rsidP="00085833">
            <w:pPr>
              <w:spacing w:line="240" w:lineRule="auto"/>
            </w:pPr>
            <w:r>
              <w:t>Assessments Search</w:t>
            </w:r>
          </w:p>
        </w:tc>
      </w:tr>
      <w:tr w:rsidR="00156BFA" w14:paraId="168C07B7" w14:textId="77777777" w:rsidTr="008B73FA">
        <w:tc>
          <w:tcPr>
            <w:tcW w:w="1980" w:type="dxa"/>
          </w:tcPr>
          <w:p w14:paraId="6FDC7C31" w14:textId="77777777" w:rsidR="00156BFA" w:rsidRDefault="00156BFA" w:rsidP="00085833">
            <w:pPr>
              <w:spacing w:line="240" w:lineRule="auto"/>
            </w:pPr>
            <w:r>
              <w:t>Summary:</w:t>
            </w:r>
          </w:p>
        </w:tc>
        <w:tc>
          <w:tcPr>
            <w:tcW w:w="7036" w:type="dxa"/>
          </w:tcPr>
          <w:p w14:paraId="7895668C" w14:textId="77777777" w:rsidR="00156BFA" w:rsidRDefault="00156BFA" w:rsidP="00085833">
            <w:pPr>
              <w:spacing w:line="240" w:lineRule="auto"/>
            </w:pPr>
            <w:r>
              <w:t>The user can only search and recall assessments he created. As an exception, if the user is external, he can also see public assessments in read-only mode.</w:t>
            </w:r>
          </w:p>
        </w:tc>
      </w:tr>
      <w:tr w:rsidR="00156BFA" w14:paraId="3D1DAAEF" w14:textId="77777777" w:rsidTr="008B73FA">
        <w:tc>
          <w:tcPr>
            <w:tcW w:w="1980" w:type="dxa"/>
          </w:tcPr>
          <w:p w14:paraId="1510BEE4" w14:textId="77777777" w:rsidR="00156BFA" w:rsidRDefault="00156BFA" w:rsidP="00085833">
            <w:pPr>
              <w:spacing w:line="240" w:lineRule="auto"/>
            </w:pPr>
            <w:r>
              <w:t>Basic Flow:</w:t>
            </w:r>
          </w:p>
        </w:tc>
        <w:tc>
          <w:tcPr>
            <w:tcW w:w="7036" w:type="dxa"/>
          </w:tcPr>
          <w:p w14:paraId="3E77E847" w14:textId="77777777" w:rsidR="00156BFA" w:rsidRDefault="00156BFA" w:rsidP="00085833">
            <w:pPr>
              <w:pStyle w:val="ListParagraph"/>
              <w:numPr>
                <w:ilvl w:val="0"/>
                <w:numId w:val="21"/>
              </w:numPr>
              <w:spacing w:line="240" w:lineRule="auto"/>
            </w:pPr>
            <w:r>
              <w:t>The user wants to view an assessment.</w:t>
            </w:r>
          </w:p>
          <w:p w14:paraId="1916AF28" w14:textId="77777777" w:rsidR="00156BFA" w:rsidRDefault="00156BFA" w:rsidP="00085833">
            <w:pPr>
              <w:pStyle w:val="ListParagraph"/>
              <w:numPr>
                <w:ilvl w:val="0"/>
                <w:numId w:val="21"/>
              </w:numPr>
              <w:spacing w:line="240" w:lineRule="auto"/>
            </w:pPr>
            <w:r>
              <w:t>The user search for an assessment using (part of) the name, date, and other fields.</w:t>
            </w:r>
          </w:p>
          <w:p w14:paraId="164A5053" w14:textId="77777777" w:rsidR="00156BFA" w:rsidRDefault="00156BFA" w:rsidP="00085833">
            <w:pPr>
              <w:pStyle w:val="ListParagraph"/>
              <w:numPr>
                <w:ilvl w:val="0"/>
                <w:numId w:val="21"/>
              </w:numPr>
              <w:spacing w:line="240" w:lineRule="auto"/>
            </w:pPr>
            <w:r>
              <w:t>The system retrieves the list of results from the set of assessments created by the user.</w:t>
            </w:r>
          </w:p>
          <w:p w14:paraId="3BF83BDF" w14:textId="77777777" w:rsidR="00156BFA" w:rsidRDefault="00156BFA" w:rsidP="00085833">
            <w:pPr>
              <w:pStyle w:val="ListParagraph"/>
              <w:numPr>
                <w:ilvl w:val="0"/>
                <w:numId w:val="21"/>
              </w:numPr>
              <w:spacing w:line="240" w:lineRule="auto"/>
            </w:pPr>
            <w:r>
              <w:t>The user selects the wanted assessment</w:t>
            </w:r>
          </w:p>
        </w:tc>
      </w:tr>
      <w:tr w:rsidR="00156BFA" w14:paraId="2878C6BB" w14:textId="77777777" w:rsidTr="008B73FA">
        <w:tc>
          <w:tcPr>
            <w:tcW w:w="1980" w:type="dxa"/>
          </w:tcPr>
          <w:p w14:paraId="36337342" w14:textId="77777777" w:rsidR="00156BFA" w:rsidRDefault="00156BFA" w:rsidP="00085833">
            <w:pPr>
              <w:spacing w:line="240" w:lineRule="auto"/>
            </w:pPr>
            <w:r>
              <w:t>Alternative Flows:</w:t>
            </w:r>
          </w:p>
        </w:tc>
        <w:tc>
          <w:tcPr>
            <w:tcW w:w="7036" w:type="dxa"/>
          </w:tcPr>
          <w:p w14:paraId="6ED97C0C" w14:textId="77777777" w:rsidR="00156BFA" w:rsidRDefault="00156BFA" w:rsidP="00085833">
            <w:pPr>
              <w:spacing w:line="240" w:lineRule="auto"/>
            </w:pPr>
            <w:r>
              <w:t xml:space="preserve">      3a. If the user is external, he can only see public assessments in read-only fashion.</w:t>
            </w:r>
          </w:p>
        </w:tc>
      </w:tr>
      <w:tr w:rsidR="00156BFA" w14:paraId="25BDD00C" w14:textId="77777777" w:rsidTr="008B73FA">
        <w:tc>
          <w:tcPr>
            <w:tcW w:w="1980" w:type="dxa"/>
          </w:tcPr>
          <w:p w14:paraId="3C6CBCD7" w14:textId="77777777" w:rsidR="00156BFA" w:rsidRDefault="00156BFA" w:rsidP="00085833">
            <w:pPr>
              <w:spacing w:line="240" w:lineRule="auto"/>
            </w:pPr>
            <w:r>
              <w:t>Pre-conditions:</w:t>
            </w:r>
          </w:p>
        </w:tc>
        <w:tc>
          <w:tcPr>
            <w:tcW w:w="7036" w:type="dxa"/>
          </w:tcPr>
          <w:p w14:paraId="329553D5" w14:textId="77777777" w:rsidR="00156BFA" w:rsidRDefault="00156BFA" w:rsidP="00085833">
            <w:pPr>
              <w:spacing w:line="240" w:lineRule="auto"/>
            </w:pPr>
            <w:r>
              <w:t>None</w:t>
            </w:r>
          </w:p>
        </w:tc>
      </w:tr>
      <w:tr w:rsidR="00156BFA" w14:paraId="6D80CC87" w14:textId="77777777" w:rsidTr="008B73FA">
        <w:tc>
          <w:tcPr>
            <w:tcW w:w="1980" w:type="dxa"/>
          </w:tcPr>
          <w:p w14:paraId="7DE322A3" w14:textId="77777777" w:rsidR="00156BFA" w:rsidRDefault="00156BFA" w:rsidP="00085833">
            <w:pPr>
              <w:spacing w:line="240" w:lineRule="auto"/>
            </w:pPr>
            <w:r>
              <w:t>Post-conditions:</w:t>
            </w:r>
          </w:p>
        </w:tc>
        <w:tc>
          <w:tcPr>
            <w:tcW w:w="7036" w:type="dxa"/>
          </w:tcPr>
          <w:p w14:paraId="0DB4D5F5" w14:textId="77777777" w:rsidR="00156BFA" w:rsidRDefault="00156BFA" w:rsidP="00085833">
            <w:pPr>
              <w:spacing w:line="240" w:lineRule="auto"/>
            </w:pPr>
            <w:r>
              <w:t>The user retrieves a list of assessments and selects the one he wants to access.</w:t>
            </w:r>
          </w:p>
        </w:tc>
      </w:tr>
    </w:tbl>
    <w:p w14:paraId="03DBF8BB" w14:textId="77777777" w:rsidR="00156BFA" w:rsidRPr="00156BFA" w:rsidRDefault="00156BFA" w:rsidP="00156BFA"/>
    <w:p w14:paraId="3F97C036" w14:textId="5CE7736A" w:rsidR="00D759AE" w:rsidRDefault="00D759AE" w:rsidP="00C62F83">
      <w:pPr>
        <w:pStyle w:val="Caption"/>
        <w:keepNext/>
        <w:spacing w:line="360" w:lineRule="auto"/>
      </w:pPr>
      <w:bookmarkStart w:id="31" w:name="_Toc174453434"/>
      <w:r>
        <w:t xml:space="preserve">Table </w:t>
      </w:r>
      <w:r>
        <w:fldChar w:fldCharType="begin"/>
      </w:r>
      <w:r>
        <w:instrText>SEQ Table \* ARABIC</w:instrText>
      </w:r>
      <w:r>
        <w:fldChar w:fldCharType="separate"/>
      </w:r>
      <w:r w:rsidR="00D623C1">
        <w:rPr>
          <w:noProof/>
        </w:rPr>
        <w:t>8</w:t>
      </w:r>
      <w:r>
        <w:fldChar w:fldCharType="end"/>
      </w:r>
      <w:r>
        <w:t xml:space="preserve"> Use case: Assessment Creation</w:t>
      </w:r>
      <w:bookmarkEnd w:id="31"/>
    </w:p>
    <w:tbl>
      <w:tblPr>
        <w:tblStyle w:val="TableGrid"/>
        <w:tblW w:w="0" w:type="auto"/>
        <w:tblLook w:val="04A0" w:firstRow="1" w:lastRow="0" w:firstColumn="1" w:lastColumn="0" w:noHBand="0" w:noVBand="1"/>
      </w:tblPr>
      <w:tblGrid>
        <w:gridCol w:w="1980"/>
        <w:gridCol w:w="7036"/>
      </w:tblGrid>
      <w:tr w:rsidR="00D759AE" w14:paraId="4BFCEEFC" w14:textId="77777777">
        <w:tc>
          <w:tcPr>
            <w:tcW w:w="1980" w:type="dxa"/>
          </w:tcPr>
          <w:p w14:paraId="3BB5A911" w14:textId="77777777" w:rsidR="00D759AE" w:rsidRDefault="00D759AE" w:rsidP="00085833">
            <w:pPr>
              <w:spacing w:line="240" w:lineRule="auto"/>
            </w:pPr>
            <w:r>
              <w:t>Use Case Name:</w:t>
            </w:r>
          </w:p>
        </w:tc>
        <w:tc>
          <w:tcPr>
            <w:tcW w:w="7036" w:type="dxa"/>
          </w:tcPr>
          <w:p w14:paraId="4323B5A9" w14:textId="6EEDE70D" w:rsidR="00D759AE" w:rsidRDefault="00D759AE" w:rsidP="00085833">
            <w:pPr>
              <w:spacing w:line="240" w:lineRule="auto"/>
            </w:pPr>
            <w:r>
              <w:t>Assessment Creation</w:t>
            </w:r>
          </w:p>
        </w:tc>
      </w:tr>
      <w:tr w:rsidR="00D759AE" w14:paraId="38ABE4CD" w14:textId="77777777">
        <w:tc>
          <w:tcPr>
            <w:tcW w:w="1980" w:type="dxa"/>
          </w:tcPr>
          <w:p w14:paraId="4169042D" w14:textId="77777777" w:rsidR="00D759AE" w:rsidRDefault="00D759AE" w:rsidP="00085833">
            <w:pPr>
              <w:spacing w:line="240" w:lineRule="auto"/>
            </w:pPr>
            <w:r>
              <w:t>Summary:</w:t>
            </w:r>
          </w:p>
        </w:tc>
        <w:tc>
          <w:tcPr>
            <w:tcW w:w="7036" w:type="dxa"/>
          </w:tcPr>
          <w:p w14:paraId="74D208E3" w14:textId="5B60A24F" w:rsidR="00D759AE" w:rsidRDefault="00D759AE" w:rsidP="00085833">
            <w:pPr>
              <w:spacing w:line="240" w:lineRule="auto"/>
            </w:pPr>
            <w:r>
              <w:t>The user can create a new assessment</w:t>
            </w:r>
            <w:r w:rsidR="00992061">
              <w:t xml:space="preserve"> either from scratch or a previous version. </w:t>
            </w:r>
            <w:r w:rsidR="00C10B51">
              <w:t xml:space="preserve">In both cases, the </w:t>
            </w:r>
            <w:r w:rsidR="00A87E47">
              <w:t>recent</w:t>
            </w:r>
            <w:r w:rsidR="00C10B51">
              <w:t xml:space="preserve"> </w:t>
            </w:r>
            <w:r w:rsidR="00362021">
              <w:t>review</w:t>
            </w:r>
            <w:r w:rsidR="00C10B51">
              <w:t xml:space="preserve"> will </w:t>
            </w:r>
            <w:r w:rsidR="00370410">
              <w:t>be linked to</w:t>
            </w:r>
            <w:r w:rsidR="00C10B51">
              <w:t xml:space="preserve"> the current version of the hierarchy of metrics</w:t>
            </w:r>
            <w:r w:rsidR="00370410">
              <w:t xml:space="preserve">. </w:t>
            </w:r>
            <w:r w:rsidR="008E3B26">
              <w:t xml:space="preserve">The assessments deriving </w:t>
            </w:r>
            <w:r w:rsidR="00575A1C">
              <w:t>from</w:t>
            </w:r>
            <w:r w:rsidR="00362021">
              <w:t xml:space="preserve"> earlier</w:t>
            </w:r>
            <w:r w:rsidR="00763C8D">
              <w:t xml:space="preserve"> versions</w:t>
            </w:r>
            <w:r w:rsidR="008E3B26">
              <w:t xml:space="preserve"> will automatically inherit </w:t>
            </w:r>
            <w:r w:rsidR="00AF3112">
              <w:t xml:space="preserve">the scores for the metrics </w:t>
            </w:r>
            <w:r w:rsidR="00023500">
              <w:t xml:space="preserve">and </w:t>
            </w:r>
            <w:r w:rsidR="00FC7643">
              <w:t>mechanisms</w:t>
            </w:r>
            <w:r w:rsidR="00023500">
              <w:t xml:space="preserve"> </w:t>
            </w:r>
            <w:r w:rsidR="00EF5E0A">
              <w:t>which are still part of the hierarchy.</w:t>
            </w:r>
          </w:p>
        </w:tc>
      </w:tr>
      <w:tr w:rsidR="00D759AE" w14:paraId="3CF3D469" w14:textId="77777777">
        <w:tc>
          <w:tcPr>
            <w:tcW w:w="1980" w:type="dxa"/>
          </w:tcPr>
          <w:p w14:paraId="35755B86" w14:textId="77777777" w:rsidR="00D759AE" w:rsidRDefault="00D759AE" w:rsidP="00085833">
            <w:pPr>
              <w:spacing w:line="240" w:lineRule="auto"/>
            </w:pPr>
            <w:r>
              <w:t>Basic Flow:</w:t>
            </w:r>
          </w:p>
        </w:tc>
        <w:tc>
          <w:tcPr>
            <w:tcW w:w="7036" w:type="dxa"/>
          </w:tcPr>
          <w:p w14:paraId="7244EF5B" w14:textId="0F9223D5" w:rsidR="00D759AE" w:rsidRDefault="00D759AE" w:rsidP="00085833">
            <w:pPr>
              <w:pStyle w:val="ListParagraph"/>
              <w:numPr>
                <w:ilvl w:val="0"/>
                <w:numId w:val="18"/>
              </w:numPr>
              <w:spacing w:line="240" w:lineRule="auto"/>
            </w:pPr>
            <w:r>
              <w:t xml:space="preserve">The user wants to </w:t>
            </w:r>
            <w:r w:rsidR="00023500">
              <w:t xml:space="preserve">create a new </w:t>
            </w:r>
            <w:r w:rsidR="00DB7B4B">
              <w:t>assessment.</w:t>
            </w:r>
          </w:p>
          <w:p w14:paraId="599F616E" w14:textId="42E1CE4D" w:rsidR="00D759AE" w:rsidRDefault="00D759AE" w:rsidP="00085833">
            <w:pPr>
              <w:pStyle w:val="ListParagraph"/>
              <w:numPr>
                <w:ilvl w:val="0"/>
                <w:numId w:val="18"/>
              </w:numPr>
              <w:spacing w:line="240" w:lineRule="auto"/>
            </w:pPr>
            <w:r>
              <w:t xml:space="preserve">The user </w:t>
            </w:r>
            <w:r w:rsidR="00023500">
              <w:t xml:space="preserve">enters </w:t>
            </w:r>
            <w:r w:rsidR="00362021">
              <w:t>assessment</w:t>
            </w:r>
            <w:r w:rsidR="003D2DB7">
              <w:t xml:space="preserve"> details (name, date, etc.)</w:t>
            </w:r>
          </w:p>
          <w:p w14:paraId="52699E0A" w14:textId="0A9BE4EA" w:rsidR="00D759AE" w:rsidRDefault="00D759AE" w:rsidP="00085833">
            <w:pPr>
              <w:pStyle w:val="ListParagraph"/>
              <w:numPr>
                <w:ilvl w:val="0"/>
                <w:numId w:val="18"/>
              </w:numPr>
              <w:spacing w:line="240" w:lineRule="auto"/>
            </w:pPr>
            <w:r>
              <w:t xml:space="preserve">The system </w:t>
            </w:r>
            <w:r w:rsidR="00D50176">
              <w:t xml:space="preserve">generates a new assessment and links it to the current version of the </w:t>
            </w:r>
            <w:r w:rsidR="00DB7B4B">
              <w:t>hierarchy.</w:t>
            </w:r>
          </w:p>
          <w:p w14:paraId="769B4004" w14:textId="12173D48" w:rsidR="00D759AE" w:rsidRDefault="00D50176" w:rsidP="00085833">
            <w:pPr>
              <w:pStyle w:val="ListParagraph"/>
              <w:numPr>
                <w:ilvl w:val="0"/>
                <w:numId w:val="18"/>
              </w:numPr>
              <w:spacing w:line="240" w:lineRule="auto"/>
            </w:pPr>
            <w:r>
              <w:t xml:space="preserve">The user </w:t>
            </w:r>
            <w:r w:rsidR="00A87E47">
              <w:t>can now</w:t>
            </w:r>
            <w:r>
              <w:t xml:space="preserve"> search and change </w:t>
            </w:r>
            <w:r w:rsidR="00FC7643">
              <w:t>mechanisms</w:t>
            </w:r>
            <w:r>
              <w:t xml:space="preserve"> and metrics in the newly generated assessment</w:t>
            </w:r>
          </w:p>
        </w:tc>
      </w:tr>
      <w:tr w:rsidR="00D759AE" w14:paraId="55DC3794" w14:textId="77777777">
        <w:tc>
          <w:tcPr>
            <w:tcW w:w="1980" w:type="dxa"/>
          </w:tcPr>
          <w:p w14:paraId="71289CD4" w14:textId="77777777" w:rsidR="00D759AE" w:rsidRDefault="00D759AE" w:rsidP="00085833">
            <w:pPr>
              <w:spacing w:line="240" w:lineRule="auto"/>
            </w:pPr>
            <w:r>
              <w:t>Alternative Flows:</w:t>
            </w:r>
          </w:p>
        </w:tc>
        <w:tc>
          <w:tcPr>
            <w:tcW w:w="7036" w:type="dxa"/>
          </w:tcPr>
          <w:p w14:paraId="3D05D919" w14:textId="44373519" w:rsidR="009F7A7C" w:rsidRDefault="00D759AE" w:rsidP="00085833">
            <w:pPr>
              <w:spacing w:line="240" w:lineRule="auto"/>
            </w:pPr>
            <w:r>
              <w:t xml:space="preserve">      </w:t>
            </w:r>
            <w:r w:rsidR="00D50176">
              <w:t>1</w:t>
            </w:r>
            <w:r>
              <w:t xml:space="preserve">a. </w:t>
            </w:r>
            <w:r w:rsidR="009F7A7C">
              <w:t>T</w:t>
            </w:r>
            <w:r w:rsidR="00D50176">
              <w:t>he user list previous assessment</w:t>
            </w:r>
            <w:r w:rsidR="009F7A7C">
              <w:t xml:space="preserve">s and choose one as the starting point for a new </w:t>
            </w:r>
            <w:r w:rsidR="00DB7B4B">
              <w:t>copy.</w:t>
            </w:r>
          </w:p>
          <w:p w14:paraId="77A7B175" w14:textId="77777777" w:rsidR="0070289B" w:rsidRDefault="009F7A7C" w:rsidP="00085833">
            <w:pPr>
              <w:spacing w:line="240" w:lineRule="auto"/>
            </w:pPr>
            <w:r>
              <w:t xml:space="preserve">      2a. The user </w:t>
            </w:r>
            <w:r w:rsidR="0070289B">
              <w:t>enters additional details (name, date, etc.)</w:t>
            </w:r>
          </w:p>
          <w:p w14:paraId="4F3FDB5A" w14:textId="2F59B24D" w:rsidR="0070289B" w:rsidRDefault="0070289B" w:rsidP="00085833">
            <w:pPr>
              <w:spacing w:line="240" w:lineRule="auto"/>
            </w:pPr>
            <w:r>
              <w:t xml:space="preserve">      3a. The system generates a new assessment and links it to the current version of the </w:t>
            </w:r>
            <w:r w:rsidR="00B00C60">
              <w:t>hierarchy.</w:t>
            </w:r>
          </w:p>
          <w:p w14:paraId="3E15654E" w14:textId="13FA2CDF" w:rsidR="0070289B" w:rsidRDefault="006E4028" w:rsidP="00085833">
            <w:pPr>
              <w:spacing w:line="240" w:lineRule="auto"/>
            </w:pPr>
            <w:r>
              <w:t xml:space="preserve">      4a. The system tries to copy scores from previous assessment to compatible metrics which are still existing in the new one</w:t>
            </w:r>
          </w:p>
        </w:tc>
      </w:tr>
      <w:tr w:rsidR="00D759AE" w14:paraId="557D81D2" w14:textId="77777777">
        <w:tc>
          <w:tcPr>
            <w:tcW w:w="1980" w:type="dxa"/>
          </w:tcPr>
          <w:p w14:paraId="7C4D0539" w14:textId="3A181B1A" w:rsidR="00D759AE" w:rsidRDefault="00062170" w:rsidP="00085833">
            <w:pPr>
              <w:spacing w:line="240" w:lineRule="auto"/>
            </w:pPr>
            <w:r>
              <w:t>Pre-conditions:</w:t>
            </w:r>
          </w:p>
        </w:tc>
        <w:tc>
          <w:tcPr>
            <w:tcW w:w="7036" w:type="dxa"/>
          </w:tcPr>
          <w:p w14:paraId="31CE6175" w14:textId="0722EE42" w:rsidR="00D759AE" w:rsidRDefault="00D759AE" w:rsidP="00085833">
            <w:pPr>
              <w:spacing w:line="240" w:lineRule="auto"/>
            </w:pPr>
            <w:r>
              <w:t>A hierarchy is available</w:t>
            </w:r>
            <w:r w:rsidR="003E352C">
              <w:t>. Optionally, a previous assessment is available.</w:t>
            </w:r>
          </w:p>
        </w:tc>
      </w:tr>
      <w:tr w:rsidR="00D759AE" w14:paraId="0832A86F" w14:textId="77777777">
        <w:tc>
          <w:tcPr>
            <w:tcW w:w="1980" w:type="dxa"/>
          </w:tcPr>
          <w:p w14:paraId="4AEA3798" w14:textId="371EC0F1" w:rsidR="00D759AE" w:rsidRDefault="00DC3FDA" w:rsidP="00085833">
            <w:pPr>
              <w:spacing w:line="240" w:lineRule="auto"/>
            </w:pPr>
            <w:r>
              <w:t>Post-conditions</w:t>
            </w:r>
            <w:r w:rsidR="00D759AE">
              <w:t>:</w:t>
            </w:r>
          </w:p>
        </w:tc>
        <w:tc>
          <w:tcPr>
            <w:tcW w:w="7036" w:type="dxa"/>
          </w:tcPr>
          <w:p w14:paraId="1663A80D" w14:textId="4DCBDECE" w:rsidR="00D759AE" w:rsidRDefault="003E352C" w:rsidP="00085833">
            <w:pPr>
              <w:spacing w:line="240" w:lineRule="auto"/>
            </w:pPr>
            <w:r>
              <w:t>A new assessment is</w:t>
            </w:r>
            <w:r w:rsidR="002630F7">
              <w:t xml:space="preserve"> created for the user. The latter can now update its scores and compare it with other versions.</w:t>
            </w:r>
          </w:p>
        </w:tc>
      </w:tr>
    </w:tbl>
    <w:p w14:paraId="5F4A43FF" w14:textId="7D1C2B86" w:rsidR="00D759AE" w:rsidRDefault="00D759AE" w:rsidP="00C62F83"/>
    <w:p w14:paraId="0DC543C9" w14:textId="253ED5E4" w:rsidR="00B045B6" w:rsidRDefault="00B5414D" w:rsidP="00B5414D">
      <w:pPr>
        <w:pStyle w:val="Heading2"/>
      </w:pPr>
      <w:bookmarkStart w:id="32" w:name="_Toc174617452"/>
      <w:r>
        <w:lastRenderedPageBreak/>
        <w:t xml:space="preserve">4.3 </w:t>
      </w:r>
      <w:r w:rsidR="66B61D35">
        <w:t xml:space="preserve">Assessment </w:t>
      </w:r>
      <w:r w:rsidR="742421C0">
        <w:t>process</w:t>
      </w:r>
      <w:bookmarkEnd w:id="32"/>
    </w:p>
    <w:p w14:paraId="16081A38" w14:textId="77777777" w:rsidR="00D623C1" w:rsidRDefault="00D623C1" w:rsidP="00271A11">
      <w:pPr>
        <w:pStyle w:val="Caption"/>
        <w:jc w:val="center"/>
      </w:pPr>
    </w:p>
    <w:p w14:paraId="3F3F05DD" w14:textId="4FE29369" w:rsidR="00085833" w:rsidRPr="00085833" w:rsidRDefault="00085833" w:rsidP="00D623C1">
      <w:pPr>
        <w:pStyle w:val="Caption"/>
        <w:jc w:val="center"/>
      </w:pPr>
      <w:bookmarkStart w:id="33" w:name="_Toc174459867"/>
      <w:r>
        <w:t xml:space="preserve">Figure </w:t>
      </w:r>
      <w:r>
        <w:fldChar w:fldCharType="begin"/>
      </w:r>
      <w:r>
        <w:instrText>SEQ Figure \* ARABIC</w:instrText>
      </w:r>
      <w:r>
        <w:fldChar w:fldCharType="separate"/>
      </w:r>
      <w:r>
        <w:rPr>
          <w:noProof/>
        </w:rPr>
        <w:t>7</w:t>
      </w:r>
      <w:r>
        <w:fldChar w:fldCharType="end"/>
      </w:r>
      <w:r>
        <w:t xml:space="preserve"> Mock-up of the assessment process, part 1.</w:t>
      </w:r>
      <w:bookmarkEnd w:id="33"/>
    </w:p>
    <w:p w14:paraId="3D7B9ED9" w14:textId="77777777" w:rsidR="000A2216" w:rsidRDefault="000A2216" w:rsidP="00252339">
      <w:pPr>
        <w:keepNext/>
        <w:jc w:val="center"/>
      </w:pPr>
      <w:r w:rsidRPr="000A2216">
        <w:rPr>
          <w:noProof/>
        </w:rPr>
        <w:drawing>
          <wp:inline distT="0" distB="0" distL="0" distR="0" wp14:anchorId="28623CDA" wp14:editId="51DC1021">
            <wp:extent cx="4965156" cy="4981659"/>
            <wp:effectExtent l="0" t="0" r="6985"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25"/>
                    <a:stretch>
                      <a:fillRect/>
                    </a:stretch>
                  </pic:blipFill>
                  <pic:spPr>
                    <a:xfrm>
                      <a:off x="0" y="0"/>
                      <a:ext cx="4969880" cy="4986399"/>
                    </a:xfrm>
                    <a:prstGeom prst="rect">
                      <a:avLst/>
                    </a:prstGeom>
                  </pic:spPr>
                </pic:pic>
              </a:graphicData>
            </a:graphic>
          </wp:inline>
        </w:drawing>
      </w:r>
    </w:p>
    <w:p w14:paraId="071F2FE8" w14:textId="603330B9" w:rsidR="007F336B" w:rsidRDefault="007F336B" w:rsidP="00C62F83">
      <w:pPr>
        <w:pStyle w:val="Caption"/>
        <w:keepNext/>
        <w:spacing w:line="360" w:lineRule="auto"/>
      </w:pPr>
      <w:bookmarkStart w:id="34" w:name="_Toc174453435"/>
      <w:r>
        <w:t xml:space="preserve">Table </w:t>
      </w:r>
      <w:r>
        <w:fldChar w:fldCharType="begin"/>
      </w:r>
      <w:r>
        <w:instrText>SEQ Table \* ARABIC</w:instrText>
      </w:r>
      <w:r>
        <w:fldChar w:fldCharType="separate"/>
      </w:r>
      <w:r w:rsidR="00D623C1">
        <w:rPr>
          <w:noProof/>
        </w:rPr>
        <w:t>9</w:t>
      </w:r>
      <w:r>
        <w:fldChar w:fldCharType="end"/>
      </w:r>
      <w:r>
        <w:t xml:space="preserve"> Use case: Assessment Process</w:t>
      </w:r>
      <w:r w:rsidR="007438BF">
        <w:t>, part 1</w:t>
      </w:r>
      <w:bookmarkEnd w:id="34"/>
    </w:p>
    <w:tbl>
      <w:tblPr>
        <w:tblStyle w:val="TableGrid"/>
        <w:tblW w:w="0" w:type="auto"/>
        <w:tblLook w:val="04A0" w:firstRow="1" w:lastRow="0" w:firstColumn="1" w:lastColumn="0" w:noHBand="0" w:noVBand="1"/>
      </w:tblPr>
      <w:tblGrid>
        <w:gridCol w:w="1980"/>
        <w:gridCol w:w="7036"/>
      </w:tblGrid>
      <w:tr w:rsidR="007F336B" w14:paraId="7EDEE5D0" w14:textId="77777777">
        <w:tc>
          <w:tcPr>
            <w:tcW w:w="1980" w:type="dxa"/>
          </w:tcPr>
          <w:p w14:paraId="527D7CD2" w14:textId="77777777" w:rsidR="007F336B" w:rsidRDefault="007F336B" w:rsidP="00085833">
            <w:pPr>
              <w:spacing w:line="240" w:lineRule="auto"/>
            </w:pPr>
            <w:r>
              <w:t>Use Case Name:</w:t>
            </w:r>
          </w:p>
        </w:tc>
        <w:tc>
          <w:tcPr>
            <w:tcW w:w="7036" w:type="dxa"/>
          </w:tcPr>
          <w:p w14:paraId="332A7533" w14:textId="53FFD042" w:rsidR="007F336B" w:rsidRDefault="007F336B" w:rsidP="00085833">
            <w:pPr>
              <w:spacing w:line="240" w:lineRule="auto"/>
            </w:pPr>
            <w:r>
              <w:t>Assessment Process</w:t>
            </w:r>
            <w:r w:rsidR="00252339">
              <w:t xml:space="preserve"> – Part 1</w:t>
            </w:r>
          </w:p>
        </w:tc>
      </w:tr>
      <w:tr w:rsidR="007F336B" w14:paraId="05DFB32B" w14:textId="77777777">
        <w:tc>
          <w:tcPr>
            <w:tcW w:w="1980" w:type="dxa"/>
          </w:tcPr>
          <w:p w14:paraId="482356EC" w14:textId="77777777" w:rsidR="007F336B" w:rsidRDefault="007F336B" w:rsidP="00085833">
            <w:pPr>
              <w:spacing w:line="240" w:lineRule="auto"/>
            </w:pPr>
            <w:r>
              <w:t>Summary:</w:t>
            </w:r>
          </w:p>
        </w:tc>
        <w:tc>
          <w:tcPr>
            <w:tcW w:w="7036" w:type="dxa"/>
          </w:tcPr>
          <w:p w14:paraId="0ECA670A" w14:textId="2947E0BB" w:rsidR="007F336B" w:rsidRDefault="007F336B" w:rsidP="00085833">
            <w:pPr>
              <w:spacing w:line="240" w:lineRule="auto"/>
            </w:pPr>
            <w:r>
              <w:t xml:space="preserve">The user can </w:t>
            </w:r>
            <w:r w:rsidR="00A3716C">
              <w:t>assign scores to metrics</w:t>
            </w:r>
            <w:r w:rsidR="00A322C4">
              <w:t xml:space="preserve"> in </w:t>
            </w:r>
            <w:r w:rsidR="00F46F91">
              <w:t>assessments</w:t>
            </w:r>
            <w:r w:rsidR="00A322C4">
              <w:t xml:space="preserve"> he created.</w:t>
            </w:r>
            <w:r w:rsidR="00FF6651">
              <w:t xml:space="preserve"> </w:t>
            </w:r>
            <w:r w:rsidR="00252339">
              <w:t xml:space="preserve">First, the user selects the wanted assessments. </w:t>
            </w:r>
            <w:r w:rsidR="006D742F">
              <w:t>By selecting standards, the user can pre-fill all corresponding metrics. When finished, the user can move to the pillar section.</w:t>
            </w:r>
          </w:p>
        </w:tc>
      </w:tr>
      <w:tr w:rsidR="007F336B" w14:paraId="040BC4CB" w14:textId="77777777">
        <w:tc>
          <w:tcPr>
            <w:tcW w:w="1980" w:type="dxa"/>
          </w:tcPr>
          <w:p w14:paraId="71E92580" w14:textId="77777777" w:rsidR="007F336B" w:rsidRDefault="007F336B" w:rsidP="00085833">
            <w:pPr>
              <w:spacing w:line="240" w:lineRule="auto"/>
            </w:pPr>
            <w:r>
              <w:t>Basic Flow:</w:t>
            </w:r>
          </w:p>
        </w:tc>
        <w:tc>
          <w:tcPr>
            <w:tcW w:w="7036" w:type="dxa"/>
          </w:tcPr>
          <w:p w14:paraId="18509823" w14:textId="546597E0" w:rsidR="007F336B" w:rsidRDefault="007F336B" w:rsidP="00085833">
            <w:pPr>
              <w:pStyle w:val="ListParagraph"/>
              <w:numPr>
                <w:ilvl w:val="0"/>
                <w:numId w:val="20"/>
              </w:numPr>
              <w:spacing w:line="240" w:lineRule="auto"/>
            </w:pPr>
            <w:r>
              <w:t xml:space="preserve">The user wants </w:t>
            </w:r>
            <w:r w:rsidR="00BD7F12">
              <w:t xml:space="preserve">to conduct the </w:t>
            </w:r>
            <w:r w:rsidR="00F46F91">
              <w:t>assessment.</w:t>
            </w:r>
          </w:p>
          <w:p w14:paraId="376824D5" w14:textId="55948BD2" w:rsidR="00BD7F12" w:rsidRDefault="00BD7F12" w:rsidP="00085833">
            <w:pPr>
              <w:pStyle w:val="ListParagraph"/>
              <w:numPr>
                <w:ilvl w:val="0"/>
                <w:numId w:val="20"/>
              </w:numPr>
              <w:spacing w:line="240" w:lineRule="auto"/>
            </w:pPr>
            <w:r>
              <w:t xml:space="preserve">The user recalls </w:t>
            </w:r>
            <w:r w:rsidR="00F46F91">
              <w:t>one</w:t>
            </w:r>
            <w:r w:rsidR="00A643A1">
              <w:t xml:space="preserve"> assessment </w:t>
            </w:r>
            <w:r w:rsidR="006D742F">
              <w:t>using the “Assessment Search”</w:t>
            </w:r>
            <w:r w:rsidR="007D1D94">
              <w:t xml:space="preserve"> use-case</w:t>
            </w:r>
            <w:r w:rsidR="00F46F91">
              <w:t>.</w:t>
            </w:r>
          </w:p>
          <w:p w14:paraId="13F658D9" w14:textId="1D3EC390" w:rsidR="00090F3E" w:rsidRDefault="00090F3E" w:rsidP="00085833">
            <w:pPr>
              <w:pStyle w:val="ListParagraph"/>
              <w:numPr>
                <w:ilvl w:val="0"/>
                <w:numId w:val="20"/>
              </w:numPr>
              <w:spacing w:line="240" w:lineRule="auto"/>
            </w:pPr>
            <w:r>
              <w:t>The system retrieves the corresponding entry, with all side information available (description, links, etc.)</w:t>
            </w:r>
          </w:p>
          <w:p w14:paraId="0BE12EFA" w14:textId="21192210" w:rsidR="00090F3E" w:rsidRDefault="00090F3E" w:rsidP="00085833">
            <w:pPr>
              <w:pStyle w:val="ListParagraph"/>
              <w:numPr>
                <w:ilvl w:val="0"/>
                <w:numId w:val="20"/>
              </w:numPr>
              <w:spacing w:line="240" w:lineRule="auto"/>
            </w:pPr>
            <w:r>
              <w:lastRenderedPageBreak/>
              <w:t xml:space="preserve">The user </w:t>
            </w:r>
            <w:r w:rsidR="007D1D94">
              <w:t>selects the standards tab and selects the entries to which the system is already compliant</w:t>
            </w:r>
            <w:r w:rsidR="00830D18">
              <w:t>.</w:t>
            </w:r>
          </w:p>
          <w:p w14:paraId="1C93CDFD" w14:textId="340B444E" w:rsidR="007F336B" w:rsidRDefault="007D1D94" w:rsidP="00085833">
            <w:pPr>
              <w:pStyle w:val="ListParagraph"/>
              <w:numPr>
                <w:ilvl w:val="0"/>
                <w:numId w:val="20"/>
              </w:numPr>
              <w:spacing w:line="240" w:lineRule="auto"/>
            </w:pPr>
            <w:r>
              <w:t xml:space="preserve">(optional) </w:t>
            </w:r>
            <w:r w:rsidR="00070B18">
              <w:t xml:space="preserve">The user saves the </w:t>
            </w:r>
            <w:r w:rsidR="00830D18">
              <w:t>changes.</w:t>
            </w:r>
          </w:p>
          <w:p w14:paraId="6D52296A" w14:textId="1DA8B1DB" w:rsidR="007F336B" w:rsidRDefault="007D1D94" w:rsidP="00085833">
            <w:pPr>
              <w:pStyle w:val="ListParagraph"/>
              <w:numPr>
                <w:ilvl w:val="0"/>
                <w:numId w:val="20"/>
              </w:numPr>
              <w:spacing w:line="240" w:lineRule="auto"/>
            </w:pPr>
            <w:r>
              <w:t>The user moves to the pillar section of the assessment</w:t>
            </w:r>
            <w:r w:rsidR="00830D18">
              <w:t>.</w:t>
            </w:r>
          </w:p>
        </w:tc>
      </w:tr>
      <w:tr w:rsidR="007F336B" w14:paraId="1AE88CE3" w14:textId="77777777">
        <w:tc>
          <w:tcPr>
            <w:tcW w:w="1980" w:type="dxa"/>
          </w:tcPr>
          <w:p w14:paraId="528947D5" w14:textId="77777777" w:rsidR="007F336B" w:rsidRDefault="007F336B" w:rsidP="00085833">
            <w:pPr>
              <w:spacing w:line="240" w:lineRule="auto"/>
            </w:pPr>
            <w:r>
              <w:t>Alternative Flows:</w:t>
            </w:r>
          </w:p>
        </w:tc>
        <w:tc>
          <w:tcPr>
            <w:tcW w:w="7036" w:type="dxa"/>
          </w:tcPr>
          <w:p w14:paraId="2F102F05" w14:textId="0C7FEDF5" w:rsidR="007F336B" w:rsidRDefault="00067BA5" w:rsidP="00085833">
            <w:pPr>
              <w:spacing w:line="240" w:lineRule="auto"/>
            </w:pPr>
            <w:r>
              <w:t>None</w:t>
            </w:r>
          </w:p>
        </w:tc>
      </w:tr>
      <w:tr w:rsidR="007F336B" w14:paraId="5BAF04E8" w14:textId="77777777">
        <w:tc>
          <w:tcPr>
            <w:tcW w:w="1980" w:type="dxa"/>
          </w:tcPr>
          <w:p w14:paraId="6671B189" w14:textId="7BBC48AB" w:rsidR="007F336B" w:rsidRDefault="00062170" w:rsidP="00085833">
            <w:pPr>
              <w:spacing w:line="240" w:lineRule="auto"/>
            </w:pPr>
            <w:r>
              <w:t>Pre-conditions:</w:t>
            </w:r>
          </w:p>
        </w:tc>
        <w:tc>
          <w:tcPr>
            <w:tcW w:w="7036" w:type="dxa"/>
          </w:tcPr>
          <w:p w14:paraId="32B4C324" w14:textId="78EF3AAF" w:rsidR="007F336B" w:rsidRDefault="00067BA5" w:rsidP="00085833">
            <w:pPr>
              <w:spacing w:line="240" w:lineRule="auto"/>
            </w:pPr>
            <w:r>
              <w:t xml:space="preserve">An </w:t>
            </w:r>
            <w:r w:rsidR="007F336B">
              <w:t>assessment is available.</w:t>
            </w:r>
          </w:p>
        </w:tc>
      </w:tr>
      <w:tr w:rsidR="007F336B" w14:paraId="11BE232A" w14:textId="77777777">
        <w:tc>
          <w:tcPr>
            <w:tcW w:w="1980" w:type="dxa"/>
          </w:tcPr>
          <w:p w14:paraId="645C2766" w14:textId="7BCD64FD" w:rsidR="007F336B" w:rsidRDefault="00DC3FDA" w:rsidP="00085833">
            <w:pPr>
              <w:spacing w:line="240" w:lineRule="auto"/>
            </w:pPr>
            <w:r>
              <w:t>Post-conditions</w:t>
            </w:r>
            <w:r w:rsidR="007F336B">
              <w:t>:</w:t>
            </w:r>
          </w:p>
        </w:tc>
        <w:tc>
          <w:tcPr>
            <w:tcW w:w="7036" w:type="dxa"/>
          </w:tcPr>
          <w:p w14:paraId="3E605C35" w14:textId="199111F7" w:rsidR="007F336B" w:rsidRDefault="007438BF" w:rsidP="00085833">
            <w:pPr>
              <w:spacing w:line="240" w:lineRule="auto"/>
            </w:pPr>
            <w:r>
              <w:t>All metrics corresponding to selected standards are pre-filled.</w:t>
            </w:r>
          </w:p>
        </w:tc>
      </w:tr>
    </w:tbl>
    <w:p w14:paraId="164E633E" w14:textId="61293884" w:rsidR="00D52AFC" w:rsidRDefault="00D52AFC" w:rsidP="00D52AFC">
      <w:pPr>
        <w:keepNext/>
      </w:pPr>
    </w:p>
    <w:p w14:paraId="29A29FD8" w14:textId="3C54EE19" w:rsidR="00D437C0" w:rsidRDefault="00D52AFC" w:rsidP="00D52AFC">
      <w:pPr>
        <w:pStyle w:val="Caption"/>
      </w:pPr>
      <w:bookmarkStart w:id="35" w:name="_Toc174459868"/>
      <w:r>
        <w:t xml:space="preserve">Figure </w:t>
      </w:r>
      <w:r>
        <w:fldChar w:fldCharType="begin"/>
      </w:r>
      <w:r>
        <w:instrText>SEQ Figure \* ARABIC</w:instrText>
      </w:r>
      <w:r>
        <w:fldChar w:fldCharType="separate"/>
      </w:r>
      <w:r w:rsidR="006D2167">
        <w:rPr>
          <w:noProof/>
        </w:rPr>
        <w:t>8</w:t>
      </w:r>
      <w:r>
        <w:fldChar w:fldCharType="end"/>
      </w:r>
      <w:r>
        <w:t xml:space="preserve"> </w:t>
      </w:r>
      <w:r w:rsidRPr="009E1A46">
        <w:t xml:space="preserve">Mock-up of the assessment process, part </w:t>
      </w:r>
      <w:r>
        <w:t>2</w:t>
      </w:r>
      <w:r w:rsidRPr="009E1A46">
        <w:t>.</w:t>
      </w:r>
      <w:bookmarkEnd w:id="35"/>
    </w:p>
    <w:p w14:paraId="512A29AE" w14:textId="598DD7D1" w:rsidR="00D623C1" w:rsidRPr="00D623C1" w:rsidRDefault="00D623C1" w:rsidP="00D623C1">
      <w:r w:rsidRPr="00D52AFC">
        <w:rPr>
          <w:noProof/>
        </w:rPr>
        <w:drawing>
          <wp:inline distT="0" distB="0" distL="0" distR="0" wp14:anchorId="319D6470" wp14:editId="159C514D">
            <wp:extent cx="5731510" cy="3562350"/>
            <wp:effectExtent l="0" t="0" r="0" b="635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a:blip r:embed="rId26"/>
                    <a:stretch>
                      <a:fillRect/>
                    </a:stretch>
                  </pic:blipFill>
                  <pic:spPr>
                    <a:xfrm>
                      <a:off x="0" y="0"/>
                      <a:ext cx="5731510" cy="3562350"/>
                    </a:xfrm>
                    <a:prstGeom prst="rect">
                      <a:avLst/>
                    </a:prstGeom>
                  </pic:spPr>
                </pic:pic>
              </a:graphicData>
            </a:graphic>
          </wp:inline>
        </w:drawing>
      </w:r>
    </w:p>
    <w:p w14:paraId="3C4C7D97" w14:textId="1D14FBF2" w:rsidR="000C075B" w:rsidRDefault="000C075B" w:rsidP="000C075B">
      <w:pPr>
        <w:pStyle w:val="Caption"/>
        <w:keepNext/>
        <w:spacing w:line="360" w:lineRule="auto"/>
      </w:pPr>
      <w:bookmarkStart w:id="36" w:name="_Toc174453436"/>
      <w:r>
        <w:t xml:space="preserve">Table </w:t>
      </w:r>
      <w:r>
        <w:fldChar w:fldCharType="begin"/>
      </w:r>
      <w:r>
        <w:instrText>SEQ Table \* ARABIC</w:instrText>
      </w:r>
      <w:r>
        <w:fldChar w:fldCharType="separate"/>
      </w:r>
      <w:r w:rsidR="00D623C1">
        <w:rPr>
          <w:noProof/>
        </w:rPr>
        <w:t>10</w:t>
      </w:r>
      <w:r>
        <w:fldChar w:fldCharType="end"/>
      </w:r>
      <w:r>
        <w:t xml:space="preserve"> Use case: Assessment Process, part </w:t>
      </w:r>
      <w:r w:rsidR="00A16769">
        <w:t>2</w:t>
      </w:r>
      <w:bookmarkEnd w:id="36"/>
    </w:p>
    <w:tbl>
      <w:tblPr>
        <w:tblStyle w:val="TableGrid"/>
        <w:tblW w:w="0" w:type="auto"/>
        <w:tblLook w:val="04A0" w:firstRow="1" w:lastRow="0" w:firstColumn="1" w:lastColumn="0" w:noHBand="0" w:noVBand="1"/>
      </w:tblPr>
      <w:tblGrid>
        <w:gridCol w:w="1980"/>
        <w:gridCol w:w="7036"/>
      </w:tblGrid>
      <w:tr w:rsidR="000C075B" w14:paraId="5B95FDB3" w14:textId="77777777" w:rsidTr="008B73FA">
        <w:tc>
          <w:tcPr>
            <w:tcW w:w="1980" w:type="dxa"/>
          </w:tcPr>
          <w:p w14:paraId="5D7ACF16" w14:textId="77777777" w:rsidR="000C075B" w:rsidRDefault="000C075B" w:rsidP="00085833">
            <w:pPr>
              <w:spacing w:line="240" w:lineRule="auto"/>
            </w:pPr>
            <w:r>
              <w:t>Use Case Name:</w:t>
            </w:r>
          </w:p>
        </w:tc>
        <w:tc>
          <w:tcPr>
            <w:tcW w:w="7036" w:type="dxa"/>
          </w:tcPr>
          <w:p w14:paraId="4B6778E6" w14:textId="3527CD1D" w:rsidR="000C075B" w:rsidRDefault="000C075B" w:rsidP="00085833">
            <w:pPr>
              <w:spacing w:line="240" w:lineRule="auto"/>
            </w:pPr>
            <w:r>
              <w:t>Assessment Process – Part 2</w:t>
            </w:r>
          </w:p>
        </w:tc>
      </w:tr>
      <w:tr w:rsidR="000C075B" w14:paraId="56799985" w14:textId="77777777" w:rsidTr="008B73FA">
        <w:tc>
          <w:tcPr>
            <w:tcW w:w="1980" w:type="dxa"/>
          </w:tcPr>
          <w:p w14:paraId="24329651" w14:textId="77777777" w:rsidR="000C075B" w:rsidRDefault="000C075B" w:rsidP="00085833">
            <w:pPr>
              <w:spacing w:line="240" w:lineRule="auto"/>
            </w:pPr>
            <w:r>
              <w:t>Summary:</w:t>
            </w:r>
          </w:p>
        </w:tc>
        <w:tc>
          <w:tcPr>
            <w:tcW w:w="7036" w:type="dxa"/>
          </w:tcPr>
          <w:p w14:paraId="43BD768B" w14:textId="5084A1FA" w:rsidR="000C075B" w:rsidRDefault="000C075B" w:rsidP="00085833">
            <w:pPr>
              <w:spacing w:line="240" w:lineRule="auto"/>
            </w:pPr>
            <w:r>
              <w:t>The user selects a pillar of the chosen assessments</w:t>
            </w:r>
            <w:r w:rsidR="00A07B85">
              <w:t xml:space="preserve">, showing all the mechanisms. </w:t>
            </w:r>
            <w:r w:rsidR="00F54895">
              <w:t>Mechanisms can be excluded from the assessment if necessary. Otherwise, f</w:t>
            </w:r>
            <w:r w:rsidR="00D65DD3">
              <w:t>rom the design and/or operational tab, the user can select the pre-configured choice (if available). If he</w:t>
            </w:r>
            <w:r w:rsidR="00F55E8C">
              <w:t xml:space="preserve"> needs more degrees of freedom</w:t>
            </w:r>
            <w:r w:rsidR="00066046">
              <w:t xml:space="preserve">, the user can select the “Detailed assessment” checkbox and </w:t>
            </w:r>
            <w:r w:rsidR="00F55E8C">
              <w:t>manually check/uncheck the metrics.</w:t>
            </w:r>
            <w:r w:rsidR="003103D9">
              <w:t xml:space="preserve"> When finished, the user must save all changes, all the way up to the assessment.</w:t>
            </w:r>
          </w:p>
        </w:tc>
      </w:tr>
      <w:tr w:rsidR="000C075B" w14:paraId="443B4D2C" w14:textId="77777777" w:rsidTr="008B73FA">
        <w:tc>
          <w:tcPr>
            <w:tcW w:w="1980" w:type="dxa"/>
          </w:tcPr>
          <w:p w14:paraId="12037A28" w14:textId="77777777" w:rsidR="000C075B" w:rsidRDefault="000C075B" w:rsidP="00085833">
            <w:pPr>
              <w:spacing w:line="240" w:lineRule="auto"/>
            </w:pPr>
            <w:r>
              <w:t>Basic Flow:</w:t>
            </w:r>
          </w:p>
        </w:tc>
        <w:tc>
          <w:tcPr>
            <w:tcW w:w="7036" w:type="dxa"/>
          </w:tcPr>
          <w:p w14:paraId="4FAD0264" w14:textId="4418576B" w:rsidR="00681A5A" w:rsidRDefault="000C075B" w:rsidP="00085833">
            <w:pPr>
              <w:pStyle w:val="ListParagraph"/>
              <w:numPr>
                <w:ilvl w:val="0"/>
                <w:numId w:val="36"/>
              </w:numPr>
              <w:spacing w:line="240" w:lineRule="auto"/>
            </w:pPr>
            <w:r>
              <w:t xml:space="preserve">The user </w:t>
            </w:r>
            <w:r w:rsidR="003103D9">
              <w:t>selects</w:t>
            </w:r>
            <w:r w:rsidR="00681A5A">
              <w:t xml:space="preserve"> a pillar and investigates the mechanisms.</w:t>
            </w:r>
          </w:p>
          <w:p w14:paraId="74DE741E" w14:textId="451062B2" w:rsidR="00681A5A" w:rsidRDefault="00681A5A" w:rsidP="00085833">
            <w:pPr>
              <w:pStyle w:val="ListParagraph"/>
              <w:numPr>
                <w:ilvl w:val="0"/>
                <w:numId w:val="36"/>
              </w:numPr>
              <w:spacing w:line="240" w:lineRule="auto"/>
            </w:pPr>
            <w:r>
              <w:t>The user selects a mechanism</w:t>
            </w:r>
            <w:r w:rsidR="00D47D26">
              <w:t xml:space="preserve"> to see its details.</w:t>
            </w:r>
          </w:p>
          <w:p w14:paraId="20A731D0" w14:textId="473BCF07" w:rsidR="00D47D26" w:rsidRDefault="00D47D26" w:rsidP="00085833">
            <w:pPr>
              <w:pStyle w:val="ListParagraph"/>
              <w:numPr>
                <w:ilvl w:val="0"/>
                <w:numId w:val="36"/>
              </w:numPr>
              <w:spacing w:line="240" w:lineRule="auto"/>
            </w:pPr>
            <w:r>
              <w:lastRenderedPageBreak/>
              <w:t>By clicking on the design/operational tab, the user lists all the underlying metrics.</w:t>
            </w:r>
          </w:p>
          <w:p w14:paraId="5C822C43" w14:textId="095D4DEC" w:rsidR="00D47D26" w:rsidRDefault="00AF1739" w:rsidP="00085833">
            <w:pPr>
              <w:pStyle w:val="ListParagraph"/>
              <w:numPr>
                <w:ilvl w:val="0"/>
                <w:numId w:val="36"/>
              </w:numPr>
              <w:spacing w:line="240" w:lineRule="auto"/>
            </w:pPr>
            <w:r>
              <w:t>The user selects the mechanism choice, and automatically changes the configuration of the metrics.</w:t>
            </w:r>
          </w:p>
          <w:p w14:paraId="6EAC97C6" w14:textId="35097E02" w:rsidR="000C075B" w:rsidRDefault="000C075B" w:rsidP="00085833">
            <w:pPr>
              <w:pStyle w:val="ListParagraph"/>
              <w:numPr>
                <w:ilvl w:val="0"/>
                <w:numId w:val="36"/>
              </w:numPr>
              <w:spacing w:line="240" w:lineRule="auto"/>
            </w:pPr>
            <w:r>
              <w:t>The user saves the changes</w:t>
            </w:r>
            <w:r w:rsidR="005E5440">
              <w:t xml:space="preserve"> to the metrics.</w:t>
            </w:r>
          </w:p>
          <w:p w14:paraId="6E4766B0" w14:textId="6101FC9E" w:rsidR="000C075B" w:rsidRDefault="005E5440" w:rsidP="00085833">
            <w:pPr>
              <w:pStyle w:val="ListParagraph"/>
              <w:numPr>
                <w:ilvl w:val="0"/>
                <w:numId w:val="36"/>
              </w:numPr>
              <w:spacing w:line="240" w:lineRule="auto"/>
            </w:pPr>
            <w:r>
              <w:t>The user saves the changes to the assessment.</w:t>
            </w:r>
          </w:p>
        </w:tc>
      </w:tr>
      <w:tr w:rsidR="000C075B" w14:paraId="542B12FA" w14:textId="77777777" w:rsidTr="008B73FA">
        <w:tc>
          <w:tcPr>
            <w:tcW w:w="1980" w:type="dxa"/>
          </w:tcPr>
          <w:p w14:paraId="320C65BB" w14:textId="77777777" w:rsidR="000C075B" w:rsidRDefault="000C075B" w:rsidP="00085833">
            <w:pPr>
              <w:spacing w:line="240" w:lineRule="auto"/>
            </w:pPr>
            <w:r>
              <w:t>Alternative Flows:</w:t>
            </w:r>
          </w:p>
        </w:tc>
        <w:tc>
          <w:tcPr>
            <w:tcW w:w="7036" w:type="dxa"/>
          </w:tcPr>
          <w:p w14:paraId="35B1650D" w14:textId="0C8A74CE" w:rsidR="00F54895" w:rsidRDefault="00F54895" w:rsidP="00085833">
            <w:pPr>
              <w:spacing w:line="240" w:lineRule="auto"/>
            </w:pPr>
            <w:r>
              <w:t>2a. The user excludes the mechanism from the assessment</w:t>
            </w:r>
          </w:p>
          <w:p w14:paraId="20A77B1F" w14:textId="0B46C99E" w:rsidR="000C075B" w:rsidRDefault="00467415" w:rsidP="00085833">
            <w:pPr>
              <w:spacing w:line="240" w:lineRule="auto"/>
            </w:pPr>
            <w:r>
              <w:t>4a. The user selects the checkbox “Detailed assessment”, enabling the possibility of changing the metric scores directly.</w:t>
            </w:r>
          </w:p>
        </w:tc>
      </w:tr>
      <w:tr w:rsidR="000C075B" w14:paraId="448E08B5" w14:textId="77777777" w:rsidTr="008B73FA">
        <w:tc>
          <w:tcPr>
            <w:tcW w:w="1980" w:type="dxa"/>
          </w:tcPr>
          <w:p w14:paraId="1383DBF0" w14:textId="77777777" w:rsidR="000C075B" w:rsidRDefault="000C075B" w:rsidP="00085833">
            <w:pPr>
              <w:spacing w:line="240" w:lineRule="auto"/>
            </w:pPr>
            <w:r>
              <w:t>Pre-conditions:</w:t>
            </w:r>
          </w:p>
        </w:tc>
        <w:tc>
          <w:tcPr>
            <w:tcW w:w="7036" w:type="dxa"/>
          </w:tcPr>
          <w:p w14:paraId="449934DE" w14:textId="77777777" w:rsidR="000C075B" w:rsidRDefault="000C075B" w:rsidP="00085833">
            <w:pPr>
              <w:spacing w:line="240" w:lineRule="auto"/>
            </w:pPr>
            <w:r>
              <w:t>An assessment is available.</w:t>
            </w:r>
          </w:p>
        </w:tc>
      </w:tr>
      <w:tr w:rsidR="000C075B" w14:paraId="19A9F0E0" w14:textId="77777777" w:rsidTr="008B73FA">
        <w:tc>
          <w:tcPr>
            <w:tcW w:w="1980" w:type="dxa"/>
          </w:tcPr>
          <w:p w14:paraId="17F0DC5A" w14:textId="77777777" w:rsidR="000C075B" w:rsidRDefault="000C075B" w:rsidP="00085833">
            <w:pPr>
              <w:spacing w:line="240" w:lineRule="auto"/>
            </w:pPr>
            <w:r>
              <w:t>Post-conditions:</w:t>
            </w:r>
          </w:p>
        </w:tc>
        <w:tc>
          <w:tcPr>
            <w:tcW w:w="7036" w:type="dxa"/>
          </w:tcPr>
          <w:p w14:paraId="0E421EF2" w14:textId="4776905E" w:rsidR="000C075B" w:rsidRDefault="00FA77E9" w:rsidP="00085833">
            <w:pPr>
              <w:spacing w:line="240" w:lineRule="auto"/>
            </w:pPr>
            <w:r>
              <w:t>All chosen metrics are assessed.</w:t>
            </w:r>
          </w:p>
        </w:tc>
      </w:tr>
    </w:tbl>
    <w:p w14:paraId="65F00546" w14:textId="77777777" w:rsidR="000C075B" w:rsidRDefault="000C075B" w:rsidP="000C075B"/>
    <w:p w14:paraId="1B19DFDE" w14:textId="77777777" w:rsidR="00B37B81" w:rsidRDefault="00B37B81">
      <w:pPr>
        <w:spacing w:line="259" w:lineRule="auto"/>
        <w:jc w:val="left"/>
        <w:rPr>
          <w:rFonts w:asciiTheme="majorHAnsi" w:eastAsiaTheme="majorEastAsia" w:hAnsiTheme="majorHAnsi" w:cstheme="majorBidi"/>
          <w:b/>
          <w:color w:val="000000" w:themeColor="text1"/>
          <w:sz w:val="26"/>
          <w:szCs w:val="26"/>
        </w:rPr>
      </w:pPr>
      <w:r>
        <w:br w:type="page"/>
      </w:r>
    </w:p>
    <w:p w14:paraId="1CE963C6" w14:textId="7E6F4ECB" w:rsidR="008755E2" w:rsidRDefault="00B5414D" w:rsidP="00B5414D">
      <w:pPr>
        <w:pStyle w:val="Heading2"/>
      </w:pPr>
      <w:bookmarkStart w:id="37" w:name="_Toc174617453"/>
      <w:r>
        <w:lastRenderedPageBreak/>
        <w:t>4</w:t>
      </w:r>
      <w:r w:rsidR="00D623C1">
        <w:t xml:space="preserve">.4 </w:t>
      </w:r>
      <w:r w:rsidR="658034DA">
        <w:t>Reports</w:t>
      </w:r>
      <w:r w:rsidR="16902659">
        <w:t xml:space="preserve"> and comparison</w:t>
      </w:r>
      <w:bookmarkEnd w:id="37"/>
    </w:p>
    <w:p w14:paraId="73380276" w14:textId="56D130EA" w:rsidR="008755E2" w:rsidRDefault="008755E2" w:rsidP="00085833">
      <w:pPr>
        <w:pStyle w:val="Caption"/>
        <w:jc w:val="center"/>
      </w:pPr>
      <w:bookmarkStart w:id="38" w:name="_Toc174459869"/>
      <w:r>
        <w:t xml:space="preserve">Figure </w:t>
      </w:r>
      <w:r>
        <w:fldChar w:fldCharType="begin"/>
      </w:r>
      <w:r>
        <w:instrText>SEQ Figure \* ARABIC</w:instrText>
      </w:r>
      <w:r>
        <w:fldChar w:fldCharType="separate"/>
      </w:r>
      <w:r w:rsidR="006D2167">
        <w:rPr>
          <w:noProof/>
        </w:rPr>
        <w:t>9</w:t>
      </w:r>
      <w:r>
        <w:fldChar w:fldCharType="end"/>
      </w:r>
      <w:r>
        <w:t xml:space="preserve"> Mock-up of assessment report and comparison.</w:t>
      </w:r>
      <w:bookmarkEnd w:id="38"/>
    </w:p>
    <w:p w14:paraId="7A2015E9" w14:textId="29FF268D" w:rsidR="00085833" w:rsidRPr="00085833" w:rsidRDefault="00085833" w:rsidP="00085833">
      <w:r w:rsidRPr="008755E2">
        <w:rPr>
          <w:noProof/>
        </w:rPr>
        <w:drawing>
          <wp:inline distT="0" distB="0" distL="0" distR="0" wp14:anchorId="3C76A878" wp14:editId="461B0863">
            <wp:extent cx="5731510" cy="5322570"/>
            <wp:effectExtent l="0" t="0" r="0" b="0"/>
            <wp:docPr id="12" name="Picture 12"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diagram&#10;&#10;Description automatically generated"/>
                    <pic:cNvPicPr/>
                  </pic:nvPicPr>
                  <pic:blipFill>
                    <a:blip r:embed="rId27"/>
                    <a:stretch>
                      <a:fillRect/>
                    </a:stretch>
                  </pic:blipFill>
                  <pic:spPr>
                    <a:xfrm>
                      <a:off x="0" y="0"/>
                      <a:ext cx="5731510" cy="5322570"/>
                    </a:xfrm>
                    <a:prstGeom prst="rect">
                      <a:avLst/>
                    </a:prstGeom>
                  </pic:spPr>
                </pic:pic>
              </a:graphicData>
            </a:graphic>
          </wp:inline>
        </w:drawing>
      </w:r>
    </w:p>
    <w:p w14:paraId="69E1CB70" w14:textId="34D452A2" w:rsidR="00730A13" w:rsidRDefault="00730A13" w:rsidP="00730A13">
      <w:pPr>
        <w:pStyle w:val="Caption"/>
        <w:keepNext/>
        <w:spacing w:line="360" w:lineRule="auto"/>
      </w:pPr>
      <w:bookmarkStart w:id="39" w:name="_Toc174453437"/>
      <w:r>
        <w:t xml:space="preserve">Table </w:t>
      </w:r>
      <w:r>
        <w:fldChar w:fldCharType="begin"/>
      </w:r>
      <w:r>
        <w:instrText>SEQ Table \* ARABIC</w:instrText>
      </w:r>
      <w:r>
        <w:fldChar w:fldCharType="separate"/>
      </w:r>
      <w:r w:rsidR="00D623C1">
        <w:rPr>
          <w:noProof/>
        </w:rPr>
        <w:t>11</w:t>
      </w:r>
      <w:r>
        <w:fldChar w:fldCharType="end"/>
      </w:r>
      <w:r>
        <w:t xml:space="preserve"> Use case: Assessments Report</w:t>
      </w:r>
      <w:bookmarkEnd w:id="39"/>
    </w:p>
    <w:tbl>
      <w:tblPr>
        <w:tblStyle w:val="TableGrid"/>
        <w:tblW w:w="0" w:type="auto"/>
        <w:tblLook w:val="04A0" w:firstRow="1" w:lastRow="0" w:firstColumn="1" w:lastColumn="0" w:noHBand="0" w:noVBand="1"/>
      </w:tblPr>
      <w:tblGrid>
        <w:gridCol w:w="1980"/>
        <w:gridCol w:w="7036"/>
      </w:tblGrid>
      <w:tr w:rsidR="00730A13" w14:paraId="1D3D6904" w14:textId="77777777" w:rsidTr="008015C0">
        <w:tc>
          <w:tcPr>
            <w:tcW w:w="1980" w:type="dxa"/>
          </w:tcPr>
          <w:p w14:paraId="164683B2" w14:textId="77777777" w:rsidR="00730A13" w:rsidRDefault="00730A13" w:rsidP="00085833">
            <w:pPr>
              <w:spacing w:line="240" w:lineRule="auto"/>
            </w:pPr>
            <w:r>
              <w:t>Use Case Name:</w:t>
            </w:r>
          </w:p>
        </w:tc>
        <w:tc>
          <w:tcPr>
            <w:tcW w:w="7036" w:type="dxa"/>
          </w:tcPr>
          <w:p w14:paraId="2A370EBE" w14:textId="022FE363" w:rsidR="00730A13" w:rsidRDefault="00730A13" w:rsidP="00085833">
            <w:pPr>
              <w:spacing w:line="240" w:lineRule="auto"/>
            </w:pPr>
            <w:r>
              <w:t>Assessments Report</w:t>
            </w:r>
          </w:p>
        </w:tc>
      </w:tr>
      <w:tr w:rsidR="00730A13" w14:paraId="330C9053" w14:textId="77777777" w:rsidTr="008015C0">
        <w:tc>
          <w:tcPr>
            <w:tcW w:w="1980" w:type="dxa"/>
          </w:tcPr>
          <w:p w14:paraId="57F277B2" w14:textId="77777777" w:rsidR="00730A13" w:rsidRDefault="00730A13" w:rsidP="00085833">
            <w:pPr>
              <w:spacing w:line="240" w:lineRule="auto"/>
            </w:pPr>
            <w:r>
              <w:t>Summary:</w:t>
            </w:r>
          </w:p>
        </w:tc>
        <w:tc>
          <w:tcPr>
            <w:tcW w:w="7036" w:type="dxa"/>
          </w:tcPr>
          <w:p w14:paraId="0BE6DF2E" w14:textId="3DEF1922" w:rsidR="00730A13" w:rsidRDefault="00730A13" w:rsidP="00085833">
            <w:pPr>
              <w:spacing w:line="240" w:lineRule="auto"/>
            </w:pPr>
            <w:r>
              <w:t xml:space="preserve">The user can export a report of </w:t>
            </w:r>
            <w:r w:rsidR="00CE0FFD">
              <w:t>the chosen assessment.</w:t>
            </w:r>
          </w:p>
        </w:tc>
      </w:tr>
      <w:tr w:rsidR="00730A13" w14:paraId="7D9DA34B" w14:textId="77777777" w:rsidTr="008015C0">
        <w:tc>
          <w:tcPr>
            <w:tcW w:w="1980" w:type="dxa"/>
          </w:tcPr>
          <w:p w14:paraId="040984DE" w14:textId="77777777" w:rsidR="00730A13" w:rsidRDefault="00730A13" w:rsidP="00085833">
            <w:pPr>
              <w:spacing w:line="240" w:lineRule="auto"/>
            </w:pPr>
            <w:r>
              <w:t>Basic Flow:</w:t>
            </w:r>
          </w:p>
        </w:tc>
        <w:tc>
          <w:tcPr>
            <w:tcW w:w="7036" w:type="dxa"/>
          </w:tcPr>
          <w:p w14:paraId="7C3ADB69" w14:textId="77777777" w:rsidR="00730A13" w:rsidRDefault="00730A13" w:rsidP="00085833">
            <w:pPr>
              <w:pStyle w:val="ListParagraph"/>
              <w:numPr>
                <w:ilvl w:val="0"/>
                <w:numId w:val="33"/>
              </w:numPr>
              <w:spacing w:line="240" w:lineRule="auto"/>
            </w:pPr>
            <w:r>
              <w:t>The user wants to view an assessment.</w:t>
            </w:r>
          </w:p>
          <w:p w14:paraId="4724135E" w14:textId="0A329D79" w:rsidR="00730A13" w:rsidRDefault="00730A13" w:rsidP="00085833">
            <w:pPr>
              <w:pStyle w:val="ListParagraph"/>
              <w:numPr>
                <w:ilvl w:val="0"/>
                <w:numId w:val="33"/>
              </w:numPr>
              <w:spacing w:line="240" w:lineRule="auto"/>
            </w:pPr>
            <w:r>
              <w:t xml:space="preserve">The user search for an assessment </w:t>
            </w:r>
            <w:r w:rsidR="000422CE">
              <w:t>using the use-case “Assessment Search”.</w:t>
            </w:r>
          </w:p>
          <w:p w14:paraId="0AB5DAF5" w14:textId="7EF8048A" w:rsidR="000422CE" w:rsidRDefault="000422CE" w:rsidP="00085833">
            <w:pPr>
              <w:pStyle w:val="ListParagraph"/>
              <w:numPr>
                <w:ilvl w:val="0"/>
                <w:numId w:val="33"/>
              </w:numPr>
              <w:spacing w:line="240" w:lineRule="auto"/>
            </w:pPr>
            <w:r>
              <w:t>The user generates the report for that assignment.</w:t>
            </w:r>
          </w:p>
        </w:tc>
      </w:tr>
      <w:tr w:rsidR="00730A13" w14:paraId="5605C453" w14:textId="77777777" w:rsidTr="008015C0">
        <w:tc>
          <w:tcPr>
            <w:tcW w:w="1980" w:type="dxa"/>
          </w:tcPr>
          <w:p w14:paraId="238E8097" w14:textId="77777777" w:rsidR="00730A13" w:rsidRDefault="00730A13" w:rsidP="00085833">
            <w:pPr>
              <w:spacing w:line="240" w:lineRule="auto"/>
            </w:pPr>
            <w:r>
              <w:t>Alternative Flows:</w:t>
            </w:r>
          </w:p>
        </w:tc>
        <w:tc>
          <w:tcPr>
            <w:tcW w:w="7036" w:type="dxa"/>
          </w:tcPr>
          <w:p w14:paraId="2CE7DC93" w14:textId="77777777" w:rsidR="00730A13" w:rsidRDefault="00730A13" w:rsidP="00085833">
            <w:pPr>
              <w:spacing w:line="240" w:lineRule="auto"/>
            </w:pPr>
            <w:r>
              <w:t xml:space="preserve">      3a. If the user is external, he can only see public assessments in read-only fashion.</w:t>
            </w:r>
          </w:p>
        </w:tc>
      </w:tr>
      <w:tr w:rsidR="00730A13" w14:paraId="164365AF" w14:textId="77777777" w:rsidTr="008015C0">
        <w:tc>
          <w:tcPr>
            <w:tcW w:w="1980" w:type="dxa"/>
          </w:tcPr>
          <w:p w14:paraId="36498496" w14:textId="77777777" w:rsidR="00730A13" w:rsidRDefault="00730A13" w:rsidP="00085833">
            <w:pPr>
              <w:spacing w:line="240" w:lineRule="auto"/>
            </w:pPr>
            <w:r>
              <w:t>Pre-conditions:</w:t>
            </w:r>
          </w:p>
        </w:tc>
        <w:tc>
          <w:tcPr>
            <w:tcW w:w="7036" w:type="dxa"/>
          </w:tcPr>
          <w:p w14:paraId="3D703F91" w14:textId="11228521" w:rsidR="00730A13" w:rsidRDefault="00EA73DF" w:rsidP="00085833">
            <w:pPr>
              <w:spacing w:line="240" w:lineRule="auto"/>
            </w:pPr>
            <w:r>
              <w:t>None</w:t>
            </w:r>
          </w:p>
        </w:tc>
      </w:tr>
      <w:tr w:rsidR="00730A13" w14:paraId="1BB720EC" w14:textId="77777777" w:rsidTr="008015C0">
        <w:tc>
          <w:tcPr>
            <w:tcW w:w="1980" w:type="dxa"/>
          </w:tcPr>
          <w:p w14:paraId="32A0B368" w14:textId="77777777" w:rsidR="00730A13" w:rsidRDefault="00730A13" w:rsidP="00085833">
            <w:pPr>
              <w:spacing w:line="240" w:lineRule="auto"/>
            </w:pPr>
            <w:r>
              <w:t>Post-conditions:</w:t>
            </w:r>
          </w:p>
        </w:tc>
        <w:tc>
          <w:tcPr>
            <w:tcW w:w="7036" w:type="dxa"/>
          </w:tcPr>
          <w:p w14:paraId="5A0F6589" w14:textId="3407FABF" w:rsidR="00730A13" w:rsidRDefault="00730A13" w:rsidP="00085833">
            <w:pPr>
              <w:spacing w:line="240" w:lineRule="auto"/>
            </w:pPr>
            <w:r>
              <w:t xml:space="preserve">The user </w:t>
            </w:r>
            <w:r w:rsidR="00EA73DF">
              <w:t>generates a report for the assessment.</w:t>
            </w:r>
          </w:p>
        </w:tc>
      </w:tr>
    </w:tbl>
    <w:p w14:paraId="54660BDC" w14:textId="77777777" w:rsidR="00730A13" w:rsidRDefault="00730A13" w:rsidP="00C62F83"/>
    <w:p w14:paraId="5EDAF80C" w14:textId="419476FE" w:rsidR="00D437C0" w:rsidRDefault="00D437C0" w:rsidP="00C62F83">
      <w:pPr>
        <w:pStyle w:val="Caption"/>
        <w:keepNext/>
        <w:spacing w:line="360" w:lineRule="auto"/>
      </w:pPr>
      <w:bookmarkStart w:id="40" w:name="_Toc174453438"/>
      <w:r>
        <w:t xml:space="preserve">Table </w:t>
      </w:r>
      <w:r>
        <w:fldChar w:fldCharType="begin"/>
      </w:r>
      <w:r>
        <w:instrText>SEQ Table \* ARABIC</w:instrText>
      </w:r>
      <w:r>
        <w:fldChar w:fldCharType="separate"/>
      </w:r>
      <w:r w:rsidR="00D623C1">
        <w:rPr>
          <w:noProof/>
        </w:rPr>
        <w:t>12</w:t>
      </w:r>
      <w:r>
        <w:fldChar w:fldCharType="end"/>
      </w:r>
      <w:r>
        <w:t xml:space="preserve"> Use case: Assessments Comparison</w:t>
      </w:r>
      <w:bookmarkEnd w:id="40"/>
    </w:p>
    <w:tbl>
      <w:tblPr>
        <w:tblStyle w:val="TableGrid"/>
        <w:tblW w:w="0" w:type="auto"/>
        <w:tblLook w:val="04A0" w:firstRow="1" w:lastRow="0" w:firstColumn="1" w:lastColumn="0" w:noHBand="0" w:noVBand="1"/>
      </w:tblPr>
      <w:tblGrid>
        <w:gridCol w:w="1980"/>
        <w:gridCol w:w="7036"/>
      </w:tblGrid>
      <w:tr w:rsidR="00D437C0" w14:paraId="4B70AB42" w14:textId="77777777">
        <w:tc>
          <w:tcPr>
            <w:tcW w:w="1980" w:type="dxa"/>
          </w:tcPr>
          <w:p w14:paraId="116ACD00" w14:textId="77777777" w:rsidR="00D437C0" w:rsidRDefault="00D437C0" w:rsidP="00085833">
            <w:pPr>
              <w:spacing w:line="240" w:lineRule="auto"/>
            </w:pPr>
            <w:r>
              <w:t>Use Case Name:</w:t>
            </w:r>
          </w:p>
        </w:tc>
        <w:tc>
          <w:tcPr>
            <w:tcW w:w="7036" w:type="dxa"/>
          </w:tcPr>
          <w:p w14:paraId="494732B2" w14:textId="3FED898E" w:rsidR="00D437C0" w:rsidRDefault="00D437C0" w:rsidP="00085833">
            <w:pPr>
              <w:spacing w:line="240" w:lineRule="auto"/>
            </w:pPr>
            <w:r>
              <w:t>Assessments Comparison</w:t>
            </w:r>
          </w:p>
        </w:tc>
      </w:tr>
      <w:tr w:rsidR="00D437C0" w14:paraId="78BA87EC" w14:textId="77777777">
        <w:tc>
          <w:tcPr>
            <w:tcW w:w="1980" w:type="dxa"/>
          </w:tcPr>
          <w:p w14:paraId="3C66DF97" w14:textId="77777777" w:rsidR="00D437C0" w:rsidRDefault="00D437C0" w:rsidP="00085833">
            <w:pPr>
              <w:spacing w:line="240" w:lineRule="auto"/>
            </w:pPr>
            <w:r>
              <w:t>Summary:</w:t>
            </w:r>
          </w:p>
        </w:tc>
        <w:tc>
          <w:tcPr>
            <w:tcW w:w="7036" w:type="dxa"/>
          </w:tcPr>
          <w:p w14:paraId="519C6AD0" w14:textId="05DBAA24" w:rsidR="00D437C0" w:rsidRDefault="00D437C0" w:rsidP="00085833">
            <w:pPr>
              <w:spacing w:line="240" w:lineRule="auto"/>
            </w:pPr>
            <w:r>
              <w:t xml:space="preserve">The user can </w:t>
            </w:r>
            <w:r w:rsidR="00F5368C">
              <w:t xml:space="preserve">compare two assessments, showing the different </w:t>
            </w:r>
            <w:r w:rsidR="00575A1C">
              <w:t>pillars/</w:t>
            </w:r>
            <w:r w:rsidR="00FC7643">
              <w:t>mechanisms</w:t>
            </w:r>
            <w:r w:rsidR="00575A1C">
              <w:t xml:space="preserve"> and metrics scores</w:t>
            </w:r>
            <w:r w:rsidR="00AB464E">
              <w:t xml:space="preserve">. </w:t>
            </w:r>
            <w:r w:rsidR="00575A1C">
              <w:t>If</w:t>
            </w:r>
            <w:r w:rsidR="00AB464E">
              <w:t xml:space="preserve"> the assessments derive from</w:t>
            </w:r>
            <w:r w:rsidR="00780083">
              <w:t xml:space="preserve"> </w:t>
            </w:r>
            <w:r w:rsidR="00575A1C">
              <w:t>other</w:t>
            </w:r>
            <w:r w:rsidR="00780083">
              <w:t xml:space="preserve"> versions of the hierarchy, only scores from the shared metrics</w:t>
            </w:r>
            <w:r w:rsidR="00C567CB">
              <w:t xml:space="preserve"> (and weights)</w:t>
            </w:r>
            <w:r w:rsidR="00780083">
              <w:t xml:space="preserve"> are considered.</w:t>
            </w:r>
            <w:r w:rsidR="008E1BCD">
              <w:t xml:space="preserve"> </w:t>
            </w:r>
          </w:p>
        </w:tc>
      </w:tr>
      <w:tr w:rsidR="00D437C0" w14:paraId="54C5E9A0" w14:textId="77777777">
        <w:tc>
          <w:tcPr>
            <w:tcW w:w="1980" w:type="dxa"/>
          </w:tcPr>
          <w:p w14:paraId="26FD6B30" w14:textId="77777777" w:rsidR="00D437C0" w:rsidRDefault="00D437C0" w:rsidP="00085833">
            <w:pPr>
              <w:spacing w:line="240" w:lineRule="auto"/>
            </w:pPr>
            <w:r>
              <w:t>Basic Flow:</w:t>
            </w:r>
          </w:p>
        </w:tc>
        <w:tc>
          <w:tcPr>
            <w:tcW w:w="7036" w:type="dxa"/>
          </w:tcPr>
          <w:p w14:paraId="6AA843AE" w14:textId="77777777" w:rsidR="00780083" w:rsidRDefault="00D437C0" w:rsidP="00085833">
            <w:pPr>
              <w:pStyle w:val="ListParagraph"/>
              <w:numPr>
                <w:ilvl w:val="0"/>
                <w:numId w:val="22"/>
              </w:numPr>
              <w:spacing w:line="240" w:lineRule="auto"/>
            </w:pPr>
            <w:r>
              <w:t xml:space="preserve">The user wants to </w:t>
            </w:r>
            <w:r w:rsidR="00780083">
              <w:t xml:space="preserve">compare two assessments. </w:t>
            </w:r>
          </w:p>
          <w:p w14:paraId="6305CD0D" w14:textId="6806DF32" w:rsidR="00D437C0" w:rsidRDefault="00780083" w:rsidP="00085833">
            <w:pPr>
              <w:pStyle w:val="ListParagraph"/>
              <w:numPr>
                <w:ilvl w:val="0"/>
                <w:numId w:val="22"/>
              </w:numPr>
              <w:spacing w:line="240" w:lineRule="auto"/>
            </w:pPr>
            <w:r>
              <w:t xml:space="preserve">Using the use case “Assessments Search”, the user selects </w:t>
            </w:r>
            <w:r w:rsidR="00405C84">
              <w:t>two</w:t>
            </w:r>
            <w:r>
              <w:t xml:space="preserve"> </w:t>
            </w:r>
            <w:r w:rsidR="00405C84">
              <w:t>assessments.</w:t>
            </w:r>
          </w:p>
          <w:p w14:paraId="4A9517FC" w14:textId="3F724BCF" w:rsidR="00D437C0" w:rsidRDefault="00780083" w:rsidP="00085833">
            <w:pPr>
              <w:pStyle w:val="ListParagraph"/>
              <w:numPr>
                <w:ilvl w:val="0"/>
                <w:numId w:val="22"/>
              </w:numPr>
              <w:spacing w:line="240" w:lineRule="auto"/>
            </w:pPr>
            <w:r>
              <w:t>The user clicks on a</w:t>
            </w:r>
            <w:r w:rsidR="00205F55">
              <w:t xml:space="preserve"> “Compare”</w:t>
            </w:r>
            <w:r>
              <w:t xml:space="preserve"> button </w:t>
            </w:r>
            <w:r w:rsidR="00405C84">
              <w:t>to generate</w:t>
            </w:r>
            <w:r w:rsidR="00DD5174">
              <w:t xml:space="preserve"> the comparison </w:t>
            </w:r>
            <w:r w:rsidR="003F46D5">
              <w:t>results</w:t>
            </w:r>
            <w:r w:rsidR="00405C84">
              <w:t>, in form of a report.</w:t>
            </w:r>
          </w:p>
        </w:tc>
      </w:tr>
      <w:tr w:rsidR="00D437C0" w14:paraId="7BF7B596" w14:textId="77777777">
        <w:tc>
          <w:tcPr>
            <w:tcW w:w="1980" w:type="dxa"/>
          </w:tcPr>
          <w:p w14:paraId="47A0791D" w14:textId="77777777" w:rsidR="00D437C0" w:rsidRDefault="00D437C0" w:rsidP="00085833">
            <w:pPr>
              <w:spacing w:line="240" w:lineRule="auto"/>
            </w:pPr>
            <w:r>
              <w:t>Alternative Flows:</w:t>
            </w:r>
          </w:p>
        </w:tc>
        <w:tc>
          <w:tcPr>
            <w:tcW w:w="7036" w:type="dxa"/>
          </w:tcPr>
          <w:p w14:paraId="72532D24" w14:textId="03B7E0F4" w:rsidR="00D437C0" w:rsidRDefault="00405C84" w:rsidP="00085833">
            <w:pPr>
              <w:spacing w:line="240" w:lineRule="auto"/>
            </w:pPr>
            <w:r>
              <w:t>N/A</w:t>
            </w:r>
          </w:p>
        </w:tc>
      </w:tr>
      <w:tr w:rsidR="00D437C0" w14:paraId="73B9253E" w14:textId="77777777">
        <w:tc>
          <w:tcPr>
            <w:tcW w:w="1980" w:type="dxa"/>
          </w:tcPr>
          <w:p w14:paraId="68FE30E7" w14:textId="6C751CC0" w:rsidR="00D437C0" w:rsidRDefault="00062170" w:rsidP="00085833">
            <w:pPr>
              <w:spacing w:line="240" w:lineRule="auto"/>
            </w:pPr>
            <w:r>
              <w:t>Pre-conditions:</w:t>
            </w:r>
          </w:p>
        </w:tc>
        <w:tc>
          <w:tcPr>
            <w:tcW w:w="7036" w:type="dxa"/>
          </w:tcPr>
          <w:p w14:paraId="7AA70008" w14:textId="50585D1F" w:rsidR="00D437C0" w:rsidRDefault="002621D3" w:rsidP="00085833">
            <w:pPr>
              <w:spacing w:line="240" w:lineRule="auto"/>
            </w:pPr>
            <w:r>
              <w:t>At least two assessments are available.</w:t>
            </w:r>
          </w:p>
        </w:tc>
      </w:tr>
      <w:tr w:rsidR="00D437C0" w14:paraId="3336D94A" w14:textId="77777777">
        <w:tc>
          <w:tcPr>
            <w:tcW w:w="1980" w:type="dxa"/>
          </w:tcPr>
          <w:p w14:paraId="20D6C2EC" w14:textId="6BB946D4" w:rsidR="00D437C0" w:rsidRDefault="00DC3FDA" w:rsidP="00085833">
            <w:pPr>
              <w:spacing w:line="240" w:lineRule="auto"/>
            </w:pPr>
            <w:r>
              <w:t>Post-conditions</w:t>
            </w:r>
            <w:r w:rsidR="00D437C0">
              <w:t>:</w:t>
            </w:r>
          </w:p>
        </w:tc>
        <w:tc>
          <w:tcPr>
            <w:tcW w:w="7036" w:type="dxa"/>
          </w:tcPr>
          <w:p w14:paraId="6A0093E6" w14:textId="260BC509" w:rsidR="00D437C0" w:rsidRDefault="00D437C0" w:rsidP="00085833">
            <w:pPr>
              <w:spacing w:line="240" w:lineRule="auto"/>
            </w:pPr>
            <w:r>
              <w:t xml:space="preserve">The user </w:t>
            </w:r>
            <w:r w:rsidR="00C37530">
              <w:t xml:space="preserve">visualises </w:t>
            </w:r>
            <w:r w:rsidR="00713F4B">
              <w:t xml:space="preserve">a comparison between two </w:t>
            </w:r>
            <w:r w:rsidR="005C4AFD">
              <w:t>assessments</w:t>
            </w:r>
            <w:r w:rsidR="00713F4B">
              <w:t>, showing the different scores of pillars/</w:t>
            </w:r>
            <w:r w:rsidR="00FC7643">
              <w:t>mechanisms</w:t>
            </w:r>
            <w:r w:rsidR="00713F4B">
              <w:t>/metrics with the help of charts or other visual indicators.</w:t>
            </w:r>
          </w:p>
        </w:tc>
      </w:tr>
    </w:tbl>
    <w:p w14:paraId="47DFBAB2" w14:textId="4CE828BD" w:rsidR="00672B1C" w:rsidRDefault="00672B1C" w:rsidP="00C62F83"/>
    <w:p w14:paraId="4AF9111C" w14:textId="77777777" w:rsidR="007F336B" w:rsidRDefault="007F336B" w:rsidP="00C62F83"/>
    <w:p w14:paraId="224AA9BB" w14:textId="77777777" w:rsidR="00A67A81" w:rsidRDefault="00A67A81" w:rsidP="00C62F83"/>
    <w:p w14:paraId="411D7B64" w14:textId="77777777" w:rsidR="002428B9" w:rsidRDefault="002428B9" w:rsidP="00C62F83"/>
    <w:p w14:paraId="7C0EC8F9" w14:textId="3890DFCE" w:rsidR="000834D0" w:rsidRPr="004A41D0" w:rsidRDefault="00110EBB" w:rsidP="00BF2146">
      <w:r>
        <w:br w:type="page"/>
      </w:r>
    </w:p>
    <w:p w14:paraId="31503FF1" w14:textId="1CC51B7B" w:rsidR="00082ACC" w:rsidRDefault="008B6450" w:rsidP="00C62F83">
      <w:pPr>
        <w:pStyle w:val="Heading1"/>
      </w:pPr>
      <w:bookmarkStart w:id="41" w:name="_Toc174617454"/>
      <w:r>
        <w:lastRenderedPageBreak/>
        <w:t>Further information</w:t>
      </w:r>
      <w:bookmarkEnd w:id="41"/>
    </w:p>
    <w:p w14:paraId="4F23789B" w14:textId="184379E3" w:rsidR="00704D62" w:rsidRDefault="009378A7" w:rsidP="00C62F83">
      <w:r w:rsidRPr="008E3AFD">
        <w:t xml:space="preserve">In this report, </w:t>
      </w:r>
      <w:r w:rsidR="0009289A" w:rsidRPr="008E3AFD">
        <w:t xml:space="preserve">we </w:t>
      </w:r>
      <w:r w:rsidR="00916E64" w:rsidRPr="008E3AFD">
        <w:t xml:space="preserve">described </w:t>
      </w:r>
      <w:r w:rsidR="008B6450" w:rsidRPr="008E3AFD">
        <w:t>the</w:t>
      </w:r>
      <w:r w:rsidR="0009289A" w:rsidRPr="008E3AFD">
        <w:t xml:space="preserve"> </w:t>
      </w:r>
      <w:r w:rsidR="00D5235F" w:rsidRPr="008E3AFD">
        <w:t xml:space="preserve">web </w:t>
      </w:r>
      <w:r w:rsidR="0009289A" w:rsidRPr="008E3AFD">
        <w:t>tool</w:t>
      </w:r>
      <w:r w:rsidR="008B6450" w:rsidRPr="008E3AFD">
        <w:t xml:space="preserve"> to be used</w:t>
      </w:r>
      <w:r w:rsidR="0009289A" w:rsidRPr="008E3AFD">
        <w:t xml:space="preserve"> for </w:t>
      </w:r>
      <w:r w:rsidR="00D5235F" w:rsidRPr="008E3AFD">
        <w:t xml:space="preserve">assessing </w:t>
      </w:r>
      <w:r w:rsidR="00176B8A" w:rsidRPr="008E3AFD">
        <w:t xml:space="preserve">the </w:t>
      </w:r>
      <w:r w:rsidR="00D5235F" w:rsidRPr="008E3AFD">
        <w:t>Trustworthiness of Digital Identity Systems.</w:t>
      </w:r>
      <w:r w:rsidR="00176B8A" w:rsidRPr="008E3AFD">
        <w:t xml:space="preserve"> </w:t>
      </w:r>
      <w:r w:rsidR="001561CA" w:rsidRPr="008E3AFD">
        <w:t xml:space="preserve">An exhaustive list of use-cases was </w:t>
      </w:r>
      <w:r w:rsidR="008B6450" w:rsidRPr="008E3AFD">
        <w:t>provided</w:t>
      </w:r>
      <w:r w:rsidR="001561CA" w:rsidRPr="008E3AFD">
        <w:t xml:space="preserve"> to </w:t>
      </w:r>
      <w:r w:rsidR="007050BA" w:rsidRPr="008E3AFD">
        <w:t xml:space="preserve">cover all functional and </w:t>
      </w:r>
      <w:r w:rsidR="006C062D" w:rsidRPr="008E3AFD">
        <w:t>non-functional objectives</w:t>
      </w:r>
      <w:r w:rsidR="008B6450" w:rsidRPr="008E3AFD">
        <w:t>. Together with the</w:t>
      </w:r>
      <w:r w:rsidR="00242635" w:rsidRPr="008E3AFD">
        <w:t xml:space="preserve"> mock-up</w:t>
      </w:r>
      <w:r w:rsidR="008B6450" w:rsidRPr="008E3AFD">
        <w:t>s</w:t>
      </w:r>
      <w:r w:rsidR="00242635" w:rsidRPr="008E3AFD">
        <w:t xml:space="preserve"> </w:t>
      </w:r>
      <w:r w:rsidR="008B6450" w:rsidRPr="008E3AFD">
        <w:t>this provides insight into the functionality of the assessment tool</w:t>
      </w:r>
      <w:r w:rsidR="00242635" w:rsidRPr="008E3AFD">
        <w:t>.</w:t>
      </w:r>
      <w:r w:rsidR="003F285E" w:rsidRPr="008E3AFD">
        <w:t xml:space="preserve"> </w:t>
      </w:r>
    </w:p>
    <w:p w14:paraId="34D038AC" w14:textId="1D8F8604" w:rsidR="008B6450" w:rsidRDefault="008B6450" w:rsidP="00C62F83">
      <w:r>
        <w:t>For further background on the DISTAF process you can read:</w:t>
      </w:r>
    </w:p>
    <w:p w14:paraId="60C868C2" w14:textId="77777777" w:rsidR="008B6450" w:rsidRDefault="008B6450" w:rsidP="008B6450">
      <w:pPr>
        <w:pStyle w:val="ListParagraph"/>
        <w:numPr>
          <w:ilvl w:val="0"/>
          <w:numId w:val="45"/>
        </w:numPr>
      </w:pPr>
      <w:r>
        <w:t>Facets of Trustworthiness in Digital Identity Systems</w:t>
      </w:r>
    </w:p>
    <w:p w14:paraId="02884ECF" w14:textId="5FD5204E" w:rsidR="008B6450" w:rsidRPr="008B6450" w:rsidRDefault="00000000" w:rsidP="008B6450">
      <w:pPr>
        <w:pStyle w:val="ListParagraph"/>
        <w:spacing w:line="259" w:lineRule="auto"/>
        <w:jc w:val="left"/>
        <w:rPr>
          <w:rFonts w:ascii="Aptos" w:hAnsi="Aptos"/>
          <w:color w:val="000000"/>
          <w:shd w:val="clear" w:color="auto" w:fill="FFFFFF"/>
        </w:rPr>
      </w:pPr>
      <w:hyperlink r:id="rId28" w:history="1">
        <w:r w:rsidR="008B6450" w:rsidRPr="00A84582">
          <w:rPr>
            <w:rStyle w:val="Hyperlink"/>
            <w:rFonts w:ascii="Aptos" w:hAnsi="Aptos"/>
            <w:shd w:val="clear" w:color="auto" w:fill="FFFFFF"/>
          </w:rPr>
          <w:t>https://www.turing.ac.uk/sites/default/files/2021-05/technical_briefing-facets_of_trustworthiness_in_digital_identity_systems.pdf</w:t>
        </w:r>
      </w:hyperlink>
    </w:p>
    <w:p w14:paraId="72445D38" w14:textId="6FA7B10F" w:rsidR="00DB1E08" w:rsidRDefault="00DB1E08">
      <w:pPr>
        <w:spacing w:line="259" w:lineRule="auto"/>
        <w:jc w:val="left"/>
      </w:pPr>
    </w:p>
    <w:p w14:paraId="486D6B3D" w14:textId="21B021B4" w:rsidR="008B6450" w:rsidRDefault="008B6450">
      <w:pPr>
        <w:spacing w:line="259" w:lineRule="auto"/>
        <w:jc w:val="left"/>
      </w:pPr>
      <w:r>
        <w:t xml:space="preserve">For further information and guidance on undertaking a self-assessment contact the project team at the Alan Turing Institute. </w:t>
      </w:r>
    </w:p>
    <w:p w14:paraId="3038DF96" w14:textId="77777777" w:rsidR="008B6450" w:rsidRDefault="008B6450">
      <w:pPr>
        <w:spacing w:line="259" w:lineRule="auto"/>
        <w:jc w:val="left"/>
        <w:rPr>
          <w:rFonts w:asciiTheme="majorHAnsi" w:eastAsiaTheme="majorEastAsia" w:hAnsiTheme="majorHAnsi" w:cstheme="majorBidi"/>
          <w:b/>
          <w:color w:val="000000" w:themeColor="text1"/>
          <w:sz w:val="32"/>
          <w:szCs w:val="32"/>
        </w:rPr>
      </w:pPr>
    </w:p>
    <w:p w14:paraId="3EA0AC84" w14:textId="376329B9" w:rsidR="00676919" w:rsidRDefault="122231DB" w:rsidP="004A41D0">
      <w:pPr>
        <w:pStyle w:val="Heading1"/>
      </w:pPr>
      <w:bookmarkStart w:id="42" w:name="_Toc174617455"/>
      <w:r>
        <w:t>References</w:t>
      </w:r>
      <w:bookmarkEnd w:id="42"/>
    </w:p>
    <w:sdt>
      <w:sdtPr>
        <w:tag w:val="MENDELEY_BIBLIOGRAPHY"/>
        <w:id w:val="397404007"/>
        <w:placeholder>
          <w:docPart w:val="DefaultPlaceholder_-1854013440"/>
        </w:placeholder>
      </w:sdtPr>
      <w:sdtContent>
        <w:p w14:paraId="31F7D2EE" w14:textId="77777777" w:rsidR="00BD01DE" w:rsidRDefault="00BD01DE">
          <w:pPr>
            <w:autoSpaceDE w:val="0"/>
            <w:autoSpaceDN w:val="0"/>
            <w:ind w:hanging="480"/>
            <w:divId w:val="49885785"/>
            <w:rPr>
              <w:rFonts w:eastAsia="Times New Roman"/>
              <w:szCs w:val="24"/>
            </w:rPr>
          </w:pPr>
          <w:r>
            <w:rPr>
              <w:rFonts w:eastAsia="Times New Roman"/>
            </w:rPr>
            <w:t xml:space="preserve">Coronel, C., &amp; Morris, S. (2016). </w:t>
          </w:r>
          <w:r>
            <w:rPr>
              <w:rFonts w:eastAsia="Times New Roman"/>
              <w:i/>
              <w:iCs/>
            </w:rPr>
            <w:t>Database systems: design, implementation, &amp; management</w:t>
          </w:r>
          <w:r>
            <w:rPr>
              <w:rFonts w:eastAsia="Times New Roman"/>
            </w:rPr>
            <w:t>. Cengage Learning.</w:t>
          </w:r>
        </w:p>
        <w:p w14:paraId="0B63CED4" w14:textId="77777777" w:rsidR="00BD01DE" w:rsidRDefault="00BD01DE">
          <w:pPr>
            <w:autoSpaceDE w:val="0"/>
            <w:autoSpaceDN w:val="0"/>
            <w:ind w:hanging="480"/>
            <w:divId w:val="475997196"/>
            <w:rPr>
              <w:rFonts w:eastAsia="Times New Roman"/>
            </w:rPr>
          </w:pPr>
          <w:r>
            <w:rPr>
              <w:rFonts w:eastAsia="Times New Roman"/>
            </w:rPr>
            <w:t xml:space="preserve">Maple, C., </w:t>
          </w:r>
          <w:proofErr w:type="spellStart"/>
          <w:r>
            <w:rPr>
              <w:rFonts w:eastAsia="Times New Roman"/>
            </w:rPr>
            <w:t>Epiphaniou</w:t>
          </w:r>
          <w:proofErr w:type="spellEnd"/>
          <w:r>
            <w:rPr>
              <w:rFonts w:eastAsia="Times New Roman"/>
            </w:rPr>
            <w:t xml:space="preserve">, G., &amp; </w:t>
          </w:r>
          <w:proofErr w:type="spellStart"/>
          <w:r>
            <w:rPr>
              <w:rFonts w:eastAsia="Times New Roman"/>
            </w:rPr>
            <w:t>Kyatsandra</w:t>
          </w:r>
          <w:proofErr w:type="spellEnd"/>
          <w:r>
            <w:rPr>
              <w:rFonts w:eastAsia="Times New Roman"/>
            </w:rPr>
            <w:t xml:space="preserve"> </w:t>
          </w:r>
          <w:proofErr w:type="spellStart"/>
          <w:r>
            <w:rPr>
              <w:rFonts w:eastAsia="Times New Roman"/>
            </w:rPr>
            <w:t>Gurukumar</w:t>
          </w:r>
          <w:proofErr w:type="spellEnd"/>
          <w:r>
            <w:rPr>
              <w:rFonts w:eastAsia="Times New Roman"/>
            </w:rPr>
            <w:t xml:space="preserve">, N. (2021). </w:t>
          </w:r>
          <w:r>
            <w:rPr>
              <w:rFonts w:eastAsia="Times New Roman"/>
              <w:i/>
              <w:iCs/>
            </w:rPr>
            <w:t>Facets of Trustworthiness in Digital Identity Systems Technical Briefing</w:t>
          </w:r>
          <w:r>
            <w:rPr>
              <w:rFonts w:eastAsia="Times New Roman"/>
            </w:rPr>
            <w:t>.</w:t>
          </w:r>
        </w:p>
        <w:p w14:paraId="0F0250BE" w14:textId="77777777" w:rsidR="00BD01DE" w:rsidRDefault="00BD01DE">
          <w:pPr>
            <w:autoSpaceDE w:val="0"/>
            <w:autoSpaceDN w:val="0"/>
            <w:ind w:hanging="480"/>
            <w:divId w:val="1629241512"/>
            <w:rPr>
              <w:rFonts w:eastAsia="Times New Roman"/>
            </w:rPr>
          </w:pPr>
          <w:r>
            <w:rPr>
              <w:rFonts w:eastAsia="Times New Roman"/>
            </w:rPr>
            <w:t xml:space="preserve">McKinsey Global Institute. (2019). </w:t>
          </w:r>
          <w:r>
            <w:rPr>
              <w:rFonts w:eastAsia="Times New Roman"/>
              <w:i/>
              <w:iCs/>
            </w:rPr>
            <w:t>Digital identification: A key to inclusive growth</w:t>
          </w:r>
          <w:r>
            <w:rPr>
              <w:rFonts w:eastAsia="Times New Roman"/>
            </w:rPr>
            <w:t>. www.mckinsey.com/mgi.</w:t>
          </w:r>
        </w:p>
        <w:p w14:paraId="787646EE" w14:textId="66E04590" w:rsidR="000C1219" w:rsidRDefault="00BD01DE" w:rsidP="000C1219">
          <w:r>
            <w:rPr>
              <w:rFonts w:eastAsia="Times New Roman"/>
            </w:rPr>
            <w:t> </w:t>
          </w:r>
        </w:p>
      </w:sdtContent>
    </w:sdt>
    <w:p w14:paraId="7CD182CB" w14:textId="77777777" w:rsidR="004A41D0" w:rsidRDefault="004A41D0" w:rsidP="000C1219"/>
    <w:p w14:paraId="5F4852E8" w14:textId="77777777" w:rsidR="003E3CA2" w:rsidRDefault="003E3CA2">
      <w:pPr>
        <w:spacing w:line="259" w:lineRule="auto"/>
        <w:jc w:val="left"/>
        <w:rPr>
          <w:rFonts w:asciiTheme="majorHAnsi" w:eastAsiaTheme="majorEastAsia" w:hAnsiTheme="majorHAnsi" w:cstheme="majorBidi"/>
          <w:b/>
          <w:color w:val="1F3864" w:themeColor="accent1" w:themeShade="80"/>
          <w:sz w:val="32"/>
          <w:szCs w:val="32"/>
        </w:rPr>
      </w:pPr>
      <w:r>
        <w:br w:type="page"/>
      </w:r>
    </w:p>
    <w:p w14:paraId="724BFA97" w14:textId="3C7960F3" w:rsidR="003E3CA2" w:rsidRDefault="003E3CA2" w:rsidP="003E3CA2">
      <w:pPr>
        <w:pStyle w:val="Heading1"/>
        <w:numPr>
          <w:ilvl w:val="0"/>
          <w:numId w:val="0"/>
        </w:numPr>
        <w:ind w:left="720" w:hanging="360"/>
      </w:pPr>
      <w:bookmarkStart w:id="43" w:name="_Toc174617456"/>
      <w:r>
        <w:lastRenderedPageBreak/>
        <w:t>Appendix A: Reference documentation for security pillar metrics</w:t>
      </w:r>
      <w:bookmarkEnd w:id="43"/>
    </w:p>
    <w:p w14:paraId="2AF31B8F" w14:textId="77777777" w:rsidR="003E3CA2" w:rsidRDefault="003E3CA2" w:rsidP="003E3CA2">
      <w:pPr>
        <w:rPr>
          <w:rFonts w:ascii="Arial" w:hAnsi="Arial" w:cs="Arial"/>
          <w:sz w:val="18"/>
          <w:szCs w:val="18"/>
        </w:rPr>
        <w:sectPr w:rsidR="003E3CA2" w:rsidSect="00B41338">
          <w:headerReference w:type="default" r:id="rId29"/>
          <w:footerReference w:type="even" r:id="rId30"/>
          <w:footerReference w:type="default" r:id="rId31"/>
          <w:headerReference w:type="first" r:id="rId32"/>
          <w:pgSz w:w="11906" w:h="16838"/>
          <w:pgMar w:top="1440" w:right="1440" w:bottom="1440" w:left="1440" w:header="708" w:footer="708" w:gutter="0"/>
          <w:cols w:space="708"/>
          <w:titlePg/>
          <w:docGrid w:linePitch="360"/>
        </w:sectPr>
      </w:pPr>
    </w:p>
    <w:p w14:paraId="716415F6"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ACM Code of Ethics</w:t>
      </w:r>
    </w:p>
    <w:p w14:paraId="27AB7F19"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CCPA</w:t>
      </w:r>
    </w:p>
    <w:p w14:paraId="793797CD"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COBIT 2019</w:t>
      </w:r>
    </w:p>
    <w:p w14:paraId="64C79CBD"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ETSI European Norm (EN) European Norm (EN) 319411</w:t>
      </w:r>
    </w:p>
    <w:p w14:paraId="58D4F5DF"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ETSI European Norm (EN) European Norm (EN) 319521</w:t>
      </w:r>
    </w:p>
    <w:p w14:paraId="7CE94579"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General Data Protection Regulation (GDPR)</w:t>
      </w:r>
    </w:p>
    <w:p w14:paraId="1C1B2E84"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Guide to IPsec VPNs</w:t>
      </w:r>
    </w:p>
    <w:p w14:paraId="59D445A9"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Guide to Intrusion Detection and Prevention Systems (IDPS)</w:t>
      </w:r>
    </w:p>
    <w:p w14:paraId="3F8137B7"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Guidelines on Firewalls and Firewall Policy</w:t>
      </w:r>
    </w:p>
    <w:p w14:paraId="5B4340B8"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IEC 62645:2014</w:t>
      </w:r>
    </w:p>
    <w:p w14:paraId="3E16B97F"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IEEE Ethically Aligned Design</w:t>
      </w:r>
    </w:p>
    <w:p w14:paraId="08D71123"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19011:2018</w:t>
      </w:r>
    </w:p>
    <w:p w14:paraId="3DB91094"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22301:2019</w:t>
      </w:r>
    </w:p>
    <w:p w14:paraId="7FBDE5B0"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31000:2018</w:t>
      </w:r>
    </w:p>
    <w:p w14:paraId="33218EAB"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15408</w:t>
      </w:r>
    </w:p>
    <w:p w14:paraId="296B0805"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17021-1:2015</w:t>
      </w:r>
    </w:p>
    <w:p w14:paraId="0A1F6FC0"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22301:2019</w:t>
      </w:r>
    </w:p>
    <w:p w14:paraId="730EDA9C"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27001:2022 (with Amendment 1:2024)</w:t>
      </w:r>
    </w:p>
    <w:p w14:paraId="1BE585EA"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27002:2022</w:t>
      </w:r>
    </w:p>
    <w:p w14:paraId="4F4F236B"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27005:2018</w:t>
      </w:r>
    </w:p>
    <w:p w14:paraId="2A0EAFAA"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27006:2015</w:t>
      </w:r>
    </w:p>
    <w:p w14:paraId="1075E6E6"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27018:2019</w:t>
      </w:r>
    </w:p>
    <w:p w14:paraId="1627CCBD"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27031:2011</w:t>
      </w:r>
    </w:p>
    <w:p w14:paraId="0FE63792"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27035:2016</w:t>
      </w:r>
    </w:p>
    <w:p w14:paraId="0DEE8567"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27701:2019</w:t>
      </w:r>
    </w:p>
    <w:p w14:paraId="12807E16"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31000:2018</w:t>
      </w:r>
    </w:p>
    <w:p w14:paraId="6671D846"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24760</w:t>
      </w:r>
    </w:p>
    <w:p w14:paraId="3882DDCE"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27005 InfoSec Risk Management</w:t>
      </w:r>
    </w:p>
    <w:p w14:paraId="0F8402A7"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29115</w:t>
      </w:r>
    </w:p>
    <w:p w14:paraId="566679D6"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ISO/IEC 29146</w:t>
      </w:r>
    </w:p>
    <w:p w14:paraId="345CF749"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MAGERIT</w:t>
      </w:r>
    </w:p>
    <w:p w14:paraId="6D877E9D"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MAGERIT methodology</w:t>
      </w:r>
    </w:p>
    <w:p w14:paraId="021137BD"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MITRE CVSS</w:t>
      </w:r>
    </w:p>
    <w:p w14:paraId="6993F3F2" w14:textId="3C941413"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800-12</w:t>
      </w:r>
    </w:p>
    <w:p w14:paraId="6C028426" w14:textId="47004244"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800-128</w:t>
      </w:r>
    </w:p>
    <w:p w14:paraId="3794929A" w14:textId="787FF91B"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800-137</w:t>
      </w:r>
    </w:p>
    <w:p w14:paraId="59C8EDE4" w14:textId="3C4A4046"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800-192</w:t>
      </w:r>
    </w:p>
    <w:p w14:paraId="0C5B3CC4" w14:textId="60A53A8B"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800-57</w:t>
      </w:r>
    </w:p>
    <w:p w14:paraId="2336E520" w14:textId="270A03CE"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800-189</w:t>
      </w:r>
    </w:p>
    <w:p w14:paraId="0C00BFC4" w14:textId="4640C389"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 xml:space="preserve">NIST Special Publication </w:t>
      </w:r>
      <w:r>
        <w:rPr>
          <w:rFonts w:cstheme="minorHAnsi"/>
          <w:szCs w:val="24"/>
        </w:rPr>
        <w:t>8</w:t>
      </w:r>
      <w:r w:rsidRPr="00217501">
        <w:rPr>
          <w:rFonts w:cstheme="minorHAnsi"/>
          <w:szCs w:val="24"/>
        </w:rPr>
        <w:t>00-115</w:t>
      </w:r>
    </w:p>
    <w:p w14:paraId="13C96C17" w14:textId="43BEED52"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800-124 Rev. 1</w:t>
      </w:r>
    </w:p>
    <w:p w14:paraId="31447670" w14:textId="5D935CCC"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800-30 Rev. 1</w:t>
      </w:r>
    </w:p>
    <w:p w14:paraId="2A80767D" w14:textId="4F52313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800-34 Rev. 1</w:t>
      </w:r>
    </w:p>
    <w:p w14:paraId="1D4E5E0C" w14:textId="36C2E22E"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800-40 Rev. 3</w:t>
      </w:r>
    </w:p>
    <w:p w14:paraId="627AB485" w14:textId="6C6E7A95"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800-41 Rev. 1</w:t>
      </w:r>
    </w:p>
    <w:p w14:paraId="186C3B12" w14:textId="0F2474BD"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800-50</w:t>
      </w:r>
    </w:p>
    <w:p w14:paraId="0B22D279" w14:textId="0BBFCFC6"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800-53 Rev. 5</w:t>
      </w:r>
    </w:p>
    <w:p w14:paraId="51F11085" w14:textId="7282184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800-61 Rev. 2</w:t>
      </w:r>
    </w:p>
    <w:p w14:paraId="2813B0BC" w14:textId="71F5FDA9"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800-82 Rev. 2</w:t>
      </w:r>
    </w:p>
    <w:p w14:paraId="166FDDC9" w14:textId="771544ED"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Special Publication 800-92</w:t>
      </w:r>
    </w:p>
    <w:p w14:paraId="5C9C386B"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IR 7874</w:t>
      </w:r>
    </w:p>
    <w:p w14:paraId="702D36E3"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IR 7875</w:t>
      </w:r>
    </w:p>
    <w:p w14:paraId="119F9063"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NIST IR 7876</w:t>
      </w:r>
    </w:p>
    <w:p w14:paraId="3172EB6D" w14:textId="77777777" w:rsidR="00217501" w:rsidRPr="00217501" w:rsidRDefault="00217501" w:rsidP="00217501">
      <w:pPr>
        <w:pStyle w:val="ListParagraph"/>
        <w:numPr>
          <w:ilvl w:val="0"/>
          <w:numId w:val="45"/>
        </w:numPr>
        <w:spacing w:after="0" w:line="276" w:lineRule="auto"/>
        <w:jc w:val="left"/>
        <w:rPr>
          <w:rFonts w:cstheme="minorHAnsi"/>
          <w:szCs w:val="24"/>
        </w:rPr>
      </w:pPr>
      <w:r w:rsidRPr="00217501">
        <w:rPr>
          <w:rFonts w:cstheme="minorHAnsi"/>
          <w:szCs w:val="24"/>
        </w:rPr>
        <w:t>OWASP (Open Web Application Security Project) Guidelines</w:t>
      </w:r>
    </w:p>
    <w:p w14:paraId="4B750FD2" w14:textId="20BE76B0" w:rsidR="003E3CA2" w:rsidRPr="003E3CA2" w:rsidRDefault="00217501" w:rsidP="00217501">
      <w:pPr>
        <w:pStyle w:val="ListParagraph"/>
        <w:numPr>
          <w:ilvl w:val="0"/>
          <w:numId w:val="45"/>
        </w:numPr>
        <w:spacing w:after="0" w:line="276" w:lineRule="auto"/>
        <w:jc w:val="left"/>
        <w:rPr>
          <w:rFonts w:cstheme="minorHAnsi"/>
          <w:szCs w:val="24"/>
        </w:rPr>
        <w:sectPr w:rsidR="003E3CA2" w:rsidRPr="003E3CA2" w:rsidSect="003E3CA2">
          <w:type w:val="continuous"/>
          <w:pgSz w:w="11906" w:h="16838"/>
          <w:pgMar w:top="1440" w:right="1440" w:bottom="1440" w:left="1440" w:header="708" w:footer="708" w:gutter="0"/>
          <w:cols w:num="2" w:space="708"/>
          <w:titlePg/>
          <w:docGrid w:linePitch="360"/>
        </w:sectPr>
      </w:pPr>
      <w:r w:rsidRPr="00217501">
        <w:rPr>
          <w:rFonts w:cstheme="minorHAnsi"/>
          <w:szCs w:val="24"/>
        </w:rPr>
        <w:t>https://csrc.nist.gov/glossary/term/policy_enforcement_point</w:t>
      </w:r>
    </w:p>
    <w:p w14:paraId="052EF3B0" w14:textId="77777777" w:rsidR="003E3CA2" w:rsidRDefault="003E3CA2">
      <w:pPr>
        <w:spacing w:line="259" w:lineRule="auto"/>
        <w:jc w:val="left"/>
        <w:rPr>
          <w:rFonts w:asciiTheme="majorHAnsi" w:eastAsiaTheme="majorEastAsia" w:hAnsiTheme="majorHAnsi" w:cstheme="majorBidi"/>
          <w:b/>
          <w:color w:val="1F3864" w:themeColor="accent1" w:themeShade="80"/>
          <w:sz w:val="32"/>
          <w:szCs w:val="32"/>
        </w:rPr>
      </w:pPr>
      <w:r>
        <w:br w:type="page"/>
      </w:r>
    </w:p>
    <w:p w14:paraId="4A1D87B4" w14:textId="5CD3A0D3" w:rsidR="003E3CA2" w:rsidRDefault="003E3CA2" w:rsidP="003E3CA2">
      <w:pPr>
        <w:pStyle w:val="Heading1"/>
        <w:numPr>
          <w:ilvl w:val="0"/>
          <w:numId w:val="0"/>
        </w:numPr>
        <w:ind w:left="720" w:hanging="360"/>
      </w:pPr>
      <w:bookmarkStart w:id="44" w:name="_Toc174617457"/>
      <w:r>
        <w:lastRenderedPageBreak/>
        <w:t>Appendix B: Reference documentation for privacy pillar metrics</w:t>
      </w:r>
      <w:bookmarkEnd w:id="44"/>
    </w:p>
    <w:p w14:paraId="081736F6" w14:textId="77777777" w:rsidR="003E3CA2" w:rsidRDefault="003E3CA2" w:rsidP="003E3CA2">
      <w:pPr>
        <w:pStyle w:val="ListParagraph"/>
        <w:spacing w:line="276" w:lineRule="auto"/>
        <w:sectPr w:rsidR="003E3CA2" w:rsidSect="003E3CA2">
          <w:type w:val="continuous"/>
          <w:pgSz w:w="11906" w:h="16838"/>
          <w:pgMar w:top="1440" w:right="1440" w:bottom="1440" w:left="1440" w:header="708" w:footer="708" w:gutter="0"/>
          <w:cols w:space="708"/>
          <w:titlePg/>
          <w:docGrid w:linePitch="360"/>
        </w:sectPr>
      </w:pPr>
    </w:p>
    <w:p w14:paraId="58A684F8" w14:textId="77777777" w:rsidR="00217501" w:rsidRDefault="00217501" w:rsidP="00217501">
      <w:pPr>
        <w:pStyle w:val="ListParagraph"/>
        <w:numPr>
          <w:ilvl w:val="0"/>
          <w:numId w:val="45"/>
        </w:numPr>
        <w:spacing w:line="276" w:lineRule="auto"/>
        <w:jc w:val="left"/>
      </w:pPr>
      <w:r>
        <w:t>Data Retention and Investigatory Powers Act 2014</w:t>
      </w:r>
    </w:p>
    <w:p w14:paraId="0747FAC9" w14:textId="77777777" w:rsidR="00217501" w:rsidRDefault="00217501" w:rsidP="00217501">
      <w:pPr>
        <w:pStyle w:val="ListParagraph"/>
        <w:numPr>
          <w:ilvl w:val="0"/>
          <w:numId w:val="45"/>
        </w:numPr>
        <w:spacing w:line="276" w:lineRule="auto"/>
        <w:jc w:val="left"/>
      </w:pPr>
      <w:r>
        <w:t>General Data Protection Regulation (GDPR)</w:t>
      </w:r>
    </w:p>
    <w:p w14:paraId="6F6C9894" w14:textId="77777777" w:rsidR="00217501" w:rsidRDefault="00217501" w:rsidP="00217501">
      <w:pPr>
        <w:pStyle w:val="ListParagraph"/>
        <w:numPr>
          <w:ilvl w:val="0"/>
          <w:numId w:val="45"/>
        </w:numPr>
        <w:spacing w:line="276" w:lineRule="auto"/>
        <w:jc w:val="left"/>
      </w:pPr>
      <w:r>
        <w:t>ISO/IEC 10003 (Quality management -- Customer satisfaction -- Guidelines for dispute resolution external to organizations)</w:t>
      </w:r>
    </w:p>
    <w:p w14:paraId="3426625F" w14:textId="77777777" w:rsidR="00217501" w:rsidRDefault="00217501" w:rsidP="00217501">
      <w:pPr>
        <w:pStyle w:val="ListParagraph"/>
        <w:numPr>
          <w:ilvl w:val="0"/>
          <w:numId w:val="45"/>
        </w:numPr>
        <w:spacing w:line="276" w:lineRule="auto"/>
        <w:jc w:val="left"/>
      </w:pPr>
      <w:r>
        <w:t>ISO/IEC 15489 (Information and Documentation - Records Management)</w:t>
      </w:r>
    </w:p>
    <w:p w14:paraId="3F98B30C" w14:textId="77777777" w:rsidR="00217501" w:rsidRDefault="00217501" w:rsidP="00217501">
      <w:pPr>
        <w:pStyle w:val="ListParagraph"/>
        <w:numPr>
          <w:ilvl w:val="0"/>
          <w:numId w:val="45"/>
        </w:numPr>
        <w:spacing w:line="276" w:lineRule="auto"/>
        <w:jc w:val="left"/>
      </w:pPr>
      <w:r>
        <w:t>ISO/IEC 11770-6:2016</w:t>
      </w:r>
    </w:p>
    <w:p w14:paraId="6019B9B6" w14:textId="77777777" w:rsidR="00217501" w:rsidRDefault="00217501" w:rsidP="00217501">
      <w:pPr>
        <w:pStyle w:val="ListParagraph"/>
        <w:numPr>
          <w:ilvl w:val="0"/>
          <w:numId w:val="45"/>
        </w:numPr>
        <w:spacing w:line="276" w:lineRule="auto"/>
        <w:jc w:val="left"/>
      </w:pPr>
      <w:r>
        <w:t>ISO/IEC 25010:2011</w:t>
      </w:r>
    </w:p>
    <w:p w14:paraId="55F6599A" w14:textId="77777777" w:rsidR="00217501" w:rsidRDefault="00217501" w:rsidP="00217501">
      <w:pPr>
        <w:pStyle w:val="ListParagraph"/>
        <w:numPr>
          <w:ilvl w:val="0"/>
          <w:numId w:val="45"/>
        </w:numPr>
        <w:spacing w:line="276" w:lineRule="auto"/>
        <w:jc w:val="left"/>
      </w:pPr>
      <w:r>
        <w:t>ISO/IEC 25012 (Data Quality Model)</w:t>
      </w:r>
    </w:p>
    <w:p w14:paraId="66D844A8" w14:textId="77777777" w:rsidR="00217501" w:rsidRDefault="00217501" w:rsidP="00217501">
      <w:pPr>
        <w:pStyle w:val="ListParagraph"/>
        <w:numPr>
          <w:ilvl w:val="0"/>
          <w:numId w:val="45"/>
        </w:numPr>
        <w:spacing w:line="276" w:lineRule="auto"/>
        <w:jc w:val="left"/>
      </w:pPr>
      <w:r>
        <w:t>ISO/IEC 27001:2022 (with Amendment 1:2024)</w:t>
      </w:r>
    </w:p>
    <w:p w14:paraId="11CEC776" w14:textId="77777777" w:rsidR="00217501" w:rsidRDefault="00217501" w:rsidP="00217501">
      <w:pPr>
        <w:pStyle w:val="ListParagraph"/>
        <w:numPr>
          <w:ilvl w:val="0"/>
          <w:numId w:val="45"/>
        </w:numPr>
        <w:spacing w:line="276" w:lineRule="auto"/>
        <w:jc w:val="left"/>
      </w:pPr>
      <w:r>
        <w:t>ISO/IEC 27002:2022</w:t>
      </w:r>
    </w:p>
    <w:p w14:paraId="44C6B8F5" w14:textId="77777777" w:rsidR="00217501" w:rsidRDefault="00217501" w:rsidP="00217501">
      <w:pPr>
        <w:pStyle w:val="ListParagraph"/>
        <w:numPr>
          <w:ilvl w:val="0"/>
          <w:numId w:val="45"/>
        </w:numPr>
        <w:spacing w:line="276" w:lineRule="auto"/>
        <w:jc w:val="left"/>
      </w:pPr>
      <w:r>
        <w:t>ISO/IEC 27018:2019</w:t>
      </w:r>
    </w:p>
    <w:p w14:paraId="16B26699" w14:textId="77777777" w:rsidR="00217501" w:rsidRDefault="00217501" w:rsidP="00217501">
      <w:pPr>
        <w:pStyle w:val="ListParagraph"/>
        <w:numPr>
          <w:ilvl w:val="0"/>
          <w:numId w:val="45"/>
        </w:numPr>
        <w:spacing w:line="276" w:lineRule="auto"/>
        <w:jc w:val="left"/>
      </w:pPr>
      <w:r>
        <w:t>ISO/IEC 27031 (Guidelines for information and communication technology readiness for business continuity)</w:t>
      </w:r>
    </w:p>
    <w:p w14:paraId="5516BC05" w14:textId="77777777" w:rsidR="00217501" w:rsidRDefault="00217501" w:rsidP="00217501">
      <w:pPr>
        <w:pStyle w:val="ListParagraph"/>
        <w:numPr>
          <w:ilvl w:val="0"/>
          <w:numId w:val="45"/>
        </w:numPr>
        <w:spacing w:line="276" w:lineRule="auto"/>
        <w:jc w:val="left"/>
      </w:pPr>
      <w:r>
        <w:t>ISO/IEC 27701 (Privacy Information Management System)</w:t>
      </w:r>
    </w:p>
    <w:p w14:paraId="6437EDBF" w14:textId="77777777" w:rsidR="00217501" w:rsidRDefault="00217501" w:rsidP="00217501">
      <w:pPr>
        <w:pStyle w:val="ListParagraph"/>
        <w:numPr>
          <w:ilvl w:val="0"/>
          <w:numId w:val="45"/>
        </w:numPr>
        <w:spacing w:line="276" w:lineRule="auto"/>
        <w:jc w:val="left"/>
      </w:pPr>
      <w:r>
        <w:t>ISO/IEC 27701:2019</w:t>
      </w:r>
    </w:p>
    <w:p w14:paraId="50A8A1BC" w14:textId="77777777" w:rsidR="00217501" w:rsidRDefault="00217501" w:rsidP="00217501">
      <w:pPr>
        <w:pStyle w:val="ListParagraph"/>
        <w:numPr>
          <w:ilvl w:val="0"/>
          <w:numId w:val="45"/>
        </w:numPr>
        <w:spacing w:line="276" w:lineRule="auto"/>
        <w:jc w:val="left"/>
      </w:pPr>
      <w:r>
        <w:t>ISO/IEC 29100:2011</w:t>
      </w:r>
    </w:p>
    <w:p w14:paraId="705191F8" w14:textId="77777777" w:rsidR="00217501" w:rsidRDefault="00217501" w:rsidP="00217501">
      <w:pPr>
        <w:pStyle w:val="ListParagraph"/>
        <w:numPr>
          <w:ilvl w:val="0"/>
          <w:numId w:val="45"/>
        </w:numPr>
        <w:spacing w:line="276" w:lineRule="auto"/>
        <w:jc w:val="left"/>
      </w:pPr>
      <w:r>
        <w:t>ISO/IEC 29115 (Entity Authentication Assurance Framework)</w:t>
      </w:r>
    </w:p>
    <w:p w14:paraId="0459CDC9" w14:textId="77777777" w:rsidR="00217501" w:rsidRDefault="00217501" w:rsidP="00217501">
      <w:pPr>
        <w:pStyle w:val="ListParagraph"/>
        <w:numPr>
          <w:ilvl w:val="0"/>
          <w:numId w:val="45"/>
        </w:numPr>
        <w:spacing w:line="276" w:lineRule="auto"/>
        <w:jc w:val="left"/>
      </w:pPr>
      <w:r>
        <w:t>ISO/IEC 29134 (Guidelines for privacy impact assessment)</w:t>
      </w:r>
    </w:p>
    <w:p w14:paraId="043840B6" w14:textId="77777777" w:rsidR="00217501" w:rsidRDefault="00217501" w:rsidP="00217501">
      <w:pPr>
        <w:pStyle w:val="ListParagraph"/>
        <w:numPr>
          <w:ilvl w:val="0"/>
          <w:numId w:val="45"/>
        </w:numPr>
        <w:spacing w:line="276" w:lineRule="auto"/>
        <w:jc w:val="left"/>
      </w:pPr>
      <w:r>
        <w:t>ISO/IEC 29192-1:2012</w:t>
      </w:r>
    </w:p>
    <w:p w14:paraId="7D172B6E" w14:textId="77777777" w:rsidR="00217501" w:rsidRDefault="00217501" w:rsidP="00217501">
      <w:pPr>
        <w:pStyle w:val="ListParagraph"/>
        <w:numPr>
          <w:ilvl w:val="0"/>
          <w:numId w:val="45"/>
        </w:numPr>
        <w:spacing w:line="276" w:lineRule="auto"/>
        <w:jc w:val="left"/>
      </w:pPr>
      <w:r>
        <w:t>NIST Privacy Framework</w:t>
      </w:r>
    </w:p>
    <w:p w14:paraId="7CEA0654" w14:textId="7204E7A7" w:rsidR="00217501" w:rsidRDefault="00217501" w:rsidP="00217501">
      <w:pPr>
        <w:pStyle w:val="ListParagraph"/>
        <w:numPr>
          <w:ilvl w:val="0"/>
          <w:numId w:val="45"/>
        </w:numPr>
        <w:spacing w:line="276" w:lineRule="auto"/>
        <w:jc w:val="left"/>
      </w:pPr>
      <w:r>
        <w:t xml:space="preserve">NIST Special Publication 800-137 (Information Security Continuous </w:t>
      </w:r>
      <w:r>
        <w:t>Monitoring for Federal Information Systems and Organizations)</w:t>
      </w:r>
    </w:p>
    <w:p w14:paraId="3901CFF5" w14:textId="00E7CD26" w:rsidR="00217501" w:rsidRDefault="00217501" w:rsidP="00217501">
      <w:pPr>
        <w:pStyle w:val="ListParagraph"/>
        <w:numPr>
          <w:ilvl w:val="0"/>
          <w:numId w:val="45"/>
        </w:numPr>
        <w:spacing w:line="276" w:lineRule="auto"/>
        <w:jc w:val="left"/>
      </w:pPr>
      <w:r>
        <w:t>NIST Special Publication 800-161 (Supply Chain Risk Management Practices for Federal Information Systems and Organizations)</w:t>
      </w:r>
    </w:p>
    <w:p w14:paraId="1593C532" w14:textId="30BD6AFD" w:rsidR="00217501" w:rsidRDefault="00217501" w:rsidP="00217501">
      <w:pPr>
        <w:pStyle w:val="ListParagraph"/>
        <w:numPr>
          <w:ilvl w:val="0"/>
          <w:numId w:val="45"/>
        </w:numPr>
        <w:spacing w:line="276" w:lineRule="auto"/>
        <w:jc w:val="left"/>
      </w:pPr>
      <w:r>
        <w:t>NIST Special Publication 800-186</w:t>
      </w:r>
    </w:p>
    <w:p w14:paraId="6100C4D0" w14:textId="086C9BA3" w:rsidR="00217501" w:rsidRDefault="00217501" w:rsidP="00217501">
      <w:pPr>
        <w:pStyle w:val="ListParagraph"/>
        <w:numPr>
          <w:ilvl w:val="0"/>
          <w:numId w:val="45"/>
        </w:numPr>
        <w:spacing w:line="276" w:lineRule="auto"/>
        <w:jc w:val="left"/>
      </w:pPr>
      <w:r>
        <w:t>NIST Special Publication 800-192 (Verification and Test Methods for Access Control Policies/Models)</w:t>
      </w:r>
    </w:p>
    <w:p w14:paraId="758B3B7F" w14:textId="38DA09B7" w:rsidR="00217501" w:rsidRDefault="00217501" w:rsidP="00217501">
      <w:pPr>
        <w:pStyle w:val="ListParagraph"/>
        <w:numPr>
          <w:ilvl w:val="0"/>
          <w:numId w:val="45"/>
        </w:numPr>
        <w:spacing w:line="276" w:lineRule="auto"/>
        <w:jc w:val="left"/>
      </w:pPr>
      <w:r>
        <w:t>NIST Special Publication 800-41 (Guidelines on Firewalls and Firewall Policy)</w:t>
      </w:r>
    </w:p>
    <w:p w14:paraId="79767277" w14:textId="79623A56" w:rsidR="00217501" w:rsidRDefault="00217501" w:rsidP="00217501">
      <w:pPr>
        <w:pStyle w:val="ListParagraph"/>
        <w:numPr>
          <w:ilvl w:val="0"/>
          <w:numId w:val="45"/>
        </w:numPr>
        <w:spacing w:line="276" w:lineRule="auto"/>
        <w:jc w:val="left"/>
      </w:pPr>
      <w:r>
        <w:t>NIST Special Publication 800-53 Rev. 5</w:t>
      </w:r>
    </w:p>
    <w:p w14:paraId="50123EAF" w14:textId="0514E048" w:rsidR="00217501" w:rsidRDefault="00217501" w:rsidP="00217501">
      <w:pPr>
        <w:pStyle w:val="ListParagraph"/>
        <w:numPr>
          <w:ilvl w:val="0"/>
          <w:numId w:val="45"/>
        </w:numPr>
        <w:spacing w:line="276" w:lineRule="auto"/>
        <w:jc w:val="left"/>
      </w:pPr>
      <w:r>
        <w:t>NIST Special Publication 800-57 (Recommendation for Key Management)</w:t>
      </w:r>
    </w:p>
    <w:p w14:paraId="66FB985D" w14:textId="5E4E9362" w:rsidR="00217501" w:rsidRDefault="00217501" w:rsidP="00217501">
      <w:pPr>
        <w:pStyle w:val="ListParagraph"/>
        <w:numPr>
          <w:ilvl w:val="0"/>
          <w:numId w:val="45"/>
        </w:numPr>
        <w:spacing w:line="276" w:lineRule="auto"/>
        <w:jc w:val="left"/>
      </w:pPr>
      <w:r>
        <w:t xml:space="preserve">NIST Special Publication 800-63A (Digital Identity Guidelines: </w:t>
      </w:r>
      <w:r>
        <w:t>Enrolment</w:t>
      </w:r>
      <w:r>
        <w:t xml:space="preserve"> and Identity Proofing)</w:t>
      </w:r>
    </w:p>
    <w:p w14:paraId="5D110AFD" w14:textId="2BEC5342" w:rsidR="00217501" w:rsidRDefault="00217501" w:rsidP="00217501">
      <w:pPr>
        <w:pStyle w:val="ListParagraph"/>
        <w:numPr>
          <w:ilvl w:val="0"/>
          <w:numId w:val="45"/>
        </w:numPr>
        <w:spacing w:line="276" w:lineRule="auto"/>
        <w:jc w:val="left"/>
      </w:pPr>
      <w:r>
        <w:t>NIST Special Publication 800-63B (Digital Identity Guidelines: Authentication and Lifecycle Management)</w:t>
      </w:r>
    </w:p>
    <w:p w14:paraId="71DF78A1" w14:textId="5312EF08" w:rsidR="00217501" w:rsidRDefault="00217501" w:rsidP="00217501">
      <w:pPr>
        <w:pStyle w:val="ListParagraph"/>
        <w:numPr>
          <w:ilvl w:val="0"/>
          <w:numId w:val="45"/>
        </w:numPr>
        <w:spacing w:line="276" w:lineRule="auto"/>
        <w:jc w:val="left"/>
      </w:pPr>
      <w:r>
        <w:t>NIST Special Publication 800-88 (Guidelines for Media Sanitization)</w:t>
      </w:r>
    </w:p>
    <w:p w14:paraId="2523A7D5" w14:textId="0B64E82A" w:rsidR="00217501" w:rsidRDefault="00217501" w:rsidP="00217501">
      <w:pPr>
        <w:pStyle w:val="ListParagraph"/>
        <w:numPr>
          <w:ilvl w:val="0"/>
          <w:numId w:val="45"/>
        </w:numPr>
        <w:spacing w:line="276" w:lineRule="auto"/>
        <w:jc w:val="left"/>
      </w:pPr>
      <w:r>
        <w:t>ISO/IEC 10003 (Quality management - Customer satisfaction - Guidelines for dispute resolution external to organizations)</w:t>
      </w:r>
    </w:p>
    <w:p w14:paraId="63EA6D12" w14:textId="77777777" w:rsidR="00217501" w:rsidRDefault="00217501" w:rsidP="00217501">
      <w:pPr>
        <w:pStyle w:val="ListParagraph"/>
        <w:numPr>
          <w:ilvl w:val="0"/>
          <w:numId w:val="45"/>
        </w:numPr>
        <w:spacing w:line="276" w:lineRule="auto"/>
        <w:jc w:val="left"/>
      </w:pPr>
      <w:proofErr w:type="spellStart"/>
      <w:r>
        <w:t>eIDAS</w:t>
      </w:r>
      <w:proofErr w:type="spellEnd"/>
      <w:r>
        <w:t xml:space="preserve"> (Electronic Identification and Trust Services)</w:t>
      </w:r>
    </w:p>
    <w:p w14:paraId="7DA42C38" w14:textId="33672B73" w:rsidR="003E3CA2" w:rsidRDefault="00217501" w:rsidP="00217501">
      <w:pPr>
        <w:pStyle w:val="ListParagraph"/>
        <w:numPr>
          <w:ilvl w:val="0"/>
          <w:numId w:val="45"/>
        </w:numPr>
        <w:spacing w:line="276" w:lineRule="auto"/>
        <w:jc w:val="left"/>
        <w:sectPr w:rsidR="003E3CA2" w:rsidSect="003E3CA2">
          <w:type w:val="continuous"/>
          <w:pgSz w:w="11906" w:h="16838"/>
          <w:pgMar w:top="1440" w:right="1440" w:bottom="1440" w:left="1440" w:header="708" w:footer="708" w:gutter="0"/>
          <w:cols w:num="2" w:space="708"/>
          <w:titlePg/>
          <w:docGrid w:linePitch="360"/>
        </w:sectPr>
      </w:pPr>
      <w:r>
        <w:t>https://digital-strategy.ec.europa.eu/en/policies/cybersecurity-act</w:t>
      </w:r>
    </w:p>
    <w:p w14:paraId="1B460295" w14:textId="507C0F00" w:rsidR="003E3CA2" w:rsidRPr="003E3CA2" w:rsidRDefault="003E3CA2" w:rsidP="003E3CA2">
      <w:pPr>
        <w:pStyle w:val="Heading1"/>
        <w:numPr>
          <w:ilvl w:val="0"/>
          <w:numId w:val="0"/>
        </w:numPr>
        <w:ind w:left="720" w:hanging="360"/>
      </w:pPr>
      <w:bookmarkStart w:id="45" w:name="_Toc174617458"/>
      <w:r>
        <w:lastRenderedPageBreak/>
        <w:t>Appendix C: Reference documentation for ethics pillar metrics</w:t>
      </w:r>
      <w:bookmarkEnd w:id="45"/>
    </w:p>
    <w:p w14:paraId="40C2A1C5" w14:textId="77777777" w:rsidR="00217501" w:rsidRDefault="00217501" w:rsidP="00217501">
      <w:pPr>
        <w:pStyle w:val="ListParagraph"/>
        <w:numPr>
          <w:ilvl w:val="0"/>
          <w:numId w:val="45"/>
        </w:numPr>
        <w:spacing w:line="276" w:lineRule="auto"/>
        <w:jc w:val="left"/>
      </w:pPr>
      <w:r>
        <w:t>IEEE 7000-2021</w:t>
      </w:r>
    </w:p>
    <w:p w14:paraId="05C4CE9F" w14:textId="77777777" w:rsidR="00217501" w:rsidRDefault="00217501" w:rsidP="00217501">
      <w:pPr>
        <w:pStyle w:val="ListParagraph"/>
        <w:numPr>
          <w:ilvl w:val="0"/>
          <w:numId w:val="45"/>
        </w:numPr>
        <w:spacing w:line="276" w:lineRule="auto"/>
        <w:jc w:val="left"/>
      </w:pPr>
      <w:r>
        <w:t>ISO/IEC 27001:2022 (with Amendment 1:2024)</w:t>
      </w:r>
    </w:p>
    <w:p w14:paraId="6A376B3F" w14:textId="77777777" w:rsidR="00217501" w:rsidRDefault="00217501" w:rsidP="00217501">
      <w:pPr>
        <w:pStyle w:val="ListParagraph"/>
        <w:numPr>
          <w:ilvl w:val="0"/>
          <w:numId w:val="45"/>
        </w:numPr>
        <w:spacing w:line="276" w:lineRule="auto"/>
        <w:jc w:val="left"/>
      </w:pPr>
      <w:r>
        <w:t>ISO/IEC 27002:2022</w:t>
      </w:r>
    </w:p>
    <w:p w14:paraId="6B1A46A5" w14:textId="77777777" w:rsidR="00217501" w:rsidRDefault="00217501" w:rsidP="00217501">
      <w:pPr>
        <w:pStyle w:val="ListParagraph"/>
        <w:numPr>
          <w:ilvl w:val="0"/>
          <w:numId w:val="45"/>
        </w:numPr>
        <w:spacing w:line="276" w:lineRule="auto"/>
        <w:jc w:val="left"/>
      </w:pPr>
      <w:r>
        <w:t>ISO/IEC 27701:2019</w:t>
      </w:r>
    </w:p>
    <w:p w14:paraId="6A152452" w14:textId="77777777" w:rsidR="00217501" w:rsidRDefault="00217501" w:rsidP="00217501">
      <w:pPr>
        <w:pStyle w:val="ListParagraph"/>
        <w:numPr>
          <w:ilvl w:val="0"/>
          <w:numId w:val="45"/>
        </w:numPr>
        <w:spacing w:line="276" w:lineRule="auto"/>
        <w:jc w:val="left"/>
      </w:pPr>
      <w:r>
        <w:t>ISO/IEC 29100:2011</w:t>
      </w:r>
    </w:p>
    <w:p w14:paraId="481F4BB5" w14:textId="77777777" w:rsidR="00217501" w:rsidRDefault="00217501" w:rsidP="00217501">
      <w:pPr>
        <w:pStyle w:val="ListParagraph"/>
        <w:numPr>
          <w:ilvl w:val="0"/>
          <w:numId w:val="45"/>
        </w:numPr>
        <w:spacing w:line="276" w:lineRule="auto"/>
        <w:jc w:val="left"/>
      </w:pPr>
      <w:r>
        <w:t>ISO/IEC 29134:2017</w:t>
      </w:r>
    </w:p>
    <w:p w14:paraId="73A84A7F" w14:textId="77777777" w:rsidR="00217501" w:rsidRDefault="00217501" w:rsidP="00217501">
      <w:pPr>
        <w:pStyle w:val="ListParagraph"/>
        <w:numPr>
          <w:ilvl w:val="0"/>
          <w:numId w:val="45"/>
        </w:numPr>
        <w:spacing w:line="276" w:lineRule="auto"/>
        <w:jc w:val="left"/>
      </w:pPr>
      <w:r>
        <w:t>ISO/IEC 18033 (Encryption algorithms)</w:t>
      </w:r>
    </w:p>
    <w:p w14:paraId="1A3EF1FC" w14:textId="77777777" w:rsidR="00217501" w:rsidRDefault="00217501" w:rsidP="00217501">
      <w:pPr>
        <w:pStyle w:val="ListParagraph"/>
        <w:numPr>
          <w:ilvl w:val="0"/>
          <w:numId w:val="45"/>
        </w:numPr>
        <w:spacing w:line="276" w:lineRule="auto"/>
        <w:jc w:val="left"/>
      </w:pPr>
      <w:r>
        <w:t>NIST Special Publication (SP) 800-50 (Building an Information Technology Security Awareness and Training Program)</w:t>
      </w:r>
    </w:p>
    <w:p w14:paraId="4D3CA5DE" w14:textId="7BD61028" w:rsidR="003E3CA2" w:rsidRDefault="00217501" w:rsidP="00217501">
      <w:pPr>
        <w:pStyle w:val="ListParagraph"/>
        <w:numPr>
          <w:ilvl w:val="0"/>
          <w:numId w:val="45"/>
        </w:numPr>
        <w:spacing w:line="276" w:lineRule="auto"/>
        <w:jc w:val="left"/>
      </w:pPr>
      <w:r>
        <w:t>NIST Special Publication (SP) 800-53 (Security and Privacy Controls for Federal Information Systems and Organizations)</w:t>
      </w:r>
    </w:p>
    <w:p w14:paraId="205E7215" w14:textId="77777777" w:rsidR="003E3CA2" w:rsidRDefault="003E3CA2">
      <w:pPr>
        <w:spacing w:line="259" w:lineRule="auto"/>
        <w:jc w:val="left"/>
        <w:rPr>
          <w:rFonts w:asciiTheme="majorHAnsi" w:eastAsiaTheme="majorEastAsia" w:hAnsiTheme="majorHAnsi" w:cstheme="majorBidi"/>
          <w:b/>
          <w:color w:val="1F3864" w:themeColor="accent1" w:themeShade="80"/>
          <w:sz w:val="32"/>
          <w:szCs w:val="32"/>
        </w:rPr>
      </w:pPr>
      <w:r>
        <w:br w:type="page"/>
      </w:r>
    </w:p>
    <w:p w14:paraId="30DFCCD1" w14:textId="690C8530" w:rsidR="003E3CA2" w:rsidRPr="003E3CA2" w:rsidRDefault="003E3CA2" w:rsidP="003E3CA2">
      <w:pPr>
        <w:pStyle w:val="Heading1"/>
        <w:numPr>
          <w:ilvl w:val="0"/>
          <w:numId w:val="0"/>
        </w:numPr>
        <w:ind w:left="720" w:hanging="360"/>
        <w:jc w:val="left"/>
      </w:pPr>
      <w:bookmarkStart w:id="46" w:name="_Toc174617459"/>
      <w:r>
        <w:lastRenderedPageBreak/>
        <w:t>Appendix D: Reference documentation for robustness pillar metrics</w:t>
      </w:r>
      <w:bookmarkEnd w:id="46"/>
    </w:p>
    <w:p w14:paraId="57462AD5" w14:textId="77777777" w:rsidR="00217501" w:rsidRDefault="00217501" w:rsidP="00217501">
      <w:pPr>
        <w:pStyle w:val="ListParagraph"/>
        <w:numPr>
          <w:ilvl w:val="0"/>
          <w:numId w:val="49"/>
        </w:numPr>
        <w:spacing w:line="276" w:lineRule="auto"/>
        <w:jc w:val="left"/>
      </w:pPr>
      <w:r>
        <w:t>ISO/IEC 22301:2019</w:t>
      </w:r>
    </w:p>
    <w:p w14:paraId="39E60CEA" w14:textId="77777777" w:rsidR="00217501" w:rsidRDefault="00217501" w:rsidP="00217501">
      <w:pPr>
        <w:pStyle w:val="ListParagraph"/>
        <w:numPr>
          <w:ilvl w:val="0"/>
          <w:numId w:val="49"/>
        </w:numPr>
        <w:spacing w:line="276" w:lineRule="auto"/>
        <w:jc w:val="left"/>
      </w:pPr>
      <w:r>
        <w:t>ISO/IEC 25010:2011</w:t>
      </w:r>
    </w:p>
    <w:p w14:paraId="498A3730" w14:textId="77777777" w:rsidR="00217501" w:rsidRDefault="00217501" w:rsidP="00217501">
      <w:pPr>
        <w:pStyle w:val="ListParagraph"/>
        <w:numPr>
          <w:ilvl w:val="0"/>
          <w:numId w:val="49"/>
        </w:numPr>
        <w:spacing w:line="276" w:lineRule="auto"/>
        <w:jc w:val="left"/>
      </w:pPr>
      <w:r>
        <w:t>ISO/IEC 27001:2022 (with Amendment 1:2024)</w:t>
      </w:r>
    </w:p>
    <w:p w14:paraId="5673FF88" w14:textId="77777777" w:rsidR="00217501" w:rsidRDefault="00217501" w:rsidP="00217501">
      <w:pPr>
        <w:pStyle w:val="ListParagraph"/>
        <w:numPr>
          <w:ilvl w:val="0"/>
          <w:numId w:val="49"/>
        </w:numPr>
        <w:spacing w:line="276" w:lineRule="auto"/>
        <w:jc w:val="left"/>
      </w:pPr>
      <w:r>
        <w:t>ISO/IEC 27002:2022</w:t>
      </w:r>
    </w:p>
    <w:p w14:paraId="3B1EEF1B" w14:textId="77777777" w:rsidR="00217501" w:rsidRDefault="00217501" w:rsidP="00217501">
      <w:pPr>
        <w:pStyle w:val="ListParagraph"/>
        <w:numPr>
          <w:ilvl w:val="0"/>
          <w:numId w:val="49"/>
        </w:numPr>
        <w:spacing w:line="276" w:lineRule="auto"/>
        <w:jc w:val="left"/>
      </w:pPr>
      <w:r>
        <w:t>ISO/IEC 27005:2018</w:t>
      </w:r>
    </w:p>
    <w:p w14:paraId="2CC7AB76" w14:textId="77777777" w:rsidR="00217501" w:rsidRDefault="00217501" w:rsidP="00217501">
      <w:pPr>
        <w:pStyle w:val="ListParagraph"/>
        <w:numPr>
          <w:ilvl w:val="0"/>
          <w:numId w:val="49"/>
        </w:numPr>
        <w:spacing w:line="276" w:lineRule="auto"/>
        <w:jc w:val="left"/>
      </w:pPr>
      <w:r>
        <w:t>ISO/IEC 27017:2015</w:t>
      </w:r>
    </w:p>
    <w:p w14:paraId="0309A0BE" w14:textId="77777777" w:rsidR="00217501" w:rsidRDefault="00217501" w:rsidP="00217501">
      <w:pPr>
        <w:pStyle w:val="ListParagraph"/>
        <w:numPr>
          <w:ilvl w:val="0"/>
          <w:numId w:val="49"/>
        </w:numPr>
        <w:spacing w:line="276" w:lineRule="auto"/>
        <w:jc w:val="left"/>
      </w:pPr>
      <w:r>
        <w:t>ISO/IEC 27018:2019</w:t>
      </w:r>
    </w:p>
    <w:p w14:paraId="23684875" w14:textId="77777777" w:rsidR="00217501" w:rsidRDefault="00217501" w:rsidP="00217501">
      <w:pPr>
        <w:pStyle w:val="ListParagraph"/>
        <w:numPr>
          <w:ilvl w:val="0"/>
          <w:numId w:val="49"/>
        </w:numPr>
        <w:spacing w:line="276" w:lineRule="auto"/>
        <w:jc w:val="left"/>
      </w:pPr>
      <w:r>
        <w:t>ISO/IEC 27031:2011</w:t>
      </w:r>
    </w:p>
    <w:p w14:paraId="72B06328" w14:textId="77777777" w:rsidR="00217501" w:rsidRDefault="00217501" w:rsidP="00217501">
      <w:pPr>
        <w:pStyle w:val="ListParagraph"/>
        <w:numPr>
          <w:ilvl w:val="0"/>
          <w:numId w:val="49"/>
        </w:numPr>
        <w:spacing w:line="276" w:lineRule="auto"/>
        <w:jc w:val="left"/>
      </w:pPr>
      <w:r>
        <w:t>ISO/IEC 29100:2011</w:t>
      </w:r>
    </w:p>
    <w:p w14:paraId="73D8DE47" w14:textId="77777777" w:rsidR="00217501" w:rsidRDefault="00217501" w:rsidP="00217501">
      <w:pPr>
        <w:pStyle w:val="ListParagraph"/>
        <w:numPr>
          <w:ilvl w:val="0"/>
          <w:numId w:val="49"/>
        </w:numPr>
        <w:spacing w:line="276" w:lineRule="auto"/>
        <w:jc w:val="left"/>
      </w:pPr>
      <w:r>
        <w:t>NIST Special Publication (SP) 800-53 Rev. 5</w:t>
      </w:r>
    </w:p>
    <w:p w14:paraId="6062E890" w14:textId="61D44772" w:rsidR="003E3CA2" w:rsidRPr="00217501" w:rsidRDefault="00217501" w:rsidP="00217501">
      <w:pPr>
        <w:pStyle w:val="ListParagraph"/>
        <w:numPr>
          <w:ilvl w:val="0"/>
          <w:numId w:val="49"/>
        </w:numPr>
        <w:spacing w:line="276" w:lineRule="auto"/>
        <w:jc w:val="left"/>
        <w:rPr>
          <w:rFonts w:asciiTheme="majorHAnsi" w:eastAsiaTheme="majorEastAsia" w:hAnsiTheme="majorHAnsi" w:cstheme="majorBidi"/>
          <w:b/>
          <w:color w:val="1F3864" w:themeColor="accent1" w:themeShade="80"/>
          <w:sz w:val="32"/>
          <w:szCs w:val="32"/>
        </w:rPr>
      </w:pPr>
      <w:r>
        <w:t>OWASP (Open Web Application Security Project) Guidelines</w:t>
      </w:r>
      <w:r w:rsidR="003E3CA2">
        <w:br w:type="page"/>
      </w:r>
    </w:p>
    <w:p w14:paraId="0518C22C" w14:textId="5A7E207B" w:rsidR="003E3CA2" w:rsidRPr="003E3CA2" w:rsidRDefault="003E3CA2" w:rsidP="003E3CA2">
      <w:pPr>
        <w:pStyle w:val="Heading1"/>
        <w:numPr>
          <w:ilvl w:val="0"/>
          <w:numId w:val="0"/>
        </w:numPr>
      </w:pPr>
      <w:bookmarkStart w:id="47" w:name="_Toc174617460"/>
      <w:r>
        <w:lastRenderedPageBreak/>
        <w:t>Appendix E: Reference documentation for resilience pillar metrics</w:t>
      </w:r>
      <w:bookmarkEnd w:id="47"/>
    </w:p>
    <w:p w14:paraId="55C9D945" w14:textId="77777777" w:rsidR="00217501" w:rsidRDefault="00217501" w:rsidP="00217501">
      <w:pPr>
        <w:pStyle w:val="ListParagraph"/>
        <w:numPr>
          <w:ilvl w:val="0"/>
          <w:numId w:val="54"/>
        </w:numPr>
        <w:spacing w:line="276" w:lineRule="auto"/>
      </w:pPr>
      <w:r>
        <w:t>ISO/IEC 27001:2022 (with Amendment 1:2024)</w:t>
      </w:r>
    </w:p>
    <w:p w14:paraId="3BA11EC8" w14:textId="77777777" w:rsidR="00217501" w:rsidRDefault="00217501" w:rsidP="00217501">
      <w:pPr>
        <w:pStyle w:val="ListParagraph"/>
        <w:numPr>
          <w:ilvl w:val="0"/>
          <w:numId w:val="54"/>
        </w:numPr>
        <w:spacing w:line="276" w:lineRule="auto"/>
      </w:pPr>
      <w:r>
        <w:t>ISO/IEC 27002:2022</w:t>
      </w:r>
    </w:p>
    <w:p w14:paraId="2F26BC05" w14:textId="77777777" w:rsidR="00217501" w:rsidRDefault="00217501" w:rsidP="00217501">
      <w:pPr>
        <w:pStyle w:val="ListParagraph"/>
        <w:numPr>
          <w:ilvl w:val="0"/>
          <w:numId w:val="54"/>
        </w:numPr>
        <w:spacing w:line="276" w:lineRule="auto"/>
      </w:pPr>
      <w:r>
        <w:t>ISO/IEC 27031:2011</w:t>
      </w:r>
    </w:p>
    <w:p w14:paraId="7C07CBBA" w14:textId="77777777" w:rsidR="00217501" w:rsidRDefault="00217501" w:rsidP="00217501">
      <w:pPr>
        <w:pStyle w:val="ListParagraph"/>
        <w:numPr>
          <w:ilvl w:val="0"/>
          <w:numId w:val="54"/>
        </w:numPr>
        <w:spacing w:line="276" w:lineRule="auto"/>
      </w:pPr>
      <w:r>
        <w:t>ISO/IEC 27035:2016</w:t>
      </w:r>
    </w:p>
    <w:p w14:paraId="521F9C73" w14:textId="77777777" w:rsidR="00217501" w:rsidRDefault="00217501" w:rsidP="00217501">
      <w:pPr>
        <w:pStyle w:val="ListParagraph"/>
        <w:numPr>
          <w:ilvl w:val="0"/>
          <w:numId w:val="54"/>
        </w:numPr>
        <w:spacing w:line="276" w:lineRule="auto"/>
      </w:pPr>
      <w:r>
        <w:t>ISO/IEC 27036-3:2013</w:t>
      </w:r>
    </w:p>
    <w:p w14:paraId="21C1C79D" w14:textId="77777777" w:rsidR="00217501" w:rsidRDefault="00217501" w:rsidP="00217501">
      <w:pPr>
        <w:pStyle w:val="ListParagraph"/>
        <w:numPr>
          <w:ilvl w:val="0"/>
          <w:numId w:val="54"/>
        </w:numPr>
        <w:spacing w:line="276" w:lineRule="auto"/>
      </w:pPr>
      <w:r>
        <w:t>ISO/IEC 29100:2011</w:t>
      </w:r>
    </w:p>
    <w:p w14:paraId="221391BA" w14:textId="77777777" w:rsidR="00217501" w:rsidRDefault="00217501" w:rsidP="00217501">
      <w:pPr>
        <w:pStyle w:val="ListParagraph"/>
        <w:numPr>
          <w:ilvl w:val="0"/>
          <w:numId w:val="54"/>
        </w:numPr>
        <w:spacing w:line="276" w:lineRule="auto"/>
      </w:pPr>
      <w:r>
        <w:t>MITRE resilience catalogue</w:t>
      </w:r>
    </w:p>
    <w:p w14:paraId="63CA4F2E" w14:textId="77777777" w:rsidR="00217501" w:rsidRDefault="00217501" w:rsidP="00217501">
      <w:pPr>
        <w:pStyle w:val="ListParagraph"/>
        <w:numPr>
          <w:ilvl w:val="0"/>
          <w:numId w:val="54"/>
        </w:numPr>
        <w:spacing w:line="276" w:lineRule="auto"/>
      </w:pPr>
      <w:r>
        <w:t>NIST Special Publication (SP) 800-160 Vol. 2</w:t>
      </w:r>
    </w:p>
    <w:p w14:paraId="634C83E8" w14:textId="77777777" w:rsidR="00217501" w:rsidRDefault="00217501" w:rsidP="00217501">
      <w:pPr>
        <w:pStyle w:val="ListParagraph"/>
        <w:numPr>
          <w:ilvl w:val="0"/>
          <w:numId w:val="54"/>
        </w:numPr>
        <w:spacing w:line="276" w:lineRule="auto"/>
      </w:pPr>
      <w:r>
        <w:t>NIST Special Publication (SP) 800-34 Rev. 1</w:t>
      </w:r>
    </w:p>
    <w:p w14:paraId="096D4037" w14:textId="77777777" w:rsidR="00217501" w:rsidRDefault="00217501" w:rsidP="00217501">
      <w:pPr>
        <w:pStyle w:val="ListParagraph"/>
        <w:numPr>
          <w:ilvl w:val="0"/>
          <w:numId w:val="54"/>
        </w:numPr>
        <w:spacing w:line="276" w:lineRule="auto"/>
      </w:pPr>
      <w:r>
        <w:t>NIST Special Publication (SP) 800-53(r4)</w:t>
      </w:r>
    </w:p>
    <w:p w14:paraId="55266371" w14:textId="3F4524CB" w:rsidR="003E3CA2" w:rsidRDefault="00217501" w:rsidP="00217501">
      <w:pPr>
        <w:pStyle w:val="ListParagraph"/>
        <w:numPr>
          <w:ilvl w:val="0"/>
          <w:numId w:val="54"/>
        </w:numPr>
        <w:spacing w:line="276" w:lineRule="auto"/>
      </w:pPr>
      <w:r>
        <w:t>NIST Special Publication (SP) 800-61 Rev. 2</w:t>
      </w:r>
    </w:p>
    <w:p w14:paraId="000EC9CF" w14:textId="77777777" w:rsidR="003E3CA2" w:rsidRDefault="003E3CA2">
      <w:pPr>
        <w:spacing w:line="259" w:lineRule="auto"/>
        <w:jc w:val="left"/>
        <w:rPr>
          <w:rFonts w:asciiTheme="majorHAnsi" w:eastAsiaTheme="majorEastAsia" w:hAnsiTheme="majorHAnsi" w:cstheme="majorBidi"/>
          <w:b/>
          <w:color w:val="1F3864" w:themeColor="accent1" w:themeShade="80"/>
          <w:sz w:val="32"/>
          <w:szCs w:val="32"/>
        </w:rPr>
      </w:pPr>
      <w:r>
        <w:br w:type="page"/>
      </w:r>
    </w:p>
    <w:p w14:paraId="17D4FFB5" w14:textId="624B5BD4" w:rsidR="003E3CA2" w:rsidRDefault="003E3CA2" w:rsidP="003E3CA2">
      <w:pPr>
        <w:pStyle w:val="Heading1"/>
        <w:numPr>
          <w:ilvl w:val="0"/>
          <w:numId w:val="0"/>
        </w:numPr>
        <w:ind w:left="720" w:hanging="360"/>
      </w:pPr>
      <w:bookmarkStart w:id="48" w:name="_Toc174617461"/>
      <w:r>
        <w:lastRenderedPageBreak/>
        <w:t>Appendix F: Reference documentation for reliability pillar metrics</w:t>
      </w:r>
      <w:bookmarkEnd w:id="48"/>
    </w:p>
    <w:p w14:paraId="50CD18CC" w14:textId="77777777" w:rsidR="00217501" w:rsidRDefault="00217501" w:rsidP="00217501">
      <w:pPr>
        <w:pStyle w:val="ListParagraph"/>
        <w:numPr>
          <w:ilvl w:val="0"/>
          <w:numId w:val="55"/>
        </w:numPr>
        <w:spacing w:line="276" w:lineRule="auto"/>
      </w:pPr>
      <w:r>
        <w:t>ISO/IEC 19011 (Guidelines for auditing management systems)</w:t>
      </w:r>
    </w:p>
    <w:p w14:paraId="673D230C" w14:textId="77777777" w:rsidR="00217501" w:rsidRDefault="00217501" w:rsidP="00217501">
      <w:pPr>
        <w:pStyle w:val="ListParagraph"/>
        <w:numPr>
          <w:ilvl w:val="0"/>
          <w:numId w:val="55"/>
        </w:numPr>
        <w:spacing w:line="276" w:lineRule="auto"/>
      </w:pPr>
      <w:r>
        <w:t>ISO/IEC 22301:2019</w:t>
      </w:r>
    </w:p>
    <w:p w14:paraId="2F767481" w14:textId="77777777" w:rsidR="00217501" w:rsidRDefault="00217501" w:rsidP="00217501">
      <w:pPr>
        <w:pStyle w:val="ListParagraph"/>
        <w:numPr>
          <w:ilvl w:val="0"/>
          <w:numId w:val="55"/>
        </w:numPr>
        <w:spacing w:line="276" w:lineRule="auto"/>
      </w:pPr>
      <w:r>
        <w:t>ISO/IEC 24760 51</w:t>
      </w:r>
    </w:p>
    <w:p w14:paraId="6E6036FA" w14:textId="77777777" w:rsidR="00217501" w:rsidRDefault="00217501" w:rsidP="00217501">
      <w:pPr>
        <w:pStyle w:val="ListParagraph"/>
        <w:numPr>
          <w:ilvl w:val="0"/>
          <w:numId w:val="55"/>
        </w:numPr>
        <w:spacing w:line="276" w:lineRule="auto"/>
      </w:pPr>
      <w:r>
        <w:t>ISO/IEC 30401:2018</w:t>
      </w:r>
    </w:p>
    <w:p w14:paraId="7C2A04E9" w14:textId="77777777" w:rsidR="00217501" w:rsidRDefault="00217501" w:rsidP="00217501">
      <w:pPr>
        <w:pStyle w:val="ListParagraph"/>
        <w:numPr>
          <w:ilvl w:val="0"/>
          <w:numId w:val="55"/>
        </w:numPr>
        <w:spacing w:line="276" w:lineRule="auto"/>
      </w:pPr>
      <w:r>
        <w:t>ISO/IEC 31000:2018</w:t>
      </w:r>
    </w:p>
    <w:p w14:paraId="730B54A7" w14:textId="77777777" w:rsidR="00217501" w:rsidRDefault="00217501" w:rsidP="00217501">
      <w:pPr>
        <w:pStyle w:val="ListParagraph"/>
        <w:numPr>
          <w:ilvl w:val="0"/>
          <w:numId w:val="55"/>
        </w:numPr>
        <w:spacing w:line="276" w:lineRule="auto"/>
      </w:pPr>
      <w:r>
        <w:t>ISO/IEC 17065 (Conformity assessment -- Requirements for bodies certifying products</w:t>
      </w:r>
    </w:p>
    <w:p w14:paraId="14BB8E2C" w14:textId="77777777" w:rsidR="00217501" w:rsidRDefault="00217501" w:rsidP="00217501">
      <w:pPr>
        <w:pStyle w:val="ListParagraph"/>
        <w:numPr>
          <w:ilvl w:val="0"/>
          <w:numId w:val="55"/>
        </w:numPr>
        <w:spacing w:line="276" w:lineRule="auto"/>
      </w:pPr>
      <w:r>
        <w:t>ISO/IEC 27001:2022 (with Amendment 1:2024)</w:t>
      </w:r>
    </w:p>
    <w:p w14:paraId="7A49D911" w14:textId="77777777" w:rsidR="00217501" w:rsidRDefault="00217501" w:rsidP="00217501">
      <w:pPr>
        <w:pStyle w:val="ListParagraph"/>
        <w:numPr>
          <w:ilvl w:val="0"/>
          <w:numId w:val="55"/>
        </w:numPr>
        <w:spacing w:line="276" w:lineRule="auto"/>
      </w:pPr>
      <w:r>
        <w:t>ISO/IEC 29115:2013</w:t>
      </w:r>
    </w:p>
    <w:p w14:paraId="7E194C05" w14:textId="77777777" w:rsidR="00217501" w:rsidRDefault="00217501" w:rsidP="00217501">
      <w:pPr>
        <w:pStyle w:val="ListParagraph"/>
        <w:numPr>
          <w:ilvl w:val="0"/>
          <w:numId w:val="55"/>
        </w:numPr>
        <w:spacing w:line="276" w:lineRule="auto"/>
      </w:pPr>
      <w:r>
        <w:t>ISO/IEC TS 29003</w:t>
      </w:r>
    </w:p>
    <w:p w14:paraId="2B865CC5" w14:textId="77777777" w:rsidR="00217501" w:rsidRDefault="00217501" w:rsidP="00217501">
      <w:pPr>
        <w:pStyle w:val="ListParagraph"/>
        <w:numPr>
          <w:ilvl w:val="0"/>
          <w:numId w:val="55"/>
        </w:numPr>
        <w:spacing w:line="276" w:lineRule="auto"/>
      </w:pPr>
      <w:r>
        <w:t>NIST Special Publication (SP) 800-53 (Security and Privacy Controls for Federal Information Systems and Organizations)</w:t>
      </w:r>
    </w:p>
    <w:p w14:paraId="5CA1BC45" w14:textId="77777777" w:rsidR="00217501" w:rsidRDefault="00217501" w:rsidP="00217501">
      <w:pPr>
        <w:pStyle w:val="ListParagraph"/>
        <w:numPr>
          <w:ilvl w:val="0"/>
          <w:numId w:val="55"/>
        </w:numPr>
        <w:spacing w:line="276" w:lineRule="auto"/>
      </w:pPr>
      <w:r>
        <w:t>NIST Special Publication (SP) 800-92 (Guide to Computer Security Log Management)</w:t>
      </w:r>
    </w:p>
    <w:p w14:paraId="43C08094" w14:textId="77777777" w:rsidR="00217501" w:rsidRDefault="00217501" w:rsidP="00217501">
      <w:pPr>
        <w:pStyle w:val="ListParagraph"/>
        <w:numPr>
          <w:ilvl w:val="0"/>
          <w:numId w:val="55"/>
        </w:numPr>
        <w:spacing w:line="276" w:lineRule="auto"/>
      </w:pPr>
      <w:proofErr w:type="spellStart"/>
      <w:r>
        <w:t>eIDAS</w:t>
      </w:r>
      <w:proofErr w:type="spellEnd"/>
    </w:p>
    <w:p w14:paraId="6E58B8F3" w14:textId="4B117B9E" w:rsidR="003E3CA2" w:rsidRPr="003E3CA2" w:rsidRDefault="00217501" w:rsidP="00217501">
      <w:pPr>
        <w:pStyle w:val="ListParagraph"/>
        <w:numPr>
          <w:ilvl w:val="0"/>
          <w:numId w:val="55"/>
        </w:numPr>
        <w:spacing w:line="276" w:lineRule="auto"/>
      </w:pPr>
      <w:r>
        <w:t>https://www.fatf-gafi.org/media/fatf/documents/recommendations/pdfs/Guidance-on-Digital-Identity-report.pdf</w:t>
      </w:r>
    </w:p>
    <w:p w14:paraId="29D351BE" w14:textId="77777777" w:rsidR="003E3CA2" w:rsidRPr="003E3CA2" w:rsidRDefault="003E3CA2" w:rsidP="003E3CA2"/>
    <w:sectPr w:rsidR="003E3CA2" w:rsidRPr="003E3CA2" w:rsidSect="003E3CA2">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DBD0A" w14:textId="77777777" w:rsidR="0078460E" w:rsidRDefault="0078460E">
      <w:pPr>
        <w:spacing w:after="0" w:line="240" w:lineRule="auto"/>
      </w:pPr>
      <w:r>
        <w:separator/>
      </w:r>
    </w:p>
  </w:endnote>
  <w:endnote w:type="continuationSeparator" w:id="0">
    <w:p w14:paraId="55E7AD92" w14:textId="77777777" w:rsidR="0078460E" w:rsidRDefault="0078460E">
      <w:pPr>
        <w:spacing w:after="0" w:line="240" w:lineRule="auto"/>
      </w:pPr>
      <w:r>
        <w:continuationSeparator/>
      </w:r>
    </w:p>
  </w:endnote>
  <w:endnote w:type="continuationNotice" w:id="1">
    <w:p w14:paraId="32076DE2" w14:textId="77777777" w:rsidR="0078460E" w:rsidRDefault="007846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47451724"/>
      <w:docPartObj>
        <w:docPartGallery w:val="Page Numbers (Bottom of Page)"/>
        <w:docPartUnique/>
      </w:docPartObj>
    </w:sdtPr>
    <w:sdtContent>
      <w:p w14:paraId="29D21261" w14:textId="5D8D855A" w:rsidR="00B41338" w:rsidRDefault="00B41338" w:rsidP="00A845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F84DEC" w14:textId="77777777" w:rsidR="00B41338" w:rsidRDefault="00B41338" w:rsidP="00B413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6157646"/>
      <w:docPartObj>
        <w:docPartGallery w:val="Page Numbers (Bottom of Page)"/>
        <w:docPartUnique/>
      </w:docPartObj>
    </w:sdtPr>
    <w:sdtContent>
      <w:p w14:paraId="2785B85B" w14:textId="7A22FBFA" w:rsidR="00B41338" w:rsidRDefault="00B41338" w:rsidP="00A845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29</w:t>
        </w:r>
        <w:r>
          <w:rPr>
            <w:rStyle w:val="PageNumber"/>
          </w:rPr>
          <w:fldChar w:fldCharType="end"/>
        </w:r>
      </w:p>
    </w:sdtContent>
  </w:sdt>
  <w:p w14:paraId="2E90DF21" w14:textId="5E12997B" w:rsidR="009D36DE" w:rsidRDefault="009D36DE" w:rsidP="001D2D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5B9FC" w14:textId="77777777" w:rsidR="0078460E" w:rsidRDefault="0078460E">
      <w:pPr>
        <w:spacing w:after="0" w:line="240" w:lineRule="auto"/>
      </w:pPr>
      <w:r>
        <w:separator/>
      </w:r>
    </w:p>
  </w:footnote>
  <w:footnote w:type="continuationSeparator" w:id="0">
    <w:p w14:paraId="74734DE2" w14:textId="77777777" w:rsidR="0078460E" w:rsidRDefault="0078460E">
      <w:pPr>
        <w:spacing w:after="0" w:line="240" w:lineRule="auto"/>
      </w:pPr>
      <w:r>
        <w:continuationSeparator/>
      </w:r>
    </w:p>
  </w:footnote>
  <w:footnote w:type="continuationNotice" w:id="1">
    <w:p w14:paraId="70BBA55B" w14:textId="77777777" w:rsidR="0078460E" w:rsidRDefault="007846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1E7A8" w14:textId="5FCF2B64" w:rsidR="00E93145" w:rsidRDefault="009D36DE" w:rsidP="00C305A9">
    <w:pPr>
      <w:pStyle w:val="Header"/>
      <w:jc w:val="right"/>
    </w:pPr>
    <w:r>
      <w:rPr>
        <w:noProof/>
      </w:rPr>
      <w:drawing>
        <wp:inline distT="0" distB="0" distL="0" distR="0" wp14:anchorId="29C07312" wp14:editId="4F3B2D9B">
          <wp:extent cx="1228123" cy="538409"/>
          <wp:effectExtent l="0" t="0" r="3810" b="0"/>
          <wp:docPr id="1860105724" name="Picture 1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1535" name="Picture 10" descr="A black background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99160" cy="569552"/>
                  </a:xfrm>
                  <a:prstGeom prst="rect">
                    <a:avLst/>
                  </a:prstGeom>
                </pic:spPr>
              </pic:pic>
            </a:graphicData>
          </a:graphic>
        </wp:inline>
      </w:drawing>
    </w:r>
  </w:p>
  <w:p w14:paraId="351E9584" w14:textId="77777777" w:rsidR="009D36DE" w:rsidRDefault="009D36DE" w:rsidP="00C305A9">
    <w:pPr>
      <w:pStyle w:val="Header"/>
      <w:jc w:val="right"/>
    </w:pPr>
  </w:p>
  <w:p w14:paraId="3230A0BB" w14:textId="77777777" w:rsidR="009D36DE" w:rsidRDefault="009D36DE" w:rsidP="00C305A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9CC06" w14:textId="1BDDAB0C" w:rsidR="00B5414D" w:rsidRDefault="00B5414D" w:rsidP="00B5414D">
    <w:pPr>
      <w:pStyle w:val="Header"/>
      <w:jc w:val="right"/>
    </w:pPr>
    <w:r>
      <w:rPr>
        <w:noProof/>
      </w:rPr>
      <w:drawing>
        <wp:inline distT="0" distB="0" distL="0" distR="0" wp14:anchorId="21F7AC40" wp14:editId="49D10BE8">
          <wp:extent cx="2213467" cy="970384"/>
          <wp:effectExtent l="0" t="0" r="0" b="0"/>
          <wp:docPr id="452045122" name="Picture 1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1535" name="Picture 10" descr="A black background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6527" cy="1037486"/>
                  </a:xfrm>
                  <a:prstGeom prst="rect">
                    <a:avLst/>
                  </a:prstGeom>
                </pic:spPr>
              </pic:pic>
            </a:graphicData>
          </a:graphic>
        </wp:inline>
      </w:drawing>
    </w:r>
  </w:p>
  <w:p w14:paraId="2CF95EF3" w14:textId="77777777" w:rsidR="00B5414D" w:rsidRDefault="00B5414D">
    <w:pPr>
      <w:pStyle w:val="Header"/>
    </w:pPr>
  </w:p>
</w:hdr>
</file>

<file path=word/intelligence2.xml><?xml version="1.0" encoding="utf-8"?>
<int2:intelligence xmlns:int2="http://schemas.microsoft.com/office/intelligence/2020/intelligence" xmlns:oel="http://schemas.microsoft.com/office/2019/extlst">
  <int2:observations>
    <int2:textHash int2:hashCode="il7sxTxzoccT0i" int2:id="6Bq2dHZ5">
      <int2:state int2:value="Rejected" int2:type="LegacyProofing"/>
    </int2:textHash>
    <int2:textHash int2:hashCode="m1wLhZ+roGHdYP" int2:id="JyKKXSK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6571"/>
    <w:multiLevelType w:val="hybridMultilevel"/>
    <w:tmpl w:val="E7C63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459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B9726D"/>
    <w:multiLevelType w:val="hybridMultilevel"/>
    <w:tmpl w:val="2B467424"/>
    <w:lvl w:ilvl="0" w:tplc="99F844E2">
      <w:start w:val="1"/>
      <w:numFmt w:val="decimal"/>
      <w:pStyle w:val="Heading1"/>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2F2EC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062A26AA"/>
    <w:multiLevelType w:val="hybridMultilevel"/>
    <w:tmpl w:val="E5D26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92698D"/>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0C0B3467"/>
    <w:multiLevelType w:val="hybridMultilevel"/>
    <w:tmpl w:val="0BDAF9B8"/>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0DBF1DB6"/>
    <w:multiLevelType w:val="hybridMultilevel"/>
    <w:tmpl w:val="3A1E1928"/>
    <w:lvl w:ilvl="0" w:tplc="CD4421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F01771"/>
    <w:multiLevelType w:val="hybridMultilevel"/>
    <w:tmpl w:val="7FA676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CD7CF3"/>
    <w:multiLevelType w:val="hybridMultilevel"/>
    <w:tmpl w:val="89585E82"/>
    <w:lvl w:ilvl="0" w:tplc="CD4421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353667"/>
    <w:multiLevelType w:val="hybridMultilevel"/>
    <w:tmpl w:val="A28672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6934852"/>
    <w:multiLevelType w:val="hybridMultilevel"/>
    <w:tmpl w:val="FFFFFFFF"/>
    <w:lvl w:ilvl="0" w:tplc="244E2AC4">
      <w:start w:val="1"/>
      <w:numFmt w:val="bullet"/>
      <w:lvlText w:val="-"/>
      <w:lvlJc w:val="left"/>
      <w:pPr>
        <w:ind w:left="720" w:hanging="360"/>
      </w:pPr>
      <w:rPr>
        <w:rFonts w:ascii="Calibri" w:hAnsi="Calibri" w:hint="default"/>
      </w:rPr>
    </w:lvl>
    <w:lvl w:ilvl="1" w:tplc="0956666C">
      <w:start w:val="1"/>
      <w:numFmt w:val="bullet"/>
      <w:lvlText w:val="o"/>
      <w:lvlJc w:val="left"/>
      <w:pPr>
        <w:ind w:left="1440" w:hanging="360"/>
      </w:pPr>
      <w:rPr>
        <w:rFonts w:ascii="Courier New" w:hAnsi="Courier New" w:hint="default"/>
      </w:rPr>
    </w:lvl>
    <w:lvl w:ilvl="2" w:tplc="B8ECA4DA">
      <w:start w:val="1"/>
      <w:numFmt w:val="bullet"/>
      <w:lvlText w:val=""/>
      <w:lvlJc w:val="left"/>
      <w:pPr>
        <w:ind w:left="2160" w:hanging="360"/>
      </w:pPr>
      <w:rPr>
        <w:rFonts w:ascii="Wingdings" w:hAnsi="Wingdings" w:hint="default"/>
      </w:rPr>
    </w:lvl>
    <w:lvl w:ilvl="3" w:tplc="DFECE57E">
      <w:start w:val="1"/>
      <w:numFmt w:val="bullet"/>
      <w:lvlText w:val=""/>
      <w:lvlJc w:val="left"/>
      <w:pPr>
        <w:ind w:left="2880" w:hanging="360"/>
      </w:pPr>
      <w:rPr>
        <w:rFonts w:ascii="Symbol" w:hAnsi="Symbol" w:hint="default"/>
      </w:rPr>
    </w:lvl>
    <w:lvl w:ilvl="4" w:tplc="CC00AF7A">
      <w:start w:val="1"/>
      <w:numFmt w:val="bullet"/>
      <w:lvlText w:val="o"/>
      <w:lvlJc w:val="left"/>
      <w:pPr>
        <w:ind w:left="3600" w:hanging="360"/>
      </w:pPr>
      <w:rPr>
        <w:rFonts w:ascii="Courier New" w:hAnsi="Courier New" w:hint="default"/>
      </w:rPr>
    </w:lvl>
    <w:lvl w:ilvl="5" w:tplc="7D602F1C">
      <w:start w:val="1"/>
      <w:numFmt w:val="bullet"/>
      <w:lvlText w:val=""/>
      <w:lvlJc w:val="left"/>
      <w:pPr>
        <w:ind w:left="4320" w:hanging="360"/>
      </w:pPr>
      <w:rPr>
        <w:rFonts w:ascii="Wingdings" w:hAnsi="Wingdings" w:hint="default"/>
      </w:rPr>
    </w:lvl>
    <w:lvl w:ilvl="6" w:tplc="C1CAF4A8">
      <w:start w:val="1"/>
      <w:numFmt w:val="bullet"/>
      <w:lvlText w:val=""/>
      <w:lvlJc w:val="left"/>
      <w:pPr>
        <w:ind w:left="5040" w:hanging="360"/>
      </w:pPr>
      <w:rPr>
        <w:rFonts w:ascii="Symbol" w:hAnsi="Symbol" w:hint="default"/>
      </w:rPr>
    </w:lvl>
    <w:lvl w:ilvl="7" w:tplc="8064DFDE">
      <w:start w:val="1"/>
      <w:numFmt w:val="bullet"/>
      <w:lvlText w:val="o"/>
      <w:lvlJc w:val="left"/>
      <w:pPr>
        <w:ind w:left="5760" w:hanging="360"/>
      </w:pPr>
      <w:rPr>
        <w:rFonts w:ascii="Courier New" w:hAnsi="Courier New" w:hint="default"/>
      </w:rPr>
    </w:lvl>
    <w:lvl w:ilvl="8" w:tplc="CDC2087C">
      <w:start w:val="1"/>
      <w:numFmt w:val="bullet"/>
      <w:lvlText w:val=""/>
      <w:lvlJc w:val="left"/>
      <w:pPr>
        <w:ind w:left="6480" w:hanging="360"/>
      </w:pPr>
      <w:rPr>
        <w:rFonts w:ascii="Wingdings" w:hAnsi="Wingdings" w:hint="default"/>
      </w:rPr>
    </w:lvl>
  </w:abstractNum>
  <w:abstractNum w:abstractNumId="12" w15:restartNumberingAfterBreak="0">
    <w:nsid w:val="188F56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0C0B6C"/>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1012FB"/>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FC15946"/>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510621"/>
    <w:multiLevelType w:val="hybridMultilevel"/>
    <w:tmpl w:val="BFB29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0830206"/>
    <w:multiLevelType w:val="hybridMultilevel"/>
    <w:tmpl w:val="7C8C85E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1D04DC4"/>
    <w:multiLevelType w:val="hybridMultilevel"/>
    <w:tmpl w:val="0AE099C6"/>
    <w:lvl w:ilvl="0" w:tplc="CD4421E4">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4B01E56"/>
    <w:multiLevelType w:val="hybridMultilevel"/>
    <w:tmpl w:val="DD709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3B2F66"/>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820E43"/>
    <w:multiLevelType w:val="hybridMultilevel"/>
    <w:tmpl w:val="9954A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2216112"/>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8F6E41"/>
    <w:multiLevelType w:val="hybridMultilevel"/>
    <w:tmpl w:val="113227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E4D8C1"/>
    <w:multiLevelType w:val="hybridMultilevel"/>
    <w:tmpl w:val="FFFFFFFF"/>
    <w:lvl w:ilvl="0" w:tplc="BCE88896">
      <w:start w:val="1"/>
      <w:numFmt w:val="bullet"/>
      <w:lvlText w:val="-"/>
      <w:lvlJc w:val="left"/>
      <w:pPr>
        <w:ind w:left="720" w:hanging="360"/>
      </w:pPr>
      <w:rPr>
        <w:rFonts w:ascii="Calibri" w:hAnsi="Calibri" w:hint="default"/>
      </w:rPr>
    </w:lvl>
    <w:lvl w:ilvl="1" w:tplc="673C091C">
      <w:start w:val="1"/>
      <w:numFmt w:val="bullet"/>
      <w:lvlText w:val="o"/>
      <w:lvlJc w:val="left"/>
      <w:pPr>
        <w:ind w:left="1440" w:hanging="360"/>
      </w:pPr>
      <w:rPr>
        <w:rFonts w:ascii="Courier New" w:hAnsi="Courier New" w:hint="default"/>
      </w:rPr>
    </w:lvl>
    <w:lvl w:ilvl="2" w:tplc="B54EEC8A">
      <w:start w:val="1"/>
      <w:numFmt w:val="bullet"/>
      <w:lvlText w:val=""/>
      <w:lvlJc w:val="left"/>
      <w:pPr>
        <w:ind w:left="2160" w:hanging="360"/>
      </w:pPr>
      <w:rPr>
        <w:rFonts w:ascii="Wingdings" w:hAnsi="Wingdings" w:hint="default"/>
      </w:rPr>
    </w:lvl>
    <w:lvl w:ilvl="3" w:tplc="FEFC9A00">
      <w:start w:val="1"/>
      <w:numFmt w:val="bullet"/>
      <w:lvlText w:val=""/>
      <w:lvlJc w:val="left"/>
      <w:pPr>
        <w:ind w:left="2880" w:hanging="360"/>
      </w:pPr>
      <w:rPr>
        <w:rFonts w:ascii="Symbol" w:hAnsi="Symbol" w:hint="default"/>
      </w:rPr>
    </w:lvl>
    <w:lvl w:ilvl="4" w:tplc="71B46856">
      <w:start w:val="1"/>
      <w:numFmt w:val="bullet"/>
      <w:lvlText w:val="o"/>
      <w:lvlJc w:val="left"/>
      <w:pPr>
        <w:ind w:left="3600" w:hanging="360"/>
      </w:pPr>
      <w:rPr>
        <w:rFonts w:ascii="Courier New" w:hAnsi="Courier New" w:hint="default"/>
      </w:rPr>
    </w:lvl>
    <w:lvl w:ilvl="5" w:tplc="4320A5A0">
      <w:start w:val="1"/>
      <w:numFmt w:val="bullet"/>
      <w:lvlText w:val=""/>
      <w:lvlJc w:val="left"/>
      <w:pPr>
        <w:ind w:left="4320" w:hanging="360"/>
      </w:pPr>
      <w:rPr>
        <w:rFonts w:ascii="Wingdings" w:hAnsi="Wingdings" w:hint="default"/>
      </w:rPr>
    </w:lvl>
    <w:lvl w:ilvl="6" w:tplc="86EA402A">
      <w:start w:val="1"/>
      <w:numFmt w:val="bullet"/>
      <w:lvlText w:val=""/>
      <w:lvlJc w:val="left"/>
      <w:pPr>
        <w:ind w:left="5040" w:hanging="360"/>
      </w:pPr>
      <w:rPr>
        <w:rFonts w:ascii="Symbol" w:hAnsi="Symbol" w:hint="default"/>
      </w:rPr>
    </w:lvl>
    <w:lvl w:ilvl="7" w:tplc="173CAF0A">
      <w:start w:val="1"/>
      <w:numFmt w:val="bullet"/>
      <w:lvlText w:val="o"/>
      <w:lvlJc w:val="left"/>
      <w:pPr>
        <w:ind w:left="5760" w:hanging="360"/>
      </w:pPr>
      <w:rPr>
        <w:rFonts w:ascii="Courier New" w:hAnsi="Courier New" w:hint="default"/>
      </w:rPr>
    </w:lvl>
    <w:lvl w:ilvl="8" w:tplc="A8925F5E">
      <w:start w:val="1"/>
      <w:numFmt w:val="bullet"/>
      <w:lvlText w:val=""/>
      <w:lvlJc w:val="left"/>
      <w:pPr>
        <w:ind w:left="6480" w:hanging="360"/>
      </w:pPr>
      <w:rPr>
        <w:rFonts w:ascii="Wingdings" w:hAnsi="Wingdings" w:hint="default"/>
      </w:rPr>
    </w:lvl>
  </w:abstractNum>
  <w:abstractNum w:abstractNumId="25" w15:restartNumberingAfterBreak="0">
    <w:nsid w:val="3A731B0F"/>
    <w:multiLevelType w:val="hybridMultilevel"/>
    <w:tmpl w:val="8A043A68"/>
    <w:lvl w:ilvl="0" w:tplc="CD4421E4">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73744D"/>
    <w:multiLevelType w:val="hybridMultilevel"/>
    <w:tmpl w:val="942CC9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EC72BD3"/>
    <w:multiLevelType w:val="hybridMultilevel"/>
    <w:tmpl w:val="DF74EBDE"/>
    <w:lvl w:ilvl="0" w:tplc="181428E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0A831A6"/>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2A04780"/>
    <w:multiLevelType w:val="hybridMultilevel"/>
    <w:tmpl w:val="57746874"/>
    <w:lvl w:ilvl="0" w:tplc="181428E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7DD30A0"/>
    <w:multiLevelType w:val="hybridMultilevel"/>
    <w:tmpl w:val="A28672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A310461"/>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A8DAB6C"/>
    <w:multiLevelType w:val="hybridMultilevel"/>
    <w:tmpl w:val="FFFFFFFF"/>
    <w:lvl w:ilvl="0" w:tplc="ED800F04">
      <w:start w:val="1"/>
      <w:numFmt w:val="bullet"/>
      <w:lvlText w:val="-"/>
      <w:lvlJc w:val="left"/>
      <w:pPr>
        <w:ind w:left="720" w:hanging="360"/>
      </w:pPr>
      <w:rPr>
        <w:rFonts w:ascii="Calibri" w:hAnsi="Calibri" w:hint="default"/>
      </w:rPr>
    </w:lvl>
    <w:lvl w:ilvl="1" w:tplc="542A4022">
      <w:start w:val="1"/>
      <w:numFmt w:val="bullet"/>
      <w:lvlText w:val="o"/>
      <w:lvlJc w:val="left"/>
      <w:pPr>
        <w:ind w:left="1440" w:hanging="360"/>
      </w:pPr>
      <w:rPr>
        <w:rFonts w:ascii="Courier New" w:hAnsi="Courier New" w:hint="default"/>
      </w:rPr>
    </w:lvl>
    <w:lvl w:ilvl="2" w:tplc="D348F604">
      <w:start w:val="1"/>
      <w:numFmt w:val="bullet"/>
      <w:lvlText w:val=""/>
      <w:lvlJc w:val="left"/>
      <w:pPr>
        <w:ind w:left="2160" w:hanging="360"/>
      </w:pPr>
      <w:rPr>
        <w:rFonts w:ascii="Wingdings" w:hAnsi="Wingdings" w:hint="default"/>
      </w:rPr>
    </w:lvl>
    <w:lvl w:ilvl="3" w:tplc="A62C905C">
      <w:start w:val="1"/>
      <w:numFmt w:val="bullet"/>
      <w:lvlText w:val=""/>
      <w:lvlJc w:val="left"/>
      <w:pPr>
        <w:ind w:left="2880" w:hanging="360"/>
      </w:pPr>
      <w:rPr>
        <w:rFonts w:ascii="Symbol" w:hAnsi="Symbol" w:hint="default"/>
      </w:rPr>
    </w:lvl>
    <w:lvl w:ilvl="4" w:tplc="912CD320">
      <w:start w:val="1"/>
      <w:numFmt w:val="bullet"/>
      <w:lvlText w:val="o"/>
      <w:lvlJc w:val="left"/>
      <w:pPr>
        <w:ind w:left="3600" w:hanging="360"/>
      </w:pPr>
      <w:rPr>
        <w:rFonts w:ascii="Courier New" w:hAnsi="Courier New" w:hint="default"/>
      </w:rPr>
    </w:lvl>
    <w:lvl w:ilvl="5" w:tplc="2C926BCC">
      <w:start w:val="1"/>
      <w:numFmt w:val="bullet"/>
      <w:lvlText w:val=""/>
      <w:lvlJc w:val="left"/>
      <w:pPr>
        <w:ind w:left="4320" w:hanging="360"/>
      </w:pPr>
      <w:rPr>
        <w:rFonts w:ascii="Wingdings" w:hAnsi="Wingdings" w:hint="default"/>
      </w:rPr>
    </w:lvl>
    <w:lvl w:ilvl="6" w:tplc="FB522B9E">
      <w:start w:val="1"/>
      <w:numFmt w:val="bullet"/>
      <w:lvlText w:val=""/>
      <w:lvlJc w:val="left"/>
      <w:pPr>
        <w:ind w:left="5040" w:hanging="360"/>
      </w:pPr>
      <w:rPr>
        <w:rFonts w:ascii="Symbol" w:hAnsi="Symbol" w:hint="default"/>
      </w:rPr>
    </w:lvl>
    <w:lvl w:ilvl="7" w:tplc="C4F8D59A">
      <w:start w:val="1"/>
      <w:numFmt w:val="bullet"/>
      <w:lvlText w:val="o"/>
      <w:lvlJc w:val="left"/>
      <w:pPr>
        <w:ind w:left="5760" w:hanging="360"/>
      </w:pPr>
      <w:rPr>
        <w:rFonts w:ascii="Courier New" w:hAnsi="Courier New" w:hint="default"/>
      </w:rPr>
    </w:lvl>
    <w:lvl w:ilvl="8" w:tplc="013A456E">
      <w:start w:val="1"/>
      <w:numFmt w:val="bullet"/>
      <w:lvlText w:val=""/>
      <w:lvlJc w:val="left"/>
      <w:pPr>
        <w:ind w:left="6480" w:hanging="360"/>
      </w:pPr>
      <w:rPr>
        <w:rFonts w:ascii="Wingdings" w:hAnsi="Wingdings" w:hint="default"/>
      </w:rPr>
    </w:lvl>
  </w:abstractNum>
  <w:abstractNum w:abstractNumId="33" w15:restartNumberingAfterBreak="0">
    <w:nsid w:val="520F4BBA"/>
    <w:multiLevelType w:val="hybridMultilevel"/>
    <w:tmpl w:val="A28672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2E02F8F"/>
    <w:multiLevelType w:val="hybridMultilevel"/>
    <w:tmpl w:val="2622291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372A78"/>
    <w:multiLevelType w:val="hybridMultilevel"/>
    <w:tmpl w:val="A28672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5455ABDD"/>
    <w:multiLevelType w:val="hybridMultilevel"/>
    <w:tmpl w:val="FFFFFFFF"/>
    <w:lvl w:ilvl="0" w:tplc="DFE86FD6">
      <w:start w:val="1"/>
      <w:numFmt w:val="bullet"/>
      <w:lvlText w:val="-"/>
      <w:lvlJc w:val="left"/>
      <w:pPr>
        <w:ind w:left="720" w:hanging="360"/>
      </w:pPr>
      <w:rPr>
        <w:rFonts w:ascii="Calibri" w:hAnsi="Calibri" w:hint="default"/>
      </w:rPr>
    </w:lvl>
    <w:lvl w:ilvl="1" w:tplc="05DC2EEC">
      <w:start w:val="1"/>
      <w:numFmt w:val="bullet"/>
      <w:lvlText w:val="o"/>
      <w:lvlJc w:val="left"/>
      <w:pPr>
        <w:ind w:left="1440" w:hanging="360"/>
      </w:pPr>
      <w:rPr>
        <w:rFonts w:ascii="Courier New" w:hAnsi="Courier New" w:hint="default"/>
      </w:rPr>
    </w:lvl>
    <w:lvl w:ilvl="2" w:tplc="77FA2ADC">
      <w:start w:val="1"/>
      <w:numFmt w:val="bullet"/>
      <w:lvlText w:val=""/>
      <w:lvlJc w:val="left"/>
      <w:pPr>
        <w:ind w:left="2160" w:hanging="360"/>
      </w:pPr>
      <w:rPr>
        <w:rFonts w:ascii="Wingdings" w:hAnsi="Wingdings" w:hint="default"/>
      </w:rPr>
    </w:lvl>
    <w:lvl w:ilvl="3" w:tplc="BA527A7E">
      <w:start w:val="1"/>
      <w:numFmt w:val="bullet"/>
      <w:lvlText w:val=""/>
      <w:lvlJc w:val="left"/>
      <w:pPr>
        <w:ind w:left="2880" w:hanging="360"/>
      </w:pPr>
      <w:rPr>
        <w:rFonts w:ascii="Symbol" w:hAnsi="Symbol" w:hint="default"/>
      </w:rPr>
    </w:lvl>
    <w:lvl w:ilvl="4" w:tplc="D6C01E86">
      <w:start w:val="1"/>
      <w:numFmt w:val="bullet"/>
      <w:lvlText w:val="o"/>
      <w:lvlJc w:val="left"/>
      <w:pPr>
        <w:ind w:left="3600" w:hanging="360"/>
      </w:pPr>
      <w:rPr>
        <w:rFonts w:ascii="Courier New" w:hAnsi="Courier New" w:hint="default"/>
      </w:rPr>
    </w:lvl>
    <w:lvl w:ilvl="5" w:tplc="7DAEFBC4">
      <w:start w:val="1"/>
      <w:numFmt w:val="bullet"/>
      <w:lvlText w:val=""/>
      <w:lvlJc w:val="left"/>
      <w:pPr>
        <w:ind w:left="4320" w:hanging="360"/>
      </w:pPr>
      <w:rPr>
        <w:rFonts w:ascii="Wingdings" w:hAnsi="Wingdings" w:hint="default"/>
      </w:rPr>
    </w:lvl>
    <w:lvl w:ilvl="6" w:tplc="49ACDC14">
      <w:start w:val="1"/>
      <w:numFmt w:val="bullet"/>
      <w:lvlText w:val=""/>
      <w:lvlJc w:val="left"/>
      <w:pPr>
        <w:ind w:left="5040" w:hanging="360"/>
      </w:pPr>
      <w:rPr>
        <w:rFonts w:ascii="Symbol" w:hAnsi="Symbol" w:hint="default"/>
      </w:rPr>
    </w:lvl>
    <w:lvl w:ilvl="7" w:tplc="9CFCD5D6">
      <w:start w:val="1"/>
      <w:numFmt w:val="bullet"/>
      <w:lvlText w:val="o"/>
      <w:lvlJc w:val="left"/>
      <w:pPr>
        <w:ind w:left="5760" w:hanging="360"/>
      </w:pPr>
      <w:rPr>
        <w:rFonts w:ascii="Courier New" w:hAnsi="Courier New" w:hint="default"/>
      </w:rPr>
    </w:lvl>
    <w:lvl w:ilvl="8" w:tplc="2D9AB168">
      <w:start w:val="1"/>
      <w:numFmt w:val="bullet"/>
      <w:lvlText w:val=""/>
      <w:lvlJc w:val="left"/>
      <w:pPr>
        <w:ind w:left="6480" w:hanging="360"/>
      </w:pPr>
      <w:rPr>
        <w:rFonts w:ascii="Wingdings" w:hAnsi="Wingdings" w:hint="default"/>
      </w:rPr>
    </w:lvl>
  </w:abstractNum>
  <w:abstractNum w:abstractNumId="37" w15:restartNumberingAfterBreak="0">
    <w:nsid w:val="5848084E"/>
    <w:multiLevelType w:val="hybridMultilevel"/>
    <w:tmpl w:val="750E24E4"/>
    <w:lvl w:ilvl="0" w:tplc="CD4421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9B318FD"/>
    <w:multiLevelType w:val="hybridMultilevel"/>
    <w:tmpl w:val="FFFFFFFF"/>
    <w:lvl w:ilvl="0" w:tplc="B8BA61A8">
      <w:start w:val="1"/>
      <w:numFmt w:val="bullet"/>
      <w:lvlText w:val="-"/>
      <w:lvlJc w:val="left"/>
      <w:pPr>
        <w:ind w:left="720" w:hanging="360"/>
      </w:pPr>
      <w:rPr>
        <w:rFonts w:ascii="Calibri" w:hAnsi="Calibri" w:hint="default"/>
      </w:rPr>
    </w:lvl>
    <w:lvl w:ilvl="1" w:tplc="00BCA438">
      <w:start w:val="1"/>
      <w:numFmt w:val="bullet"/>
      <w:lvlText w:val="o"/>
      <w:lvlJc w:val="left"/>
      <w:pPr>
        <w:ind w:left="1440" w:hanging="360"/>
      </w:pPr>
      <w:rPr>
        <w:rFonts w:ascii="Courier New" w:hAnsi="Courier New" w:hint="default"/>
      </w:rPr>
    </w:lvl>
    <w:lvl w:ilvl="2" w:tplc="8A8205AE">
      <w:start w:val="1"/>
      <w:numFmt w:val="bullet"/>
      <w:lvlText w:val=""/>
      <w:lvlJc w:val="left"/>
      <w:pPr>
        <w:ind w:left="2160" w:hanging="360"/>
      </w:pPr>
      <w:rPr>
        <w:rFonts w:ascii="Wingdings" w:hAnsi="Wingdings" w:hint="default"/>
      </w:rPr>
    </w:lvl>
    <w:lvl w:ilvl="3" w:tplc="26668106">
      <w:start w:val="1"/>
      <w:numFmt w:val="bullet"/>
      <w:lvlText w:val=""/>
      <w:lvlJc w:val="left"/>
      <w:pPr>
        <w:ind w:left="2880" w:hanging="360"/>
      </w:pPr>
      <w:rPr>
        <w:rFonts w:ascii="Symbol" w:hAnsi="Symbol" w:hint="default"/>
      </w:rPr>
    </w:lvl>
    <w:lvl w:ilvl="4" w:tplc="390E2B54">
      <w:start w:val="1"/>
      <w:numFmt w:val="bullet"/>
      <w:lvlText w:val="o"/>
      <w:lvlJc w:val="left"/>
      <w:pPr>
        <w:ind w:left="3600" w:hanging="360"/>
      </w:pPr>
      <w:rPr>
        <w:rFonts w:ascii="Courier New" w:hAnsi="Courier New" w:hint="default"/>
      </w:rPr>
    </w:lvl>
    <w:lvl w:ilvl="5" w:tplc="83362596">
      <w:start w:val="1"/>
      <w:numFmt w:val="bullet"/>
      <w:lvlText w:val=""/>
      <w:lvlJc w:val="left"/>
      <w:pPr>
        <w:ind w:left="4320" w:hanging="360"/>
      </w:pPr>
      <w:rPr>
        <w:rFonts w:ascii="Wingdings" w:hAnsi="Wingdings" w:hint="default"/>
      </w:rPr>
    </w:lvl>
    <w:lvl w:ilvl="6" w:tplc="3684E52A">
      <w:start w:val="1"/>
      <w:numFmt w:val="bullet"/>
      <w:lvlText w:val=""/>
      <w:lvlJc w:val="left"/>
      <w:pPr>
        <w:ind w:left="5040" w:hanging="360"/>
      </w:pPr>
      <w:rPr>
        <w:rFonts w:ascii="Symbol" w:hAnsi="Symbol" w:hint="default"/>
      </w:rPr>
    </w:lvl>
    <w:lvl w:ilvl="7" w:tplc="08E0C6AC">
      <w:start w:val="1"/>
      <w:numFmt w:val="bullet"/>
      <w:lvlText w:val="o"/>
      <w:lvlJc w:val="left"/>
      <w:pPr>
        <w:ind w:left="5760" w:hanging="360"/>
      </w:pPr>
      <w:rPr>
        <w:rFonts w:ascii="Courier New" w:hAnsi="Courier New" w:hint="default"/>
      </w:rPr>
    </w:lvl>
    <w:lvl w:ilvl="8" w:tplc="6112497E">
      <w:start w:val="1"/>
      <w:numFmt w:val="bullet"/>
      <w:lvlText w:val=""/>
      <w:lvlJc w:val="left"/>
      <w:pPr>
        <w:ind w:left="6480" w:hanging="360"/>
      </w:pPr>
      <w:rPr>
        <w:rFonts w:ascii="Wingdings" w:hAnsi="Wingdings" w:hint="default"/>
      </w:rPr>
    </w:lvl>
  </w:abstractNum>
  <w:abstractNum w:abstractNumId="39" w15:restartNumberingAfterBreak="0">
    <w:nsid w:val="5AEC4FFC"/>
    <w:multiLevelType w:val="hybridMultilevel"/>
    <w:tmpl w:val="7CA07B56"/>
    <w:lvl w:ilvl="0" w:tplc="CD4421E4">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B104456"/>
    <w:multiLevelType w:val="hybridMultilevel"/>
    <w:tmpl w:val="19BEF2F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DCD4DF2"/>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4E9146B"/>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6A87F99"/>
    <w:multiLevelType w:val="hybridMultilevel"/>
    <w:tmpl w:val="C832C176"/>
    <w:lvl w:ilvl="0" w:tplc="CD4421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837A3F4"/>
    <w:multiLevelType w:val="hybridMultilevel"/>
    <w:tmpl w:val="FFFFFFFF"/>
    <w:lvl w:ilvl="0" w:tplc="8E2E0260">
      <w:start w:val="1"/>
      <w:numFmt w:val="bullet"/>
      <w:lvlText w:val="-"/>
      <w:lvlJc w:val="left"/>
      <w:pPr>
        <w:ind w:left="720" w:hanging="360"/>
      </w:pPr>
      <w:rPr>
        <w:rFonts w:ascii="Calibri" w:hAnsi="Calibri" w:hint="default"/>
      </w:rPr>
    </w:lvl>
    <w:lvl w:ilvl="1" w:tplc="770A19D0">
      <w:start w:val="1"/>
      <w:numFmt w:val="bullet"/>
      <w:lvlText w:val="o"/>
      <w:lvlJc w:val="left"/>
      <w:pPr>
        <w:ind w:left="1440" w:hanging="360"/>
      </w:pPr>
      <w:rPr>
        <w:rFonts w:ascii="Courier New" w:hAnsi="Courier New" w:hint="default"/>
      </w:rPr>
    </w:lvl>
    <w:lvl w:ilvl="2" w:tplc="AFC47250">
      <w:start w:val="1"/>
      <w:numFmt w:val="bullet"/>
      <w:lvlText w:val=""/>
      <w:lvlJc w:val="left"/>
      <w:pPr>
        <w:ind w:left="2160" w:hanging="360"/>
      </w:pPr>
      <w:rPr>
        <w:rFonts w:ascii="Wingdings" w:hAnsi="Wingdings" w:hint="default"/>
      </w:rPr>
    </w:lvl>
    <w:lvl w:ilvl="3" w:tplc="C54C92C2">
      <w:start w:val="1"/>
      <w:numFmt w:val="bullet"/>
      <w:lvlText w:val=""/>
      <w:lvlJc w:val="left"/>
      <w:pPr>
        <w:ind w:left="2880" w:hanging="360"/>
      </w:pPr>
      <w:rPr>
        <w:rFonts w:ascii="Symbol" w:hAnsi="Symbol" w:hint="default"/>
      </w:rPr>
    </w:lvl>
    <w:lvl w:ilvl="4" w:tplc="C286147C">
      <w:start w:val="1"/>
      <w:numFmt w:val="bullet"/>
      <w:lvlText w:val="o"/>
      <w:lvlJc w:val="left"/>
      <w:pPr>
        <w:ind w:left="3600" w:hanging="360"/>
      </w:pPr>
      <w:rPr>
        <w:rFonts w:ascii="Courier New" w:hAnsi="Courier New" w:hint="default"/>
      </w:rPr>
    </w:lvl>
    <w:lvl w:ilvl="5" w:tplc="2E723F3C">
      <w:start w:val="1"/>
      <w:numFmt w:val="bullet"/>
      <w:lvlText w:val=""/>
      <w:lvlJc w:val="left"/>
      <w:pPr>
        <w:ind w:left="4320" w:hanging="360"/>
      </w:pPr>
      <w:rPr>
        <w:rFonts w:ascii="Wingdings" w:hAnsi="Wingdings" w:hint="default"/>
      </w:rPr>
    </w:lvl>
    <w:lvl w:ilvl="6" w:tplc="648CBEBA">
      <w:start w:val="1"/>
      <w:numFmt w:val="bullet"/>
      <w:lvlText w:val=""/>
      <w:lvlJc w:val="left"/>
      <w:pPr>
        <w:ind w:left="5040" w:hanging="360"/>
      </w:pPr>
      <w:rPr>
        <w:rFonts w:ascii="Symbol" w:hAnsi="Symbol" w:hint="default"/>
      </w:rPr>
    </w:lvl>
    <w:lvl w:ilvl="7" w:tplc="9058012A">
      <w:start w:val="1"/>
      <w:numFmt w:val="bullet"/>
      <w:lvlText w:val="o"/>
      <w:lvlJc w:val="left"/>
      <w:pPr>
        <w:ind w:left="5760" w:hanging="360"/>
      </w:pPr>
      <w:rPr>
        <w:rFonts w:ascii="Courier New" w:hAnsi="Courier New" w:hint="default"/>
      </w:rPr>
    </w:lvl>
    <w:lvl w:ilvl="8" w:tplc="075EE48C">
      <w:start w:val="1"/>
      <w:numFmt w:val="bullet"/>
      <w:lvlText w:val=""/>
      <w:lvlJc w:val="left"/>
      <w:pPr>
        <w:ind w:left="6480" w:hanging="360"/>
      </w:pPr>
      <w:rPr>
        <w:rFonts w:ascii="Wingdings" w:hAnsi="Wingdings" w:hint="default"/>
      </w:rPr>
    </w:lvl>
  </w:abstractNum>
  <w:abstractNum w:abstractNumId="45" w15:restartNumberingAfterBreak="0">
    <w:nsid w:val="6DB32F02"/>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5CBADE"/>
    <w:multiLevelType w:val="hybridMultilevel"/>
    <w:tmpl w:val="FFFFFFFF"/>
    <w:lvl w:ilvl="0" w:tplc="6D50F1BA">
      <w:start w:val="1"/>
      <w:numFmt w:val="bullet"/>
      <w:lvlText w:val="-"/>
      <w:lvlJc w:val="left"/>
      <w:pPr>
        <w:ind w:left="720" w:hanging="360"/>
      </w:pPr>
      <w:rPr>
        <w:rFonts w:ascii="Calibri" w:hAnsi="Calibri" w:hint="default"/>
      </w:rPr>
    </w:lvl>
    <w:lvl w:ilvl="1" w:tplc="F2D0C65E">
      <w:start w:val="1"/>
      <w:numFmt w:val="bullet"/>
      <w:lvlText w:val="o"/>
      <w:lvlJc w:val="left"/>
      <w:pPr>
        <w:ind w:left="1440" w:hanging="360"/>
      </w:pPr>
      <w:rPr>
        <w:rFonts w:ascii="Courier New" w:hAnsi="Courier New" w:hint="default"/>
      </w:rPr>
    </w:lvl>
    <w:lvl w:ilvl="2" w:tplc="8E167794">
      <w:start w:val="1"/>
      <w:numFmt w:val="bullet"/>
      <w:lvlText w:val=""/>
      <w:lvlJc w:val="left"/>
      <w:pPr>
        <w:ind w:left="2160" w:hanging="360"/>
      </w:pPr>
      <w:rPr>
        <w:rFonts w:ascii="Wingdings" w:hAnsi="Wingdings" w:hint="default"/>
      </w:rPr>
    </w:lvl>
    <w:lvl w:ilvl="3" w:tplc="034CCC9E">
      <w:start w:val="1"/>
      <w:numFmt w:val="bullet"/>
      <w:lvlText w:val=""/>
      <w:lvlJc w:val="left"/>
      <w:pPr>
        <w:ind w:left="2880" w:hanging="360"/>
      </w:pPr>
      <w:rPr>
        <w:rFonts w:ascii="Symbol" w:hAnsi="Symbol" w:hint="default"/>
      </w:rPr>
    </w:lvl>
    <w:lvl w:ilvl="4" w:tplc="7794C7A0">
      <w:start w:val="1"/>
      <w:numFmt w:val="bullet"/>
      <w:lvlText w:val="o"/>
      <w:lvlJc w:val="left"/>
      <w:pPr>
        <w:ind w:left="3600" w:hanging="360"/>
      </w:pPr>
      <w:rPr>
        <w:rFonts w:ascii="Courier New" w:hAnsi="Courier New" w:hint="default"/>
      </w:rPr>
    </w:lvl>
    <w:lvl w:ilvl="5" w:tplc="D6B8FCDA">
      <w:start w:val="1"/>
      <w:numFmt w:val="bullet"/>
      <w:lvlText w:val=""/>
      <w:lvlJc w:val="left"/>
      <w:pPr>
        <w:ind w:left="4320" w:hanging="360"/>
      </w:pPr>
      <w:rPr>
        <w:rFonts w:ascii="Wingdings" w:hAnsi="Wingdings" w:hint="default"/>
      </w:rPr>
    </w:lvl>
    <w:lvl w:ilvl="6" w:tplc="0338EC74">
      <w:start w:val="1"/>
      <w:numFmt w:val="bullet"/>
      <w:lvlText w:val=""/>
      <w:lvlJc w:val="left"/>
      <w:pPr>
        <w:ind w:left="5040" w:hanging="360"/>
      </w:pPr>
      <w:rPr>
        <w:rFonts w:ascii="Symbol" w:hAnsi="Symbol" w:hint="default"/>
      </w:rPr>
    </w:lvl>
    <w:lvl w:ilvl="7" w:tplc="AF3063F8">
      <w:start w:val="1"/>
      <w:numFmt w:val="bullet"/>
      <w:lvlText w:val="o"/>
      <w:lvlJc w:val="left"/>
      <w:pPr>
        <w:ind w:left="5760" w:hanging="360"/>
      </w:pPr>
      <w:rPr>
        <w:rFonts w:ascii="Courier New" w:hAnsi="Courier New" w:hint="default"/>
      </w:rPr>
    </w:lvl>
    <w:lvl w:ilvl="8" w:tplc="98604AEE">
      <w:start w:val="1"/>
      <w:numFmt w:val="bullet"/>
      <w:lvlText w:val=""/>
      <w:lvlJc w:val="left"/>
      <w:pPr>
        <w:ind w:left="6480" w:hanging="360"/>
      </w:pPr>
      <w:rPr>
        <w:rFonts w:ascii="Wingdings" w:hAnsi="Wingdings" w:hint="default"/>
      </w:rPr>
    </w:lvl>
  </w:abstractNum>
  <w:abstractNum w:abstractNumId="47" w15:restartNumberingAfterBreak="0">
    <w:nsid w:val="70082CBB"/>
    <w:multiLevelType w:val="hybridMultilevel"/>
    <w:tmpl w:val="885CC03C"/>
    <w:lvl w:ilvl="0" w:tplc="CD4421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65C0647"/>
    <w:multiLevelType w:val="hybridMultilevel"/>
    <w:tmpl w:val="F38CC132"/>
    <w:lvl w:ilvl="0" w:tplc="CD4421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22743A"/>
    <w:multiLevelType w:val="hybridMultilevel"/>
    <w:tmpl w:val="2D0CA8C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E4F00DE"/>
    <w:multiLevelType w:val="hybridMultilevel"/>
    <w:tmpl w:val="A28672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90392063">
    <w:abstractNumId w:val="24"/>
  </w:num>
  <w:num w:numId="2" w16cid:durableId="816727558">
    <w:abstractNumId w:val="44"/>
  </w:num>
  <w:num w:numId="3" w16cid:durableId="507912132">
    <w:abstractNumId w:val="36"/>
  </w:num>
  <w:num w:numId="4" w16cid:durableId="1532457161">
    <w:abstractNumId w:val="38"/>
  </w:num>
  <w:num w:numId="5" w16cid:durableId="1333486540">
    <w:abstractNumId w:val="11"/>
  </w:num>
  <w:num w:numId="6" w16cid:durableId="2125802790">
    <w:abstractNumId w:val="32"/>
  </w:num>
  <w:num w:numId="7" w16cid:durableId="84810677">
    <w:abstractNumId w:val="46"/>
  </w:num>
  <w:num w:numId="8" w16cid:durableId="1890342253">
    <w:abstractNumId w:val="2"/>
  </w:num>
  <w:num w:numId="9" w16cid:durableId="1238711344">
    <w:abstractNumId w:val="27"/>
  </w:num>
  <w:num w:numId="10" w16cid:durableId="599214511">
    <w:abstractNumId w:val="0"/>
  </w:num>
  <w:num w:numId="11" w16cid:durableId="1303538355">
    <w:abstractNumId w:val="10"/>
  </w:num>
  <w:num w:numId="12" w16cid:durableId="409887640">
    <w:abstractNumId w:val="30"/>
  </w:num>
  <w:num w:numId="13" w16cid:durableId="1354727237">
    <w:abstractNumId w:val="33"/>
  </w:num>
  <w:num w:numId="14" w16cid:durableId="680279160">
    <w:abstractNumId w:val="20"/>
  </w:num>
  <w:num w:numId="15" w16cid:durableId="2077119689">
    <w:abstractNumId w:val="31"/>
  </w:num>
  <w:num w:numId="16" w16cid:durableId="1525247872">
    <w:abstractNumId w:val="14"/>
  </w:num>
  <w:num w:numId="17" w16cid:durableId="1173180188">
    <w:abstractNumId w:val="15"/>
  </w:num>
  <w:num w:numId="18" w16cid:durableId="793863386">
    <w:abstractNumId w:val="50"/>
  </w:num>
  <w:num w:numId="19" w16cid:durableId="1094549392">
    <w:abstractNumId w:val="45"/>
  </w:num>
  <w:num w:numId="20" w16cid:durableId="368267048">
    <w:abstractNumId w:val="28"/>
  </w:num>
  <w:num w:numId="21" w16cid:durableId="1915431233">
    <w:abstractNumId w:val="42"/>
  </w:num>
  <w:num w:numId="22" w16cid:durableId="1636330676">
    <w:abstractNumId w:val="13"/>
  </w:num>
  <w:num w:numId="23" w16cid:durableId="852573698">
    <w:abstractNumId w:val="34"/>
  </w:num>
  <w:num w:numId="24" w16cid:durableId="1505589002">
    <w:abstractNumId w:val="6"/>
  </w:num>
  <w:num w:numId="25" w16cid:durableId="864365527">
    <w:abstractNumId w:val="40"/>
  </w:num>
  <w:num w:numId="26" w16cid:durableId="1273122866">
    <w:abstractNumId w:val="29"/>
  </w:num>
  <w:num w:numId="27" w16cid:durableId="658506741">
    <w:abstractNumId w:val="4"/>
  </w:num>
  <w:num w:numId="28" w16cid:durableId="1282608496">
    <w:abstractNumId w:val="19"/>
  </w:num>
  <w:num w:numId="29" w16cid:durableId="1419332419">
    <w:abstractNumId w:val="16"/>
  </w:num>
  <w:num w:numId="30" w16cid:durableId="682248537">
    <w:abstractNumId w:val="2"/>
    <w:lvlOverride w:ilvl="0">
      <w:startOverride w:val="1"/>
    </w:lvlOverride>
  </w:num>
  <w:num w:numId="31" w16cid:durableId="1306547748">
    <w:abstractNumId w:val="2"/>
    <w:lvlOverride w:ilvl="0">
      <w:startOverride w:val="1"/>
    </w:lvlOverride>
  </w:num>
  <w:num w:numId="32" w16cid:durableId="553009046">
    <w:abstractNumId w:val="2"/>
    <w:lvlOverride w:ilvl="0">
      <w:startOverride w:val="10"/>
    </w:lvlOverride>
  </w:num>
  <w:num w:numId="33" w16cid:durableId="966932959">
    <w:abstractNumId w:val="22"/>
  </w:num>
  <w:num w:numId="34" w16cid:durableId="457533166">
    <w:abstractNumId w:val="2"/>
    <w:lvlOverride w:ilvl="0">
      <w:startOverride w:val="1"/>
    </w:lvlOverride>
  </w:num>
  <w:num w:numId="35" w16cid:durableId="1731735077">
    <w:abstractNumId w:val="35"/>
  </w:num>
  <w:num w:numId="36" w16cid:durableId="51776265">
    <w:abstractNumId w:val="41"/>
  </w:num>
  <w:num w:numId="37" w16cid:durableId="825438916">
    <w:abstractNumId w:val="8"/>
  </w:num>
  <w:num w:numId="38" w16cid:durableId="1139423672">
    <w:abstractNumId w:val="26"/>
  </w:num>
  <w:num w:numId="39" w16cid:durableId="804740449">
    <w:abstractNumId w:val="17"/>
  </w:num>
  <w:num w:numId="40" w16cid:durableId="1071275185">
    <w:abstractNumId w:val="21"/>
  </w:num>
  <w:num w:numId="41" w16cid:durableId="2132287886">
    <w:abstractNumId w:val="3"/>
  </w:num>
  <w:num w:numId="42" w16cid:durableId="114952902">
    <w:abstractNumId w:val="1"/>
  </w:num>
  <w:num w:numId="43" w16cid:durableId="621153954">
    <w:abstractNumId w:val="12"/>
  </w:num>
  <w:num w:numId="44" w16cid:durableId="296841125">
    <w:abstractNumId w:val="5"/>
  </w:num>
  <w:num w:numId="45" w16cid:durableId="159545085">
    <w:abstractNumId w:val="7"/>
  </w:num>
  <w:num w:numId="46" w16cid:durableId="1762407857">
    <w:abstractNumId w:val="49"/>
  </w:num>
  <w:num w:numId="47" w16cid:durableId="1177689885">
    <w:abstractNumId w:val="25"/>
  </w:num>
  <w:num w:numId="48" w16cid:durableId="1224095319">
    <w:abstractNumId w:val="43"/>
  </w:num>
  <w:num w:numId="49" w16cid:durableId="1323663123">
    <w:abstractNumId w:val="37"/>
  </w:num>
  <w:num w:numId="50" w16cid:durableId="1967156550">
    <w:abstractNumId w:val="48"/>
  </w:num>
  <w:num w:numId="51" w16cid:durableId="1682387807">
    <w:abstractNumId w:val="9"/>
  </w:num>
  <w:num w:numId="52" w16cid:durableId="2134126556">
    <w:abstractNumId w:val="23"/>
  </w:num>
  <w:num w:numId="53" w16cid:durableId="621495717">
    <w:abstractNumId w:val="18"/>
  </w:num>
  <w:num w:numId="54" w16cid:durableId="1422726557">
    <w:abstractNumId w:val="39"/>
  </w:num>
  <w:num w:numId="55" w16cid:durableId="74379403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CC"/>
    <w:rsid w:val="00000696"/>
    <w:rsid w:val="00001BED"/>
    <w:rsid w:val="000020FD"/>
    <w:rsid w:val="00004127"/>
    <w:rsid w:val="00007467"/>
    <w:rsid w:val="00007477"/>
    <w:rsid w:val="000079D3"/>
    <w:rsid w:val="00012321"/>
    <w:rsid w:val="0001244A"/>
    <w:rsid w:val="000132AA"/>
    <w:rsid w:val="000175E0"/>
    <w:rsid w:val="00017DA2"/>
    <w:rsid w:val="00021071"/>
    <w:rsid w:val="000233DB"/>
    <w:rsid w:val="00023500"/>
    <w:rsid w:val="0002547A"/>
    <w:rsid w:val="00026DE4"/>
    <w:rsid w:val="000305F1"/>
    <w:rsid w:val="00030C2F"/>
    <w:rsid w:val="00030D64"/>
    <w:rsid w:val="00032E93"/>
    <w:rsid w:val="000333B8"/>
    <w:rsid w:val="00037436"/>
    <w:rsid w:val="00040305"/>
    <w:rsid w:val="000422CE"/>
    <w:rsid w:val="00042DC7"/>
    <w:rsid w:val="0004363C"/>
    <w:rsid w:val="000448EE"/>
    <w:rsid w:val="0004579C"/>
    <w:rsid w:val="00045B07"/>
    <w:rsid w:val="000532A2"/>
    <w:rsid w:val="00055BE9"/>
    <w:rsid w:val="00061185"/>
    <w:rsid w:val="00062170"/>
    <w:rsid w:val="000633D3"/>
    <w:rsid w:val="000639CB"/>
    <w:rsid w:val="00065930"/>
    <w:rsid w:val="00065D4A"/>
    <w:rsid w:val="00066046"/>
    <w:rsid w:val="00067BA5"/>
    <w:rsid w:val="00070541"/>
    <w:rsid w:val="00070B18"/>
    <w:rsid w:val="00075573"/>
    <w:rsid w:val="0008033E"/>
    <w:rsid w:val="000806E9"/>
    <w:rsid w:val="00081D43"/>
    <w:rsid w:val="00082247"/>
    <w:rsid w:val="00082ACC"/>
    <w:rsid w:val="00082C59"/>
    <w:rsid w:val="000834D0"/>
    <w:rsid w:val="00084BE9"/>
    <w:rsid w:val="00085833"/>
    <w:rsid w:val="00090F3E"/>
    <w:rsid w:val="000925F1"/>
    <w:rsid w:val="0009289A"/>
    <w:rsid w:val="00094795"/>
    <w:rsid w:val="000959AB"/>
    <w:rsid w:val="00096DCF"/>
    <w:rsid w:val="000A015D"/>
    <w:rsid w:val="000A0621"/>
    <w:rsid w:val="000A0A33"/>
    <w:rsid w:val="000A107E"/>
    <w:rsid w:val="000A209C"/>
    <w:rsid w:val="000A2216"/>
    <w:rsid w:val="000A2FC3"/>
    <w:rsid w:val="000A4159"/>
    <w:rsid w:val="000A4365"/>
    <w:rsid w:val="000A44AB"/>
    <w:rsid w:val="000A4521"/>
    <w:rsid w:val="000A6D0B"/>
    <w:rsid w:val="000A7B82"/>
    <w:rsid w:val="000A7E53"/>
    <w:rsid w:val="000B0189"/>
    <w:rsid w:val="000B2BEC"/>
    <w:rsid w:val="000B33B4"/>
    <w:rsid w:val="000B63F7"/>
    <w:rsid w:val="000B7B74"/>
    <w:rsid w:val="000C075B"/>
    <w:rsid w:val="000C1219"/>
    <w:rsid w:val="000C394C"/>
    <w:rsid w:val="000C3BCA"/>
    <w:rsid w:val="000C5724"/>
    <w:rsid w:val="000C5F3E"/>
    <w:rsid w:val="000C6470"/>
    <w:rsid w:val="000C746D"/>
    <w:rsid w:val="000D39E2"/>
    <w:rsid w:val="000D3CB4"/>
    <w:rsid w:val="000E0C77"/>
    <w:rsid w:val="000E1D20"/>
    <w:rsid w:val="000E2C23"/>
    <w:rsid w:val="000E2CE9"/>
    <w:rsid w:val="000E3215"/>
    <w:rsid w:val="000E68F9"/>
    <w:rsid w:val="000E6C90"/>
    <w:rsid w:val="000F039F"/>
    <w:rsid w:val="000F1E02"/>
    <w:rsid w:val="000F26D5"/>
    <w:rsid w:val="000F3EE1"/>
    <w:rsid w:val="000F42D5"/>
    <w:rsid w:val="000F6565"/>
    <w:rsid w:val="000F6783"/>
    <w:rsid w:val="00100AD6"/>
    <w:rsid w:val="001030D1"/>
    <w:rsid w:val="001046E0"/>
    <w:rsid w:val="001046E1"/>
    <w:rsid w:val="00104E48"/>
    <w:rsid w:val="00105E35"/>
    <w:rsid w:val="001066DE"/>
    <w:rsid w:val="001074D9"/>
    <w:rsid w:val="00110EBB"/>
    <w:rsid w:val="001110F9"/>
    <w:rsid w:val="00111B91"/>
    <w:rsid w:val="00111E10"/>
    <w:rsid w:val="0011269E"/>
    <w:rsid w:val="001130FD"/>
    <w:rsid w:val="00114CA8"/>
    <w:rsid w:val="0011538C"/>
    <w:rsid w:val="00116F4B"/>
    <w:rsid w:val="00122360"/>
    <w:rsid w:val="0012341D"/>
    <w:rsid w:val="00127322"/>
    <w:rsid w:val="001275E1"/>
    <w:rsid w:val="00130A36"/>
    <w:rsid w:val="001361A0"/>
    <w:rsid w:val="00136251"/>
    <w:rsid w:val="00136437"/>
    <w:rsid w:val="00136E21"/>
    <w:rsid w:val="001416FD"/>
    <w:rsid w:val="00141866"/>
    <w:rsid w:val="00142DC3"/>
    <w:rsid w:val="0014754B"/>
    <w:rsid w:val="001476D0"/>
    <w:rsid w:val="001507BC"/>
    <w:rsid w:val="00150C45"/>
    <w:rsid w:val="001531A6"/>
    <w:rsid w:val="00153315"/>
    <w:rsid w:val="0015548F"/>
    <w:rsid w:val="001561CA"/>
    <w:rsid w:val="00156BFA"/>
    <w:rsid w:val="00157C4D"/>
    <w:rsid w:val="00160C1E"/>
    <w:rsid w:val="0016163C"/>
    <w:rsid w:val="001624C6"/>
    <w:rsid w:val="0017439A"/>
    <w:rsid w:val="001759C2"/>
    <w:rsid w:val="00176B8A"/>
    <w:rsid w:val="00177FDB"/>
    <w:rsid w:val="00180368"/>
    <w:rsid w:val="00180C33"/>
    <w:rsid w:val="0018289E"/>
    <w:rsid w:val="0018304E"/>
    <w:rsid w:val="001836BF"/>
    <w:rsid w:val="001849F5"/>
    <w:rsid w:val="00186DB5"/>
    <w:rsid w:val="0018746A"/>
    <w:rsid w:val="001874CC"/>
    <w:rsid w:val="0019013E"/>
    <w:rsid w:val="00192813"/>
    <w:rsid w:val="00192B9C"/>
    <w:rsid w:val="00193B74"/>
    <w:rsid w:val="00193F1C"/>
    <w:rsid w:val="00194222"/>
    <w:rsid w:val="00195090"/>
    <w:rsid w:val="0019576F"/>
    <w:rsid w:val="00196411"/>
    <w:rsid w:val="0019784E"/>
    <w:rsid w:val="001A02D1"/>
    <w:rsid w:val="001A1B21"/>
    <w:rsid w:val="001A2B04"/>
    <w:rsid w:val="001A3944"/>
    <w:rsid w:val="001A3B9A"/>
    <w:rsid w:val="001A687A"/>
    <w:rsid w:val="001A692C"/>
    <w:rsid w:val="001A6C1B"/>
    <w:rsid w:val="001A7FDA"/>
    <w:rsid w:val="001B05FC"/>
    <w:rsid w:val="001B0630"/>
    <w:rsid w:val="001B1D64"/>
    <w:rsid w:val="001B3701"/>
    <w:rsid w:val="001C0282"/>
    <w:rsid w:val="001C0A31"/>
    <w:rsid w:val="001C1233"/>
    <w:rsid w:val="001C18B7"/>
    <w:rsid w:val="001C2CA8"/>
    <w:rsid w:val="001C2E8E"/>
    <w:rsid w:val="001C3402"/>
    <w:rsid w:val="001C394E"/>
    <w:rsid w:val="001C4F03"/>
    <w:rsid w:val="001C5EE9"/>
    <w:rsid w:val="001C663E"/>
    <w:rsid w:val="001C738B"/>
    <w:rsid w:val="001D2C8F"/>
    <w:rsid w:val="001D2D67"/>
    <w:rsid w:val="001D3C2A"/>
    <w:rsid w:val="001D5FE6"/>
    <w:rsid w:val="001D79C7"/>
    <w:rsid w:val="001E0531"/>
    <w:rsid w:val="001E29FC"/>
    <w:rsid w:val="001E31EB"/>
    <w:rsid w:val="001E3612"/>
    <w:rsid w:val="001E4962"/>
    <w:rsid w:val="001E63C7"/>
    <w:rsid w:val="001E7564"/>
    <w:rsid w:val="001E7F92"/>
    <w:rsid w:val="001F2CC4"/>
    <w:rsid w:val="001F300A"/>
    <w:rsid w:val="001F4545"/>
    <w:rsid w:val="002005D1"/>
    <w:rsid w:val="00204BC7"/>
    <w:rsid w:val="00205284"/>
    <w:rsid w:val="00205F55"/>
    <w:rsid w:val="00206090"/>
    <w:rsid w:val="00210440"/>
    <w:rsid w:val="00210B52"/>
    <w:rsid w:val="00211CC5"/>
    <w:rsid w:val="00211FC1"/>
    <w:rsid w:val="002125CA"/>
    <w:rsid w:val="00215882"/>
    <w:rsid w:val="002167E6"/>
    <w:rsid w:val="00217501"/>
    <w:rsid w:val="002213F5"/>
    <w:rsid w:val="002216FD"/>
    <w:rsid w:val="00221FA4"/>
    <w:rsid w:val="0022233B"/>
    <w:rsid w:val="00225846"/>
    <w:rsid w:val="00225B89"/>
    <w:rsid w:val="002277D8"/>
    <w:rsid w:val="002278FE"/>
    <w:rsid w:val="00227B1F"/>
    <w:rsid w:val="002302BD"/>
    <w:rsid w:val="00232188"/>
    <w:rsid w:val="00232BB0"/>
    <w:rsid w:val="0023536E"/>
    <w:rsid w:val="00235D35"/>
    <w:rsid w:val="002368C1"/>
    <w:rsid w:val="00236AAB"/>
    <w:rsid w:val="00237D47"/>
    <w:rsid w:val="00240F33"/>
    <w:rsid w:val="00241358"/>
    <w:rsid w:val="00241481"/>
    <w:rsid w:val="002414C9"/>
    <w:rsid w:val="0024150E"/>
    <w:rsid w:val="00242401"/>
    <w:rsid w:val="00242635"/>
    <w:rsid w:val="002428B9"/>
    <w:rsid w:val="00243B6F"/>
    <w:rsid w:val="00244BE8"/>
    <w:rsid w:val="002464D3"/>
    <w:rsid w:val="00252339"/>
    <w:rsid w:val="00252781"/>
    <w:rsid w:val="00252D83"/>
    <w:rsid w:val="00254219"/>
    <w:rsid w:val="00255586"/>
    <w:rsid w:val="002615A0"/>
    <w:rsid w:val="0026194A"/>
    <w:rsid w:val="00261DD5"/>
    <w:rsid w:val="002621D3"/>
    <w:rsid w:val="002630F7"/>
    <w:rsid w:val="0026366A"/>
    <w:rsid w:val="00263833"/>
    <w:rsid w:val="0026383A"/>
    <w:rsid w:val="00263901"/>
    <w:rsid w:val="002648F1"/>
    <w:rsid w:val="00265ECE"/>
    <w:rsid w:val="0026734E"/>
    <w:rsid w:val="00271A11"/>
    <w:rsid w:val="0027285F"/>
    <w:rsid w:val="0027335E"/>
    <w:rsid w:val="00274BB5"/>
    <w:rsid w:val="0027583C"/>
    <w:rsid w:val="00276DB8"/>
    <w:rsid w:val="00277598"/>
    <w:rsid w:val="0028036C"/>
    <w:rsid w:val="0028139A"/>
    <w:rsid w:val="002831A9"/>
    <w:rsid w:val="00283F3C"/>
    <w:rsid w:val="0028494A"/>
    <w:rsid w:val="00286107"/>
    <w:rsid w:val="002862D6"/>
    <w:rsid w:val="00287A89"/>
    <w:rsid w:val="00287AD3"/>
    <w:rsid w:val="00287E5C"/>
    <w:rsid w:val="002902E7"/>
    <w:rsid w:val="00291737"/>
    <w:rsid w:val="00291AA4"/>
    <w:rsid w:val="00291B48"/>
    <w:rsid w:val="00291BE4"/>
    <w:rsid w:val="00292AB6"/>
    <w:rsid w:val="0029329C"/>
    <w:rsid w:val="00294F78"/>
    <w:rsid w:val="00296490"/>
    <w:rsid w:val="00296A4B"/>
    <w:rsid w:val="00296AD3"/>
    <w:rsid w:val="0029765F"/>
    <w:rsid w:val="002A135B"/>
    <w:rsid w:val="002A3348"/>
    <w:rsid w:val="002A4146"/>
    <w:rsid w:val="002B2A30"/>
    <w:rsid w:val="002B2A67"/>
    <w:rsid w:val="002B2FDC"/>
    <w:rsid w:val="002B3CE9"/>
    <w:rsid w:val="002B62AF"/>
    <w:rsid w:val="002B7769"/>
    <w:rsid w:val="002B7BE2"/>
    <w:rsid w:val="002C0B12"/>
    <w:rsid w:val="002C1B78"/>
    <w:rsid w:val="002C2BE5"/>
    <w:rsid w:val="002C31D6"/>
    <w:rsid w:val="002C523E"/>
    <w:rsid w:val="002D0735"/>
    <w:rsid w:val="002D23BC"/>
    <w:rsid w:val="002D261C"/>
    <w:rsid w:val="002D2F6A"/>
    <w:rsid w:val="002D4772"/>
    <w:rsid w:val="002E635F"/>
    <w:rsid w:val="002E6DF2"/>
    <w:rsid w:val="002E6F94"/>
    <w:rsid w:val="002E7519"/>
    <w:rsid w:val="002F0166"/>
    <w:rsid w:val="002F3B2E"/>
    <w:rsid w:val="002F4B38"/>
    <w:rsid w:val="002F58D1"/>
    <w:rsid w:val="0030063A"/>
    <w:rsid w:val="00301FD2"/>
    <w:rsid w:val="003034F5"/>
    <w:rsid w:val="003038DC"/>
    <w:rsid w:val="0030510E"/>
    <w:rsid w:val="003103D9"/>
    <w:rsid w:val="003105D0"/>
    <w:rsid w:val="00313C81"/>
    <w:rsid w:val="003146E0"/>
    <w:rsid w:val="00314EB5"/>
    <w:rsid w:val="00320B2A"/>
    <w:rsid w:val="00322128"/>
    <w:rsid w:val="00322CD2"/>
    <w:rsid w:val="00322D37"/>
    <w:rsid w:val="00324C17"/>
    <w:rsid w:val="003256E9"/>
    <w:rsid w:val="0033206F"/>
    <w:rsid w:val="00333B15"/>
    <w:rsid w:val="00333EDF"/>
    <w:rsid w:val="0033629A"/>
    <w:rsid w:val="0033724E"/>
    <w:rsid w:val="00344778"/>
    <w:rsid w:val="0034492D"/>
    <w:rsid w:val="0034670A"/>
    <w:rsid w:val="0034793D"/>
    <w:rsid w:val="0035025D"/>
    <w:rsid w:val="003512D0"/>
    <w:rsid w:val="00352E08"/>
    <w:rsid w:val="003559CB"/>
    <w:rsid w:val="00355A02"/>
    <w:rsid w:val="003565C8"/>
    <w:rsid w:val="00357676"/>
    <w:rsid w:val="0036027B"/>
    <w:rsid w:val="00362021"/>
    <w:rsid w:val="00366536"/>
    <w:rsid w:val="00367A04"/>
    <w:rsid w:val="00370410"/>
    <w:rsid w:val="00370F82"/>
    <w:rsid w:val="00372138"/>
    <w:rsid w:val="0037230A"/>
    <w:rsid w:val="00372D69"/>
    <w:rsid w:val="003748A5"/>
    <w:rsid w:val="00375373"/>
    <w:rsid w:val="00376544"/>
    <w:rsid w:val="00376BD5"/>
    <w:rsid w:val="003774D2"/>
    <w:rsid w:val="00382054"/>
    <w:rsid w:val="00383FE4"/>
    <w:rsid w:val="00390AE5"/>
    <w:rsid w:val="00391348"/>
    <w:rsid w:val="00391F6A"/>
    <w:rsid w:val="00395037"/>
    <w:rsid w:val="003964D1"/>
    <w:rsid w:val="0039753F"/>
    <w:rsid w:val="00397F1C"/>
    <w:rsid w:val="003A1F55"/>
    <w:rsid w:val="003A21E2"/>
    <w:rsid w:val="003A2D18"/>
    <w:rsid w:val="003A353D"/>
    <w:rsid w:val="003A5ECD"/>
    <w:rsid w:val="003B09C0"/>
    <w:rsid w:val="003B1138"/>
    <w:rsid w:val="003B1A88"/>
    <w:rsid w:val="003B2A18"/>
    <w:rsid w:val="003B39B7"/>
    <w:rsid w:val="003B5700"/>
    <w:rsid w:val="003B6943"/>
    <w:rsid w:val="003C07CE"/>
    <w:rsid w:val="003C09F2"/>
    <w:rsid w:val="003C34FE"/>
    <w:rsid w:val="003D0421"/>
    <w:rsid w:val="003D1E89"/>
    <w:rsid w:val="003D2DB7"/>
    <w:rsid w:val="003D5F54"/>
    <w:rsid w:val="003D7C99"/>
    <w:rsid w:val="003D7ED5"/>
    <w:rsid w:val="003E08C8"/>
    <w:rsid w:val="003E0E4E"/>
    <w:rsid w:val="003E1CC0"/>
    <w:rsid w:val="003E352C"/>
    <w:rsid w:val="003E3CA2"/>
    <w:rsid w:val="003E3DAB"/>
    <w:rsid w:val="003E4244"/>
    <w:rsid w:val="003E5D64"/>
    <w:rsid w:val="003E7824"/>
    <w:rsid w:val="003E7A4D"/>
    <w:rsid w:val="003E7A55"/>
    <w:rsid w:val="003F03F3"/>
    <w:rsid w:val="003F219B"/>
    <w:rsid w:val="003F285E"/>
    <w:rsid w:val="003F380F"/>
    <w:rsid w:val="003F3BE8"/>
    <w:rsid w:val="003F46D5"/>
    <w:rsid w:val="003F4CA2"/>
    <w:rsid w:val="003F79F9"/>
    <w:rsid w:val="00400EDC"/>
    <w:rsid w:val="004014CA"/>
    <w:rsid w:val="0040348A"/>
    <w:rsid w:val="004053EF"/>
    <w:rsid w:val="00405C84"/>
    <w:rsid w:val="00412872"/>
    <w:rsid w:val="00412CA6"/>
    <w:rsid w:val="00413091"/>
    <w:rsid w:val="004142D3"/>
    <w:rsid w:val="0041459A"/>
    <w:rsid w:val="00416FF3"/>
    <w:rsid w:val="00423538"/>
    <w:rsid w:val="0042604A"/>
    <w:rsid w:val="004265D4"/>
    <w:rsid w:val="00435452"/>
    <w:rsid w:val="00436D2C"/>
    <w:rsid w:val="004370CC"/>
    <w:rsid w:val="00444164"/>
    <w:rsid w:val="004464DD"/>
    <w:rsid w:val="00446D1B"/>
    <w:rsid w:val="0045076B"/>
    <w:rsid w:val="00451973"/>
    <w:rsid w:val="00451AA3"/>
    <w:rsid w:val="00452D67"/>
    <w:rsid w:val="004539F8"/>
    <w:rsid w:val="00454DEC"/>
    <w:rsid w:val="004563A8"/>
    <w:rsid w:val="004564F2"/>
    <w:rsid w:val="0045660E"/>
    <w:rsid w:val="00457516"/>
    <w:rsid w:val="004601A0"/>
    <w:rsid w:val="00461741"/>
    <w:rsid w:val="00461CA2"/>
    <w:rsid w:val="00461F3E"/>
    <w:rsid w:val="00463DD9"/>
    <w:rsid w:val="00465001"/>
    <w:rsid w:val="00467415"/>
    <w:rsid w:val="00467BB4"/>
    <w:rsid w:val="00467FF9"/>
    <w:rsid w:val="0047152E"/>
    <w:rsid w:val="00473310"/>
    <w:rsid w:val="004736B7"/>
    <w:rsid w:val="00473E17"/>
    <w:rsid w:val="00476368"/>
    <w:rsid w:val="004776E9"/>
    <w:rsid w:val="004809F7"/>
    <w:rsid w:val="004812FB"/>
    <w:rsid w:val="00482FF5"/>
    <w:rsid w:val="00484012"/>
    <w:rsid w:val="0048410B"/>
    <w:rsid w:val="00490BDA"/>
    <w:rsid w:val="004931C7"/>
    <w:rsid w:val="0049386F"/>
    <w:rsid w:val="004973E3"/>
    <w:rsid w:val="004A36B8"/>
    <w:rsid w:val="004A3784"/>
    <w:rsid w:val="004A3F78"/>
    <w:rsid w:val="004A406C"/>
    <w:rsid w:val="004A41D0"/>
    <w:rsid w:val="004A54DA"/>
    <w:rsid w:val="004B319E"/>
    <w:rsid w:val="004B4BBA"/>
    <w:rsid w:val="004B6400"/>
    <w:rsid w:val="004B6A9E"/>
    <w:rsid w:val="004C0020"/>
    <w:rsid w:val="004C2905"/>
    <w:rsid w:val="004C30E9"/>
    <w:rsid w:val="004C5DBD"/>
    <w:rsid w:val="004C5E2A"/>
    <w:rsid w:val="004C730E"/>
    <w:rsid w:val="004C7697"/>
    <w:rsid w:val="004D023F"/>
    <w:rsid w:val="004D0631"/>
    <w:rsid w:val="004D1002"/>
    <w:rsid w:val="004D1A9D"/>
    <w:rsid w:val="004D265D"/>
    <w:rsid w:val="004D325A"/>
    <w:rsid w:val="004D3C08"/>
    <w:rsid w:val="004D49B7"/>
    <w:rsid w:val="004D4A33"/>
    <w:rsid w:val="004D5CA9"/>
    <w:rsid w:val="004E320B"/>
    <w:rsid w:val="004E3457"/>
    <w:rsid w:val="004E65BD"/>
    <w:rsid w:val="004E788A"/>
    <w:rsid w:val="004F0791"/>
    <w:rsid w:val="004F1F54"/>
    <w:rsid w:val="004F2924"/>
    <w:rsid w:val="004F5312"/>
    <w:rsid w:val="004F5598"/>
    <w:rsid w:val="004F6347"/>
    <w:rsid w:val="00502948"/>
    <w:rsid w:val="0050346C"/>
    <w:rsid w:val="00503B09"/>
    <w:rsid w:val="00503BD5"/>
    <w:rsid w:val="005048A0"/>
    <w:rsid w:val="00506260"/>
    <w:rsid w:val="005107B2"/>
    <w:rsid w:val="00510EC0"/>
    <w:rsid w:val="0051283D"/>
    <w:rsid w:val="005134A8"/>
    <w:rsid w:val="00514196"/>
    <w:rsid w:val="0051426C"/>
    <w:rsid w:val="00514B22"/>
    <w:rsid w:val="005162C2"/>
    <w:rsid w:val="00516EC0"/>
    <w:rsid w:val="00520907"/>
    <w:rsid w:val="0052246C"/>
    <w:rsid w:val="0052526E"/>
    <w:rsid w:val="00527857"/>
    <w:rsid w:val="0053171E"/>
    <w:rsid w:val="005319ED"/>
    <w:rsid w:val="0053694A"/>
    <w:rsid w:val="00541D66"/>
    <w:rsid w:val="00542477"/>
    <w:rsid w:val="005439AF"/>
    <w:rsid w:val="005447F6"/>
    <w:rsid w:val="00546B83"/>
    <w:rsid w:val="005534F7"/>
    <w:rsid w:val="0055551A"/>
    <w:rsid w:val="0055586E"/>
    <w:rsid w:val="0056007F"/>
    <w:rsid w:val="00561C2F"/>
    <w:rsid w:val="005625F1"/>
    <w:rsid w:val="005646FB"/>
    <w:rsid w:val="00565FD5"/>
    <w:rsid w:val="00570D92"/>
    <w:rsid w:val="00571EA0"/>
    <w:rsid w:val="00572316"/>
    <w:rsid w:val="0057303A"/>
    <w:rsid w:val="00573C79"/>
    <w:rsid w:val="00573FFC"/>
    <w:rsid w:val="005744CC"/>
    <w:rsid w:val="00575A1C"/>
    <w:rsid w:val="005769E5"/>
    <w:rsid w:val="00576A61"/>
    <w:rsid w:val="00581A03"/>
    <w:rsid w:val="005827FC"/>
    <w:rsid w:val="00583117"/>
    <w:rsid w:val="00584AE5"/>
    <w:rsid w:val="00585828"/>
    <w:rsid w:val="0058720A"/>
    <w:rsid w:val="00587EBA"/>
    <w:rsid w:val="00590822"/>
    <w:rsid w:val="00590AC0"/>
    <w:rsid w:val="00590AEF"/>
    <w:rsid w:val="00591E5A"/>
    <w:rsid w:val="005934EF"/>
    <w:rsid w:val="0059461C"/>
    <w:rsid w:val="0059618A"/>
    <w:rsid w:val="005968DF"/>
    <w:rsid w:val="005A009B"/>
    <w:rsid w:val="005A0B26"/>
    <w:rsid w:val="005A2BE4"/>
    <w:rsid w:val="005A45CC"/>
    <w:rsid w:val="005A60E0"/>
    <w:rsid w:val="005A6A88"/>
    <w:rsid w:val="005A779C"/>
    <w:rsid w:val="005B085E"/>
    <w:rsid w:val="005B1595"/>
    <w:rsid w:val="005B1AA5"/>
    <w:rsid w:val="005B2826"/>
    <w:rsid w:val="005B348D"/>
    <w:rsid w:val="005B35AA"/>
    <w:rsid w:val="005B44D1"/>
    <w:rsid w:val="005B5592"/>
    <w:rsid w:val="005B6A4D"/>
    <w:rsid w:val="005C0FB3"/>
    <w:rsid w:val="005C2491"/>
    <w:rsid w:val="005C297F"/>
    <w:rsid w:val="005C4AFD"/>
    <w:rsid w:val="005C679E"/>
    <w:rsid w:val="005C7C88"/>
    <w:rsid w:val="005C7E62"/>
    <w:rsid w:val="005D11FD"/>
    <w:rsid w:val="005D4100"/>
    <w:rsid w:val="005D5CBB"/>
    <w:rsid w:val="005D79AD"/>
    <w:rsid w:val="005E17CC"/>
    <w:rsid w:val="005E206E"/>
    <w:rsid w:val="005E3C39"/>
    <w:rsid w:val="005E4CFE"/>
    <w:rsid w:val="005E5440"/>
    <w:rsid w:val="005E6641"/>
    <w:rsid w:val="005F0463"/>
    <w:rsid w:val="005F52DB"/>
    <w:rsid w:val="005F5C28"/>
    <w:rsid w:val="005F6E7B"/>
    <w:rsid w:val="005F724B"/>
    <w:rsid w:val="005F7A8C"/>
    <w:rsid w:val="0060171E"/>
    <w:rsid w:val="00602EE8"/>
    <w:rsid w:val="0060527D"/>
    <w:rsid w:val="00606760"/>
    <w:rsid w:val="00606AA7"/>
    <w:rsid w:val="006071F3"/>
    <w:rsid w:val="006103DC"/>
    <w:rsid w:val="00611EFD"/>
    <w:rsid w:val="00611F22"/>
    <w:rsid w:val="0061325E"/>
    <w:rsid w:val="00617654"/>
    <w:rsid w:val="00620348"/>
    <w:rsid w:val="00622776"/>
    <w:rsid w:val="00622777"/>
    <w:rsid w:val="006236EC"/>
    <w:rsid w:val="00623903"/>
    <w:rsid w:val="0062523F"/>
    <w:rsid w:val="00626983"/>
    <w:rsid w:val="00627680"/>
    <w:rsid w:val="00627EE1"/>
    <w:rsid w:val="00627F32"/>
    <w:rsid w:val="006304D2"/>
    <w:rsid w:val="00631D04"/>
    <w:rsid w:val="006331E0"/>
    <w:rsid w:val="00634388"/>
    <w:rsid w:val="0064033F"/>
    <w:rsid w:val="00641B18"/>
    <w:rsid w:val="00642A68"/>
    <w:rsid w:val="00642BDE"/>
    <w:rsid w:val="00643DFC"/>
    <w:rsid w:val="00644983"/>
    <w:rsid w:val="00647989"/>
    <w:rsid w:val="0065381D"/>
    <w:rsid w:val="0065388B"/>
    <w:rsid w:val="00657013"/>
    <w:rsid w:val="0066003C"/>
    <w:rsid w:val="0066274D"/>
    <w:rsid w:val="00666893"/>
    <w:rsid w:val="00672B1C"/>
    <w:rsid w:val="00674FC1"/>
    <w:rsid w:val="006757BF"/>
    <w:rsid w:val="00676919"/>
    <w:rsid w:val="00676A62"/>
    <w:rsid w:val="00681A5A"/>
    <w:rsid w:val="006821D6"/>
    <w:rsid w:val="006831A3"/>
    <w:rsid w:val="00684CFE"/>
    <w:rsid w:val="00690588"/>
    <w:rsid w:val="00690706"/>
    <w:rsid w:val="00691ACA"/>
    <w:rsid w:val="0069348C"/>
    <w:rsid w:val="0069497E"/>
    <w:rsid w:val="00695707"/>
    <w:rsid w:val="00695C5E"/>
    <w:rsid w:val="00697209"/>
    <w:rsid w:val="006974A5"/>
    <w:rsid w:val="006A13FB"/>
    <w:rsid w:val="006A14EE"/>
    <w:rsid w:val="006A405C"/>
    <w:rsid w:val="006A4ACD"/>
    <w:rsid w:val="006A5FE7"/>
    <w:rsid w:val="006A6885"/>
    <w:rsid w:val="006A709E"/>
    <w:rsid w:val="006A785D"/>
    <w:rsid w:val="006B04C6"/>
    <w:rsid w:val="006B2189"/>
    <w:rsid w:val="006B346B"/>
    <w:rsid w:val="006B4723"/>
    <w:rsid w:val="006B4FAA"/>
    <w:rsid w:val="006B753B"/>
    <w:rsid w:val="006C062D"/>
    <w:rsid w:val="006C1B95"/>
    <w:rsid w:val="006C3025"/>
    <w:rsid w:val="006C3450"/>
    <w:rsid w:val="006C51BA"/>
    <w:rsid w:val="006C5F81"/>
    <w:rsid w:val="006D07FC"/>
    <w:rsid w:val="006D1035"/>
    <w:rsid w:val="006D2167"/>
    <w:rsid w:val="006D257F"/>
    <w:rsid w:val="006D3369"/>
    <w:rsid w:val="006D468E"/>
    <w:rsid w:val="006D6A9A"/>
    <w:rsid w:val="006D6AAA"/>
    <w:rsid w:val="006D742F"/>
    <w:rsid w:val="006E2FBF"/>
    <w:rsid w:val="006E4028"/>
    <w:rsid w:val="006E499B"/>
    <w:rsid w:val="006E5181"/>
    <w:rsid w:val="006E5BAE"/>
    <w:rsid w:val="006E72D0"/>
    <w:rsid w:val="006E7568"/>
    <w:rsid w:val="006F0C26"/>
    <w:rsid w:val="006F0C2A"/>
    <w:rsid w:val="006F1314"/>
    <w:rsid w:val="006F2354"/>
    <w:rsid w:val="006F260D"/>
    <w:rsid w:val="006F33FF"/>
    <w:rsid w:val="006F6983"/>
    <w:rsid w:val="00700DF1"/>
    <w:rsid w:val="00701022"/>
    <w:rsid w:val="00701FA1"/>
    <w:rsid w:val="0070289B"/>
    <w:rsid w:val="00703EF8"/>
    <w:rsid w:val="00704D62"/>
    <w:rsid w:val="007050BA"/>
    <w:rsid w:val="007105AC"/>
    <w:rsid w:val="007106EA"/>
    <w:rsid w:val="00710C04"/>
    <w:rsid w:val="0071112A"/>
    <w:rsid w:val="0071124A"/>
    <w:rsid w:val="00711E3A"/>
    <w:rsid w:val="007132ED"/>
    <w:rsid w:val="00713F4B"/>
    <w:rsid w:val="0071461D"/>
    <w:rsid w:val="0072284E"/>
    <w:rsid w:val="007234EE"/>
    <w:rsid w:val="00723ACA"/>
    <w:rsid w:val="00724AF1"/>
    <w:rsid w:val="00730A13"/>
    <w:rsid w:val="00730ADF"/>
    <w:rsid w:val="00731269"/>
    <w:rsid w:val="0073207B"/>
    <w:rsid w:val="00736A8C"/>
    <w:rsid w:val="00741930"/>
    <w:rsid w:val="00742101"/>
    <w:rsid w:val="007421B6"/>
    <w:rsid w:val="007438BF"/>
    <w:rsid w:val="00746C2E"/>
    <w:rsid w:val="007516D1"/>
    <w:rsid w:val="00753924"/>
    <w:rsid w:val="00755EDF"/>
    <w:rsid w:val="00756394"/>
    <w:rsid w:val="00757FC4"/>
    <w:rsid w:val="00763C8D"/>
    <w:rsid w:val="007641FE"/>
    <w:rsid w:val="007654AF"/>
    <w:rsid w:val="0076766C"/>
    <w:rsid w:val="00767C4F"/>
    <w:rsid w:val="00767CA9"/>
    <w:rsid w:val="007722E7"/>
    <w:rsid w:val="00772EF9"/>
    <w:rsid w:val="007749F7"/>
    <w:rsid w:val="00775074"/>
    <w:rsid w:val="0077581E"/>
    <w:rsid w:val="007760A0"/>
    <w:rsid w:val="007766B8"/>
    <w:rsid w:val="00776C38"/>
    <w:rsid w:val="00777029"/>
    <w:rsid w:val="00780083"/>
    <w:rsid w:val="00783102"/>
    <w:rsid w:val="00783172"/>
    <w:rsid w:val="0078382D"/>
    <w:rsid w:val="0078460E"/>
    <w:rsid w:val="007857D7"/>
    <w:rsid w:val="0078772E"/>
    <w:rsid w:val="00787C4A"/>
    <w:rsid w:val="0079205C"/>
    <w:rsid w:val="007924D6"/>
    <w:rsid w:val="007925FC"/>
    <w:rsid w:val="00792720"/>
    <w:rsid w:val="007945D3"/>
    <w:rsid w:val="007955E0"/>
    <w:rsid w:val="007974D0"/>
    <w:rsid w:val="007A34FC"/>
    <w:rsid w:val="007A46BB"/>
    <w:rsid w:val="007A5DBD"/>
    <w:rsid w:val="007A6A08"/>
    <w:rsid w:val="007B34BB"/>
    <w:rsid w:val="007B3654"/>
    <w:rsid w:val="007B6320"/>
    <w:rsid w:val="007B6A0E"/>
    <w:rsid w:val="007B6D4B"/>
    <w:rsid w:val="007C0B15"/>
    <w:rsid w:val="007C20CB"/>
    <w:rsid w:val="007C3387"/>
    <w:rsid w:val="007C4ED9"/>
    <w:rsid w:val="007C5205"/>
    <w:rsid w:val="007C5603"/>
    <w:rsid w:val="007C68FA"/>
    <w:rsid w:val="007D1D94"/>
    <w:rsid w:val="007D3BDE"/>
    <w:rsid w:val="007D4A98"/>
    <w:rsid w:val="007D568F"/>
    <w:rsid w:val="007D717D"/>
    <w:rsid w:val="007E2949"/>
    <w:rsid w:val="007E4427"/>
    <w:rsid w:val="007E6DF4"/>
    <w:rsid w:val="007F127C"/>
    <w:rsid w:val="007F336B"/>
    <w:rsid w:val="007F3C53"/>
    <w:rsid w:val="007F478C"/>
    <w:rsid w:val="007F47E8"/>
    <w:rsid w:val="007F5746"/>
    <w:rsid w:val="007F6071"/>
    <w:rsid w:val="008015C0"/>
    <w:rsid w:val="008022B5"/>
    <w:rsid w:val="00804E6B"/>
    <w:rsid w:val="00810F95"/>
    <w:rsid w:val="00811310"/>
    <w:rsid w:val="008154B4"/>
    <w:rsid w:val="00816B65"/>
    <w:rsid w:val="008170D6"/>
    <w:rsid w:val="00820A18"/>
    <w:rsid w:val="00822BEC"/>
    <w:rsid w:val="00823408"/>
    <w:rsid w:val="00824DBB"/>
    <w:rsid w:val="00825A4D"/>
    <w:rsid w:val="00826389"/>
    <w:rsid w:val="00830D18"/>
    <w:rsid w:val="00832C60"/>
    <w:rsid w:val="00834192"/>
    <w:rsid w:val="008342A7"/>
    <w:rsid w:val="008347C4"/>
    <w:rsid w:val="00836ABC"/>
    <w:rsid w:val="00841376"/>
    <w:rsid w:val="008417A0"/>
    <w:rsid w:val="00841BEA"/>
    <w:rsid w:val="00844C0A"/>
    <w:rsid w:val="00845607"/>
    <w:rsid w:val="00845C40"/>
    <w:rsid w:val="00846203"/>
    <w:rsid w:val="0084668A"/>
    <w:rsid w:val="008468D9"/>
    <w:rsid w:val="00846A66"/>
    <w:rsid w:val="0084718F"/>
    <w:rsid w:val="00847F12"/>
    <w:rsid w:val="0085032A"/>
    <w:rsid w:val="00850F8B"/>
    <w:rsid w:val="008519EC"/>
    <w:rsid w:val="00851DC2"/>
    <w:rsid w:val="00855594"/>
    <w:rsid w:val="00855C09"/>
    <w:rsid w:val="0085661A"/>
    <w:rsid w:val="00860433"/>
    <w:rsid w:val="00862C03"/>
    <w:rsid w:val="00864DDC"/>
    <w:rsid w:val="008656B5"/>
    <w:rsid w:val="008668A0"/>
    <w:rsid w:val="008678E3"/>
    <w:rsid w:val="00872687"/>
    <w:rsid w:val="00872E27"/>
    <w:rsid w:val="00872F93"/>
    <w:rsid w:val="00873B3E"/>
    <w:rsid w:val="008750EA"/>
    <w:rsid w:val="008755E2"/>
    <w:rsid w:val="008762D4"/>
    <w:rsid w:val="008764F3"/>
    <w:rsid w:val="0087671F"/>
    <w:rsid w:val="0088032F"/>
    <w:rsid w:val="00880745"/>
    <w:rsid w:val="00886094"/>
    <w:rsid w:val="00886819"/>
    <w:rsid w:val="00886A44"/>
    <w:rsid w:val="00890DC0"/>
    <w:rsid w:val="008927F0"/>
    <w:rsid w:val="00895375"/>
    <w:rsid w:val="008A013D"/>
    <w:rsid w:val="008A0824"/>
    <w:rsid w:val="008A1793"/>
    <w:rsid w:val="008A2F52"/>
    <w:rsid w:val="008A3D12"/>
    <w:rsid w:val="008A4684"/>
    <w:rsid w:val="008A4CE2"/>
    <w:rsid w:val="008A4D85"/>
    <w:rsid w:val="008B00DF"/>
    <w:rsid w:val="008B0FBD"/>
    <w:rsid w:val="008B184F"/>
    <w:rsid w:val="008B1E09"/>
    <w:rsid w:val="008B36BA"/>
    <w:rsid w:val="008B6450"/>
    <w:rsid w:val="008B7881"/>
    <w:rsid w:val="008C0379"/>
    <w:rsid w:val="008C1259"/>
    <w:rsid w:val="008C1E6A"/>
    <w:rsid w:val="008C2440"/>
    <w:rsid w:val="008C2720"/>
    <w:rsid w:val="008C28D2"/>
    <w:rsid w:val="008C32DF"/>
    <w:rsid w:val="008C6818"/>
    <w:rsid w:val="008C702D"/>
    <w:rsid w:val="008C70A7"/>
    <w:rsid w:val="008C7B3C"/>
    <w:rsid w:val="008C7D22"/>
    <w:rsid w:val="008C7F4E"/>
    <w:rsid w:val="008CCD30"/>
    <w:rsid w:val="008D028A"/>
    <w:rsid w:val="008D11D1"/>
    <w:rsid w:val="008D27A7"/>
    <w:rsid w:val="008D2BA4"/>
    <w:rsid w:val="008D3657"/>
    <w:rsid w:val="008D3688"/>
    <w:rsid w:val="008D4BC4"/>
    <w:rsid w:val="008D668D"/>
    <w:rsid w:val="008E19C2"/>
    <w:rsid w:val="008E1A0A"/>
    <w:rsid w:val="008E1BCD"/>
    <w:rsid w:val="008E28E2"/>
    <w:rsid w:val="008E3AFD"/>
    <w:rsid w:val="008E3B26"/>
    <w:rsid w:val="008E5A95"/>
    <w:rsid w:val="008E70E7"/>
    <w:rsid w:val="008F021F"/>
    <w:rsid w:val="008F0223"/>
    <w:rsid w:val="008F1F51"/>
    <w:rsid w:val="008F2A14"/>
    <w:rsid w:val="008F448E"/>
    <w:rsid w:val="008F478C"/>
    <w:rsid w:val="008F49DC"/>
    <w:rsid w:val="008F63EA"/>
    <w:rsid w:val="008F6F00"/>
    <w:rsid w:val="008F709F"/>
    <w:rsid w:val="00902538"/>
    <w:rsid w:val="00902845"/>
    <w:rsid w:val="0090568B"/>
    <w:rsid w:val="00911056"/>
    <w:rsid w:val="00911499"/>
    <w:rsid w:val="00911EE4"/>
    <w:rsid w:val="009151B1"/>
    <w:rsid w:val="00916C60"/>
    <w:rsid w:val="00916E64"/>
    <w:rsid w:val="00920C4F"/>
    <w:rsid w:val="00922168"/>
    <w:rsid w:val="0092445B"/>
    <w:rsid w:val="0092535A"/>
    <w:rsid w:val="009277F7"/>
    <w:rsid w:val="00931819"/>
    <w:rsid w:val="00931A82"/>
    <w:rsid w:val="00931BB5"/>
    <w:rsid w:val="00931FB6"/>
    <w:rsid w:val="0093248A"/>
    <w:rsid w:val="00932D96"/>
    <w:rsid w:val="0093313B"/>
    <w:rsid w:val="00933348"/>
    <w:rsid w:val="009348BD"/>
    <w:rsid w:val="00934AA1"/>
    <w:rsid w:val="00935B44"/>
    <w:rsid w:val="009378A7"/>
    <w:rsid w:val="00937E4B"/>
    <w:rsid w:val="0094020A"/>
    <w:rsid w:val="009402B1"/>
    <w:rsid w:val="009410B3"/>
    <w:rsid w:val="009431A4"/>
    <w:rsid w:val="00943265"/>
    <w:rsid w:val="00943409"/>
    <w:rsid w:val="00943920"/>
    <w:rsid w:val="00943EE8"/>
    <w:rsid w:val="00951892"/>
    <w:rsid w:val="00954D99"/>
    <w:rsid w:val="00955693"/>
    <w:rsid w:val="0095793E"/>
    <w:rsid w:val="00962219"/>
    <w:rsid w:val="009628AC"/>
    <w:rsid w:val="0096555C"/>
    <w:rsid w:val="00966E30"/>
    <w:rsid w:val="00966FB4"/>
    <w:rsid w:val="00971767"/>
    <w:rsid w:val="00971E6B"/>
    <w:rsid w:val="00975170"/>
    <w:rsid w:val="00976C25"/>
    <w:rsid w:val="0097753E"/>
    <w:rsid w:val="009814B9"/>
    <w:rsid w:val="00982C29"/>
    <w:rsid w:val="00983EE3"/>
    <w:rsid w:val="00984E4F"/>
    <w:rsid w:val="00985102"/>
    <w:rsid w:val="00987926"/>
    <w:rsid w:val="00991C5E"/>
    <w:rsid w:val="00992061"/>
    <w:rsid w:val="00993222"/>
    <w:rsid w:val="00995148"/>
    <w:rsid w:val="009956CB"/>
    <w:rsid w:val="009A0B7E"/>
    <w:rsid w:val="009A321E"/>
    <w:rsid w:val="009A4486"/>
    <w:rsid w:val="009A5E06"/>
    <w:rsid w:val="009B0958"/>
    <w:rsid w:val="009B0FEB"/>
    <w:rsid w:val="009B238E"/>
    <w:rsid w:val="009B5657"/>
    <w:rsid w:val="009B6220"/>
    <w:rsid w:val="009C0EEE"/>
    <w:rsid w:val="009C3FC0"/>
    <w:rsid w:val="009C4E8F"/>
    <w:rsid w:val="009C68FC"/>
    <w:rsid w:val="009C72C7"/>
    <w:rsid w:val="009C7884"/>
    <w:rsid w:val="009D0BF9"/>
    <w:rsid w:val="009D2164"/>
    <w:rsid w:val="009D31FF"/>
    <w:rsid w:val="009D36DE"/>
    <w:rsid w:val="009D41A9"/>
    <w:rsid w:val="009E0109"/>
    <w:rsid w:val="009E1F7F"/>
    <w:rsid w:val="009E34D6"/>
    <w:rsid w:val="009E3746"/>
    <w:rsid w:val="009E4C89"/>
    <w:rsid w:val="009F1B08"/>
    <w:rsid w:val="009F40D0"/>
    <w:rsid w:val="009F4471"/>
    <w:rsid w:val="009F7A7C"/>
    <w:rsid w:val="00A00889"/>
    <w:rsid w:val="00A03C5C"/>
    <w:rsid w:val="00A0566C"/>
    <w:rsid w:val="00A06033"/>
    <w:rsid w:val="00A0703F"/>
    <w:rsid w:val="00A07B85"/>
    <w:rsid w:val="00A1080A"/>
    <w:rsid w:val="00A10A2B"/>
    <w:rsid w:val="00A16769"/>
    <w:rsid w:val="00A17151"/>
    <w:rsid w:val="00A20575"/>
    <w:rsid w:val="00A21BF7"/>
    <w:rsid w:val="00A23AD1"/>
    <w:rsid w:val="00A26895"/>
    <w:rsid w:val="00A26C77"/>
    <w:rsid w:val="00A27C30"/>
    <w:rsid w:val="00A30255"/>
    <w:rsid w:val="00A322C4"/>
    <w:rsid w:val="00A351D9"/>
    <w:rsid w:val="00A36588"/>
    <w:rsid w:val="00A36CE0"/>
    <w:rsid w:val="00A36F50"/>
    <w:rsid w:val="00A3716C"/>
    <w:rsid w:val="00A37AD2"/>
    <w:rsid w:val="00A37BE3"/>
    <w:rsid w:val="00A41CC5"/>
    <w:rsid w:val="00A430C5"/>
    <w:rsid w:val="00A43C5D"/>
    <w:rsid w:val="00A45AE3"/>
    <w:rsid w:val="00A55778"/>
    <w:rsid w:val="00A559F4"/>
    <w:rsid w:val="00A5791F"/>
    <w:rsid w:val="00A6078F"/>
    <w:rsid w:val="00A61035"/>
    <w:rsid w:val="00A62DA6"/>
    <w:rsid w:val="00A643A1"/>
    <w:rsid w:val="00A6578D"/>
    <w:rsid w:val="00A66BB2"/>
    <w:rsid w:val="00A67A81"/>
    <w:rsid w:val="00A67B07"/>
    <w:rsid w:val="00A7174B"/>
    <w:rsid w:val="00A73041"/>
    <w:rsid w:val="00A73D2B"/>
    <w:rsid w:val="00A7405D"/>
    <w:rsid w:val="00A740E1"/>
    <w:rsid w:val="00A74252"/>
    <w:rsid w:val="00A747D7"/>
    <w:rsid w:val="00A74A68"/>
    <w:rsid w:val="00A769E6"/>
    <w:rsid w:val="00A77624"/>
    <w:rsid w:val="00A82CCA"/>
    <w:rsid w:val="00A83965"/>
    <w:rsid w:val="00A84775"/>
    <w:rsid w:val="00A84D26"/>
    <w:rsid w:val="00A84F49"/>
    <w:rsid w:val="00A85764"/>
    <w:rsid w:val="00A86921"/>
    <w:rsid w:val="00A86C7F"/>
    <w:rsid w:val="00A879A1"/>
    <w:rsid w:val="00A87CD5"/>
    <w:rsid w:val="00A87E47"/>
    <w:rsid w:val="00A901FF"/>
    <w:rsid w:val="00A9042F"/>
    <w:rsid w:val="00A90BEE"/>
    <w:rsid w:val="00A919BB"/>
    <w:rsid w:val="00A94985"/>
    <w:rsid w:val="00A953B0"/>
    <w:rsid w:val="00A9673B"/>
    <w:rsid w:val="00AA0AEE"/>
    <w:rsid w:val="00AA0E81"/>
    <w:rsid w:val="00AA11B8"/>
    <w:rsid w:val="00AA2486"/>
    <w:rsid w:val="00AA2FA8"/>
    <w:rsid w:val="00AA4C55"/>
    <w:rsid w:val="00AA7FDF"/>
    <w:rsid w:val="00AB0AAB"/>
    <w:rsid w:val="00AB2D98"/>
    <w:rsid w:val="00AB32EB"/>
    <w:rsid w:val="00AB33A9"/>
    <w:rsid w:val="00AB38E4"/>
    <w:rsid w:val="00AB464E"/>
    <w:rsid w:val="00AB5857"/>
    <w:rsid w:val="00AC0FA6"/>
    <w:rsid w:val="00AC143F"/>
    <w:rsid w:val="00AC3E32"/>
    <w:rsid w:val="00AC3FA4"/>
    <w:rsid w:val="00AC4355"/>
    <w:rsid w:val="00AC5EFE"/>
    <w:rsid w:val="00AC5F4A"/>
    <w:rsid w:val="00AC6516"/>
    <w:rsid w:val="00AD21F2"/>
    <w:rsid w:val="00AD2B73"/>
    <w:rsid w:val="00AD43CE"/>
    <w:rsid w:val="00AD5D1E"/>
    <w:rsid w:val="00AD60E6"/>
    <w:rsid w:val="00AD6B47"/>
    <w:rsid w:val="00AE0825"/>
    <w:rsid w:val="00AE0B33"/>
    <w:rsid w:val="00AE1C2F"/>
    <w:rsid w:val="00AE3808"/>
    <w:rsid w:val="00AE4A37"/>
    <w:rsid w:val="00AE5E3F"/>
    <w:rsid w:val="00AF1739"/>
    <w:rsid w:val="00AF3112"/>
    <w:rsid w:val="00AF57D2"/>
    <w:rsid w:val="00AF64FD"/>
    <w:rsid w:val="00AF7803"/>
    <w:rsid w:val="00B00497"/>
    <w:rsid w:val="00B00C60"/>
    <w:rsid w:val="00B011E1"/>
    <w:rsid w:val="00B012AD"/>
    <w:rsid w:val="00B01DCF"/>
    <w:rsid w:val="00B020B4"/>
    <w:rsid w:val="00B031C1"/>
    <w:rsid w:val="00B045B6"/>
    <w:rsid w:val="00B07686"/>
    <w:rsid w:val="00B07697"/>
    <w:rsid w:val="00B1129E"/>
    <w:rsid w:val="00B121FA"/>
    <w:rsid w:val="00B1307B"/>
    <w:rsid w:val="00B13B26"/>
    <w:rsid w:val="00B141CE"/>
    <w:rsid w:val="00B14E3C"/>
    <w:rsid w:val="00B15126"/>
    <w:rsid w:val="00B15DC8"/>
    <w:rsid w:val="00B15F2A"/>
    <w:rsid w:val="00B163EA"/>
    <w:rsid w:val="00B21336"/>
    <w:rsid w:val="00B23437"/>
    <w:rsid w:val="00B263F3"/>
    <w:rsid w:val="00B26A51"/>
    <w:rsid w:val="00B303ED"/>
    <w:rsid w:val="00B307FE"/>
    <w:rsid w:val="00B322C0"/>
    <w:rsid w:val="00B3323A"/>
    <w:rsid w:val="00B33357"/>
    <w:rsid w:val="00B362B7"/>
    <w:rsid w:val="00B37B81"/>
    <w:rsid w:val="00B4073A"/>
    <w:rsid w:val="00B40AD8"/>
    <w:rsid w:val="00B40B43"/>
    <w:rsid w:val="00B41338"/>
    <w:rsid w:val="00B42621"/>
    <w:rsid w:val="00B4297C"/>
    <w:rsid w:val="00B431FF"/>
    <w:rsid w:val="00B43BAD"/>
    <w:rsid w:val="00B43DF1"/>
    <w:rsid w:val="00B4426C"/>
    <w:rsid w:val="00B44B19"/>
    <w:rsid w:val="00B44EBB"/>
    <w:rsid w:val="00B45342"/>
    <w:rsid w:val="00B45FF6"/>
    <w:rsid w:val="00B46E0C"/>
    <w:rsid w:val="00B5136A"/>
    <w:rsid w:val="00B5414D"/>
    <w:rsid w:val="00B56B47"/>
    <w:rsid w:val="00B57898"/>
    <w:rsid w:val="00B60467"/>
    <w:rsid w:val="00B61E98"/>
    <w:rsid w:val="00B62F3B"/>
    <w:rsid w:val="00B658BD"/>
    <w:rsid w:val="00B66DE6"/>
    <w:rsid w:val="00B70A3C"/>
    <w:rsid w:val="00B7472E"/>
    <w:rsid w:val="00B76460"/>
    <w:rsid w:val="00B821CA"/>
    <w:rsid w:val="00B82769"/>
    <w:rsid w:val="00B8467F"/>
    <w:rsid w:val="00B858D2"/>
    <w:rsid w:val="00B92A99"/>
    <w:rsid w:val="00B93FE0"/>
    <w:rsid w:val="00B95770"/>
    <w:rsid w:val="00B957A1"/>
    <w:rsid w:val="00B97C20"/>
    <w:rsid w:val="00BA1B07"/>
    <w:rsid w:val="00BA3C70"/>
    <w:rsid w:val="00BA4A16"/>
    <w:rsid w:val="00BA61B3"/>
    <w:rsid w:val="00BA6E02"/>
    <w:rsid w:val="00BA7846"/>
    <w:rsid w:val="00BB0B5C"/>
    <w:rsid w:val="00BB1053"/>
    <w:rsid w:val="00BB145D"/>
    <w:rsid w:val="00BB1469"/>
    <w:rsid w:val="00BB41DC"/>
    <w:rsid w:val="00BB4E3E"/>
    <w:rsid w:val="00BB59DC"/>
    <w:rsid w:val="00BB5D9F"/>
    <w:rsid w:val="00BC0FC7"/>
    <w:rsid w:val="00BC4982"/>
    <w:rsid w:val="00BC5F6A"/>
    <w:rsid w:val="00BD01DE"/>
    <w:rsid w:val="00BD0244"/>
    <w:rsid w:val="00BD035F"/>
    <w:rsid w:val="00BD0448"/>
    <w:rsid w:val="00BD225B"/>
    <w:rsid w:val="00BD51AE"/>
    <w:rsid w:val="00BD7B87"/>
    <w:rsid w:val="00BD7F12"/>
    <w:rsid w:val="00BE0A06"/>
    <w:rsid w:val="00BE2F54"/>
    <w:rsid w:val="00BE3619"/>
    <w:rsid w:val="00BE49DF"/>
    <w:rsid w:val="00BE581D"/>
    <w:rsid w:val="00BF08FB"/>
    <w:rsid w:val="00BF184D"/>
    <w:rsid w:val="00BF2146"/>
    <w:rsid w:val="00BF228B"/>
    <w:rsid w:val="00BF2B97"/>
    <w:rsid w:val="00BF53C2"/>
    <w:rsid w:val="00BF78BE"/>
    <w:rsid w:val="00C03BA3"/>
    <w:rsid w:val="00C03BB6"/>
    <w:rsid w:val="00C0413F"/>
    <w:rsid w:val="00C04BE2"/>
    <w:rsid w:val="00C05F62"/>
    <w:rsid w:val="00C06058"/>
    <w:rsid w:val="00C10B51"/>
    <w:rsid w:val="00C117A1"/>
    <w:rsid w:val="00C147B4"/>
    <w:rsid w:val="00C15B07"/>
    <w:rsid w:val="00C15D9A"/>
    <w:rsid w:val="00C16065"/>
    <w:rsid w:val="00C20368"/>
    <w:rsid w:val="00C208E2"/>
    <w:rsid w:val="00C24ADF"/>
    <w:rsid w:val="00C27349"/>
    <w:rsid w:val="00C305A9"/>
    <w:rsid w:val="00C30DE2"/>
    <w:rsid w:val="00C31C4D"/>
    <w:rsid w:val="00C325F4"/>
    <w:rsid w:val="00C32699"/>
    <w:rsid w:val="00C33041"/>
    <w:rsid w:val="00C3470A"/>
    <w:rsid w:val="00C34DE1"/>
    <w:rsid w:val="00C34DF2"/>
    <w:rsid w:val="00C3639F"/>
    <w:rsid w:val="00C36D40"/>
    <w:rsid w:val="00C37530"/>
    <w:rsid w:val="00C4262F"/>
    <w:rsid w:val="00C4682B"/>
    <w:rsid w:val="00C507D7"/>
    <w:rsid w:val="00C50C8A"/>
    <w:rsid w:val="00C51D6E"/>
    <w:rsid w:val="00C521E7"/>
    <w:rsid w:val="00C5451C"/>
    <w:rsid w:val="00C54DEA"/>
    <w:rsid w:val="00C55184"/>
    <w:rsid w:val="00C567CB"/>
    <w:rsid w:val="00C62F83"/>
    <w:rsid w:val="00C66165"/>
    <w:rsid w:val="00C707DF"/>
    <w:rsid w:val="00C7204E"/>
    <w:rsid w:val="00C744DF"/>
    <w:rsid w:val="00C74BF0"/>
    <w:rsid w:val="00C75514"/>
    <w:rsid w:val="00C854F1"/>
    <w:rsid w:val="00C867B5"/>
    <w:rsid w:val="00C87931"/>
    <w:rsid w:val="00C90820"/>
    <w:rsid w:val="00C910AA"/>
    <w:rsid w:val="00C9248F"/>
    <w:rsid w:val="00C9258E"/>
    <w:rsid w:val="00C92930"/>
    <w:rsid w:val="00C92BC9"/>
    <w:rsid w:val="00C94354"/>
    <w:rsid w:val="00C95701"/>
    <w:rsid w:val="00C95E58"/>
    <w:rsid w:val="00CA5B60"/>
    <w:rsid w:val="00CA6773"/>
    <w:rsid w:val="00CB2146"/>
    <w:rsid w:val="00CB3204"/>
    <w:rsid w:val="00CB41FA"/>
    <w:rsid w:val="00CB46EE"/>
    <w:rsid w:val="00CB6688"/>
    <w:rsid w:val="00CC238E"/>
    <w:rsid w:val="00CC2FB9"/>
    <w:rsid w:val="00CC473A"/>
    <w:rsid w:val="00CC4E5D"/>
    <w:rsid w:val="00CC629A"/>
    <w:rsid w:val="00CC67FB"/>
    <w:rsid w:val="00CD6F00"/>
    <w:rsid w:val="00CE0758"/>
    <w:rsid w:val="00CE0FFD"/>
    <w:rsid w:val="00CE2A7C"/>
    <w:rsid w:val="00CE476D"/>
    <w:rsid w:val="00CE5216"/>
    <w:rsid w:val="00CE60F1"/>
    <w:rsid w:val="00CE69D2"/>
    <w:rsid w:val="00CF0BEF"/>
    <w:rsid w:val="00CF53C4"/>
    <w:rsid w:val="00CF55B5"/>
    <w:rsid w:val="00CF6DEC"/>
    <w:rsid w:val="00CF76F4"/>
    <w:rsid w:val="00D00D72"/>
    <w:rsid w:val="00D03514"/>
    <w:rsid w:val="00D03A70"/>
    <w:rsid w:val="00D04FBF"/>
    <w:rsid w:val="00D05782"/>
    <w:rsid w:val="00D107A0"/>
    <w:rsid w:val="00D10B8B"/>
    <w:rsid w:val="00D10CAD"/>
    <w:rsid w:val="00D1149D"/>
    <w:rsid w:val="00D116A9"/>
    <w:rsid w:val="00D11D47"/>
    <w:rsid w:val="00D1268F"/>
    <w:rsid w:val="00D14CDB"/>
    <w:rsid w:val="00D1531F"/>
    <w:rsid w:val="00D16E6F"/>
    <w:rsid w:val="00D17284"/>
    <w:rsid w:val="00D17B4C"/>
    <w:rsid w:val="00D2118F"/>
    <w:rsid w:val="00D21E08"/>
    <w:rsid w:val="00D2313C"/>
    <w:rsid w:val="00D23435"/>
    <w:rsid w:val="00D25F84"/>
    <w:rsid w:val="00D33014"/>
    <w:rsid w:val="00D331F9"/>
    <w:rsid w:val="00D3332F"/>
    <w:rsid w:val="00D340F5"/>
    <w:rsid w:val="00D37235"/>
    <w:rsid w:val="00D412F7"/>
    <w:rsid w:val="00D437C0"/>
    <w:rsid w:val="00D43826"/>
    <w:rsid w:val="00D43F8B"/>
    <w:rsid w:val="00D47D26"/>
    <w:rsid w:val="00D50176"/>
    <w:rsid w:val="00D5138A"/>
    <w:rsid w:val="00D5235F"/>
    <w:rsid w:val="00D52AFC"/>
    <w:rsid w:val="00D53333"/>
    <w:rsid w:val="00D5334A"/>
    <w:rsid w:val="00D536DF"/>
    <w:rsid w:val="00D54C0A"/>
    <w:rsid w:val="00D57A7C"/>
    <w:rsid w:val="00D57F84"/>
    <w:rsid w:val="00D623C1"/>
    <w:rsid w:val="00D6264B"/>
    <w:rsid w:val="00D62768"/>
    <w:rsid w:val="00D6408B"/>
    <w:rsid w:val="00D65DD3"/>
    <w:rsid w:val="00D65DD4"/>
    <w:rsid w:val="00D6734A"/>
    <w:rsid w:val="00D677F8"/>
    <w:rsid w:val="00D70E01"/>
    <w:rsid w:val="00D70E37"/>
    <w:rsid w:val="00D7201F"/>
    <w:rsid w:val="00D73A0A"/>
    <w:rsid w:val="00D74A05"/>
    <w:rsid w:val="00D74C19"/>
    <w:rsid w:val="00D757ED"/>
    <w:rsid w:val="00D759AE"/>
    <w:rsid w:val="00D76FBE"/>
    <w:rsid w:val="00D83CB3"/>
    <w:rsid w:val="00D858EE"/>
    <w:rsid w:val="00D85DB5"/>
    <w:rsid w:val="00D85DC4"/>
    <w:rsid w:val="00D8693B"/>
    <w:rsid w:val="00D86D15"/>
    <w:rsid w:val="00D87533"/>
    <w:rsid w:val="00D92846"/>
    <w:rsid w:val="00D94CED"/>
    <w:rsid w:val="00DA0235"/>
    <w:rsid w:val="00DA467F"/>
    <w:rsid w:val="00DA509A"/>
    <w:rsid w:val="00DA5BFF"/>
    <w:rsid w:val="00DA7E9C"/>
    <w:rsid w:val="00DB0703"/>
    <w:rsid w:val="00DB1E08"/>
    <w:rsid w:val="00DB3F09"/>
    <w:rsid w:val="00DB457B"/>
    <w:rsid w:val="00DB474D"/>
    <w:rsid w:val="00DB4948"/>
    <w:rsid w:val="00DB66F1"/>
    <w:rsid w:val="00DB6A6F"/>
    <w:rsid w:val="00DB7B4B"/>
    <w:rsid w:val="00DC0250"/>
    <w:rsid w:val="00DC082C"/>
    <w:rsid w:val="00DC08FE"/>
    <w:rsid w:val="00DC2299"/>
    <w:rsid w:val="00DC34CD"/>
    <w:rsid w:val="00DC3DA9"/>
    <w:rsid w:val="00DC3FDA"/>
    <w:rsid w:val="00DC5B51"/>
    <w:rsid w:val="00DC5C0A"/>
    <w:rsid w:val="00DC6260"/>
    <w:rsid w:val="00DC6EA1"/>
    <w:rsid w:val="00DD3594"/>
    <w:rsid w:val="00DD47FB"/>
    <w:rsid w:val="00DD5174"/>
    <w:rsid w:val="00DD647D"/>
    <w:rsid w:val="00DD6D5F"/>
    <w:rsid w:val="00DD7407"/>
    <w:rsid w:val="00DD7715"/>
    <w:rsid w:val="00DD79B8"/>
    <w:rsid w:val="00DE24EB"/>
    <w:rsid w:val="00DE2A0F"/>
    <w:rsid w:val="00DE2E7B"/>
    <w:rsid w:val="00DE3531"/>
    <w:rsid w:val="00DE5A0C"/>
    <w:rsid w:val="00DE6905"/>
    <w:rsid w:val="00DE6C53"/>
    <w:rsid w:val="00DF2E9B"/>
    <w:rsid w:val="00E01EFB"/>
    <w:rsid w:val="00E0280B"/>
    <w:rsid w:val="00E02921"/>
    <w:rsid w:val="00E03AD5"/>
    <w:rsid w:val="00E03CD1"/>
    <w:rsid w:val="00E05DFF"/>
    <w:rsid w:val="00E06E85"/>
    <w:rsid w:val="00E10524"/>
    <w:rsid w:val="00E10CD5"/>
    <w:rsid w:val="00E10DDB"/>
    <w:rsid w:val="00E20327"/>
    <w:rsid w:val="00E21147"/>
    <w:rsid w:val="00E2193C"/>
    <w:rsid w:val="00E21C9C"/>
    <w:rsid w:val="00E23E73"/>
    <w:rsid w:val="00E249F7"/>
    <w:rsid w:val="00E26E1C"/>
    <w:rsid w:val="00E308D9"/>
    <w:rsid w:val="00E31B4A"/>
    <w:rsid w:val="00E31F55"/>
    <w:rsid w:val="00E332AF"/>
    <w:rsid w:val="00E3354B"/>
    <w:rsid w:val="00E34829"/>
    <w:rsid w:val="00E3616F"/>
    <w:rsid w:val="00E3654C"/>
    <w:rsid w:val="00E3661A"/>
    <w:rsid w:val="00E4028D"/>
    <w:rsid w:val="00E4235B"/>
    <w:rsid w:val="00E44550"/>
    <w:rsid w:val="00E46AF0"/>
    <w:rsid w:val="00E46C7C"/>
    <w:rsid w:val="00E500E0"/>
    <w:rsid w:val="00E50228"/>
    <w:rsid w:val="00E5055D"/>
    <w:rsid w:val="00E50A16"/>
    <w:rsid w:val="00E526E4"/>
    <w:rsid w:val="00E52DF7"/>
    <w:rsid w:val="00E52FED"/>
    <w:rsid w:val="00E535CC"/>
    <w:rsid w:val="00E54B6E"/>
    <w:rsid w:val="00E5648C"/>
    <w:rsid w:val="00E61D05"/>
    <w:rsid w:val="00E61FBB"/>
    <w:rsid w:val="00E621E7"/>
    <w:rsid w:val="00E679C7"/>
    <w:rsid w:val="00E67D63"/>
    <w:rsid w:val="00E70873"/>
    <w:rsid w:val="00E71522"/>
    <w:rsid w:val="00E74106"/>
    <w:rsid w:val="00E74DF4"/>
    <w:rsid w:val="00E752CD"/>
    <w:rsid w:val="00E761C9"/>
    <w:rsid w:val="00E768D2"/>
    <w:rsid w:val="00E76988"/>
    <w:rsid w:val="00E76A84"/>
    <w:rsid w:val="00E76BCA"/>
    <w:rsid w:val="00E77521"/>
    <w:rsid w:val="00E81BBF"/>
    <w:rsid w:val="00E8371D"/>
    <w:rsid w:val="00E838E9"/>
    <w:rsid w:val="00E85616"/>
    <w:rsid w:val="00E8749A"/>
    <w:rsid w:val="00E877F7"/>
    <w:rsid w:val="00E90897"/>
    <w:rsid w:val="00E90F98"/>
    <w:rsid w:val="00E928D4"/>
    <w:rsid w:val="00E93145"/>
    <w:rsid w:val="00E93847"/>
    <w:rsid w:val="00E94032"/>
    <w:rsid w:val="00E942E8"/>
    <w:rsid w:val="00E94407"/>
    <w:rsid w:val="00E94CDE"/>
    <w:rsid w:val="00E95F4F"/>
    <w:rsid w:val="00EA3E71"/>
    <w:rsid w:val="00EA488F"/>
    <w:rsid w:val="00EA526F"/>
    <w:rsid w:val="00EA719E"/>
    <w:rsid w:val="00EA73DF"/>
    <w:rsid w:val="00EB02DA"/>
    <w:rsid w:val="00EB1CF0"/>
    <w:rsid w:val="00EB5490"/>
    <w:rsid w:val="00EB6AA8"/>
    <w:rsid w:val="00EC1996"/>
    <w:rsid w:val="00EC1BEC"/>
    <w:rsid w:val="00EC1EE8"/>
    <w:rsid w:val="00EC1F08"/>
    <w:rsid w:val="00EC3700"/>
    <w:rsid w:val="00EC6729"/>
    <w:rsid w:val="00EC7395"/>
    <w:rsid w:val="00ED2EC6"/>
    <w:rsid w:val="00ED5466"/>
    <w:rsid w:val="00ED554D"/>
    <w:rsid w:val="00EE007E"/>
    <w:rsid w:val="00EE0EBF"/>
    <w:rsid w:val="00EE1901"/>
    <w:rsid w:val="00EE1A45"/>
    <w:rsid w:val="00EE6779"/>
    <w:rsid w:val="00EE769E"/>
    <w:rsid w:val="00EF0F67"/>
    <w:rsid w:val="00EF2058"/>
    <w:rsid w:val="00EF23B9"/>
    <w:rsid w:val="00EF4531"/>
    <w:rsid w:val="00EF459F"/>
    <w:rsid w:val="00EF481D"/>
    <w:rsid w:val="00EF4D6F"/>
    <w:rsid w:val="00EF4DD7"/>
    <w:rsid w:val="00EF555A"/>
    <w:rsid w:val="00EF59C3"/>
    <w:rsid w:val="00EF5E0A"/>
    <w:rsid w:val="00F03048"/>
    <w:rsid w:val="00F0487A"/>
    <w:rsid w:val="00F052BD"/>
    <w:rsid w:val="00F0758A"/>
    <w:rsid w:val="00F118B4"/>
    <w:rsid w:val="00F12529"/>
    <w:rsid w:val="00F12FB6"/>
    <w:rsid w:val="00F13DBD"/>
    <w:rsid w:val="00F1642D"/>
    <w:rsid w:val="00F167AE"/>
    <w:rsid w:val="00F16B32"/>
    <w:rsid w:val="00F16F04"/>
    <w:rsid w:val="00F22169"/>
    <w:rsid w:val="00F221B7"/>
    <w:rsid w:val="00F23447"/>
    <w:rsid w:val="00F242FB"/>
    <w:rsid w:val="00F31EB9"/>
    <w:rsid w:val="00F32124"/>
    <w:rsid w:val="00F3338A"/>
    <w:rsid w:val="00F344F5"/>
    <w:rsid w:val="00F34577"/>
    <w:rsid w:val="00F351E9"/>
    <w:rsid w:val="00F36F8C"/>
    <w:rsid w:val="00F4286A"/>
    <w:rsid w:val="00F43323"/>
    <w:rsid w:val="00F43879"/>
    <w:rsid w:val="00F4685C"/>
    <w:rsid w:val="00F46C7C"/>
    <w:rsid w:val="00F46F91"/>
    <w:rsid w:val="00F5277E"/>
    <w:rsid w:val="00F5368C"/>
    <w:rsid w:val="00F54895"/>
    <w:rsid w:val="00F550D1"/>
    <w:rsid w:val="00F55E8C"/>
    <w:rsid w:val="00F56E6F"/>
    <w:rsid w:val="00F57AC7"/>
    <w:rsid w:val="00F617FA"/>
    <w:rsid w:val="00F61E28"/>
    <w:rsid w:val="00F675BD"/>
    <w:rsid w:val="00F67BA5"/>
    <w:rsid w:val="00F74000"/>
    <w:rsid w:val="00F75BED"/>
    <w:rsid w:val="00F804EF"/>
    <w:rsid w:val="00F80756"/>
    <w:rsid w:val="00F81609"/>
    <w:rsid w:val="00F821D4"/>
    <w:rsid w:val="00F827DF"/>
    <w:rsid w:val="00F82FC6"/>
    <w:rsid w:val="00F8737C"/>
    <w:rsid w:val="00F94971"/>
    <w:rsid w:val="00F95532"/>
    <w:rsid w:val="00F96BED"/>
    <w:rsid w:val="00F96ECC"/>
    <w:rsid w:val="00F97770"/>
    <w:rsid w:val="00FA2496"/>
    <w:rsid w:val="00FA2C48"/>
    <w:rsid w:val="00FA36C5"/>
    <w:rsid w:val="00FA6775"/>
    <w:rsid w:val="00FA77E9"/>
    <w:rsid w:val="00FB2C88"/>
    <w:rsid w:val="00FB47B1"/>
    <w:rsid w:val="00FB570E"/>
    <w:rsid w:val="00FB5C42"/>
    <w:rsid w:val="00FB61BC"/>
    <w:rsid w:val="00FB7B01"/>
    <w:rsid w:val="00FC00E0"/>
    <w:rsid w:val="00FC2658"/>
    <w:rsid w:val="00FC6A4C"/>
    <w:rsid w:val="00FC7643"/>
    <w:rsid w:val="00FD0BED"/>
    <w:rsid w:val="00FD65B4"/>
    <w:rsid w:val="00FD6928"/>
    <w:rsid w:val="00FD785A"/>
    <w:rsid w:val="00FD797D"/>
    <w:rsid w:val="00FE192D"/>
    <w:rsid w:val="00FE1FF5"/>
    <w:rsid w:val="00FE20A2"/>
    <w:rsid w:val="00FE5BA2"/>
    <w:rsid w:val="00FE6EE5"/>
    <w:rsid w:val="00FF0E4A"/>
    <w:rsid w:val="00FF1E8A"/>
    <w:rsid w:val="00FF51A3"/>
    <w:rsid w:val="00FF6651"/>
    <w:rsid w:val="00FF698A"/>
    <w:rsid w:val="010616B4"/>
    <w:rsid w:val="014B0DA3"/>
    <w:rsid w:val="01548859"/>
    <w:rsid w:val="016A56B7"/>
    <w:rsid w:val="016B2202"/>
    <w:rsid w:val="01A508A7"/>
    <w:rsid w:val="01B37FEE"/>
    <w:rsid w:val="01D72270"/>
    <w:rsid w:val="01FF367C"/>
    <w:rsid w:val="02930168"/>
    <w:rsid w:val="02C3DDB6"/>
    <w:rsid w:val="02CF493E"/>
    <w:rsid w:val="032582D4"/>
    <w:rsid w:val="032F6B60"/>
    <w:rsid w:val="0347979E"/>
    <w:rsid w:val="0351E209"/>
    <w:rsid w:val="0371635A"/>
    <w:rsid w:val="03A90583"/>
    <w:rsid w:val="041873A0"/>
    <w:rsid w:val="0424653A"/>
    <w:rsid w:val="0444A7E2"/>
    <w:rsid w:val="048D2BCE"/>
    <w:rsid w:val="049A0886"/>
    <w:rsid w:val="051B1493"/>
    <w:rsid w:val="0544D5E4"/>
    <w:rsid w:val="05B050F2"/>
    <w:rsid w:val="05BF300D"/>
    <w:rsid w:val="05FEB23B"/>
    <w:rsid w:val="0643F464"/>
    <w:rsid w:val="06806F47"/>
    <w:rsid w:val="06C7EDF5"/>
    <w:rsid w:val="071A6115"/>
    <w:rsid w:val="071DFAC1"/>
    <w:rsid w:val="07F855AA"/>
    <w:rsid w:val="08258DF4"/>
    <w:rsid w:val="0839A693"/>
    <w:rsid w:val="08B11B66"/>
    <w:rsid w:val="08B4E7D8"/>
    <w:rsid w:val="08D1F421"/>
    <w:rsid w:val="093606BF"/>
    <w:rsid w:val="09A538A9"/>
    <w:rsid w:val="09A7D151"/>
    <w:rsid w:val="09BD3216"/>
    <w:rsid w:val="09BD6810"/>
    <w:rsid w:val="09EA2F98"/>
    <w:rsid w:val="0A8AA60C"/>
    <w:rsid w:val="0AE84CD0"/>
    <w:rsid w:val="0AE9ABC4"/>
    <w:rsid w:val="0B209074"/>
    <w:rsid w:val="0B51DF3A"/>
    <w:rsid w:val="0B624FBA"/>
    <w:rsid w:val="0B7C55F1"/>
    <w:rsid w:val="0B815480"/>
    <w:rsid w:val="0BC4067C"/>
    <w:rsid w:val="0C238585"/>
    <w:rsid w:val="0C6EC16E"/>
    <w:rsid w:val="0C8279C0"/>
    <w:rsid w:val="0CC770AF"/>
    <w:rsid w:val="0CEAA72E"/>
    <w:rsid w:val="0D16B209"/>
    <w:rsid w:val="0D9DDD60"/>
    <w:rsid w:val="0DC19115"/>
    <w:rsid w:val="0E566076"/>
    <w:rsid w:val="0E728611"/>
    <w:rsid w:val="0E741740"/>
    <w:rsid w:val="0E8D03E8"/>
    <w:rsid w:val="0E94910B"/>
    <w:rsid w:val="0EB618D7"/>
    <w:rsid w:val="0EDFE493"/>
    <w:rsid w:val="0F1A5E46"/>
    <w:rsid w:val="0F24DB82"/>
    <w:rsid w:val="0F8C8588"/>
    <w:rsid w:val="0FB65144"/>
    <w:rsid w:val="100C9FDD"/>
    <w:rsid w:val="104031CA"/>
    <w:rsid w:val="106E61F5"/>
    <w:rsid w:val="1070BDF6"/>
    <w:rsid w:val="108995CC"/>
    <w:rsid w:val="109A3A26"/>
    <w:rsid w:val="112132AC"/>
    <w:rsid w:val="1138F948"/>
    <w:rsid w:val="11636714"/>
    <w:rsid w:val="11A91083"/>
    <w:rsid w:val="11B2759D"/>
    <w:rsid w:val="11C9A3B8"/>
    <w:rsid w:val="11D1913E"/>
    <w:rsid w:val="122231DB"/>
    <w:rsid w:val="12E35774"/>
    <w:rsid w:val="12EA8914"/>
    <w:rsid w:val="136D619F"/>
    <w:rsid w:val="1526F9B2"/>
    <w:rsid w:val="1550E606"/>
    <w:rsid w:val="1597128B"/>
    <w:rsid w:val="16022000"/>
    <w:rsid w:val="1658E93E"/>
    <w:rsid w:val="1687885A"/>
    <w:rsid w:val="16902659"/>
    <w:rsid w:val="16F1D5F3"/>
    <w:rsid w:val="1702C216"/>
    <w:rsid w:val="173CD220"/>
    <w:rsid w:val="174A8122"/>
    <w:rsid w:val="1773C1CD"/>
    <w:rsid w:val="17A7BCEF"/>
    <w:rsid w:val="17E5BE9A"/>
    <w:rsid w:val="17EF248D"/>
    <w:rsid w:val="1840D2C2"/>
    <w:rsid w:val="18500867"/>
    <w:rsid w:val="188F283A"/>
    <w:rsid w:val="18C0161F"/>
    <w:rsid w:val="18C5BBB6"/>
    <w:rsid w:val="192162AE"/>
    <w:rsid w:val="194AFB99"/>
    <w:rsid w:val="194DEB85"/>
    <w:rsid w:val="1A5419B8"/>
    <w:rsid w:val="1AB2DE0C"/>
    <w:rsid w:val="1B280443"/>
    <w:rsid w:val="1B787384"/>
    <w:rsid w:val="1BA475F0"/>
    <w:rsid w:val="1BBF8D72"/>
    <w:rsid w:val="1BE4934A"/>
    <w:rsid w:val="1BEFEA19"/>
    <w:rsid w:val="1BFEA3C5"/>
    <w:rsid w:val="1C35B8E1"/>
    <w:rsid w:val="1C45668F"/>
    <w:rsid w:val="1C5C38A6"/>
    <w:rsid w:val="1CAF84DA"/>
    <w:rsid w:val="1CD0235A"/>
    <w:rsid w:val="1D197A99"/>
    <w:rsid w:val="1D241EFF"/>
    <w:rsid w:val="1DB84315"/>
    <w:rsid w:val="1EBE2540"/>
    <w:rsid w:val="1EFACDBA"/>
    <w:rsid w:val="1F105FEF"/>
    <w:rsid w:val="1FA9036E"/>
    <w:rsid w:val="1FAEF693"/>
    <w:rsid w:val="1FC6F000"/>
    <w:rsid w:val="20582C77"/>
    <w:rsid w:val="20BBD481"/>
    <w:rsid w:val="20CA8D04"/>
    <w:rsid w:val="2130E2DC"/>
    <w:rsid w:val="2190CA26"/>
    <w:rsid w:val="21A0C6E4"/>
    <w:rsid w:val="21AB114F"/>
    <w:rsid w:val="21AFF150"/>
    <w:rsid w:val="21DF2BA7"/>
    <w:rsid w:val="21F79022"/>
    <w:rsid w:val="22484CB4"/>
    <w:rsid w:val="2329BFD3"/>
    <w:rsid w:val="23E6384A"/>
    <w:rsid w:val="23F3B47B"/>
    <w:rsid w:val="23F83D97"/>
    <w:rsid w:val="2438DE3B"/>
    <w:rsid w:val="2475C26D"/>
    <w:rsid w:val="2477AE0C"/>
    <w:rsid w:val="2492D93F"/>
    <w:rsid w:val="24A406C8"/>
    <w:rsid w:val="24E06475"/>
    <w:rsid w:val="250FB6E6"/>
    <w:rsid w:val="2535F456"/>
    <w:rsid w:val="25AE3CDF"/>
    <w:rsid w:val="25D177C0"/>
    <w:rsid w:val="25FA88E1"/>
    <w:rsid w:val="2617B812"/>
    <w:rsid w:val="26755356"/>
    <w:rsid w:val="26D0F592"/>
    <w:rsid w:val="2712F729"/>
    <w:rsid w:val="27701A56"/>
    <w:rsid w:val="2784EB9A"/>
    <w:rsid w:val="28017F5C"/>
    <w:rsid w:val="28435EDE"/>
    <w:rsid w:val="28DB4B62"/>
    <w:rsid w:val="2919CB8F"/>
    <w:rsid w:val="2936BD57"/>
    <w:rsid w:val="2946C911"/>
    <w:rsid w:val="298BF2D1"/>
    <w:rsid w:val="29A8146B"/>
    <w:rsid w:val="29ECB501"/>
    <w:rsid w:val="2A5826AF"/>
    <w:rsid w:val="2A622CB1"/>
    <w:rsid w:val="2A6C771C"/>
    <w:rsid w:val="2A7F283A"/>
    <w:rsid w:val="2B29FA2F"/>
    <w:rsid w:val="2BDB31C2"/>
    <w:rsid w:val="2C240A28"/>
    <w:rsid w:val="2C287636"/>
    <w:rsid w:val="2C38DB6C"/>
    <w:rsid w:val="2C86F996"/>
    <w:rsid w:val="2CE28F37"/>
    <w:rsid w:val="2CF71CDA"/>
    <w:rsid w:val="2D089BF5"/>
    <w:rsid w:val="2D0F481D"/>
    <w:rsid w:val="2D2EEC59"/>
    <w:rsid w:val="2D59C902"/>
    <w:rsid w:val="2DB3EB88"/>
    <w:rsid w:val="2DD58A03"/>
    <w:rsid w:val="2DDA05AF"/>
    <w:rsid w:val="2DFDAE3B"/>
    <w:rsid w:val="2E2356D7"/>
    <w:rsid w:val="2E3BF254"/>
    <w:rsid w:val="2F1B3AC4"/>
    <w:rsid w:val="2F248648"/>
    <w:rsid w:val="2F2B2098"/>
    <w:rsid w:val="2F42E734"/>
    <w:rsid w:val="2F4D6470"/>
    <w:rsid w:val="2FBE9A58"/>
    <w:rsid w:val="3018493B"/>
    <w:rsid w:val="305823B6"/>
    <w:rsid w:val="30BFCDBC"/>
    <w:rsid w:val="30CBF619"/>
    <w:rsid w:val="312E9067"/>
    <w:rsid w:val="318B5265"/>
    <w:rsid w:val="319377E6"/>
    <w:rsid w:val="31A38227"/>
    <w:rsid w:val="31C36AC0"/>
    <w:rsid w:val="3231087B"/>
    <w:rsid w:val="323F76CB"/>
    <w:rsid w:val="328D90D8"/>
    <w:rsid w:val="32A8AACE"/>
    <w:rsid w:val="32CBF562"/>
    <w:rsid w:val="32DE9B8F"/>
    <w:rsid w:val="32EC35C0"/>
    <w:rsid w:val="3310CB21"/>
    <w:rsid w:val="33A76918"/>
    <w:rsid w:val="33B4A29E"/>
    <w:rsid w:val="33B50840"/>
    <w:rsid w:val="33E205C2"/>
    <w:rsid w:val="34203FE7"/>
    <w:rsid w:val="3420FCB3"/>
    <w:rsid w:val="346F1DDA"/>
    <w:rsid w:val="34CD43B7"/>
    <w:rsid w:val="353EE5BC"/>
    <w:rsid w:val="358099CA"/>
    <w:rsid w:val="35DAF855"/>
    <w:rsid w:val="35FA00EF"/>
    <w:rsid w:val="3615405F"/>
    <w:rsid w:val="362DDBDC"/>
    <w:rsid w:val="36878ABF"/>
    <w:rsid w:val="37A78F76"/>
    <w:rsid w:val="37B4CF39"/>
    <w:rsid w:val="3841EEDD"/>
    <w:rsid w:val="38557969"/>
    <w:rsid w:val="3880F17F"/>
    <w:rsid w:val="38F32F63"/>
    <w:rsid w:val="39AAFF45"/>
    <w:rsid w:val="39ADDAD7"/>
    <w:rsid w:val="39B6E53C"/>
    <w:rsid w:val="39BB1CE9"/>
    <w:rsid w:val="39BF2B81"/>
    <w:rsid w:val="39FD7265"/>
    <w:rsid w:val="3A07F09D"/>
    <w:rsid w:val="3A5BAD44"/>
    <w:rsid w:val="3A5E8F00"/>
    <w:rsid w:val="3A795491"/>
    <w:rsid w:val="3AD0D27E"/>
    <w:rsid w:val="3AE3F3EF"/>
    <w:rsid w:val="3B014CFF"/>
    <w:rsid w:val="3B5B0A6D"/>
    <w:rsid w:val="3B84D629"/>
    <w:rsid w:val="3B8807EF"/>
    <w:rsid w:val="3BB12ED8"/>
    <w:rsid w:val="3BD74949"/>
    <w:rsid w:val="3C2EB497"/>
    <w:rsid w:val="3C31C7AE"/>
    <w:rsid w:val="3C68952C"/>
    <w:rsid w:val="3C98F05C"/>
    <w:rsid w:val="3CD85753"/>
    <w:rsid w:val="3CDAB37C"/>
    <w:rsid w:val="3D352301"/>
    <w:rsid w:val="3D61DED3"/>
    <w:rsid w:val="3D674603"/>
    <w:rsid w:val="3DA07BD3"/>
    <w:rsid w:val="3DE572C2"/>
    <w:rsid w:val="3E139F8C"/>
    <w:rsid w:val="3E40DB47"/>
    <w:rsid w:val="3E4D1CC8"/>
    <w:rsid w:val="3EA0C7F7"/>
    <w:rsid w:val="3F235076"/>
    <w:rsid w:val="3F238979"/>
    <w:rsid w:val="3FBEB3B7"/>
    <w:rsid w:val="3FBF49A6"/>
    <w:rsid w:val="4012BF12"/>
    <w:rsid w:val="401D7BA0"/>
    <w:rsid w:val="4070E8A4"/>
    <w:rsid w:val="40F02CF2"/>
    <w:rsid w:val="411FCFA8"/>
    <w:rsid w:val="41BBA0D0"/>
    <w:rsid w:val="41FAB17A"/>
    <w:rsid w:val="4242CC27"/>
    <w:rsid w:val="424BB5F9"/>
    <w:rsid w:val="42645176"/>
    <w:rsid w:val="42B88F18"/>
    <w:rsid w:val="430BBA06"/>
    <w:rsid w:val="447F20A7"/>
    <w:rsid w:val="4498E1E7"/>
    <w:rsid w:val="4513F9CA"/>
    <w:rsid w:val="457F2A4C"/>
    <w:rsid w:val="459AFA33"/>
    <w:rsid w:val="45BC43C3"/>
    <w:rsid w:val="4616464F"/>
    <w:rsid w:val="464C8FCC"/>
    <w:rsid w:val="46C98BA6"/>
    <w:rsid w:val="4745CA82"/>
    <w:rsid w:val="47B0CD7E"/>
    <w:rsid w:val="47B82495"/>
    <w:rsid w:val="47C9C413"/>
    <w:rsid w:val="48A1CF20"/>
    <w:rsid w:val="48AB58F1"/>
    <w:rsid w:val="48D0600C"/>
    <w:rsid w:val="48E46EC7"/>
    <w:rsid w:val="48FDAB67"/>
    <w:rsid w:val="49108B3F"/>
    <w:rsid w:val="49A45ED9"/>
    <w:rsid w:val="49FC98D3"/>
    <w:rsid w:val="4A34774F"/>
    <w:rsid w:val="4AAA36F0"/>
    <w:rsid w:val="4AC2305D"/>
    <w:rsid w:val="4ADD5C6C"/>
    <w:rsid w:val="4ADE0CA5"/>
    <w:rsid w:val="4AFDA38E"/>
    <w:rsid w:val="4B654260"/>
    <w:rsid w:val="4C39755B"/>
    <w:rsid w:val="4C440A0E"/>
    <w:rsid w:val="4CB4F576"/>
    <w:rsid w:val="4D0E1452"/>
    <w:rsid w:val="4D86F92F"/>
    <w:rsid w:val="4E72B5FC"/>
    <w:rsid w:val="4E759AB9"/>
    <w:rsid w:val="4E8AAF69"/>
    <w:rsid w:val="4EFF6C1C"/>
    <w:rsid w:val="4F061E47"/>
    <w:rsid w:val="4F11EF55"/>
    <w:rsid w:val="4F4A2EA6"/>
    <w:rsid w:val="4F62EF3A"/>
    <w:rsid w:val="4FCFE862"/>
    <w:rsid w:val="501B8C73"/>
    <w:rsid w:val="5076950A"/>
    <w:rsid w:val="50965A6F"/>
    <w:rsid w:val="51266493"/>
    <w:rsid w:val="5164FB28"/>
    <w:rsid w:val="5184FB27"/>
    <w:rsid w:val="518E9413"/>
    <w:rsid w:val="51CF2659"/>
    <w:rsid w:val="51E47407"/>
    <w:rsid w:val="5238F928"/>
    <w:rsid w:val="528EAC74"/>
    <w:rsid w:val="52DDA9E9"/>
    <w:rsid w:val="52F9757B"/>
    <w:rsid w:val="5324CF62"/>
    <w:rsid w:val="5326A5CE"/>
    <w:rsid w:val="53AA39BD"/>
    <w:rsid w:val="53C89510"/>
    <w:rsid w:val="53EBD985"/>
    <w:rsid w:val="5429DD30"/>
    <w:rsid w:val="5456CC27"/>
    <w:rsid w:val="55883FAE"/>
    <w:rsid w:val="55918CD2"/>
    <w:rsid w:val="55DBFB88"/>
    <w:rsid w:val="5602DA97"/>
    <w:rsid w:val="5618B829"/>
    <w:rsid w:val="56571E5D"/>
    <w:rsid w:val="570035D2"/>
    <w:rsid w:val="57341928"/>
    <w:rsid w:val="57972EBA"/>
    <w:rsid w:val="583785FC"/>
    <w:rsid w:val="584C5740"/>
    <w:rsid w:val="58D6451E"/>
    <w:rsid w:val="58DFE543"/>
    <w:rsid w:val="59B56619"/>
    <w:rsid w:val="59CE3DC7"/>
    <w:rsid w:val="5A22C421"/>
    <w:rsid w:val="5A25D071"/>
    <w:rsid w:val="5A4E9716"/>
    <w:rsid w:val="5A5BB0D1"/>
    <w:rsid w:val="5A6A8BB7"/>
    <w:rsid w:val="5A8653B6"/>
    <w:rsid w:val="5A8DEBE4"/>
    <w:rsid w:val="5AC434A0"/>
    <w:rsid w:val="5AC60DAB"/>
    <w:rsid w:val="5ADE4D41"/>
    <w:rsid w:val="5AFE920A"/>
    <w:rsid w:val="5B06E540"/>
    <w:rsid w:val="5B8CBCE9"/>
    <w:rsid w:val="5BD30786"/>
    <w:rsid w:val="5C000508"/>
    <w:rsid w:val="5C69CB92"/>
    <w:rsid w:val="5CD8D695"/>
    <w:rsid w:val="5D274B92"/>
    <w:rsid w:val="5D4F886C"/>
    <w:rsid w:val="5DA6F3BA"/>
    <w:rsid w:val="5DB4A8A9"/>
    <w:rsid w:val="5E3E1763"/>
    <w:rsid w:val="5E749567"/>
    <w:rsid w:val="5E8BA763"/>
    <w:rsid w:val="5EDD134E"/>
    <w:rsid w:val="5EF77D63"/>
    <w:rsid w:val="5F295603"/>
    <w:rsid w:val="5F2F21F4"/>
    <w:rsid w:val="5F661AE6"/>
    <w:rsid w:val="5FFFCC01"/>
    <w:rsid w:val="6022E4E7"/>
    <w:rsid w:val="60E0BF8B"/>
    <w:rsid w:val="612ACB04"/>
    <w:rsid w:val="61C0DEBA"/>
    <w:rsid w:val="62759F80"/>
    <w:rsid w:val="62F24FF4"/>
    <w:rsid w:val="63115FAD"/>
    <w:rsid w:val="632283A1"/>
    <w:rsid w:val="637A736B"/>
    <w:rsid w:val="642EEA07"/>
    <w:rsid w:val="645072C5"/>
    <w:rsid w:val="647C73E6"/>
    <w:rsid w:val="64BC4831"/>
    <w:rsid w:val="6567B1DB"/>
    <w:rsid w:val="658034DA"/>
    <w:rsid w:val="65D0DD3B"/>
    <w:rsid w:val="6610ADD8"/>
    <w:rsid w:val="665322A1"/>
    <w:rsid w:val="66B61D35"/>
    <w:rsid w:val="66DDE1A0"/>
    <w:rsid w:val="671BDF47"/>
    <w:rsid w:val="676EB912"/>
    <w:rsid w:val="6844F2F2"/>
    <w:rsid w:val="6871F074"/>
    <w:rsid w:val="687C3ADF"/>
    <w:rsid w:val="68A00CBA"/>
    <w:rsid w:val="68D6043A"/>
    <w:rsid w:val="69033365"/>
    <w:rsid w:val="69757347"/>
    <w:rsid w:val="69895832"/>
    <w:rsid w:val="69947656"/>
    <w:rsid w:val="69B3F7A7"/>
    <w:rsid w:val="6A1BA1AD"/>
    <w:rsid w:val="6A97E089"/>
    <w:rsid w:val="6AAF56DA"/>
    <w:rsid w:val="6B4034F1"/>
    <w:rsid w:val="6BEF506A"/>
    <w:rsid w:val="6BF246CB"/>
    <w:rsid w:val="6C0D181C"/>
    <w:rsid w:val="6C0F1BF5"/>
    <w:rsid w:val="6CE83F92"/>
    <w:rsid w:val="6D48F39E"/>
    <w:rsid w:val="6D7521A0"/>
    <w:rsid w:val="6DFC4CF7"/>
    <w:rsid w:val="6E1BBFBD"/>
    <w:rsid w:val="6E6AEAD9"/>
    <w:rsid w:val="6E80A9C9"/>
    <w:rsid w:val="6E9E2AFC"/>
    <w:rsid w:val="6F5799AF"/>
    <w:rsid w:val="6F63A244"/>
    <w:rsid w:val="6FBDF79D"/>
    <w:rsid w:val="704183FE"/>
    <w:rsid w:val="70C2C18D"/>
    <w:rsid w:val="71036367"/>
    <w:rsid w:val="713779BB"/>
    <w:rsid w:val="71608694"/>
    <w:rsid w:val="71A517E1"/>
    <w:rsid w:val="71D11ADF"/>
    <w:rsid w:val="71EF23D1"/>
    <w:rsid w:val="71F481D4"/>
    <w:rsid w:val="722FB244"/>
    <w:rsid w:val="725E91EE"/>
    <w:rsid w:val="726DD590"/>
    <w:rsid w:val="728601CE"/>
    <w:rsid w:val="72D92828"/>
    <w:rsid w:val="72DD077A"/>
    <w:rsid w:val="731A2C1C"/>
    <w:rsid w:val="73447512"/>
    <w:rsid w:val="734F2130"/>
    <w:rsid w:val="738AF432"/>
    <w:rsid w:val="739E7016"/>
    <w:rsid w:val="73DA776C"/>
    <w:rsid w:val="74024FD5"/>
    <w:rsid w:val="742421C0"/>
    <w:rsid w:val="746F1A7D"/>
    <w:rsid w:val="74720431"/>
    <w:rsid w:val="74F35177"/>
    <w:rsid w:val="75061FB8"/>
    <w:rsid w:val="75113C63"/>
    <w:rsid w:val="759632B0"/>
    <w:rsid w:val="75BBE7E8"/>
    <w:rsid w:val="76AFD0F1"/>
    <w:rsid w:val="7739F097"/>
    <w:rsid w:val="77A979A6"/>
    <w:rsid w:val="77C42659"/>
    <w:rsid w:val="77EEA8BE"/>
    <w:rsid w:val="78525FE8"/>
    <w:rsid w:val="7867793C"/>
    <w:rsid w:val="78AC9FF8"/>
    <w:rsid w:val="78F388AA"/>
    <w:rsid w:val="79059012"/>
    <w:rsid w:val="793D9DDD"/>
    <w:rsid w:val="79564D83"/>
    <w:rsid w:val="7975BE1B"/>
    <w:rsid w:val="7982FA6E"/>
    <w:rsid w:val="79C6C29A"/>
    <w:rsid w:val="7A13D9E9"/>
    <w:rsid w:val="7A487059"/>
    <w:rsid w:val="7A49F9AC"/>
    <w:rsid w:val="7A8631D0"/>
    <w:rsid w:val="7B740D83"/>
    <w:rsid w:val="7B9E6D47"/>
    <w:rsid w:val="7BD5B534"/>
    <w:rsid w:val="7C4E6868"/>
    <w:rsid w:val="7C8721C3"/>
    <w:rsid w:val="7CCE5E62"/>
    <w:rsid w:val="7D7876FC"/>
    <w:rsid w:val="7DD10D00"/>
    <w:rsid w:val="7E1EF0D3"/>
    <w:rsid w:val="7E58FB47"/>
    <w:rsid w:val="7E9A33BD"/>
    <w:rsid w:val="7E9D383A"/>
    <w:rsid w:val="7EB2CF3A"/>
    <w:rsid w:val="7EF513D1"/>
    <w:rsid w:val="7F3A21A2"/>
    <w:rsid w:val="7F62CA2E"/>
    <w:rsid w:val="7F66EC53"/>
    <w:rsid w:val="7F7136BE"/>
    <w:rsid w:val="7F834B3D"/>
    <w:rsid w:val="7FC6A72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B8311"/>
  <w15:chartTrackingRefBased/>
  <w15:docId w15:val="{F07A5C62-4509-4B4F-AFBD-0E299D8D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A13"/>
    <w:pPr>
      <w:spacing w:line="360" w:lineRule="auto"/>
      <w:jc w:val="both"/>
    </w:pPr>
    <w:rPr>
      <w:sz w:val="24"/>
    </w:rPr>
  </w:style>
  <w:style w:type="paragraph" w:styleId="Heading1">
    <w:name w:val="heading 1"/>
    <w:basedOn w:val="Normal"/>
    <w:next w:val="Normal"/>
    <w:link w:val="Heading1Char"/>
    <w:uiPriority w:val="9"/>
    <w:qFormat/>
    <w:rsid w:val="00B41338"/>
    <w:pPr>
      <w:keepNext/>
      <w:keepLines/>
      <w:numPr>
        <w:numId w:val="8"/>
      </w:numPr>
      <w:spacing w:before="240" w:after="0"/>
      <w:outlineLvl w:val="0"/>
    </w:pPr>
    <w:rPr>
      <w:rFonts w:asciiTheme="majorHAnsi" w:eastAsiaTheme="majorEastAsia" w:hAnsiTheme="majorHAnsi" w:cstheme="majorBidi"/>
      <w:b/>
      <w:color w:val="1F3864" w:themeColor="accent1" w:themeShade="80"/>
      <w:sz w:val="32"/>
      <w:szCs w:val="32"/>
    </w:rPr>
  </w:style>
  <w:style w:type="paragraph" w:styleId="Heading2">
    <w:name w:val="heading 2"/>
    <w:basedOn w:val="ListContinue"/>
    <w:next w:val="Normal"/>
    <w:link w:val="Heading2Char"/>
    <w:uiPriority w:val="9"/>
    <w:unhideWhenUsed/>
    <w:qFormat/>
    <w:rsid w:val="00B5414D"/>
    <w:pPr>
      <w:keepNext/>
      <w:keepLines/>
      <w:spacing w:before="40" w:after="0"/>
      <w:ind w:left="0" w:firstLine="72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0020F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8B64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38"/>
    <w:rPr>
      <w:rFonts w:asciiTheme="majorHAnsi" w:eastAsiaTheme="majorEastAsia" w:hAnsiTheme="majorHAnsi" w:cstheme="majorBidi"/>
      <w:b/>
      <w:color w:val="1F3864" w:themeColor="accent1" w:themeShade="80"/>
      <w:sz w:val="32"/>
      <w:szCs w:val="32"/>
    </w:rPr>
  </w:style>
  <w:style w:type="character" w:customStyle="1" w:styleId="Heading2Char">
    <w:name w:val="Heading 2 Char"/>
    <w:basedOn w:val="DefaultParagraphFont"/>
    <w:link w:val="Heading2"/>
    <w:uiPriority w:val="9"/>
    <w:rsid w:val="00B5414D"/>
    <w:rPr>
      <w:rFonts w:asciiTheme="majorHAnsi" w:eastAsiaTheme="majorEastAsia" w:hAnsiTheme="majorHAnsi" w:cstheme="majorBidi"/>
      <w:b/>
      <w:color w:val="000000" w:themeColor="text1"/>
      <w:sz w:val="26"/>
      <w:szCs w:val="26"/>
    </w:rPr>
  </w:style>
  <w:style w:type="paragraph" w:styleId="TOCHeading">
    <w:name w:val="TOC Heading"/>
    <w:basedOn w:val="Heading1"/>
    <w:next w:val="Normal"/>
    <w:uiPriority w:val="39"/>
    <w:unhideWhenUsed/>
    <w:qFormat/>
    <w:rsid w:val="00542477"/>
    <w:pPr>
      <w:outlineLvl w:val="9"/>
    </w:pPr>
    <w:rPr>
      <w:lang w:val="en-US"/>
    </w:rPr>
  </w:style>
  <w:style w:type="paragraph" w:styleId="TOC1">
    <w:name w:val="toc 1"/>
    <w:basedOn w:val="Normal"/>
    <w:next w:val="Normal"/>
    <w:autoRedefine/>
    <w:uiPriority w:val="39"/>
    <w:unhideWhenUsed/>
    <w:rsid w:val="00542477"/>
    <w:pPr>
      <w:spacing w:after="100"/>
    </w:pPr>
  </w:style>
  <w:style w:type="paragraph" w:styleId="TOC2">
    <w:name w:val="toc 2"/>
    <w:basedOn w:val="Normal"/>
    <w:next w:val="Normal"/>
    <w:autoRedefine/>
    <w:uiPriority w:val="39"/>
    <w:unhideWhenUsed/>
    <w:rsid w:val="00542477"/>
    <w:pPr>
      <w:spacing w:after="100"/>
      <w:ind w:left="220"/>
    </w:pPr>
  </w:style>
  <w:style w:type="character" w:styleId="Hyperlink">
    <w:name w:val="Hyperlink"/>
    <w:basedOn w:val="DefaultParagraphFont"/>
    <w:uiPriority w:val="99"/>
    <w:unhideWhenUsed/>
    <w:rsid w:val="00542477"/>
    <w:rPr>
      <w:color w:val="0563C1" w:themeColor="hyperlink"/>
      <w:u w:val="single"/>
    </w:rPr>
  </w:style>
  <w:style w:type="paragraph" w:styleId="Header">
    <w:name w:val="header"/>
    <w:basedOn w:val="Normal"/>
    <w:link w:val="HeaderChar"/>
    <w:uiPriority w:val="99"/>
    <w:unhideWhenUsed/>
    <w:rsid w:val="000020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0FD"/>
  </w:style>
  <w:style w:type="paragraph" w:styleId="Footer">
    <w:name w:val="footer"/>
    <w:basedOn w:val="Normal"/>
    <w:link w:val="FooterChar"/>
    <w:uiPriority w:val="99"/>
    <w:unhideWhenUsed/>
    <w:rsid w:val="00002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0FD"/>
  </w:style>
  <w:style w:type="character" w:customStyle="1" w:styleId="Heading3Char">
    <w:name w:val="Heading 3 Char"/>
    <w:basedOn w:val="DefaultParagraphFont"/>
    <w:link w:val="Heading3"/>
    <w:uiPriority w:val="9"/>
    <w:rsid w:val="000020F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020FD"/>
    <w:pPr>
      <w:spacing w:after="100"/>
      <w:ind w:left="440"/>
    </w:pPr>
  </w:style>
  <w:style w:type="paragraph" w:styleId="FootnoteText">
    <w:name w:val="footnote text"/>
    <w:basedOn w:val="Normal"/>
    <w:link w:val="FootnoteTextChar"/>
    <w:uiPriority w:val="99"/>
    <w:semiHidden/>
    <w:unhideWhenUsed/>
    <w:rsid w:val="000020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20FD"/>
    <w:rPr>
      <w:sz w:val="20"/>
      <w:szCs w:val="20"/>
    </w:rPr>
  </w:style>
  <w:style w:type="character" w:styleId="FootnoteReference">
    <w:name w:val="footnote reference"/>
    <w:basedOn w:val="DefaultParagraphFont"/>
    <w:uiPriority w:val="99"/>
    <w:semiHidden/>
    <w:unhideWhenUsed/>
    <w:rsid w:val="000020FD"/>
    <w:rPr>
      <w:vertAlign w:val="superscript"/>
    </w:rPr>
  </w:style>
  <w:style w:type="paragraph" w:styleId="ListParagraph">
    <w:name w:val="List Paragraph"/>
    <w:basedOn w:val="Normal"/>
    <w:uiPriority w:val="34"/>
    <w:qFormat/>
    <w:rsid w:val="000020FD"/>
    <w:pPr>
      <w:ind w:left="720"/>
      <w:contextualSpacing/>
    </w:pPr>
  </w:style>
  <w:style w:type="table" w:styleId="TableGrid">
    <w:name w:val="Table Grid"/>
    <w:aliases w:val="tt"/>
    <w:basedOn w:val="TableNormal"/>
    <w:uiPriority w:val="39"/>
    <w:rsid w:val="00002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20F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020FD"/>
    <w:pPr>
      <w:spacing w:after="0"/>
    </w:pPr>
  </w:style>
  <w:style w:type="character" w:styleId="PlaceholderText">
    <w:name w:val="Placeholder Text"/>
    <w:basedOn w:val="DefaultParagraphFont"/>
    <w:uiPriority w:val="99"/>
    <w:semiHidden/>
    <w:rsid w:val="006103DC"/>
    <w:rPr>
      <w:color w:val="808080"/>
    </w:rPr>
  </w:style>
  <w:style w:type="paragraph" w:styleId="BodyText">
    <w:name w:val="Body Text"/>
    <w:basedOn w:val="Normal"/>
    <w:link w:val="BodyTextChar"/>
    <w:uiPriority w:val="1"/>
    <w:unhideWhenUsed/>
    <w:qFormat/>
    <w:rsid w:val="00BD51AE"/>
    <w:pPr>
      <w:widowControl w:val="0"/>
      <w:autoSpaceDE w:val="0"/>
      <w:autoSpaceDN w:val="0"/>
      <w:spacing w:after="0" w:line="240" w:lineRule="auto"/>
      <w:jc w:val="left"/>
    </w:pPr>
    <w:rPr>
      <w:rFonts w:ascii="Bookman Old Style" w:eastAsia="Bookman Old Style" w:hAnsi="Bookman Old Style" w:cs="Bookman Old Style"/>
      <w:lang w:val="en-US"/>
    </w:rPr>
  </w:style>
  <w:style w:type="character" w:customStyle="1" w:styleId="BodyTextChar">
    <w:name w:val="Body Text Char"/>
    <w:basedOn w:val="DefaultParagraphFont"/>
    <w:link w:val="BodyText"/>
    <w:uiPriority w:val="1"/>
    <w:rsid w:val="00BD51AE"/>
    <w:rPr>
      <w:rFonts w:ascii="Bookman Old Style" w:eastAsia="Bookman Old Style" w:hAnsi="Bookman Old Style" w:cs="Bookman Old Style"/>
      <w:lang w:val="en-US"/>
    </w:rPr>
  </w:style>
  <w:style w:type="paragraph" w:customStyle="1" w:styleId="Default">
    <w:name w:val="Default"/>
    <w:rsid w:val="00BD51AE"/>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StyleC">
    <w:name w:val="Style C"/>
    <w:basedOn w:val="Normal"/>
    <w:rsid w:val="00BD51AE"/>
    <w:pPr>
      <w:spacing w:after="0" w:line="240" w:lineRule="auto"/>
      <w:jc w:val="center"/>
    </w:pPr>
    <w:rPr>
      <w:rFonts w:ascii="Times New Roman" w:eastAsia="Times New Roman" w:hAnsi="Times New Roman" w:cs="Times New Roman"/>
      <w:sz w:val="36"/>
      <w:szCs w:val="20"/>
      <w:lang w:val="en-US"/>
    </w:rPr>
  </w:style>
  <w:style w:type="paragraph" w:customStyle="1" w:styleId="StyleB">
    <w:name w:val="Style B"/>
    <w:basedOn w:val="Normal"/>
    <w:rsid w:val="00BD51AE"/>
    <w:pPr>
      <w:spacing w:after="0" w:line="240" w:lineRule="auto"/>
      <w:jc w:val="center"/>
    </w:pPr>
    <w:rPr>
      <w:rFonts w:ascii="Times New Roman" w:eastAsia="Times New Roman" w:hAnsi="Times New Roman" w:cs="Times New Roman"/>
      <w:b/>
      <w:sz w:val="40"/>
      <w:szCs w:val="20"/>
      <w:lang w:val="en-US"/>
    </w:rPr>
  </w:style>
  <w:style w:type="paragraph" w:styleId="Revision">
    <w:name w:val="Revision"/>
    <w:hidden/>
    <w:uiPriority w:val="99"/>
    <w:semiHidden/>
    <w:rsid w:val="00C92BC9"/>
    <w:pPr>
      <w:spacing w:after="0" w:line="240" w:lineRule="auto"/>
    </w:pPr>
    <w:rPr>
      <w:sz w:val="24"/>
    </w:rPr>
  </w:style>
  <w:style w:type="character" w:styleId="CommentReference">
    <w:name w:val="annotation reference"/>
    <w:basedOn w:val="DefaultParagraphFont"/>
    <w:uiPriority w:val="99"/>
    <w:semiHidden/>
    <w:unhideWhenUsed/>
    <w:rsid w:val="00065D4A"/>
    <w:rPr>
      <w:sz w:val="16"/>
      <w:szCs w:val="16"/>
    </w:rPr>
  </w:style>
  <w:style w:type="paragraph" w:styleId="CommentText">
    <w:name w:val="annotation text"/>
    <w:basedOn w:val="Normal"/>
    <w:link w:val="CommentTextChar"/>
    <w:uiPriority w:val="99"/>
    <w:semiHidden/>
    <w:unhideWhenUsed/>
    <w:rsid w:val="00065D4A"/>
    <w:pPr>
      <w:spacing w:line="240" w:lineRule="auto"/>
    </w:pPr>
    <w:rPr>
      <w:sz w:val="20"/>
      <w:szCs w:val="20"/>
    </w:rPr>
  </w:style>
  <w:style w:type="character" w:customStyle="1" w:styleId="CommentTextChar">
    <w:name w:val="Comment Text Char"/>
    <w:basedOn w:val="DefaultParagraphFont"/>
    <w:link w:val="CommentText"/>
    <w:uiPriority w:val="99"/>
    <w:semiHidden/>
    <w:rsid w:val="00065D4A"/>
    <w:rPr>
      <w:sz w:val="20"/>
      <w:szCs w:val="20"/>
    </w:rPr>
  </w:style>
  <w:style w:type="paragraph" w:styleId="CommentSubject">
    <w:name w:val="annotation subject"/>
    <w:basedOn w:val="CommentText"/>
    <w:next w:val="CommentText"/>
    <w:link w:val="CommentSubjectChar"/>
    <w:uiPriority w:val="99"/>
    <w:semiHidden/>
    <w:unhideWhenUsed/>
    <w:rsid w:val="00065D4A"/>
    <w:rPr>
      <w:b/>
      <w:bCs/>
    </w:rPr>
  </w:style>
  <w:style w:type="character" w:customStyle="1" w:styleId="CommentSubjectChar">
    <w:name w:val="Comment Subject Char"/>
    <w:basedOn w:val="CommentTextChar"/>
    <w:link w:val="CommentSubject"/>
    <w:uiPriority w:val="99"/>
    <w:semiHidden/>
    <w:rsid w:val="00065D4A"/>
    <w:rPr>
      <w:b/>
      <w:bCs/>
      <w:sz w:val="20"/>
      <w:szCs w:val="20"/>
    </w:rPr>
  </w:style>
  <w:style w:type="paragraph" w:styleId="NormalWeb">
    <w:name w:val="Normal (Web)"/>
    <w:basedOn w:val="Normal"/>
    <w:uiPriority w:val="99"/>
    <w:semiHidden/>
    <w:unhideWhenUsed/>
    <w:rsid w:val="008D668D"/>
    <w:pPr>
      <w:spacing w:before="100" w:beforeAutospacing="1" w:after="100" w:afterAutospacing="1" w:line="240" w:lineRule="auto"/>
      <w:jc w:val="left"/>
    </w:pPr>
    <w:rPr>
      <w:rFonts w:ascii="Times New Roman" w:eastAsia="Times New Roman" w:hAnsi="Times New Roman" w:cs="Times New Roman"/>
      <w:szCs w:val="24"/>
      <w:lang w:eastAsia="en-GB"/>
    </w:rPr>
  </w:style>
  <w:style w:type="paragraph" w:styleId="ListContinue">
    <w:name w:val="List Continue"/>
    <w:basedOn w:val="Normal"/>
    <w:uiPriority w:val="99"/>
    <w:semiHidden/>
    <w:unhideWhenUsed/>
    <w:rsid w:val="00B5414D"/>
    <w:pPr>
      <w:spacing w:after="120"/>
      <w:ind w:left="283"/>
      <w:contextualSpacing/>
    </w:pPr>
  </w:style>
  <w:style w:type="character" w:customStyle="1" w:styleId="Heading4Char">
    <w:name w:val="Heading 4 Char"/>
    <w:basedOn w:val="DefaultParagraphFont"/>
    <w:link w:val="Heading4"/>
    <w:uiPriority w:val="9"/>
    <w:semiHidden/>
    <w:rsid w:val="008B6450"/>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8B6450"/>
    <w:rPr>
      <w:color w:val="605E5C"/>
      <w:shd w:val="clear" w:color="auto" w:fill="E1DFDD"/>
    </w:rPr>
  </w:style>
  <w:style w:type="character" w:styleId="PageNumber">
    <w:name w:val="page number"/>
    <w:basedOn w:val="DefaultParagraphFont"/>
    <w:uiPriority w:val="99"/>
    <w:semiHidden/>
    <w:unhideWhenUsed/>
    <w:rsid w:val="00B413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8459">
      <w:bodyDiv w:val="1"/>
      <w:marLeft w:val="0"/>
      <w:marRight w:val="0"/>
      <w:marTop w:val="0"/>
      <w:marBottom w:val="0"/>
      <w:divBdr>
        <w:top w:val="none" w:sz="0" w:space="0" w:color="auto"/>
        <w:left w:val="none" w:sz="0" w:space="0" w:color="auto"/>
        <w:bottom w:val="none" w:sz="0" w:space="0" w:color="auto"/>
        <w:right w:val="none" w:sz="0" w:space="0" w:color="auto"/>
      </w:divBdr>
      <w:divsChild>
        <w:div w:id="639505745">
          <w:marLeft w:val="480"/>
          <w:marRight w:val="0"/>
          <w:marTop w:val="0"/>
          <w:marBottom w:val="0"/>
          <w:divBdr>
            <w:top w:val="none" w:sz="0" w:space="0" w:color="auto"/>
            <w:left w:val="none" w:sz="0" w:space="0" w:color="auto"/>
            <w:bottom w:val="none" w:sz="0" w:space="0" w:color="auto"/>
            <w:right w:val="none" w:sz="0" w:space="0" w:color="auto"/>
          </w:divBdr>
        </w:div>
        <w:div w:id="1211528580">
          <w:marLeft w:val="480"/>
          <w:marRight w:val="0"/>
          <w:marTop w:val="0"/>
          <w:marBottom w:val="0"/>
          <w:divBdr>
            <w:top w:val="none" w:sz="0" w:space="0" w:color="auto"/>
            <w:left w:val="none" w:sz="0" w:space="0" w:color="auto"/>
            <w:bottom w:val="none" w:sz="0" w:space="0" w:color="auto"/>
            <w:right w:val="none" w:sz="0" w:space="0" w:color="auto"/>
          </w:divBdr>
        </w:div>
      </w:divsChild>
    </w:div>
    <w:div w:id="81074112">
      <w:bodyDiv w:val="1"/>
      <w:marLeft w:val="0"/>
      <w:marRight w:val="0"/>
      <w:marTop w:val="0"/>
      <w:marBottom w:val="0"/>
      <w:divBdr>
        <w:top w:val="none" w:sz="0" w:space="0" w:color="auto"/>
        <w:left w:val="none" w:sz="0" w:space="0" w:color="auto"/>
        <w:bottom w:val="none" w:sz="0" w:space="0" w:color="auto"/>
        <w:right w:val="none" w:sz="0" w:space="0" w:color="auto"/>
      </w:divBdr>
      <w:divsChild>
        <w:div w:id="49885785">
          <w:marLeft w:val="480"/>
          <w:marRight w:val="0"/>
          <w:marTop w:val="0"/>
          <w:marBottom w:val="0"/>
          <w:divBdr>
            <w:top w:val="none" w:sz="0" w:space="0" w:color="auto"/>
            <w:left w:val="none" w:sz="0" w:space="0" w:color="auto"/>
            <w:bottom w:val="none" w:sz="0" w:space="0" w:color="auto"/>
            <w:right w:val="none" w:sz="0" w:space="0" w:color="auto"/>
          </w:divBdr>
        </w:div>
        <w:div w:id="475997196">
          <w:marLeft w:val="480"/>
          <w:marRight w:val="0"/>
          <w:marTop w:val="0"/>
          <w:marBottom w:val="0"/>
          <w:divBdr>
            <w:top w:val="none" w:sz="0" w:space="0" w:color="auto"/>
            <w:left w:val="none" w:sz="0" w:space="0" w:color="auto"/>
            <w:bottom w:val="none" w:sz="0" w:space="0" w:color="auto"/>
            <w:right w:val="none" w:sz="0" w:space="0" w:color="auto"/>
          </w:divBdr>
        </w:div>
        <w:div w:id="1629241512">
          <w:marLeft w:val="480"/>
          <w:marRight w:val="0"/>
          <w:marTop w:val="0"/>
          <w:marBottom w:val="0"/>
          <w:divBdr>
            <w:top w:val="none" w:sz="0" w:space="0" w:color="auto"/>
            <w:left w:val="none" w:sz="0" w:space="0" w:color="auto"/>
            <w:bottom w:val="none" w:sz="0" w:space="0" w:color="auto"/>
            <w:right w:val="none" w:sz="0" w:space="0" w:color="auto"/>
          </w:divBdr>
        </w:div>
      </w:divsChild>
    </w:div>
    <w:div w:id="99028476">
      <w:bodyDiv w:val="1"/>
      <w:marLeft w:val="0"/>
      <w:marRight w:val="0"/>
      <w:marTop w:val="0"/>
      <w:marBottom w:val="0"/>
      <w:divBdr>
        <w:top w:val="none" w:sz="0" w:space="0" w:color="auto"/>
        <w:left w:val="none" w:sz="0" w:space="0" w:color="auto"/>
        <w:bottom w:val="none" w:sz="0" w:space="0" w:color="auto"/>
        <w:right w:val="none" w:sz="0" w:space="0" w:color="auto"/>
      </w:divBdr>
      <w:divsChild>
        <w:div w:id="50617174">
          <w:marLeft w:val="0"/>
          <w:marRight w:val="0"/>
          <w:marTop w:val="0"/>
          <w:marBottom w:val="0"/>
          <w:divBdr>
            <w:top w:val="none" w:sz="0" w:space="0" w:color="auto"/>
            <w:left w:val="none" w:sz="0" w:space="0" w:color="auto"/>
            <w:bottom w:val="none" w:sz="0" w:space="0" w:color="auto"/>
            <w:right w:val="none" w:sz="0" w:space="0" w:color="auto"/>
          </w:divBdr>
          <w:divsChild>
            <w:div w:id="1475558114">
              <w:marLeft w:val="0"/>
              <w:marRight w:val="0"/>
              <w:marTop w:val="0"/>
              <w:marBottom w:val="0"/>
              <w:divBdr>
                <w:top w:val="none" w:sz="0" w:space="0" w:color="auto"/>
                <w:left w:val="none" w:sz="0" w:space="0" w:color="auto"/>
                <w:bottom w:val="none" w:sz="0" w:space="0" w:color="auto"/>
                <w:right w:val="none" w:sz="0" w:space="0" w:color="auto"/>
              </w:divBdr>
              <w:divsChild>
                <w:div w:id="4885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19199">
          <w:marLeft w:val="0"/>
          <w:marRight w:val="0"/>
          <w:marTop w:val="0"/>
          <w:marBottom w:val="0"/>
          <w:divBdr>
            <w:top w:val="none" w:sz="0" w:space="0" w:color="auto"/>
            <w:left w:val="none" w:sz="0" w:space="0" w:color="auto"/>
            <w:bottom w:val="none" w:sz="0" w:space="0" w:color="auto"/>
            <w:right w:val="none" w:sz="0" w:space="0" w:color="auto"/>
          </w:divBdr>
          <w:divsChild>
            <w:div w:id="1236160835">
              <w:marLeft w:val="0"/>
              <w:marRight w:val="0"/>
              <w:marTop w:val="0"/>
              <w:marBottom w:val="0"/>
              <w:divBdr>
                <w:top w:val="none" w:sz="0" w:space="0" w:color="auto"/>
                <w:left w:val="none" w:sz="0" w:space="0" w:color="auto"/>
                <w:bottom w:val="none" w:sz="0" w:space="0" w:color="auto"/>
                <w:right w:val="none" w:sz="0" w:space="0" w:color="auto"/>
              </w:divBdr>
              <w:divsChild>
                <w:div w:id="16116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95876">
          <w:marLeft w:val="0"/>
          <w:marRight w:val="0"/>
          <w:marTop w:val="0"/>
          <w:marBottom w:val="0"/>
          <w:divBdr>
            <w:top w:val="none" w:sz="0" w:space="0" w:color="auto"/>
            <w:left w:val="none" w:sz="0" w:space="0" w:color="auto"/>
            <w:bottom w:val="none" w:sz="0" w:space="0" w:color="auto"/>
            <w:right w:val="none" w:sz="0" w:space="0" w:color="auto"/>
          </w:divBdr>
          <w:divsChild>
            <w:div w:id="191461695">
              <w:marLeft w:val="0"/>
              <w:marRight w:val="0"/>
              <w:marTop w:val="0"/>
              <w:marBottom w:val="0"/>
              <w:divBdr>
                <w:top w:val="none" w:sz="0" w:space="0" w:color="auto"/>
                <w:left w:val="none" w:sz="0" w:space="0" w:color="auto"/>
                <w:bottom w:val="none" w:sz="0" w:space="0" w:color="auto"/>
                <w:right w:val="none" w:sz="0" w:space="0" w:color="auto"/>
              </w:divBdr>
              <w:divsChild>
                <w:div w:id="16226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7335">
          <w:marLeft w:val="0"/>
          <w:marRight w:val="0"/>
          <w:marTop w:val="0"/>
          <w:marBottom w:val="0"/>
          <w:divBdr>
            <w:top w:val="none" w:sz="0" w:space="0" w:color="auto"/>
            <w:left w:val="none" w:sz="0" w:space="0" w:color="auto"/>
            <w:bottom w:val="none" w:sz="0" w:space="0" w:color="auto"/>
            <w:right w:val="none" w:sz="0" w:space="0" w:color="auto"/>
          </w:divBdr>
          <w:divsChild>
            <w:div w:id="340401051">
              <w:marLeft w:val="0"/>
              <w:marRight w:val="0"/>
              <w:marTop w:val="0"/>
              <w:marBottom w:val="0"/>
              <w:divBdr>
                <w:top w:val="none" w:sz="0" w:space="0" w:color="auto"/>
                <w:left w:val="none" w:sz="0" w:space="0" w:color="auto"/>
                <w:bottom w:val="none" w:sz="0" w:space="0" w:color="auto"/>
                <w:right w:val="none" w:sz="0" w:space="0" w:color="auto"/>
              </w:divBdr>
              <w:divsChild>
                <w:div w:id="56009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6856">
          <w:marLeft w:val="0"/>
          <w:marRight w:val="0"/>
          <w:marTop w:val="0"/>
          <w:marBottom w:val="0"/>
          <w:divBdr>
            <w:top w:val="none" w:sz="0" w:space="0" w:color="auto"/>
            <w:left w:val="none" w:sz="0" w:space="0" w:color="auto"/>
            <w:bottom w:val="none" w:sz="0" w:space="0" w:color="auto"/>
            <w:right w:val="none" w:sz="0" w:space="0" w:color="auto"/>
          </w:divBdr>
          <w:divsChild>
            <w:div w:id="142696465">
              <w:marLeft w:val="0"/>
              <w:marRight w:val="0"/>
              <w:marTop w:val="0"/>
              <w:marBottom w:val="0"/>
              <w:divBdr>
                <w:top w:val="none" w:sz="0" w:space="0" w:color="auto"/>
                <w:left w:val="none" w:sz="0" w:space="0" w:color="auto"/>
                <w:bottom w:val="none" w:sz="0" w:space="0" w:color="auto"/>
                <w:right w:val="none" w:sz="0" w:space="0" w:color="auto"/>
              </w:divBdr>
              <w:divsChild>
                <w:div w:id="11187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7484">
          <w:marLeft w:val="0"/>
          <w:marRight w:val="0"/>
          <w:marTop w:val="0"/>
          <w:marBottom w:val="0"/>
          <w:divBdr>
            <w:top w:val="none" w:sz="0" w:space="0" w:color="auto"/>
            <w:left w:val="none" w:sz="0" w:space="0" w:color="auto"/>
            <w:bottom w:val="none" w:sz="0" w:space="0" w:color="auto"/>
            <w:right w:val="none" w:sz="0" w:space="0" w:color="auto"/>
          </w:divBdr>
          <w:divsChild>
            <w:div w:id="216741643">
              <w:marLeft w:val="0"/>
              <w:marRight w:val="0"/>
              <w:marTop w:val="0"/>
              <w:marBottom w:val="0"/>
              <w:divBdr>
                <w:top w:val="none" w:sz="0" w:space="0" w:color="auto"/>
                <w:left w:val="none" w:sz="0" w:space="0" w:color="auto"/>
                <w:bottom w:val="none" w:sz="0" w:space="0" w:color="auto"/>
                <w:right w:val="none" w:sz="0" w:space="0" w:color="auto"/>
              </w:divBdr>
              <w:divsChild>
                <w:div w:id="65827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7026">
          <w:marLeft w:val="0"/>
          <w:marRight w:val="0"/>
          <w:marTop w:val="0"/>
          <w:marBottom w:val="0"/>
          <w:divBdr>
            <w:top w:val="none" w:sz="0" w:space="0" w:color="auto"/>
            <w:left w:val="none" w:sz="0" w:space="0" w:color="auto"/>
            <w:bottom w:val="none" w:sz="0" w:space="0" w:color="auto"/>
            <w:right w:val="none" w:sz="0" w:space="0" w:color="auto"/>
          </w:divBdr>
          <w:divsChild>
            <w:div w:id="370228189">
              <w:marLeft w:val="0"/>
              <w:marRight w:val="0"/>
              <w:marTop w:val="0"/>
              <w:marBottom w:val="0"/>
              <w:divBdr>
                <w:top w:val="none" w:sz="0" w:space="0" w:color="auto"/>
                <w:left w:val="none" w:sz="0" w:space="0" w:color="auto"/>
                <w:bottom w:val="none" w:sz="0" w:space="0" w:color="auto"/>
                <w:right w:val="none" w:sz="0" w:space="0" w:color="auto"/>
              </w:divBdr>
              <w:divsChild>
                <w:div w:id="20030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12255">
          <w:marLeft w:val="0"/>
          <w:marRight w:val="0"/>
          <w:marTop w:val="0"/>
          <w:marBottom w:val="0"/>
          <w:divBdr>
            <w:top w:val="none" w:sz="0" w:space="0" w:color="auto"/>
            <w:left w:val="none" w:sz="0" w:space="0" w:color="auto"/>
            <w:bottom w:val="none" w:sz="0" w:space="0" w:color="auto"/>
            <w:right w:val="none" w:sz="0" w:space="0" w:color="auto"/>
          </w:divBdr>
          <w:divsChild>
            <w:div w:id="1900166870">
              <w:marLeft w:val="0"/>
              <w:marRight w:val="0"/>
              <w:marTop w:val="0"/>
              <w:marBottom w:val="0"/>
              <w:divBdr>
                <w:top w:val="none" w:sz="0" w:space="0" w:color="auto"/>
                <w:left w:val="none" w:sz="0" w:space="0" w:color="auto"/>
                <w:bottom w:val="none" w:sz="0" w:space="0" w:color="auto"/>
                <w:right w:val="none" w:sz="0" w:space="0" w:color="auto"/>
              </w:divBdr>
              <w:divsChild>
                <w:div w:id="16368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97418">
          <w:marLeft w:val="0"/>
          <w:marRight w:val="0"/>
          <w:marTop w:val="0"/>
          <w:marBottom w:val="0"/>
          <w:divBdr>
            <w:top w:val="none" w:sz="0" w:space="0" w:color="auto"/>
            <w:left w:val="none" w:sz="0" w:space="0" w:color="auto"/>
            <w:bottom w:val="none" w:sz="0" w:space="0" w:color="auto"/>
            <w:right w:val="none" w:sz="0" w:space="0" w:color="auto"/>
          </w:divBdr>
          <w:divsChild>
            <w:div w:id="194849012">
              <w:marLeft w:val="0"/>
              <w:marRight w:val="0"/>
              <w:marTop w:val="0"/>
              <w:marBottom w:val="0"/>
              <w:divBdr>
                <w:top w:val="none" w:sz="0" w:space="0" w:color="auto"/>
                <w:left w:val="none" w:sz="0" w:space="0" w:color="auto"/>
                <w:bottom w:val="none" w:sz="0" w:space="0" w:color="auto"/>
                <w:right w:val="none" w:sz="0" w:space="0" w:color="auto"/>
              </w:divBdr>
              <w:divsChild>
                <w:div w:id="185217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3946">
          <w:marLeft w:val="0"/>
          <w:marRight w:val="0"/>
          <w:marTop w:val="0"/>
          <w:marBottom w:val="0"/>
          <w:divBdr>
            <w:top w:val="none" w:sz="0" w:space="0" w:color="auto"/>
            <w:left w:val="none" w:sz="0" w:space="0" w:color="auto"/>
            <w:bottom w:val="none" w:sz="0" w:space="0" w:color="auto"/>
            <w:right w:val="none" w:sz="0" w:space="0" w:color="auto"/>
          </w:divBdr>
          <w:divsChild>
            <w:div w:id="1404840938">
              <w:marLeft w:val="0"/>
              <w:marRight w:val="0"/>
              <w:marTop w:val="0"/>
              <w:marBottom w:val="0"/>
              <w:divBdr>
                <w:top w:val="none" w:sz="0" w:space="0" w:color="auto"/>
                <w:left w:val="none" w:sz="0" w:space="0" w:color="auto"/>
                <w:bottom w:val="none" w:sz="0" w:space="0" w:color="auto"/>
                <w:right w:val="none" w:sz="0" w:space="0" w:color="auto"/>
              </w:divBdr>
              <w:divsChild>
                <w:div w:id="13704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15442">
          <w:marLeft w:val="0"/>
          <w:marRight w:val="0"/>
          <w:marTop w:val="0"/>
          <w:marBottom w:val="0"/>
          <w:divBdr>
            <w:top w:val="none" w:sz="0" w:space="0" w:color="auto"/>
            <w:left w:val="none" w:sz="0" w:space="0" w:color="auto"/>
            <w:bottom w:val="none" w:sz="0" w:space="0" w:color="auto"/>
            <w:right w:val="none" w:sz="0" w:space="0" w:color="auto"/>
          </w:divBdr>
          <w:divsChild>
            <w:div w:id="1615289505">
              <w:marLeft w:val="0"/>
              <w:marRight w:val="0"/>
              <w:marTop w:val="0"/>
              <w:marBottom w:val="0"/>
              <w:divBdr>
                <w:top w:val="none" w:sz="0" w:space="0" w:color="auto"/>
                <w:left w:val="none" w:sz="0" w:space="0" w:color="auto"/>
                <w:bottom w:val="none" w:sz="0" w:space="0" w:color="auto"/>
                <w:right w:val="none" w:sz="0" w:space="0" w:color="auto"/>
              </w:divBdr>
              <w:divsChild>
                <w:div w:id="22206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80379">
          <w:marLeft w:val="0"/>
          <w:marRight w:val="0"/>
          <w:marTop w:val="0"/>
          <w:marBottom w:val="0"/>
          <w:divBdr>
            <w:top w:val="none" w:sz="0" w:space="0" w:color="auto"/>
            <w:left w:val="none" w:sz="0" w:space="0" w:color="auto"/>
            <w:bottom w:val="none" w:sz="0" w:space="0" w:color="auto"/>
            <w:right w:val="none" w:sz="0" w:space="0" w:color="auto"/>
          </w:divBdr>
          <w:divsChild>
            <w:div w:id="1438138965">
              <w:marLeft w:val="0"/>
              <w:marRight w:val="0"/>
              <w:marTop w:val="0"/>
              <w:marBottom w:val="0"/>
              <w:divBdr>
                <w:top w:val="none" w:sz="0" w:space="0" w:color="auto"/>
                <w:left w:val="none" w:sz="0" w:space="0" w:color="auto"/>
                <w:bottom w:val="none" w:sz="0" w:space="0" w:color="auto"/>
                <w:right w:val="none" w:sz="0" w:space="0" w:color="auto"/>
              </w:divBdr>
              <w:divsChild>
                <w:div w:id="16199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1550">
          <w:marLeft w:val="0"/>
          <w:marRight w:val="0"/>
          <w:marTop w:val="0"/>
          <w:marBottom w:val="0"/>
          <w:divBdr>
            <w:top w:val="none" w:sz="0" w:space="0" w:color="auto"/>
            <w:left w:val="none" w:sz="0" w:space="0" w:color="auto"/>
            <w:bottom w:val="none" w:sz="0" w:space="0" w:color="auto"/>
            <w:right w:val="none" w:sz="0" w:space="0" w:color="auto"/>
          </w:divBdr>
          <w:divsChild>
            <w:div w:id="1706364351">
              <w:marLeft w:val="0"/>
              <w:marRight w:val="0"/>
              <w:marTop w:val="0"/>
              <w:marBottom w:val="0"/>
              <w:divBdr>
                <w:top w:val="none" w:sz="0" w:space="0" w:color="auto"/>
                <w:left w:val="none" w:sz="0" w:space="0" w:color="auto"/>
                <w:bottom w:val="none" w:sz="0" w:space="0" w:color="auto"/>
                <w:right w:val="none" w:sz="0" w:space="0" w:color="auto"/>
              </w:divBdr>
              <w:divsChild>
                <w:div w:id="9176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5780">
      <w:bodyDiv w:val="1"/>
      <w:marLeft w:val="0"/>
      <w:marRight w:val="0"/>
      <w:marTop w:val="0"/>
      <w:marBottom w:val="0"/>
      <w:divBdr>
        <w:top w:val="none" w:sz="0" w:space="0" w:color="auto"/>
        <w:left w:val="none" w:sz="0" w:space="0" w:color="auto"/>
        <w:bottom w:val="none" w:sz="0" w:space="0" w:color="auto"/>
        <w:right w:val="none" w:sz="0" w:space="0" w:color="auto"/>
      </w:divBdr>
    </w:div>
    <w:div w:id="371074151">
      <w:bodyDiv w:val="1"/>
      <w:marLeft w:val="0"/>
      <w:marRight w:val="0"/>
      <w:marTop w:val="0"/>
      <w:marBottom w:val="0"/>
      <w:divBdr>
        <w:top w:val="none" w:sz="0" w:space="0" w:color="auto"/>
        <w:left w:val="none" w:sz="0" w:space="0" w:color="auto"/>
        <w:bottom w:val="none" w:sz="0" w:space="0" w:color="auto"/>
        <w:right w:val="none" w:sz="0" w:space="0" w:color="auto"/>
      </w:divBdr>
    </w:div>
    <w:div w:id="372735749">
      <w:bodyDiv w:val="1"/>
      <w:marLeft w:val="0"/>
      <w:marRight w:val="0"/>
      <w:marTop w:val="0"/>
      <w:marBottom w:val="0"/>
      <w:divBdr>
        <w:top w:val="none" w:sz="0" w:space="0" w:color="auto"/>
        <w:left w:val="none" w:sz="0" w:space="0" w:color="auto"/>
        <w:bottom w:val="none" w:sz="0" w:space="0" w:color="auto"/>
        <w:right w:val="none" w:sz="0" w:space="0" w:color="auto"/>
      </w:divBdr>
      <w:divsChild>
        <w:div w:id="726028236">
          <w:marLeft w:val="480"/>
          <w:marRight w:val="0"/>
          <w:marTop w:val="0"/>
          <w:marBottom w:val="0"/>
          <w:divBdr>
            <w:top w:val="none" w:sz="0" w:space="0" w:color="auto"/>
            <w:left w:val="none" w:sz="0" w:space="0" w:color="auto"/>
            <w:bottom w:val="none" w:sz="0" w:space="0" w:color="auto"/>
            <w:right w:val="none" w:sz="0" w:space="0" w:color="auto"/>
          </w:divBdr>
        </w:div>
        <w:div w:id="1975787393">
          <w:marLeft w:val="480"/>
          <w:marRight w:val="0"/>
          <w:marTop w:val="0"/>
          <w:marBottom w:val="0"/>
          <w:divBdr>
            <w:top w:val="none" w:sz="0" w:space="0" w:color="auto"/>
            <w:left w:val="none" w:sz="0" w:space="0" w:color="auto"/>
            <w:bottom w:val="none" w:sz="0" w:space="0" w:color="auto"/>
            <w:right w:val="none" w:sz="0" w:space="0" w:color="auto"/>
          </w:divBdr>
        </w:div>
      </w:divsChild>
    </w:div>
    <w:div w:id="587229070">
      <w:bodyDiv w:val="1"/>
      <w:marLeft w:val="0"/>
      <w:marRight w:val="0"/>
      <w:marTop w:val="0"/>
      <w:marBottom w:val="0"/>
      <w:divBdr>
        <w:top w:val="none" w:sz="0" w:space="0" w:color="auto"/>
        <w:left w:val="none" w:sz="0" w:space="0" w:color="auto"/>
        <w:bottom w:val="none" w:sz="0" w:space="0" w:color="auto"/>
        <w:right w:val="none" w:sz="0" w:space="0" w:color="auto"/>
      </w:divBdr>
      <w:divsChild>
        <w:div w:id="385225333">
          <w:marLeft w:val="480"/>
          <w:marRight w:val="0"/>
          <w:marTop w:val="0"/>
          <w:marBottom w:val="0"/>
          <w:divBdr>
            <w:top w:val="none" w:sz="0" w:space="0" w:color="auto"/>
            <w:left w:val="none" w:sz="0" w:space="0" w:color="auto"/>
            <w:bottom w:val="none" w:sz="0" w:space="0" w:color="auto"/>
            <w:right w:val="none" w:sz="0" w:space="0" w:color="auto"/>
          </w:divBdr>
        </w:div>
        <w:div w:id="623390188">
          <w:marLeft w:val="480"/>
          <w:marRight w:val="0"/>
          <w:marTop w:val="0"/>
          <w:marBottom w:val="0"/>
          <w:divBdr>
            <w:top w:val="none" w:sz="0" w:space="0" w:color="auto"/>
            <w:left w:val="none" w:sz="0" w:space="0" w:color="auto"/>
            <w:bottom w:val="none" w:sz="0" w:space="0" w:color="auto"/>
            <w:right w:val="none" w:sz="0" w:space="0" w:color="auto"/>
          </w:divBdr>
        </w:div>
        <w:div w:id="1476872918">
          <w:marLeft w:val="480"/>
          <w:marRight w:val="0"/>
          <w:marTop w:val="0"/>
          <w:marBottom w:val="0"/>
          <w:divBdr>
            <w:top w:val="none" w:sz="0" w:space="0" w:color="auto"/>
            <w:left w:val="none" w:sz="0" w:space="0" w:color="auto"/>
            <w:bottom w:val="none" w:sz="0" w:space="0" w:color="auto"/>
            <w:right w:val="none" w:sz="0" w:space="0" w:color="auto"/>
          </w:divBdr>
        </w:div>
      </w:divsChild>
    </w:div>
    <w:div w:id="612706405">
      <w:bodyDiv w:val="1"/>
      <w:marLeft w:val="0"/>
      <w:marRight w:val="0"/>
      <w:marTop w:val="0"/>
      <w:marBottom w:val="0"/>
      <w:divBdr>
        <w:top w:val="none" w:sz="0" w:space="0" w:color="auto"/>
        <w:left w:val="none" w:sz="0" w:space="0" w:color="auto"/>
        <w:bottom w:val="none" w:sz="0" w:space="0" w:color="auto"/>
        <w:right w:val="none" w:sz="0" w:space="0" w:color="auto"/>
      </w:divBdr>
      <w:divsChild>
        <w:div w:id="512573752">
          <w:marLeft w:val="480"/>
          <w:marRight w:val="0"/>
          <w:marTop w:val="0"/>
          <w:marBottom w:val="0"/>
          <w:divBdr>
            <w:top w:val="none" w:sz="0" w:space="0" w:color="auto"/>
            <w:left w:val="none" w:sz="0" w:space="0" w:color="auto"/>
            <w:bottom w:val="none" w:sz="0" w:space="0" w:color="auto"/>
            <w:right w:val="none" w:sz="0" w:space="0" w:color="auto"/>
          </w:divBdr>
        </w:div>
        <w:div w:id="918296882">
          <w:marLeft w:val="480"/>
          <w:marRight w:val="0"/>
          <w:marTop w:val="0"/>
          <w:marBottom w:val="0"/>
          <w:divBdr>
            <w:top w:val="none" w:sz="0" w:space="0" w:color="auto"/>
            <w:left w:val="none" w:sz="0" w:space="0" w:color="auto"/>
            <w:bottom w:val="none" w:sz="0" w:space="0" w:color="auto"/>
            <w:right w:val="none" w:sz="0" w:space="0" w:color="auto"/>
          </w:divBdr>
        </w:div>
      </w:divsChild>
    </w:div>
    <w:div w:id="614796820">
      <w:bodyDiv w:val="1"/>
      <w:marLeft w:val="0"/>
      <w:marRight w:val="0"/>
      <w:marTop w:val="0"/>
      <w:marBottom w:val="0"/>
      <w:divBdr>
        <w:top w:val="none" w:sz="0" w:space="0" w:color="auto"/>
        <w:left w:val="none" w:sz="0" w:space="0" w:color="auto"/>
        <w:bottom w:val="none" w:sz="0" w:space="0" w:color="auto"/>
        <w:right w:val="none" w:sz="0" w:space="0" w:color="auto"/>
      </w:divBdr>
      <w:divsChild>
        <w:div w:id="1962031796">
          <w:marLeft w:val="0"/>
          <w:marRight w:val="0"/>
          <w:marTop w:val="0"/>
          <w:marBottom w:val="0"/>
          <w:divBdr>
            <w:top w:val="none" w:sz="0" w:space="0" w:color="auto"/>
            <w:left w:val="none" w:sz="0" w:space="0" w:color="auto"/>
            <w:bottom w:val="none" w:sz="0" w:space="0" w:color="auto"/>
            <w:right w:val="none" w:sz="0" w:space="0" w:color="auto"/>
          </w:divBdr>
          <w:divsChild>
            <w:div w:id="15444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5147">
      <w:bodyDiv w:val="1"/>
      <w:marLeft w:val="0"/>
      <w:marRight w:val="0"/>
      <w:marTop w:val="0"/>
      <w:marBottom w:val="0"/>
      <w:divBdr>
        <w:top w:val="none" w:sz="0" w:space="0" w:color="auto"/>
        <w:left w:val="none" w:sz="0" w:space="0" w:color="auto"/>
        <w:bottom w:val="none" w:sz="0" w:space="0" w:color="auto"/>
        <w:right w:val="none" w:sz="0" w:space="0" w:color="auto"/>
      </w:divBdr>
    </w:div>
    <w:div w:id="780759974">
      <w:bodyDiv w:val="1"/>
      <w:marLeft w:val="0"/>
      <w:marRight w:val="0"/>
      <w:marTop w:val="0"/>
      <w:marBottom w:val="0"/>
      <w:divBdr>
        <w:top w:val="none" w:sz="0" w:space="0" w:color="auto"/>
        <w:left w:val="none" w:sz="0" w:space="0" w:color="auto"/>
        <w:bottom w:val="none" w:sz="0" w:space="0" w:color="auto"/>
        <w:right w:val="none" w:sz="0" w:space="0" w:color="auto"/>
      </w:divBdr>
      <w:divsChild>
        <w:div w:id="341664462">
          <w:marLeft w:val="480"/>
          <w:marRight w:val="0"/>
          <w:marTop w:val="0"/>
          <w:marBottom w:val="0"/>
          <w:divBdr>
            <w:top w:val="none" w:sz="0" w:space="0" w:color="auto"/>
            <w:left w:val="none" w:sz="0" w:space="0" w:color="auto"/>
            <w:bottom w:val="none" w:sz="0" w:space="0" w:color="auto"/>
            <w:right w:val="none" w:sz="0" w:space="0" w:color="auto"/>
          </w:divBdr>
        </w:div>
        <w:div w:id="450168650">
          <w:marLeft w:val="480"/>
          <w:marRight w:val="0"/>
          <w:marTop w:val="0"/>
          <w:marBottom w:val="0"/>
          <w:divBdr>
            <w:top w:val="none" w:sz="0" w:space="0" w:color="auto"/>
            <w:left w:val="none" w:sz="0" w:space="0" w:color="auto"/>
            <w:bottom w:val="none" w:sz="0" w:space="0" w:color="auto"/>
            <w:right w:val="none" w:sz="0" w:space="0" w:color="auto"/>
          </w:divBdr>
        </w:div>
      </w:divsChild>
    </w:div>
    <w:div w:id="1028288155">
      <w:bodyDiv w:val="1"/>
      <w:marLeft w:val="0"/>
      <w:marRight w:val="0"/>
      <w:marTop w:val="0"/>
      <w:marBottom w:val="0"/>
      <w:divBdr>
        <w:top w:val="none" w:sz="0" w:space="0" w:color="auto"/>
        <w:left w:val="none" w:sz="0" w:space="0" w:color="auto"/>
        <w:bottom w:val="none" w:sz="0" w:space="0" w:color="auto"/>
        <w:right w:val="none" w:sz="0" w:space="0" w:color="auto"/>
      </w:divBdr>
    </w:div>
    <w:div w:id="1470856111">
      <w:bodyDiv w:val="1"/>
      <w:marLeft w:val="0"/>
      <w:marRight w:val="0"/>
      <w:marTop w:val="0"/>
      <w:marBottom w:val="0"/>
      <w:divBdr>
        <w:top w:val="none" w:sz="0" w:space="0" w:color="auto"/>
        <w:left w:val="none" w:sz="0" w:space="0" w:color="auto"/>
        <w:bottom w:val="none" w:sz="0" w:space="0" w:color="auto"/>
        <w:right w:val="none" w:sz="0" w:space="0" w:color="auto"/>
      </w:divBdr>
    </w:div>
    <w:div w:id="1583099027">
      <w:bodyDiv w:val="1"/>
      <w:marLeft w:val="0"/>
      <w:marRight w:val="0"/>
      <w:marTop w:val="0"/>
      <w:marBottom w:val="0"/>
      <w:divBdr>
        <w:top w:val="none" w:sz="0" w:space="0" w:color="auto"/>
        <w:left w:val="none" w:sz="0" w:space="0" w:color="auto"/>
        <w:bottom w:val="none" w:sz="0" w:space="0" w:color="auto"/>
        <w:right w:val="none" w:sz="0" w:space="0" w:color="auto"/>
      </w:divBdr>
    </w:div>
    <w:div w:id="1597712260">
      <w:bodyDiv w:val="1"/>
      <w:marLeft w:val="0"/>
      <w:marRight w:val="0"/>
      <w:marTop w:val="0"/>
      <w:marBottom w:val="0"/>
      <w:divBdr>
        <w:top w:val="none" w:sz="0" w:space="0" w:color="auto"/>
        <w:left w:val="none" w:sz="0" w:space="0" w:color="auto"/>
        <w:bottom w:val="none" w:sz="0" w:space="0" w:color="auto"/>
        <w:right w:val="none" w:sz="0" w:space="0" w:color="auto"/>
      </w:divBdr>
      <w:divsChild>
        <w:div w:id="120419222">
          <w:marLeft w:val="0"/>
          <w:marRight w:val="0"/>
          <w:marTop w:val="0"/>
          <w:marBottom w:val="0"/>
          <w:divBdr>
            <w:top w:val="none" w:sz="0" w:space="0" w:color="auto"/>
            <w:left w:val="none" w:sz="0" w:space="0" w:color="auto"/>
            <w:bottom w:val="none" w:sz="0" w:space="0" w:color="auto"/>
            <w:right w:val="none" w:sz="0" w:space="0" w:color="auto"/>
          </w:divBdr>
          <w:divsChild>
            <w:div w:id="1625114876">
              <w:marLeft w:val="0"/>
              <w:marRight w:val="0"/>
              <w:marTop w:val="0"/>
              <w:marBottom w:val="0"/>
              <w:divBdr>
                <w:top w:val="none" w:sz="0" w:space="0" w:color="auto"/>
                <w:left w:val="none" w:sz="0" w:space="0" w:color="auto"/>
                <w:bottom w:val="none" w:sz="0" w:space="0" w:color="auto"/>
                <w:right w:val="none" w:sz="0" w:space="0" w:color="auto"/>
              </w:divBdr>
              <w:divsChild>
                <w:div w:id="15173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82318">
          <w:marLeft w:val="0"/>
          <w:marRight w:val="0"/>
          <w:marTop w:val="0"/>
          <w:marBottom w:val="0"/>
          <w:divBdr>
            <w:top w:val="none" w:sz="0" w:space="0" w:color="auto"/>
            <w:left w:val="none" w:sz="0" w:space="0" w:color="auto"/>
            <w:bottom w:val="none" w:sz="0" w:space="0" w:color="auto"/>
            <w:right w:val="none" w:sz="0" w:space="0" w:color="auto"/>
          </w:divBdr>
          <w:divsChild>
            <w:div w:id="49614502">
              <w:marLeft w:val="0"/>
              <w:marRight w:val="0"/>
              <w:marTop w:val="0"/>
              <w:marBottom w:val="0"/>
              <w:divBdr>
                <w:top w:val="none" w:sz="0" w:space="0" w:color="auto"/>
                <w:left w:val="none" w:sz="0" w:space="0" w:color="auto"/>
                <w:bottom w:val="none" w:sz="0" w:space="0" w:color="auto"/>
                <w:right w:val="none" w:sz="0" w:space="0" w:color="auto"/>
              </w:divBdr>
              <w:divsChild>
                <w:div w:id="67850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4576">
          <w:marLeft w:val="0"/>
          <w:marRight w:val="0"/>
          <w:marTop w:val="0"/>
          <w:marBottom w:val="0"/>
          <w:divBdr>
            <w:top w:val="none" w:sz="0" w:space="0" w:color="auto"/>
            <w:left w:val="none" w:sz="0" w:space="0" w:color="auto"/>
            <w:bottom w:val="none" w:sz="0" w:space="0" w:color="auto"/>
            <w:right w:val="none" w:sz="0" w:space="0" w:color="auto"/>
          </w:divBdr>
          <w:divsChild>
            <w:div w:id="1344554163">
              <w:marLeft w:val="0"/>
              <w:marRight w:val="0"/>
              <w:marTop w:val="0"/>
              <w:marBottom w:val="0"/>
              <w:divBdr>
                <w:top w:val="none" w:sz="0" w:space="0" w:color="auto"/>
                <w:left w:val="none" w:sz="0" w:space="0" w:color="auto"/>
                <w:bottom w:val="none" w:sz="0" w:space="0" w:color="auto"/>
                <w:right w:val="none" w:sz="0" w:space="0" w:color="auto"/>
              </w:divBdr>
              <w:divsChild>
                <w:div w:id="329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00090">
          <w:marLeft w:val="0"/>
          <w:marRight w:val="0"/>
          <w:marTop w:val="0"/>
          <w:marBottom w:val="0"/>
          <w:divBdr>
            <w:top w:val="none" w:sz="0" w:space="0" w:color="auto"/>
            <w:left w:val="none" w:sz="0" w:space="0" w:color="auto"/>
            <w:bottom w:val="none" w:sz="0" w:space="0" w:color="auto"/>
            <w:right w:val="none" w:sz="0" w:space="0" w:color="auto"/>
          </w:divBdr>
          <w:divsChild>
            <w:div w:id="1583023289">
              <w:marLeft w:val="0"/>
              <w:marRight w:val="0"/>
              <w:marTop w:val="0"/>
              <w:marBottom w:val="0"/>
              <w:divBdr>
                <w:top w:val="none" w:sz="0" w:space="0" w:color="auto"/>
                <w:left w:val="none" w:sz="0" w:space="0" w:color="auto"/>
                <w:bottom w:val="none" w:sz="0" w:space="0" w:color="auto"/>
                <w:right w:val="none" w:sz="0" w:space="0" w:color="auto"/>
              </w:divBdr>
              <w:divsChild>
                <w:div w:id="19433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7006">
          <w:marLeft w:val="0"/>
          <w:marRight w:val="0"/>
          <w:marTop w:val="0"/>
          <w:marBottom w:val="0"/>
          <w:divBdr>
            <w:top w:val="none" w:sz="0" w:space="0" w:color="auto"/>
            <w:left w:val="none" w:sz="0" w:space="0" w:color="auto"/>
            <w:bottom w:val="none" w:sz="0" w:space="0" w:color="auto"/>
            <w:right w:val="none" w:sz="0" w:space="0" w:color="auto"/>
          </w:divBdr>
          <w:divsChild>
            <w:div w:id="1405034256">
              <w:marLeft w:val="0"/>
              <w:marRight w:val="0"/>
              <w:marTop w:val="0"/>
              <w:marBottom w:val="0"/>
              <w:divBdr>
                <w:top w:val="none" w:sz="0" w:space="0" w:color="auto"/>
                <w:left w:val="none" w:sz="0" w:space="0" w:color="auto"/>
                <w:bottom w:val="none" w:sz="0" w:space="0" w:color="auto"/>
                <w:right w:val="none" w:sz="0" w:space="0" w:color="auto"/>
              </w:divBdr>
              <w:divsChild>
                <w:div w:id="1612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2105">
          <w:marLeft w:val="0"/>
          <w:marRight w:val="0"/>
          <w:marTop w:val="0"/>
          <w:marBottom w:val="0"/>
          <w:divBdr>
            <w:top w:val="none" w:sz="0" w:space="0" w:color="auto"/>
            <w:left w:val="none" w:sz="0" w:space="0" w:color="auto"/>
            <w:bottom w:val="none" w:sz="0" w:space="0" w:color="auto"/>
            <w:right w:val="none" w:sz="0" w:space="0" w:color="auto"/>
          </w:divBdr>
          <w:divsChild>
            <w:div w:id="1909531328">
              <w:marLeft w:val="0"/>
              <w:marRight w:val="0"/>
              <w:marTop w:val="0"/>
              <w:marBottom w:val="0"/>
              <w:divBdr>
                <w:top w:val="none" w:sz="0" w:space="0" w:color="auto"/>
                <w:left w:val="none" w:sz="0" w:space="0" w:color="auto"/>
                <w:bottom w:val="none" w:sz="0" w:space="0" w:color="auto"/>
                <w:right w:val="none" w:sz="0" w:space="0" w:color="auto"/>
              </w:divBdr>
              <w:divsChild>
                <w:div w:id="7359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7021">
          <w:marLeft w:val="0"/>
          <w:marRight w:val="0"/>
          <w:marTop w:val="0"/>
          <w:marBottom w:val="0"/>
          <w:divBdr>
            <w:top w:val="none" w:sz="0" w:space="0" w:color="auto"/>
            <w:left w:val="none" w:sz="0" w:space="0" w:color="auto"/>
            <w:bottom w:val="none" w:sz="0" w:space="0" w:color="auto"/>
            <w:right w:val="none" w:sz="0" w:space="0" w:color="auto"/>
          </w:divBdr>
          <w:divsChild>
            <w:div w:id="1289121175">
              <w:marLeft w:val="0"/>
              <w:marRight w:val="0"/>
              <w:marTop w:val="0"/>
              <w:marBottom w:val="0"/>
              <w:divBdr>
                <w:top w:val="none" w:sz="0" w:space="0" w:color="auto"/>
                <w:left w:val="none" w:sz="0" w:space="0" w:color="auto"/>
                <w:bottom w:val="none" w:sz="0" w:space="0" w:color="auto"/>
                <w:right w:val="none" w:sz="0" w:space="0" w:color="auto"/>
              </w:divBdr>
              <w:divsChild>
                <w:div w:id="19645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09054">
          <w:marLeft w:val="0"/>
          <w:marRight w:val="0"/>
          <w:marTop w:val="0"/>
          <w:marBottom w:val="0"/>
          <w:divBdr>
            <w:top w:val="none" w:sz="0" w:space="0" w:color="auto"/>
            <w:left w:val="none" w:sz="0" w:space="0" w:color="auto"/>
            <w:bottom w:val="none" w:sz="0" w:space="0" w:color="auto"/>
            <w:right w:val="none" w:sz="0" w:space="0" w:color="auto"/>
          </w:divBdr>
          <w:divsChild>
            <w:div w:id="20395789">
              <w:marLeft w:val="0"/>
              <w:marRight w:val="0"/>
              <w:marTop w:val="0"/>
              <w:marBottom w:val="0"/>
              <w:divBdr>
                <w:top w:val="none" w:sz="0" w:space="0" w:color="auto"/>
                <w:left w:val="none" w:sz="0" w:space="0" w:color="auto"/>
                <w:bottom w:val="none" w:sz="0" w:space="0" w:color="auto"/>
                <w:right w:val="none" w:sz="0" w:space="0" w:color="auto"/>
              </w:divBdr>
              <w:divsChild>
                <w:div w:id="12353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5554">
      <w:bodyDiv w:val="1"/>
      <w:marLeft w:val="0"/>
      <w:marRight w:val="0"/>
      <w:marTop w:val="0"/>
      <w:marBottom w:val="0"/>
      <w:divBdr>
        <w:top w:val="none" w:sz="0" w:space="0" w:color="auto"/>
        <w:left w:val="none" w:sz="0" w:space="0" w:color="auto"/>
        <w:bottom w:val="none" w:sz="0" w:space="0" w:color="auto"/>
        <w:right w:val="none" w:sz="0" w:space="0" w:color="auto"/>
      </w:divBdr>
      <w:divsChild>
        <w:div w:id="245263817">
          <w:marLeft w:val="0"/>
          <w:marRight w:val="0"/>
          <w:marTop w:val="0"/>
          <w:marBottom w:val="0"/>
          <w:divBdr>
            <w:top w:val="none" w:sz="0" w:space="0" w:color="auto"/>
            <w:left w:val="none" w:sz="0" w:space="0" w:color="auto"/>
            <w:bottom w:val="none" w:sz="0" w:space="0" w:color="auto"/>
            <w:right w:val="none" w:sz="0" w:space="0" w:color="auto"/>
          </w:divBdr>
          <w:divsChild>
            <w:div w:id="1907034370">
              <w:marLeft w:val="0"/>
              <w:marRight w:val="0"/>
              <w:marTop w:val="0"/>
              <w:marBottom w:val="0"/>
              <w:divBdr>
                <w:top w:val="none" w:sz="0" w:space="0" w:color="auto"/>
                <w:left w:val="none" w:sz="0" w:space="0" w:color="auto"/>
                <w:bottom w:val="none" w:sz="0" w:space="0" w:color="auto"/>
                <w:right w:val="none" w:sz="0" w:space="0" w:color="auto"/>
              </w:divBdr>
              <w:divsChild>
                <w:div w:id="612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76721">
      <w:bodyDiv w:val="1"/>
      <w:marLeft w:val="0"/>
      <w:marRight w:val="0"/>
      <w:marTop w:val="0"/>
      <w:marBottom w:val="0"/>
      <w:divBdr>
        <w:top w:val="none" w:sz="0" w:space="0" w:color="auto"/>
        <w:left w:val="none" w:sz="0" w:space="0" w:color="auto"/>
        <w:bottom w:val="none" w:sz="0" w:space="0" w:color="auto"/>
        <w:right w:val="none" w:sz="0" w:space="0" w:color="auto"/>
      </w:divBdr>
      <w:divsChild>
        <w:div w:id="47150061">
          <w:marLeft w:val="0"/>
          <w:marRight w:val="0"/>
          <w:marTop w:val="0"/>
          <w:marBottom w:val="0"/>
          <w:divBdr>
            <w:top w:val="none" w:sz="0" w:space="0" w:color="auto"/>
            <w:left w:val="none" w:sz="0" w:space="0" w:color="auto"/>
            <w:bottom w:val="none" w:sz="0" w:space="0" w:color="auto"/>
            <w:right w:val="none" w:sz="0" w:space="0" w:color="auto"/>
          </w:divBdr>
          <w:divsChild>
            <w:div w:id="2082679414">
              <w:marLeft w:val="0"/>
              <w:marRight w:val="0"/>
              <w:marTop w:val="0"/>
              <w:marBottom w:val="0"/>
              <w:divBdr>
                <w:top w:val="none" w:sz="0" w:space="0" w:color="auto"/>
                <w:left w:val="none" w:sz="0" w:space="0" w:color="auto"/>
                <w:bottom w:val="none" w:sz="0" w:space="0" w:color="auto"/>
                <w:right w:val="none" w:sz="0" w:space="0" w:color="auto"/>
              </w:divBdr>
              <w:divsChild>
                <w:div w:id="18401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73229">
          <w:marLeft w:val="0"/>
          <w:marRight w:val="0"/>
          <w:marTop w:val="0"/>
          <w:marBottom w:val="0"/>
          <w:divBdr>
            <w:top w:val="none" w:sz="0" w:space="0" w:color="auto"/>
            <w:left w:val="none" w:sz="0" w:space="0" w:color="auto"/>
            <w:bottom w:val="none" w:sz="0" w:space="0" w:color="auto"/>
            <w:right w:val="none" w:sz="0" w:space="0" w:color="auto"/>
          </w:divBdr>
          <w:divsChild>
            <w:div w:id="592934707">
              <w:marLeft w:val="0"/>
              <w:marRight w:val="0"/>
              <w:marTop w:val="0"/>
              <w:marBottom w:val="0"/>
              <w:divBdr>
                <w:top w:val="none" w:sz="0" w:space="0" w:color="auto"/>
                <w:left w:val="none" w:sz="0" w:space="0" w:color="auto"/>
                <w:bottom w:val="none" w:sz="0" w:space="0" w:color="auto"/>
                <w:right w:val="none" w:sz="0" w:space="0" w:color="auto"/>
              </w:divBdr>
              <w:divsChild>
                <w:div w:id="727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5487">
          <w:marLeft w:val="0"/>
          <w:marRight w:val="0"/>
          <w:marTop w:val="0"/>
          <w:marBottom w:val="0"/>
          <w:divBdr>
            <w:top w:val="none" w:sz="0" w:space="0" w:color="auto"/>
            <w:left w:val="none" w:sz="0" w:space="0" w:color="auto"/>
            <w:bottom w:val="none" w:sz="0" w:space="0" w:color="auto"/>
            <w:right w:val="none" w:sz="0" w:space="0" w:color="auto"/>
          </w:divBdr>
          <w:divsChild>
            <w:div w:id="1221746312">
              <w:marLeft w:val="0"/>
              <w:marRight w:val="0"/>
              <w:marTop w:val="0"/>
              <w:marBottom w:val="0"/>
              <w:divBdr>
                <w:top w:val="none" w:sz="0" w:space="0" w:color="auto"/>
                <w:left w:val="none" w:sz="0" w:space="0" w:color="auto"/>
                <w:bottom w:val="none" w:sz="0" w:space="0" w:color="auto"/>
                <w:right w:val="none" w:sz="0" w:space="0" w:color="auto"/>
              </w:divBdr>
              <w:divsChild>
                <w:div w:id="17000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0938">
          <w:marLeft w:val="0"/>
          <w:marRight w:val="0"/>
          <w:marTop w:val="0"/>
          <w:marBottom w:val="0"/>
          <w:divBdr>
            <w:top w:val="none" w:sz="0" w:space="0" w:color="auto"/>
            <w:left w:val="none" w:sz="0" w:space="0" w:color="auto"/>
            <w:bottom w:val="none" w:sz="0" w:space="0" w:color="auto"/>
            <w:right w:val="none" w:sz="0" w:space="0" w:color="auto"/>
          </w:divBdr>
          <w:divsChild>
            <w:div w:id="876043359">
              <w:marLeft w:val="0"/>
              <w:marRight w:val="0"/>
              <w:marTop w:val="0"/>
              <w:marBottom w:val="0"/>
              <w:divBdr>
                <w:top w:val="none" w:sz="0" w:space="0" w:color="auto"/>
                <w:left w:val="none" w:sz="0" w:space="0" w:color="auto"/>
                <w:bottom w:val="none" w:sz="0" w:space="0" w:color="auto"/>
                <w:right w:val="none" w:sz="0" w:space="0" w:color="auto"/>
              </w:divBdr>
              <w:divsChild>
                <w:div w:id="8365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0854">
          <w:marLeft w:val="0"/>
          <w:marRight w:val="0"/>
          <w:marTop w:val="0"/>
          <w:marBottom w:val="0"/>
          <w:divBdr>
            <w:top w:val="none" w:sz="0" w:space="0" w:color="auto"/>
            <w:left w:val="none" w:sz="0" w:space="0" w:color="auto"/>
            <w:bottom w:val="none" w:sz="0" w:space="0" w:color="auto"/>
            <w:right w:val="none" w:sz="0" w:space="0" w:color="auto"/>
          </w:divBdr>
          <w:divsChild>
            <w:div w:id="1731345469">
              <w:marLeft w:val="0"/>
              <w:marRight w:val="0"/>
              <w:marTop w:val="0"/>
              <w:marBottom w:val="0"/>
              <w:divBdr>
                <w:top w:val="none" w:sz="0" w:space="0" w:color="auto"/>
                <w:left w:val="none" w:sz="0" w:space="0" w:color="auto"/>
                <w:bottom w:val="none" w:sz="0" w:space="0" w:color="auto"/>
                <w:right w:val="none" w:sz="0" w:space="0" w:color="auto"/>
              </w:divBdr>
              <w:divsChild>
                <w:div w:id="3865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74151">
      <w:bodyDiv w:val="1"/>
      <w:marLeft w:val="0"/>
      <w:marRight w:val="0"/>
      <w:marTop w:val="0"/>
      <w:marBottom w:val="0"/>
      <w:divBdr>
        <w:top w:val="none" w:sz="0" w:space="0" w:color="auto"/>
        <w:left w:val="none" w:sz="0" w:space="0" w:color="auto"/>
        <w:bottom w:val="none" w:sz="0" w:space="0" w:color="auto"/>
        <w:right w:val="none" w:sz="0" w:space="0" w:color="auto"/>
      </w:divBdr>
    </w:div>
    <w:div w:id="1883252158">
      <w:bodyDiv w:val="1"/>
      <w:marLeft w:val="0"/>
      <w:marRight w:val="0"/>
      <w:marTop w:val="0"/>
      <w:marBottom w:val="0"/>
      <w:divBdr>
        <w:top w:val="none" w:sz="0" w:space="0" w:color="auto"/>
        <w:left w:val="none" w:sz="0" w:space="0" w:color="auto"/>
        <w:bottom w:val="none" w:sz="0" w:space="0" w:color="auto"/>
        <w:right w:val="none" w:sz="0" w:space="0" w:color="auto"/>
      </w:divBdr>
      <w:divsChild>
        <w:div w:id="475689369">
          <w:marLeft w:val="480"/>
          <w:marRight w:val="0"/>
          <w:marTop w:val="0"/>
          <w:marBottom w:val="0"/>
          <w:divBdr>
            <w:top w:val="none" w:sz="0" w:space="0" w:color="auto"/>
            <w:left w:val="none" w:sz="0" w:space="0" w:color="auto"/>
            <w:bottom w:val="none" w:sz="0" w:space="0" w:color="auto"/>
            <w:right w:val="none" w:sz="0" w:space="0" w:color="auto"/>
          </w:divBdr>
        </w:div>
        <w:div w:id="655259135">
          <w:marLeft w:val="480"/>
          <w:marRight w:val="0"/>
          <w:marTop w:val="0"/>
          <w:marBottom w:val="0"/>
          <w:divBdr>
            <w:top w:val="none" w:sz="0" w:space="0" w:color="auto"/>
            <w:left w:val="none" w:sz="0" w:space="0" w:color="auto"/>
            <w:bottom w:val="none" w:sz="0" w:space="0" w:color="auto"/>
            <w:right w:val="none" w:sz="0" w:space="0" w:color="auto"/>
          </w:divBdr>
        </w:div>
      </w:divsChild>
    </w:div>
    <w:div w:id="1886670831">
      <w:bodyDiv w:val="1"/>
      <w:marLeft w:val="0"/>
      <w:marRight w:val="0"/>
      <w:marTop w:val="0"/>
      <w:marBottom w:val="0"/>
      <w:divBdr>
        <w:top w:val="none" w:sz="0" w:space="0" w:color="auto"/>
        <w:left w:val="none" w:sz="0" w:space="0" w:color="auto"/>
        <w:bottom w:val="none" w:sz="0" w:space="0" w:color="auto"/>
        <w:right w:val="none" w:sz="0" w:space="0" w:color="auto"/>
      </w:divBdr>
      <w:divsChild>
        <w:div w:id="2000234051">
          <w:marLeft w:val="0"/>
          <w:marRight w:val="0"/>
          <w:marTop w:val="0"/>
          <w:marBottom w:val="0"/>
          <w:divBdr>
            <w:top w:val="none" w:sz="0" w:space="0" w:color="auto"/>
            <w:left w:val="none" w:sz="0" w:space="0" w:color="auto"/>
            <w:bottom w:val="none" w:sz="0" w:space="0" w:color="auto"/>
            <w:right w:val="none" w:sz="0" w:space="0" w:color="auto"/>
          </w:divBdr>
          <w:divsChild>
            <w:div w:id="35854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1.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image" Target="media/image4.png"/><Relationship Id="rId32" Type="http://schemas.openxmlformats.org/officeDocument/2006/relationships/header" Target="header2.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image" Target="media/image3.png"/><Relationship Id="rId28" Type="http://schemas.openxmlformats.org/officeDocument/2006/relationships/hyperlink" Target="https://www.turing.ac.uk/sites/default/files/2021-05/technical_briefing-facets_of_trustworthiness_in_digital_identity_systems.pdf" TargetMode="Externa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diagramColors" Target="diagrams/colors2.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BA79EC-6A1A-724C-8205-847414F3278A}" type="doc">
      <dgm:prSet loTypeId="urn:microsoft.com/office/officeart/2005/8/layout/hierarchy5" loCatId="" qsTypeId="urn:microsoft.com/office/officeart/2005/8/quickstyle/simple1" qsCatId="simple" csTypeId="urn:microsoft.com/office/officeart/2005/8/colors/accent0_1" csCatId="mainScheme" phldr="1"/>
      <dgm:spPr/>
      <dgm:t>
        <a:bodyPr/>
        <a:lstStyle/>
        <a:p>
          <a:endParaRPr lang="en-GB"/>
        </a:p>
      </dgm:t>
    </dgm:pt>
    <dgm:pt modelId="{6C9BFAE6-9A18-E14A-9878-1F1EB0784F57}">
      <dgm:prSet phldrT="[Text]"/>
      <dgm:spPr/>
      <dgm:t>
        <a:bodyPr/>
        <a:lstStyle/>
        <a:p>
          <a:r>
            <a:rPr lang="en-GB"/>
            <a:t>Security</a:t>
          </a:r>
        </a:p>
      </dgm:t>
    </dgm:pt>
    <dgm:pt modelId="{93C83744-BB8C-C940-BA4E-CF09AF9B9E24}" type="parTrans" cxnId="{64A9A5B3-1761-DA41-9ECB-BECA5F20895E}">
      <dgm:prSet/>
      <dgm:spPr/>
      <dgm:t>
        <a:bodyPr/>
        <a:lstStyle/>
        <a:p>
          <a:endParaRPr lang="en-GB"/>
        </a:p>
      </dgm:t>
    </dgm:pt>
    <dgm:pt modelId="{997CEC71-2038-DC43-AA04-6E53FF865C52}" type="sibTrans" cxnId="{64A9A5B3-1761-DA41-9ECB-BECA5F20895E}">
      <dgm:prSet/>
      <dgm:spPr/>
      <dgm:t>
        <a:bodyPr/>
        <a:lstStyle/>
        <a:p>
          <a:endParaRPr lang="en-GB"/>
        </a:p>
      </dgm:t>
    </dgm:pt>
    <dgm:pt modelId="{51494EC6-01AD-AA43-97D2-E0D6CB6B6BE8}">
      <dgm:prSet phldrT="[Text]"/>
      <dgm:spPr/>
      <dgm:t>
        <a:bodyPr/>
        <a:lstStyle/>
        <a:p>
          <a:r>
            <a:rPr lang="en-GB"/>
            <a:t>Access Control (AC) Methods</a:t>
          </a:r>
        </a:p>
      </dgm:t>
    </dgm:pt>
    <dgm:pt modelId="{416DAC3C-0C50-B845-916D-EA394A3916B9}" type="parTrans" cxnId="{B0F99163-41DF-7143-956D-BAAFB4F90B7F}">
      <dgm:prSet/>
      <dgm:spPr/>
      <dgm:t>
        <a:bodyPr/>
        <a:lstStyle/>
        <a:p>
          <a:endParaRPr lang="en-GB"/>
        </a:p>
      </dgm:t>
    </dgm:pt>
    <dgm:pt modelId="{C761F241-E97A-AA45-863E-DB42B26EA52F}" type="sibTrans" cxnId="{B0F99163-41DF-7143-956D-BAAFB4F90B7F}">
      <dgm:prSet/>
      <dgm:spPr/>
      <dgm:t>
        <a:bodyPr/>
        <a:lstStyle/>
        <a:p>
          <a:endParaRPr lang="en-GB"/>
        </a:p>
      </dgm:t>
    </dgm:pt>
    <dgm:pt modelId="{83F6E0B7-A9B4-5042-804B-B62BC4C8D2F2}">
      <dgm:prSet phldrT="[Text]"/>
      <dgm:spPr/>
      <dgm:t>
        <a:bodyPr/>
        <a:lstStyle/>
        <a:p>
          <a:r>
            <a:rPr lang="en-GB"/>
            <a:t>Does the AC system support host-based rules?</a:t>
          </a:r>
        </a:p>
      </dgm:t>
    </dgm:pt>
    <dgm:pt modelId="{120655AE-9579-E744-ABC3-C955C33FA821}" type="parTrans" cxnId="{3EF6AD0E-937F-4E40-91B0-F95F23EFF78A}">
      <dgm:prSet/>
      <dgm:spPr/>
      <dgm:t>
        <a:bodyPr/>
        <a:lstStyle/>
        <a:p>
          <a:endParaRPr lang="en-GB"/>
        </a:p>
      </dgm:t>
    </dgm:pt>
    <dgm:pt modelId="{58EF1E9F-769B-5943-B524-623561E49643}" type="sibTrans" cxnId="{3EF6AD0E-937F-4E40-91B0-F95F23EFF78A}">
      <dgm:prSet/>
      <dgm:spPr/>
      <dgm:t>
        <a:bodyPr/>
        <a:lstStyle/>
        <a:p>
          <a:endParaRPr lang="en-GB"/>
        </a:p>
      </dgm:t>
    </dgm:pt>
    <dgm:pt modelId="{7BFF9EFD-75CB-BC40-830C-86D0190600C9}">
      <dgm:prSet phldrT="[Text]"/>
      <dgm:spPr/>
      <dgm:t>
        <a:bodyPr/>
        <a:lstStyle/>
        <a:p>
          <a:r>
            <a:rPr lang="en-GB"/>
            <a:t>Which percentage of applications/modules are covered by AC methods?</a:t>
          </a:r>
        </a:p>
      </dgm:t>
    </dgm:pt>
    <dgm:pt modelId="{E5E93115-F501-934E-98A4-95DD219353DB}" type="parTrans" cxnId="{3CB493F8-E07D-BD47-A9BB-3164CC090C25}">
      <dgm:prSet/>
      <dgm:spPr/>
      <dgm:t>
        <a:bodyPr/>
        <a:lstStyle/>
        <a:p>
          <a:endParaRPr lang="en-GB"/>
        </a:p>
      </dgm:t>
    </dgm:pt>
    <dgm:pt modelId="{67D48F08-083E-5D44-8A8B-AE1144A1E966}" type="sibTrans" cxnId="{3CB493F8-E07D-BD47-A9BB-3164CC090C25}">
      <dgm:prSet/>
      <dgm:spPr/>
      <dgm:t>
        <a:bodyPr/>
        <a:lstStyle/>
        <a:p>
          <a:endParaRPr lang="en-GB"/>
        </a:p>
      </dgm:t>
    </dgm:pt>
    <dgm:pt modelId="{340027EE-AB5B-AD44-A1EF-C63B3C79CC4D}">
      <dgm:prSet phldrT="[Text]"/>
      <dgm:spPr/>
      <dgm:t>
        <a:bodyPr/>
        <a:lstStyle/>
        <a:p>
          <a:r>
            <a:rPr lang="en-GB"/>
            <a:t>Security Assessment and Auditing (SAA)</a:t>
          </a:r>
        </a:p>
      </dgm:t>
    </dgm:pt>
    <dgm:pt modelId="{6CCCC464-4FB1-1047-AE40-56C58861473E}" type="parTrans" cxnId="{B41DA46A-3474-684D-A725-86630F4C7BBA}">
      <dgm:prSet/>
      <dgm:spPr/>
      <dgm:t>
        <a:bodyPr/>
        <a:lstStyle/>
        <a:p>
          <a:endParaRPr lang="en-GB"/>
        </a:p>
      </dgm:t>
    </dgm:pt>
    <dgm:pt modelId="{C719E6AC-1430-FD48-9FAB-90A9604FCD20}" type="sibTrans" cxnId="{B41DA46A-3474-684D-A725-86630F4C7BBA}">
      <dgm:prSet/>
      <dgm:spPr/>
      <dgm:t>
        <a:bodyPr/>
        <a:lstStyle/>
        <a:p>
          <a:endParaRPr lang="en-GB"/>
        </a:p>
      </dgm:t>
    </dgm:pt>
    <dgm:pt modelId="{B25C91DA-1428-D94A-86E7-B9BCBE0509C4}">
      <dgm:prSet phldrT="[Text]"/>
      <dgm:spPr/>
      <dgm:t>
        <a:bodyPr/>
        <a:lstStyle/>
        <a:p>
          <a:r>
            <a:rPr lang="en-GB"/>
            <a:t>Vulnerability potential or Target Distribution (TD)</a:t>
          </a:r>
        </a:p>
      </dgm:t>
    </dgm:pt>
    <dgm:pt modelId="{0C12E5C0-A8C2-B644-9106-4B16486D251D}" type="parTrans" cxnId="{C0C3D3FD-561E-524E-AD6D-B6B5C16987FF}">
      <dgm:prSet/>
      <dgm:spPr/>
      <dgm:t>
        <a:bodyPr/>
        <a:lstStyle/>
        <a:p>
          <a:endParaRPr lang="en-GB"/>
        </a:p>
      </dgm:t>
    </dgm:pt>
    <dgm:pt modelId="{8C3E45E8-DAB6-0E43-8F4C-5E7184C9898D}" type="sibTrans" cxnId="{C0C3D3FD-561E-524E-AD6D-B6B5C16987FF}">
      <dgm:prSet/>
      <dgm:spPr/>
      <dgm:t>
        <a:bodyPr/>
        <a:lstStyle/>
        <a:p>
          <a:endParaRPr lang="en-GB"/>
        </a:p>
      </dgm:t>
    </dgm:pt>
    <dgm:pt modelId="{1DB16724-00BF-784A-96BC-2102FB699AB8}">
      <dgm:prSet phldrT="[Text]"/>
      <dgm:spPr/>
      <dgm:t>
        <a:bodyPr/>
        <a:lstStyle/>
        <a:p>
          <a:r>
            <a:rPr lang="en-GB"/>
            <a:t>Pillars</a:t>
          </a:r>
        </a:p>
      </dgm:t>
    </dgm:pt>
    <dgm:pt modelId="{2B2D90D0-4BBC-7F43-B0AC-1E4DE24F9518}" type="parTrans" cxnId="{A876A988-9EDC-1448-AF40-D82B2DBD10A3}">
      <dgm:prSet/>
      <dgm:spPr/>
      <dgm:t>
        <a:bodyPr/>
        <a:lstStyle/>
        <a:p>
          <a:endParaRPr lang="en-GB"/>
        </a:p>
      </dgm:t>
    </dgm:pt>
    <dgm:pt modelId="{409A80A7-E315-9A40-893E-C3C41E378DB6}" type="sibTrans" cxnId="{A876A988-9EDC-1448-AF40-D82B2DBD10A3}">
      <dgm:prSet/>
      <dgm:spPr/>
      <dgm:t>
        <a:bodyPr/>
        <a:lstStyle/>
        <a:p>
          <a:endParaRPr lang="en-GB"/>
        </a:p>
      </dgm:t>
    </dgm:pt>
    <dgm:pt modelId="{207DFF65-3E5F-3846-9E86-6C8C2957E6CA}">
      <dgm:prSet phldrT="[Text]"/>
      <dgm:spPr/>
      <dgm:t>
        <a:bodyPr/>
        <a:lstStyle/>
        <a:p>
          <a:r>
            <a:rPr lang="en-GB"/>
            <a:t>Mechanisms</a:t>
          </a:r>
        </a:p>
      </dgm:t>
    </dgm:pt>
    <dgm:pt modelId="{E9B1E278-4862-C84E-982F-3F4F239FFF60}" type="parTrans" cxnId="{A8D3147D-3EED-DE48-8FCB-1B344D5E36BB}">
      <dgm:prSet/>
      <dgm:spPr/>
      <dgm:t>
        <a:bodyPr/>
        <a:lstStyle/>
        <a:p>
          <a:endParaRPr lang="en-GB"/>
        </a:p>
      </dgm:t>
    </dgm:pt>
    <dgm:pt modelId="{149A2511-E6A4-4840-A56C-41E5C77E264C}" type="sibTrans" cxnId="{A8D3147D-3EED-DE48-8FCB-1B344D5E36BB}">
      <dgm:prSet/>
      <dgm:spPr/>
      <dgm:t>
        <a:bodyPr/>
        <a:lstStyle/>
        <a:p>
          <a:endParaRPr lang="en-GB"/>
        </a:p>
      </dgm:t>
    </dgm:pt>
    <dgm:pt modelId="{7DA7D982-A689-324D-B354-63A10CA01A29}">
      <dgm:prSet phldrT="[Text]"/>
      <dgm:spPr/>
      <dgm:t>
        <a:bodyPr/>
        <a:lstStyle/>
        <a:p>
          <a:r>
            <a:rPr lang="en-GB"/>
            <a:t>Metrics</a:t>
          </a:r>
        </a:p>
      </dgm:t>
    </dgm:pt>
    <dgm:pt modelId="{392CEEFC-27C0-FD42-AC61-E8007FA34B14}" type="parTrans" cxnId="{78400D52-C93C-CC43-8CAF-BF3FAEA66D27}">
      <dgm:prSet/>
      <dgm:spPr/>
      <dgm:t>
        <a:bodyPr/>
        <a:lstStyle/>
        <a:p>
          <a:endParaRPr lang="en-GB"/>
        </a:p>
      </dgm:t>
    </dgm:pt>
    <dgm:pt modelId="{EFEA9CC8-628E-F547-B780-137B19DE20D8}" type="sibTrans" cxnId="{78400D52-C93C-CC43-8CAF-BF3FAEA66D27}">
      <dgm:prSet/>
      <dgm:spPr/>
      <dgm:t>
        <a:bodyPr/>
        <a:lstStyle/>
        <a:p>
          <a:endParaRPr lang="en-GB"/>
        </a:p>
      </dgm:t>
    </dgm:pt>
    <dgm:pt modelId="{F98E07C0-0398-6B48-846E-6BA4B3AD9E08}" type="pres">
      <dgm:prSet presAssocID="{39BA79EC-6A1A-724C-8205-847414F3278A}" presName="mainComposite" presStyleCnt="0">
        <dgm:presLayoutVars>
          <dgm:chPref val="1"/>
          <dgm:dir/>
          <dgm:animOne val="branch"/>
          <dgm:animLvl val="lvl"/>
          <dgm:resizeHandles val="exact"/>
        </dgm:presLayoutVars>
      </dgm:prSet>
      <dgm:spPr/>
    </dgm:pt>
    <dgm:pt modelId="{56A32CC3-C331-674C-922A-7B15CF786297}" type="pres">
      <dgm:prSet presAssocID="{39BA79EC-6A1A-724C-8205-847414F3278A}" presName="hierFlow" presStyleCnt="0"/>
      <dgm:spPr/>
    </dgm:pt>
    <dgm:pt modelId="{D6B1EBDD-71DF-DA43-9585-3C63DE3E75B7}" type="pres">
      <dgm:prSet presAssocID="{39BA79EC-6A1A-724C-8205-847414F3278A}" presName="firstBuf" presStyleCnt="0"/>
      <dgm:spPr/>
    </dgm:pt>
    <dgm:pt modelId="{DDD3A266-38AB-E04D-930A-F0A142B8DD7B}" type="pres">
      <dgm:prSet presAssocID="{39BA79EC-6A1A-724C-8205-847414F3278A}" presName="hierChild1" presStyleCnt="0">
        <dgm:presLayoutVars>
          <dgm:chPref val="1"/>
          <dgm:animOne val="branch"/>
          <dgm:animLvl val="lvl"/>
        </dgm:presLayoutVars>
      </dgm:prSet>
      <dgm:spPr/>
    </dgm:pt>
    <dgm:pt modelId="{9B54D944-412B-4548-9C7D-E64283D9907A}" type="pres">
      <dgm:prSet presAssocID="{6C9BFAE6-9A18-E14A-9878-1F1EB0784F57}" presName="Name17" presStyleCnt="0"/>
      <dgm:spPr/>
    </dgm:pt>
    <dgm:pt modelId="{F8B40BC4-5224-6944-A6F2-59BF08C76E20}" type="pres">
      <dgm:prSet presAssocID="{6C9BFAE6-9A18-E14A-9878-1F1EB0784F57}" presName="level1Shape" presStyleLbl="node0" presStyleIdx="0" presStyleCnt="1">
        <dgm:presLayoutVars>
          <dgm:chPref val="3"/>
        </dgm:presLayoutVars>
      </dgm:prSet>
      <dgm:spPr/>
    </dgm:pt>
    <dgm:pt modelId="{85AFCD18-0D66-7E47-808F-118A2964C504}" type="pres">
      <dgm:prSet presAssocID="{6C9BFAE6-9A18-E14A-9878-1F1EB0784F57}" presName="hierChild2" presStyleCnt="0"/>
      <dgm:spPr/>
    </dgm:pt>
    <dgm:pt modelId="{2AE343A5-C3E8-4548-AE18-9EF62FCD6AE6}" type="pres">
      <dgm:prSet presAssocID="{416DAC3C-0C50-B845-916D-EA394A3916B9}" presName="Name25" presStyleLbl="parChTrans1D2" presStyleIdx="0" presStyleCnt="2"/>
      <dgm:spPr/>
    </dgm:pt>
    <dgm:pt modelId="{A46A41C4-4EF9-AC4C-BB1F-29700D1EA040}" type="pres">
      <dgm:prSet presAssocID="{416DAC3C-0C50-B845-916D-EA394A3916B9}" presName="connTx" presStyleLbl="parChTrans1D2" presStyleIdx="0" presStyleCnt="2"/>
      <dgm:spPr/>
    </dgm:pt>
    <dgm:pt modelId="{A0B5BD93-7AAA-CC49-AF05-15389331A50E}" type="pres">
      <dgm:prSet presAssocID="{51494EC6-01AD-AA43-97D2-E0D6CB6B6BE8}" presName="Name30" presStyleCnt="0"/>
      <dgm:spPr/>
    </dgm:pt>
    <dgm:pt modelId="{13AD156A-180D-FD4F-B1D1-696ACCD9CF2A}" type="pres">
      <dgm:prSet presAssocID="{51494EC6-01AD-AA43-97D2-E0D6CB6B6BE8}" presName="level2Shape" presStyleLbl="node2" presStyleIdx="0" presStyleCnt="2"/>
      <dgm:spPr/>
    </dgm:pt>
    <dgm:pt modelId="{F7D7F04E-B324-7D4C-81A8-B2769B646A67}" type="pres">
      <dgm:prSet presAssocID="{51494EC6-01AD-AA43-97D2-E0D6CB6B6BE8}" presName="hierChild3" presStyleCnt="0"/>
      <dgm:spPr/>
    </dgm:pt>
    <dgm:pt modelId="{D744A2D8-7DF8-E147-A046-15D011A6F591}" type="pres">
      <dgm:prSet presAssocID="{120655AE-9579-E744-ABC3-C955C33FA821}" presName="Name25" presStyleLbl="parChTrans1D3" presStyleIdx="0" presStyleCnt="3"/>
      <dgm:spPr/>
    </dgm:pt>
    <dgm:pt modelId="{7649ED56-0CA8-3C45-BDE9-5B691126200F}" type="pres">
      <dgm:prSet presAssocID="{120655AE-9579-E744-ABC3-C955C33FA821}" presName="connTx" presStyleLbl="parChTrans1D3" presStyleIdx="0" presStyleCnt="3"/>
      <dgm:spPr/>
    </dgm:pt>
    <dgm:pt modelId="{1EF033C7-92CA-8B41-8A02-9E56B8FFDEBC}" type="pres">
      <dgm:prSet presAssocID="{83F6E0B7-A9B4-5042-804B-B62BC4C8D2F2}" presName="Name30" presStyleCnt="0"/>
      <dgm:spPr/>
    </dgm:pt>
    <dgm:pt modelId="{09150EA4-86AF-0141-A28C-58BBC5D11B04}" type="pres">
      <dgm:prSet presAssocID="{83F6E0B7-A9B4-5042-804B-B62BC4C8D2F2}" presName="level2Shape" presStyleLbl="node3" presStyleIdx="0" presStyleCnt="3"/>
      <dgm:spPr/>
    </dgm:pt>
    <dgm:pt modelId="{9DB61BA9-F7F9-AE43-9A8E-2E70BE39A0CF}" type="pres">
      <dgm:prSet presAssocID="{83F6E0B7-A9B4-5042-804B-B62BC4C8D2F2}" presName="hierChild3" presStyleCnt="0"/>
      <dgm:spPr/>
    </dgm:pt>
    <dgm:pt modelId="{A00497F6-825C-CA4A-9B7E-30579B774CBA}" type="pres">
      <dgm:prSet presAssocID="{E5E93115-F501-934E-98A4-95DD219353DB}" presName="Name25" presStyleLbl="parChTrans1D3" presStyleIdx="1" presStyleCnt="3"/>
      <dgm:spPr/>
    </dgm:pt>
    <dgm:pt modelId="{98B673DB-502F-CD40-8CDC-48314F3F4A8B}" type="pres">
      <dgm:prSet presAssocID="{E5E93115-F501-934E-98A4-95DD219353DB}" presName="connTx" presStyleLbl="parChTrans1D3" presStyleIdx="1" presStyleCnt="3"/>
      <dgm:spPr/>
    </dgm:pt>
    <dgm:pt modelId="{7DF8A6BF-7FCB-DD42-AD17-54CE6CA51C44}" type="pres">
      <dgm:prSet presAssocID="{7BFF9EFD-75CB-BC40-830C-86D0190600C9}" presName="Name30" presStyleCnt="0"/>
      <dgm:spPr/>
    </dgm:pt>
    <dgm:pt modelId="{BB312531-FFFB-654F-9441-2495B27A613E}" type="pres">
      <dgm:prSet presAssocID="{7BFF9EFD-75CB-BC40-830C-86D0190600C9}" presName="level2Shape" presStyleLbl="node3" presStyleIdx="1" presStyleCnt="3"/>
      <dgm:spPr/>
    </dgm:pt>
    <dgm:pt modelId="{E438C721-611D-5B41-A897-86F847C39E72}" type="pres">
      <dgm:prSet presAssocID="{7BFF9EFD-75CB-BC40-830C-86D0190600C9}" presName="hierChild3" presStyleCnt="0"/>
      <dgm:spPr/>
    </dgm:pt>
    <dgm:pt modelId="{A7A30087-A227-D04B-BD42-DBEB81A6BA69}" type="pres">
      <dgm:prSet presAssocID="{6CCCC464-4FB1-1047-AE40-56C58861473E}" presName="Name25" presStyleLbl="parChTrans1D2" presStyleIdx="1" presStyleCnt="2"/>
      <dgm:spPr/>
    </dgm:pt>
    <dgm:pt modelId="{C42A8FD6-3AB2-2C4D-98E0-3E6207266616}" type="pres">
      <dgm:prSet presAssocID="{6CCCC464-4FB1-1047-AE40-56C58861473E}" presName="connTx" presStyleLbl="parChTrans1D2" presStyleIdx="1" presStyleCnt="2"/>
      <dgm:spPr/>
    </dgm:pt>
    <dgm:pt modelId="{30BAED65-05E2-C148-88F3-4541E59C25C1}" type="pres">
      <dgm:prSet presAssocID="{340027EE-AB5B-AD44-A1EF-C63B3C79CC4D}" presName="Name30" presStyleCnt="0"/>
      <dgm:spPr/>
    </dgm:pt>
    <dgm:pt modelId="{DCE36C9B-44C1-0847-9BAE-20CAC4EF59CF}" type="pres">
      <dgm:prSet presAssocID="{340027EE-AB5B-AD44-A1EF-C63B3C79CC4D}" presName="level2Shape" presStyleLbl="node2" presStyleIdx="1" presStyleCnt="2"/>
      <dgm:spPr/>
    </dgm:pt>
    <dgm:pt modelId="{86B52BB1-2D69-2444-A458-F2ECB55E74D6}" type="pres">
      <dgm:prSet presAssocID="{340027EE-AB5B-AD44-A1EF-C63B3C79CC4D}" presName="hierChild3" presStyleCnt="0"/>
      <dgm:spPr/>
    </dgm:pt>
    <dgm:pt modelId="{F8DED474-ECA9-FD40-853E-76C6268F042A}" type="pres">
      <dgm:prSet presAssocID="{0C12E5C0-A8C2-B644-9106-4B16486D251D}" presName="Name25" presStyleLbl="parChTrans1D3" presStyleIdx="2" presStyleCnt="3"/>
      <dgm:spPr/>
    </dgm:pt>
    <dgm:pt modelId="{4AB9DA9E-BBD5-B549-8995-3B06FB0928B0}" type="pres">
      <dgm:prSet presAssocID="{0C12E5C0-A8C2-B644-9106-4B16486D251D}" presName="connTx" presStyleLbl="parChTrans1D3" presStyleIdx="2" presStyleCnt="3"/>
      <dgm:spPr/>
    </dgm:pt>
    <dgm:pt modelId="{0BF5EA79-D4AC-AA4F-97DE-A2507CEF2029}" type="pres">
      <dgm:prSet presAssocID="{B25C91DA-1428-D94A-86E7-B9BCBE0509C4}" presName="Name30" presStyleCnt="0"/>
      <dgm:spPr/>
    </dgm:pt>
    <dgm:pt modelId="{54F1C8A2-B7E8-2B43-A4CA-F3D93FD30090}" type="pres">
      <dgm:prSet presAssocID="{B25C91DA-1428-D94A-86E7-B9BCBE0509C4}" presName="level2Shape" presStyleLbl="node3" presStyleIdx="2" presStyleCnt="3"/>
      <dgm:spPr/>
    </dgm:pt>
    <dgm:pt modelId="{997F4FDD-864C-414C-B4F3-44FFBB0BF4DA}" type="pres">
      <dgm:prSet presAssocID="{B25C91DA-1428-D94A-86E7-B9BCBE0509C4}" presName="hierChild3" presStyleCnt="0"/>
      <dgm:spPr/>
    </dgm:pt>
    <dgm:pt modelId="{9A3889BD-5B42-4946-A23F-EFA3CE0E7DED}" type="pres">
      <dgm:prSet presAssocID="{39BA79EC-6A1A-724C-8205-847414F3278A}" presName="bgShapesFlow" presStyleCnt="0"/>
      <dgm:spPr/>
    </dgm:pt>
    <dgm:pt modelId="{0810A8AF-C618-DF4D-9D2E-525BFAA68EB3}" type="pres">
      <dgm:prSet presAssocID="{1DB16724-00BF-784A-96BC-2102FB699AB8}" presName="rectComp" presStyleCnt="0"/>
      <dgm:spPr/>
    </dgm:pt>
    <dgm:pt modelId="{F3F41597-B4D4-1C47-9B95-4D0F02223A02}" type="pres">
      <dgm:prSet presAssocID="{1DB16724-00BF-784A-96BC-2102FB699AB8}" presName="bgRect" presStyleLbl="bgShp" presStyleIdx="0" presStyleCnt="3"/>
      <dgm:spPr/>
    </dgm:pt>
    <dgm:pt modelId="{6F7055EF-8179-8C4F-A97B-C67B9C12D30C}" type="pres">
      <dgm:prSet presAssocID="{1DB16724-00BF-784A-96BC-2102FB699AB8}" presName="bgRectTx" presStyleLbl="bgShp" presStyleIdx="0" presStyleCnt="3">
        <dgm:presLayoutVars>
          <dgm:bulletEnabled val="1"/>
        </dgm:presLayoutVars>
      </dgm:prSet>
      <dgm:spPr/>
    </dgm:pt>
    <dgm:pt modelId="{D6742AB1-0D62-7548-8E5E-EFE69E63C50C}" type="pres">
      <dgm:prSet presAssocID="{1DB16724-00BF-784A-96BC-2102FB699AB8}" presName="spComp" presStyleCnt="0"/>
      <dgm:spPr/>
    </dgm:pt>
    <dgm:pt modelId="{A7D1FBFC-24DF-B84E-99EE-15DEE5F2F1AD}" type="pres">
      <dgm:prSet presAssocID="{1DB16724-00BF-784A-96BC-2102FB699AB8}" presName="hSp" presStyleCnt="0"/>
      <dgm:spPr/>
    </dgm:pt>
    <dgm:pt modelId="{9F708F8B-90F3-E149-8F16-238E87507214}" type="pres">
      <dgm:prSet presAssocID="{207DFF65-3E5F-3846-9E86-6C8C2957E6CA}" presName="rectComp" presStyleCnt="0"/>
      <dgm:spPr/>
    </dgm:pt>
    <dgm:pt modelId="{923A77CA-237D-764A-81C8-65943A637DD7}" type="pres">
      <dgm:prSet presAssocID="{207DFF65-3E5F-3846-9E86-6C8C2957E6CA}" presName="bgRect" presStyleLbl="bgShp" presStyleIdx="1" presStyleCnt="3"/>
      <dgm:spPr/>
    </dgm:pt>
    <dgm:pt modelId="{19E7821F-8E58-4F4C-BC5E-1CCF0B738EA1}" type="pres">
      <dgm:prSet presAssocID="{207DFF65-3E5F-3846-9E86-6C8C2957E6CA}" presName="bgRectTx" presStyleLbl="bgShp" presStyleIdx="1" presStyleCnt="3">
        <dgm:presLayoutVars>
          <dgm:bulletEnabled val="1"/>
        </dgm:presLayoutVars>
      </dgm:prSet>
      <dgm:spPr/>
    </dgm:pt>
    <dgm:pt modelId="{C2337F04-4598-8047-B28C-4DF9C0D64B5D}" type="pres">
      <dgm:prSet presAssocID="{207DFF65-3E5F-3846-9E86-6C8C2957E6CA}" presName="spComp" presStyleCnt="0"/>
      <dgm:spPr/>
    </dgm:pt>
    <dgm:pt modelId="{1F323620-60F4-5149-AB07-1CB67E3A6801}" type="pres">
      <dgm:prSet presAssocID="{207DFF65-3E5F-3846-9E86-6C8C2957E6CA}" presName="hSp" presStyleCnt="0"/>
      <dgm:spPr/>
    </dgm:pt>
    <dgm:pt modelId="{BF643837-A937-F147-BB33-62E83EA5FC7E}" type="pres">
      <dgm:prSet presAssocID="{7DA7D982-A689-324D-B354-63A10CA01A29}" presName="rectComp" presStyleCnt="0"/>
      <dgm:spPr/>
    </dgm:pt>
    <dgm:pt modelId="{61EA6217-2D19-B341-BB44-FC7D89062CB9}" type="pres">
      <dgm:prSet presAssocID="{7DA7D982-A689-324D-B354-63A10CA01A29}" presName="bgRect" presStyleLbl="bgShp" presStyleIdx="2" presStyleCnt="3"/>
      <dgm:spPr/>
    </dgm:pt>
    <dgm:pt modelId="{08191732-A749-C94A-AC20-FB7E9278102C}" type="pres">
      <dgm:prSet presAssocID="{7DA7D982-A689-324D-B354-63A10CA01A29}" presName="bgRectTx" presStyleLbl="bgShp" presStyleIdx="2" presStyleCnt="3">
        <dgm:presLayoutVars>
          <dgm:bulletEnabled val="1"/>
        </dgm:presLayoutVars>
      </dgm:prSet>
      <dgm:spPr/>
    </dgm:pt>
  </dgm:ptLst>
  <dgm:cxnLst>
    <dgm:cxn modelId="{6DF5B70A-68E7-414B-9025-FA1D2AF7D558}" type="presOf" srcId="{120655AE-9579-E744-ABC3-C955C33FA821}" destId="{D744A2D8-7DF8-E147-A046-15D011A6F591}" srcOrd="0" destOrd="0" presId="urn:microsoft.com/office/officeart/2005/8/layout/hierarchy5"/>
    <dgm:cxn modelId="{D1B0FA0B-BD68-9A45-8814-52DEE6128FF3}" type="presOf" srcId="{416DAC3C-0C50-B845-916D-EA394A3916B9}" destId="{A46A41C4-4EF9-AC4C-BB1F-29700D1EA040}" srcOrd="1" destOrd="0" presId="urn:microsoft.com/office/officeart/2005/8/layout/hierarchy5"/>
    <dgm:cxn modelId="{3EF6AD0E-937F-4E40-91B0-F95F23EFF78A}" srcId="{51494EC6-01AD-AA43-97D2-E0D6CB6B6BE8}" destId="{83F6E0B7-A9B4-5042-804B-B62BC4C8D2F2}" srcOrd="0" destOrd="0" parTransId="{120655AE-9579-E744-ABC3-C955C33FA821}" sibTransId="{58EF1E9F-769B-5943-B524-623561E49643}"/>
    <dgm:cxn modelId="{67ED8013-9BE6-1C45-98C9-2B3C6F467CE6}" type="presOf" srcId="{0C12E5C0-A8C2-B644-9106-4B16486D251D}" destId="{4AB9DA9E-BBD5-B549-8995-3B06FB0928B0}" srcOrd="1" destOrd="0" presId="urn:microsoft.com/office/officeart/2005/8/layout/hierarchy5"/>
    <dgm:cxn modelId="{B4B92A24-8110-D74E-9D4D-0C756A3D7529}" type="presOf" srcId="{6C9BFAE6-9A18-E14A-9878-1F1EB0784F57}" destId="{F8B40BC4-5224-6944-A6F2-59BF08C76E20}" srcOrd="0" destOrd="0" presId="urn:microsoft.com/office/officeart/2005/8/layout/hierarchy5"/>
    <dgm:cxn modelId="{73C1913A-3E69-DB49-B895-E6C1C09BC8DE}" type="presOf" srcId="{E5E93115-F501-934E-98A4-95DD219353DB}" destId="{98B673DB-502F-CD40-8CDC-48314F3F4A8B}" srcOrd="1" destOrd="0" presId="urn:microsoft.com/office/officeart/2005/8/layout/hierarchy5"/>
    <dgm:cxn modelId="{7C176541-6189-9D44-9DEC-AEC41E468F31}" type="presOf" srcId="{1DB16724-00BF-784A-96BC-2102FB699AB8}" destId="{F3F41597-B4D4-1C47-9B95-4D0F02223A02}" srcOrd="0" destOrd="0" presId="urn:microsoft.com/office/officeart/2005/8/layout/hierarchy5"/>
    <dgm:cxn modelId="{3E19644A-7741-7149-825E-BB7AAEAF30E0}" type="presOf" srcId="{340027EE-AB5B-AD44-A1EF-C63B3C79CC4D}" destId="{DCE36C9B-44C1-0847-9BAE-20CAC4EF59CF}" srcOrd="0" destOrd="0" presId="urn:microsoft.com/office/officeart/2005/8/layout/hierarchy5"/>
    <dgm:cxn modelId="{50B7B24E-3A03-C743-B85C-93EA7A82DE8A}" type="presOf" srcId="{6CCCC464-4FB1-1047-AE40-56C58861473E}" destId="{A7A30087-A227-D04B-BD42-DBEB81A6BA69}" srcOrd="0" destOrd="0" presId="urn:microsoft.com/office/officeart/2005/8/layout/hierarchy5"/>
    <dgm:cxn modelId="{78400D52-C93C-CC43-8CAF-BF3FAEA66D27}" srcId="{39BA79EC-6A1A-724C-8205-847414F3278A}" destId="{7DA7D982-A689-324D-B354-63A10CA01A29}" srcOrd="3" destOrd="0" parTransId="{392CEEFC-27C0-FD42-AC61-E8007FA34B14}" sibTransId="{EFEA9CC8-628E-F547-B780-137B19DE20D8}"/>
    <dgm:cxn modelId="{9CFC0760-CB12-7F49-A0A9-4CF97E440AA3}" type="presOf" srcId="{B25C91DA-1428-D94A-86E7-B9BCBE0509C4}" destId="{54F1C8A2-B7E8-2B43-A4CA-F3D93FD30090}" srcOrd="0" destOrd="0" presId="urn:microsoft.com/office/officeart/2005/8/layout/hierarchy5"/>
    <dgm:cxn modelId="{B0F99163-41DF-7143-956D-BAAFB4F90B7F}" srcId="{6C9BFAE6-9A18-E14A-9878-1F1EB0784F57}" destId="{51494EC6-01AD-AA43-97D2-E0D6CB6B6BE8}" srcOrd="0" destOrd="0" parTransId="{416DAC3C-0C50-B845-916D-EA394A3916B9}" sibTransId="{C761F241-E97A-AA45-863E-DB42B26EA52F}"/>
    <dgm:cxn modelId="{D2674165-D0C2-D54B-927C-5233340FDDA7}" type="presOf" srcId="{207DFF65-3E5F-3846-9E86-6C8C2957E6CA}" destId="{19E7821F-8E58-4F4C-BC5E-1CCF0B738EA1}" srcOrd="1" destOrd="0" presId="urn:microsoft.com/office/officeart/2005/8/layout/hierarchy5"/>
    <dgm:cxn modelId="{B41DA46A-3474-684D-A725-86630F4C7BBA}" srcId="{6C9BFAE6-9A18-E14A-9878-1F1EB0784F57}" destId="{340027EE-AB5B-AD44-A1EF-C63B3C79CC4D}" srcOrd="1" destOrd="0" parTransId="{6CCCC464-4FB1-1047-AE40-56C58861473E}" sibTransId="{C719E6AC-1430-FD48-9FAB-90A9604FCD20}"/>
    <dgm:cxn modelId="{A8D3147D-3EED-DE48-8FCB-1B344D5E36BB}" srcId="{39BA79EC-6A1A-724C-8205-847414F3278A}" destId="{207DFF65-3E5F-3846-9E86-6C8C2957E6CA}" srcOrd="2" destOrd="0" parTransId="{E9B1E278-4862-C84E-982F-3F4F239FFF60}" sibTransId="{149A2511-E6A4-4840-A56C-41E5C77E264C}"/>
    <dgm:cxn modelId="{A876A988-9EDC-1448-AF40-D82B2DBD10A3}" srcId="{39BA79EC-6A1A-724C-8205-847414F3278A}" destId="{1DB16724-00BF-784A-96BC-2102FB699AB8}" srcOrd="1" destOrd="0" parTransId="{2B2D90D0-4BBC-7F43-B0AC-1E4DE24F9518}" sibTransId="{409A80A7-E315-9A40-893E-C3C41E378DB6}"/>
    <dgm:cxn modelId="{AE2C4689-ADAB-CA4F-8DA9-FD6DED93F31D}" type="presOf" srcId="{E5E93115-F501-934E-98A4-95DD219353DB}" destId="{A00497F6-825C-CA4A-9B7E-30579B774CBA}" srcOrd="0" destOrd="0" presId="urn:microsoft.com/office/officeart/2005/8/layout/hierarchy5"/>
    <dgm:cxn modelId="{229D7A91-8E84-5048-A959-D04D1A94DD09}" type="presOf" srcId="{6CCCC464-4FB1-1047-AE40-56C58861473E}" destId="{C42A8FD6-3AB2-2C4D-98E0-3E6207266616}" srcOrd="1" destOrd="0" presId="urn:microsoft.com/office/officeart/2005/8/layout/hierarchy5"/>
    <dgm:cxn modelId="{3C4CCF97-27AD-0B4C-887A-F9377C9584A6}" type="presOf" srcId="{207DFF65-3E5F-3846-9E86-6C8C2957E6CA}" destId="{923A77CA-237D-764A-81C8-65943A637DD7}" srcOrd="0" destOrd="0" presId="urn:microsoft.com/office/officeart/2005/8/layout/hierarchy5"/>
    <dgm:cxn modelId="{C826359C-918F-2E47-8DAE-2E9A7C773BE9}" type="presOf" srcId="{7DA7D982-A689-324D-B354-63A10CA01A29}" destId="{61EA6217-2D19-B341-BB44-FC7D89062CB9}" srcOrd="0" destOrd="0" presId="urn:microsoft.com/office/officeart/2005/8/layout/hierarchy5"/>
    <dgm:cxn modelId="{64A9A5B3-1761-DA41-9ECB-BECA5F20895E}" srcId="{39BA79EC-6A1A-724C-8205-847414F3278A}" destId="{6C9BFAE6-9A18-E14A-9878-1F1EB0784F57}" srcOrd="0" destOrd="0" parTransId="{93C83744-BB8C-C940-BA4E-CF09AF9B9E24}" sibTransId="{997CEC71-2038-DC43-AA04-6E53FF865C52}"/>
    <dgm:cxn modelId="{A8C95CB9-BDA1-1147-9AD7-A54753F97A8C}" type="presOf" srcId="{0C12E5C0-A8C2-B644-9106-4B16486D251D}" destId="{F8DED474-ECA9-FD40-853E-76C6268F042A}" srcOrd="0" destOrd="0" presId="urn:microsoft.com/office/officeart/2005/8/layout/hierarchy5"/>
    <dgm:cxn modelId="{63AE06BA-021A-3348-9C34-4E6E944681CB}" type="presOf" srcId="{51494EC6-01AD-AA43-97D2-E0D6CB6B6BE8}" destId="{13AD156A-180D-FD4F-B1D1-696ACCD9CF2A}" srcOrd="0" destOrd="0" presId="urn:microsoft.com/office/officeart/2005/8/layout/hierarchy5"/>
    <dgm:cxn modelId="{7BB199BC-3C45-D642-B67E-6CCC2ECC3B17}" type="presOf" srcId="{416DAC3C-0C50-B845-916D-EA394A3916B9}" destId="{2AE343A5-C3E8-4548-AE18-9EF62FCD6AE6}" srcOrd="0" destOrd="0" presId="urn:microsoft.com/office/officeart/2005/8/layout/hierarchy5"/>
    <dgm:cxn modelId="{FB817CC9-5105-DD4B-AFCA-FA9F2CD3C7A2}" type="presOf" srcId="{83F6E0B7-A9B4-5042-804B-B62BC4C8D2F2}" destId="{09150EA4-86AF-0141-A28C-58BBC5D11B04}" srcOrd="0" destOrd="0" presId="urn:microsoft.com/office/officeart/2005/8/layout/hierarchy5"/>
    <dgm:cxn modelId="{32FCB4D1-855A-3849-B361-FB4E0A490F65}" type="presOf" srcId="{7BFF9EFD-75CB-BC40-830C-86D0190600C9}" destId="{BB312531-FFFB-654F-9441-2495B27A613E}" srcOrd="0" destOrd="0" presId="urn:microsoft.com/office/officeart/2005/8/layout/hierarchy5"/>
    <dgm:cxn modelId="{5E7D9ADD-59C9-F24A-82B6-DD47714857EE}" type="presOf" srcId="{120655AE-9579-E744-ABC3-C955C33FA821}" destId="{7649ED56-0CA8-3C45-BDE9-5B691126200F}" srcOrd="1" destOrd="0" presId="urn:microsoft.com/office/officeart/2005/8/layout/hierarchy5"/>
    <dgm:cxn modelId="{4108F2EA-4B4C-3C44-AED2-11A987EFE8BA}" type="presOf" srcId="{39BA79EC-6A1A-724C-8205-847414F3278A}" destId="{F98E07C0-0398-6B48-846E-6BA4B3AD9E08}" srcOrd="0" destOrd="0" presId="urn:microsoft.com/office/officeart/2005/8/layout/hierarchy5"/>
    <dgm:cxn modelId="{327B7BEC-EAE6-5543-9B8B-2C9050E3CBCF}" type="presOf" srcId="{7DA7D982-A689-324D-B354-63A10CA01A29}" destId="{08191732-A749-C94A-AC20-FB7E9278102C}" srcOrd="1" destOrd="0" presId="urn:microsoft.com/office/officeart/2005/8/layout/hierarchy5"/>
    <dgm:cxn modelId="{1C4543F7-BD66-F74F-BD18-0AC6176BB302}" type="presOf" srcId="{1DB16724-00BF-784A-96BC-2102FB699AB8}" destId="{6F7055EF-8179-8C4F-A97B-C67B9C12D30C}" srcOrd="1" destOrd="0" presId="urn:microsoft.com/office/officeart/2005/8/layout/hierarchy5"/>
    <dgm:cxn modelId="{3CB493F8-E07D-BD47-A9BB-3164CC090C25}" srcId="{51494EC6-01AD-AA43-97D2-E0D6CB6B6BE8}" destId="{7BFF9EFD-75CB-BC40-830C-86D0190600C9}" srcOrd="1" destOrd="0" parTransId="{E5E93115-F501-934E-98A4-95DD219353DB}" sibTransId="{67D48F08-083E-5D44-8A8B-AE1144A1E966}"/>
    <dgm:cxn modelId="{C0C3D3FD-561E-524E-AD6D-B6B5C16987FF}" srcId="{340027EE-AB5B-AD44-A1EF-C63B3C79CC4D}" destId="{B25C91DA-1428-D94A-86E7-B9BCBE0509C4}" srcOrd="0" destOrd="0" parTransId="{0C12E5C0-A8C2-B644-9106-4B16486D251D}" sibTransId="{8C3E45E8-DAB6-0E43-8F4C-5E7184C9898D}"/>
    <dgm:cxn modelId="{BB5F184A-A55F-1D47-8600-5D53D057B401}" type="presParOf" srcId="{F98E07C0-0398-6B48-846E-6BA4B3AD9E08}" destId="{56A32CC3-C331-674C-922A-7B15CF786297}" srcOrd="0" destOrd="0" presId="urn:microsoft.com/office/officeart/2005/8/layout/hierarchy5"/>
    <dgm:cxn modelId="{5BB8A523-DD6E-CB49-9AA9-AC03F13D1DBB}" type="presParOf" srcId="{56A32CC3-C331-674C-922A-7B15CF786297}" destId="{D6B1EBDD-71DF-DA43-9585-3C63DE3E75B7}" srcOrd="0" destOrd="0" presId="urn:microsoft.com/office/officeart/2005/8/layout/hierarchy5"/>
    <dgm:cxn modelId="{A68EB898-E9AA-6F49-B190-71AF0AEEC4BB}" type="presParOf" srcId="{56A32CC3-C331-674C-922A-7B15CF786297}" destId="{DDD3A266-38AB-E04D-930A-F0A142B8DD7B}" srcOrd="1" destOrd="0" presId="urn:microsoft.com/office/officeart/2005/8/layout/hierarchy5"/>
    <dgm:cxn modelId="{AC930F59-7ED3-854A-B76A-6611EE78DF39}" type="presParOf" srcId="{DDD3A266-38AB-E04D-930A-F0A142B8DD7B}" destId="{9B54D944-412B-4548-9C7D-E64283D9907A}" srcOrd="0" destOrd="0" presId="urn:microsoft.com/office/officeart/2005/8/layout/hierarchy5"/>
    <dgm:cxn modelId="{DD18ED6C-727B-3249-B303-84D4ECC60B5C}" type="presParOf" srcId="{9B54D944-412B-4548-9C7D-E64283D9907A}" destId="{F8B40BC4-5224-6944-A6F2-59BF08C76E20}" srcOrd="0" destOrd="0" presId="urn:microsoft.com/office/officeart/2005/8/layout/hierarchy5"/>
    <dgm:cxn modelId="{718D73A4-3A0E-334F-B244-1408BA84928A}" type="presParOf" srcId="{9B54D944-412B-4548-9C7D-E64283D9907A}" destId="{85AFCD18-0D66-7E47-808F-118A2964C504}" srcOrd="1" destOrd="0" presId="urn:microsoft.com/office/officeart/2005/8/layout/hierarchy5"/>
    <dgm:cxn modelId="{F9753814-9BDD-6B4F-A4CA-ED15A88A2411}" type="presParOf" srcId="{85AFCD18-0D66-7E47-808F-118A2964C504}" destId="{2AE343A5-C3E8-4548-AE18-9EF62FCD6AE6}" srcOrd="0" destOrd="0" presId="urn:microsoft.com/office/officeart/2005/8/layout/hierarchy5"/>
    <dgm:cxn modelId="{42BBA135-5E8E-E34C-A38C-3641A47B6C87}" type="presParOf" srcId="{2AE343A5-C3E8-4548-AE18-9EF62FCD6AE6}" destId="{A46A41C4-4EF9-AC4C-BB1F-29700D1EA040}" srcOrd="0" destOrd="0" presId="urn:microsoft.com/office/officeart/2005/8/layout/hierarchy5"/>
    <dgm:cxn modelId="{17E474CD-8285-7649-A0C2-C7E7DF199DD2}" type="presParOf" srcId="{85AFCD18-0D66-7E47-808F-118A2964C504}" destId="{A0B5BD93-7AAA-CC49-AF05-15389331A50E}" srcOrd="1" destOrd="0" presId="urn:microsoft.com/office/officeart/2005/8/layout/hierarchy5"/>
    <dgm:cxn modelId="{725FEC50-4F6F-1F43-B5AC-C19119EF344A}" type="presParOf" srcId="{A0B5BD93-7AAA-CC49-AF05-15389331A50E}" destId="{13AD156A-180D-FD4F-B1D1-696ACCD9CF2A}" srcOrd="0" destOrd="0" presId="urn:microsoft.com/office/officeart/2005/8/layout/hierarchy5"/>
    <dgm:cxn modelId="{2DC2DA8F-B473-8B48-A096-E75BE6C8C70E}" type="presParOf" srcId="{A0B5BD93-7AAA-CC49-AF05-15389331A50E}" destId="{F7D7F04E-B324-7D4C-81A8-B2769B646A67}" srcOrd="1" destOrd="0" presId="urn:microsoft.com/office/officeart/2005/8/layout/hierarchy5"/>
    <dgm:cxn modelId="{C00CF997-BC23-0F49-8FF0-8DC408941744}" type="presParOf" srcId="{F7D7F04E-B324-7D4C-81A8-B2769B646A67}" destId="{D744A2D8-7DF8-E147-A046-15D011A6F591}" srcOrd="0" destOrd="0" presId="urn:microsoft.com/office/officeart/2005/8/layout/hierarchy5"/>
    <dgm:cxn modelId="{CBC40142-F501-E244-9DCF-9D7A0E2F3777}" type="presParOf" srcId="{D744A2D8-7DF8-E147-A046-15D011A6F591}" destId="{7649ED56-0CA8-3C45-BDE9-5B691126200F}" srcOrd="0" destOrd="0" presId="urn:microsoft.com/office/officeart/2005/8/layout/hierarchy5"/>
    <dgm:cxn modelId="{447126EF-F390-854A-A220-877BAF712B09}" type="presParOf" srcId="{F7D7F04E-B324-7D4C-81A8-B2769B646A67}" destId="{1EF033C7-92CA-8B41-8A02-9E56B8FFDEBC}" srcOrd="1" destOrd="0" presId="urn:microsoft.com/office/officeart/2005/8/layout/hierarchy5"/>
    <dgm:cxn modelId="{EDE35C80-B2D3-EB4B-8677-5216447132D7}" type="presParOf" srcId="{1EF033C7-92CA-8B41-8A02-9E56B8FFDEBC}" destId="{09150EA4-86AF-0141-A28C-58BBC5D11B04}" srcOrd="0" destOrd="0" presId="urn:microsoft.com/office/officeart/2005/8/layout/hierarchy5"/>
    <dgm:cxn modelId="{D5FD6BC7-448D-FB43-A4AC-1F0919284036}" type="presParOf" srcId="{1EF033C7-92CA-8B41-8A02-9E56B8FFDEBC}" destId="{9DB61BA9-F7F9-AE43-9A8E-2E70BE39A0CF}" srcOrd="1" destOrd="0" presId="urn:microsoft.com/office/officeart/2005/8/layout/hierarchy5"/>
    <dgm:cxn modelId="{B7B7CFC9-A2E9-BB4A-8A31-AE8F641F2A27}" type="presParOf" srcId="{F7D7F04E-B324-7D4C-81A8-B2769B646A67}" destId="{A00497F6-825C-CA4A-9B7E-30579B774CBA}" srcOrd="2" destOrd="0" presId="urn:microsoft.com/office/officeart/2005/8/layout/hierarchy5"/>
    <dgm:cxn modelId="{F6B47220-8F5F-6044-9B62-138917753937}" type="presParOf" srcId="{A00497F6-825C-CA4A-9B7E-30579B774CBA}" destId="{98B673DB-502F-CD40-8CDC-48314F3F4A8B}" srcOrd="0" destOrd="0" presId="urn:microsoft.com/office/officeart/2005/8/layout/hierarchy5"/>
    <dgm:cxn modelId="{F7E601E5-18AD-7945-AA77-EEB31E4467B2}" type="presParOf" srcId="{F7D7F04E-B324-7D4C-81A8-B2769B646A67}" destId="{7DF8A6BF-7FCB-DD42-AD17-54CE6CA51C44}" srcOrd="3" destOrd="0" presId="urn:microsoft.com/office/officeart/2005/8/layout/hierarchy5"/>
    <dgm:cxn modelId="{4A987CD7-AF9B-B440-AD2A-C7A745FBDCBB}" type="presParOf" srcId="{7DF8A6BF-7FCB-DD42-AD17-54CE6CA51C44}" destId="{BB312531-FFFB-654F-9441-2495B27A613E}" srcOrd="0" destOrd="0" presId="urn:microsoft.com/office/officeart/2005/8/layout/hierarchy5"/>
    <dgm:cxn modelId="{E797B375-F0DA-074B-BBB4-05B88B0B0F4D}" type="presParOf" srcId="{7DF8A6BF-7FCB-DD42-AD17-54CE6CA51C44}" destId="{E438C721-611D-5B41-A897-86F847C39E72}" srcOrd="1" destOrd="0" presId="urn:microsoft.com/office/officeart/2005/8/layout/hierarchy5"/>
    <dgm:cxn modelId="{4D1B88FA-6D9E-FB45-94BC-605C22A414F7}" type="presParOf" srcId="{85AFCD18-0D66-7E47-808F-118A2964C504}" destId="{A7A30087-A227-D04B-BD42-DBEB81A6BA69}" srcOrd="2" destOrd="0" presId="urn:microsoft.com/office/officeart/2005/8/layout/hierarchy5"/>
    <dgm:cxn modelId="{34746CF0-7699-8041-965D-95BBA3D298A0}" type="presParOf" srcId="{A7A30087-A227-D04B-BD42-DBEB81A6BA69}" destId="{C42A8FD6-3AB2-2C4D-98E0-3E6207266616}" srcOrd="0" destOrd="0" presId="urn:microsoft.com/office/officeart/2005/8/layout/hierarchy5"/>
    <dgm:cxn modelId="{32D668FF-9527-CB43-94E3-9CD7F5505989}" type="presParOf" srcId="{85AFCD18-0D66-7E47-808F-118A2964C504}" destId="{30BAED65-05E2-C148-88F3-4541E59C25C1}" srcOrd="3" destOrd="0" presId="urn:microsoft.com/office/officeart/2005/8/layout/hierarchy5"/>
    <dgm:cxn modelId="{5F344567-AE34-A44E-A02C-F26EECAFEEA8}" type="presParOf" srcId="{30BAED65-05E2-C148-88F3-4541E59C25C1}" destId="{DCE36C9B-44C1-0847-9BAE-20CAC4EF59CF}" srcOrd="0" destOrd="0" presId="urn:microsoft.com/office/officeart/2005/8/layout/hierarchy5"/>
    <dgm:cxn modelId="{800BAF7D-2594-BE47-BAFF-8F9D4EC1D566}" type="presParOf" srcId="{30BAED65-05E2-C148-88F3-4541E59C25C1}" destId="{86B52BB1-2D69-2444-A458-F2ECB55E74D6}" srcOrd="1" destOrd="0" presId="urn:microsoft.com/office/officeart/2005/8/layout/hierarchy5"/>
    <dgm:cxn modelId="{B358691C-733E-0543-A3B4-73B952F8EBE5}" type="presParOf" srcId="{86B52BB1-2D69-2444-A458-F2ECB55E74D6}" destId="{F8DED474-ECA9-FD40-853E-76C6268F042A}" srcOrd="0" destOrd="0" presId="urn:microsoft.com/office/officeart/2005/8/layout/hierarchy5"/>
    <dgm:cxn modelId="{0F2A832E-45AE-FE41-A2A6-5DB72B8A1A69}" type="presParOf" srcId="{F8DED474-ECA9-FD40-853E-76C6268F042A}" destId="{4AB9DA9E-BBD5-B549-8995-3B06FB0928B0}" srcOrd="0" destOrd="0" presId="urn:microsoft.com/office/officeart/2005/8/layout/hierarchy5"/>
    <dgm:cxn modelId="{F005787E-AEA8-2E4F-93BE-2B774B16360D}" type="presParOf" srcId="{86B52BB1-2D69-2444-A458-F2ECB55E74D6}" destId="{0BF5EA79-D4AC-AA4F-97DE-A2507CEF2029}" srcOrd="1" destOrd="0" presId="urn:microsoft.com/office/officeart/2005/8/layout/hierarchy5"/>
    <dgm:cxn modelId="{A578ACF1-F829-2240-80B0-7F71D9F72A87}" type="presParOf" srcId="{0BF5EA79-D4AC-AA4F-97DE-A2507CEF2029}" destId="{54F1C8A2-B7E8-2B43-A4CA-F3D93FD30090}" srcOrd="0" destOrd="0" presId="urn:microsoft.com/office/officeart/2005/8/layout/hierarchy5"/>
    <dgm:cxn modelId="{83786A69-B813-BB4D-AE3B-FA3EBAA284CE}" type="presParOf" srcId="{0BF5EA79-D4AC-AA4F-97DE-A2507CEF2029}" destId="{997F4FDD-864C-414C-B4F3-44FFBB0BF4DA}" srcOrd="1" destOrd="0" presId="urn:microsoft.com/office/officeart/2005/8/layout/hierarchy5"/>
    <dgm:cxn modelId="{5D052BB9-48FC-5743-8B5F-3552D61504A5}" type="presParOf" srcId="{F98E07C0-0398-6B48-846E-6BA4B3AD9E08}" destId="{9A3889BD-5B42-4946-A23F-EFA3CE0E7DED}" srcOrd="1" destOrd="0" presId="urn:microsoft.com/office/officeart/2005/8/layout/hierarchy5"/>
    <dgm:cxn modelId="{AB38ECAB-AD56-ED49-A5E0-E63D09D0F463}" type="presParOf" srcId="{9A3889BD-5B42-4946-A23F-EFA3CE0E7DED}" destId="{0810A8AF-C618-DF4D-9D2E-525BFAA68EB3}" srcOrd="0" destOrd="0" presId="urn:microsoft.com/office/officeart/2005/8/layout/hierarchy5"/>
    <dgm:cxn modelId="{30C50F9F-D2D3-254C-87D9-3807697127FD}" type="presParOf" srcId="{0810A8AF-C618-DF4D-9D2E-525BFAA68EB3}" destId="{F3F41597-B4D4-1C47-9B95-4D0F02223A02}" srcOrd="0" destOrd="0" presId="urn:microsoft.com/office/officeart/2005/8/layout/hierarchy5"/>
    <dgm:cxn modelId="{E1623389-D756-CD43-8B38-43B3CF8DCEED}" type="presParOf" srcId="{0810A8AF-C618-DF4D-9D2E-525BFAA68EB3}" destId="{6F7055EF-8179-8C4F-A97B-C67B9C12D30C}" srcOrd="1" destOrd="0" presId="urn:microsoft.com/office/officeart/2005/8/layout/hierarchy5"/>
    <dgm:cxn modelId="{070720A9-F684-F54C-979C-0A3AE6D2514D}" type="presParOf" srcId="{9A3889BD-5B42-4946-A23F-EFA3CE0E7DED}" destId="{D6742AB1-0D62-7548-8E5E-EFE69E63C50C}" srcOrd="1" destOrd="0" presId="urn:microsoft.com/office/officeart/2005/8/layout/hierarchy5"/>
    <dgm:cxn modelId="{9BE08AA4-699E-6C47-B4AD-0ADF8CD2E288}" type="presParOf" srcId="{D6742AB1-0D62-7548-8E5E-EFE69E63C50C}" destId="{A7D1FBFC-24DF-B84E-99EE-15DEE5F2F1AD}" srcOrd="0" destOrd="0" presId="urn:microsoft.com/office/officeart/2005/8/layout/hierarchy5"/>
    <dgm:cxn modelId="{58755739-C0C6-DC4F-BBB9-999029880305}" type="presParOf" srcId="{9A3889BD-5B42-4946-A23F-EFA3CE0E7DED}" destId="{9F708F8B-90F3-E149-8F16-238E87507214}" srcOrd="2" destOrd="0" presId="urn:microsoft.com/office/officeart/2005/8/layout/hierarchy5"/>
    <dgm:cxn modelId="{687DB0AC-4266-5F41-BAAE-69AFEFD56C5A}" type="presParOf" srcId="{9F708F8B-90F3-E149-8F16-238E87507214}" destId="{923A77CA-237D-764A-81C8-65943A637DD7}" srcOrd="0" destOrd="0" presId="urn:microsoft.com/office/officeart/2005/8/layout/hierarchy5"/>
    <dgm:cxn modelId="{D4140157-9060-EC4B-AA71-05DE4DE268BB}" type="presParOf" srcId="{9F708F8B-90F3-E149-8F16-238E87507214}" destId="{19E7821F-8E58-4F4C-BC5E-1CCF0B738EA1}" srcOrd="1" destOrd="0" presId="urn:microsoft.com/office/officeart/2005/8/layout/hierarchy5"/>
    <dgm:cxn modelId="{799C1AD8-3A7D-0646-B026-83AD4C526D02}" type="presParOf" srcId="{9A3889BD-5B42-4946-A23F-EFA3CE0E7DED}" destId="{C2337F04-4598-8047-B28C-4DF9C0D64B5D}" srcOrd="3" destOrd="0" presId="urn:microsoft.com/office/officeart/2005/8/layout/hierarchy5"/>
    <dgm:cxn modelId="{25735950-F858-1943-80F7-255B710B6D1F}" type="presParOf" srcId="{C2337F04-4598-8047-B28C-4DF9C0D64B5D}" destId="{1F323620-60F4-5149-AB07-1CB67E3A6801}" srcOrd="0" destOrd="0" presId="urn:microsoft.com/office/officeart/2005/8/layout/hierarchy5"/>
    <dgm:cxn modelId="{C9685219-BD24-0343-BA13-7354899E8CEC}" type="presParOf" srcId="{9A3889BD-5B42-4946-A23F-EFA3CE0E7DED}" destId="{BF643837-A937-F147-BB33-62E83EA5FC7E}" srcOrd="4" destOrd="0" presId="urn:microsoft.com/office/officeart/2005/8/layout/hierarchy5"/>
    <dgm:cxn modelId="{1CF76B1E-B2A9-254E-AAA0-6D759D9FB713}" type="presParOf" srcId="{BF643837-A937-F147-BB33-62E83EA5FC7E}" destId="{61EA6217-2D19-B341-BB44-FC7D89062CB9}" srcOrd="0" destOrd="0" presId="urn:microsoft.com/office/officeart/2005/8/layout/hierarchy5"/>
    <dgm:cxn modelId="{F0250112-FDEE-3B47-B2A3-98A65723D275}" type="presParOf" srcId="{BF643837-A937-F147-BB33-62E83EA5FC7E}" destId="{08191732-A749-C94A-AC20-FB7E9278102C}" srcOrd="1" destOrd="0" presId="urn:microsoft.com/office/officeart/2005/8/layout/hierarchy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9BA79EC-6A1A-724C-8205-847414F3278A}" type="doc">
      <dgm:prSet loTypeId="urn:microsoft.com/office/officeart/2005/8/layout/hierarchy5" loCatId="" qsTypeId="urn:microsoft.com/office/officeart/2005/8/quickstyle/simple1" qsCatId="simple" csTypeId="urn:microsoft.com/office/officeart/2005/8/colors/accent0_1" csCatId="mainScheme" phldr="1"/>
      <dgm:spPr/>
      <dgm:t>
        <a:bodyPr/>
        <a:lstStyle/>
        <a:p>
          <a:endParaRPr lang="en-GB"/>
        </a:p>
      </dgm:t>
    </dgm:pt>
    <mc:AlternateContent xmlns:mc="http://schemas.openxmlformats.org/markup-compatibility/2006" xmlns:a14="http://schemas.microsoft.com/office/drawing/2010/main">
      <mc:Choice Requires="a14">
        <dgm:pt modelId="{6C9BFAE6-9A18-E14A-9878-1F1EB0784F57}">
          <dgm:prSet phldrT="[Text]"/>
          <dgm:spPr/>
          <dgm:t>
            <a:bodyPr/>
            <a:lstStyle/>
            <a:p>
              <a:r>
                <a:rPr lang="en-GB"/>
                <a:t>Pillar </a:t>
              </a:r>
              <a14:m>
                <m:oMath xmlns:m="http://schemas.openxmlformats.org/officeDocument/2006/math">
                  <m:r>
                    <a:rPr lang="en-GB" b="0" i="1">
                      <a:latin typeface="Cambria Math" panose="02040503050406030204" pitchFamily="18" charset="0"/>
                    </a:rPr>
                    <m:t>𝑋</m:t>
                  </m:r>
                </m:oMath>
              </a14:m>
              <a:endParaRPr lang="en-GB" b="0"/>
            </a:p>
          </dgm:t>
        </dgm:pt>
      </mc:Choice>
      <mc:Fallback xmlns="">
        <dgm:pt modelId="{6C9BFAE6-9A18-E14A-9878-1F1EB0784F57}">
          <dgm:prSet phldrT="[Text]"/>
          <dgm:spPr/>
          <dgm:t>
            <a:bodyPr/>
            <a:lstStyle/>
            <a:p>
              <a:r>
                <a:rPr lang="en-GB"/>
                <a:t>Pillar </a:t>
              </a:r>
              <a:r>
                <a:rPr lang="en-GB" b="0" i="0">
                  <a:latin typeface="Cambria Math" panose="02040503050406030204" pitchFamily="18" charset="0"/>
                </a:rPr>
                <a:t>𝑋</a:t>
              </a:r>
              <a:endParaRPr lang="en-GB" b="0"/>
            </a:p>
          </dgm:t>
        </dgm:pt>
      </mc:Fallback>
    </mc:AlternateContent>
    <dgm:pt modelId="{93C83744-BB8C-C940-BA4E-CF09AF9B9E24}" type="parTrans" cxnId="{64A9A5B3-1761-DA41-9ECB-BECA5F20895E}">
      <dgm:prSet/>
      <dgm:spPr/>
      <dgm:t>
        <a:bodyPr/>
        <a:lstStyle/>
        <a:p>
          <a:endParaRPr lang="en-GB"/>
        </a:p>
      </dgm:t>
    </dgm:pt>
    <dgm:pt modelId="{997CEC71-2038-DC43-AA04-6E53FF865C52}" type="sibTrans" cxnId="{64A9A5B3-1761-DA41-9ECB-BECA5F20895E}">
      <dgm:prSet/>
      <dgm:spPr/>
      <dgm:t>
        <a:bodyPr/>
        <a:lstStyle/>
        <a:p>
          <a:endParaRPr lang="en-GB"/>
        </a:p>
      </dgm:t>
    </dgm:pt>
    <mc:AlternateContent xmlns:mc="http://schemas.openxmlformats.org/markup-compatibility/2006" xmlns:a14="http://schemas.microsoft.com/office/drawing/2010/main">
      <mc:Choice Requires="a14">
        <dgm:pt modelId="{51494EC6-01AD-AA43-97D2-E0D6CB6B6BE8}">
          <dgm:prSet phldrT="[Text]"/>
          <dgm:spPr/>
          <dgm:t>
            <a:bodyPr/>
            <a:lstStyle/>
            <a:p>
              <a:r>
                <a:rPr lang="en-GB"/>
                <a:t>Mechanism </a:t>
              </a:r>
              <a14:m>
                <m:oMath xmlns:m="http://schemas.openxmlformats.org/officeDocument/2006/math">
                  <m:sSub>
                    <m:sSubPr>
                      <m:ctrlPr>
                        <a:rPr lang="en-GB" b="0" i="1">
                          <a:latin typeface="Cambria Math" panose="02040503050406030204" pitchFamily="18" charset="0"/>
                        </a:rPr>
                      </m:ctrlPr>
                    </m:sSubPr>
                    <m:e>
                      <m:r>
                        <a:rPr lang="en-GB" b="0" i="1">
                          <a:latin typeface="Cambria Math" panose="02040503050406030204" pitchFamily="18" charset="0"/>
                        </a:rPr>
                        <m:t>𝑋</m:t>
                      </m:r>
                    </m:e>
                    <m:sub>
                      <m:r>
                        <a:rPr lang="en-GB" b="0" i="1">
                          <a:latin typeface="Cambria Math" panose="02040503050406030204" pitchFamily="18" charset="0"/>
                        </a:rPr>
                        <m:t>𝑎</m:t>
                      </m:r>
                    </m:sub>
                  </m:sSub>
                </m:oMath>
              </a14:m>
              <a:r>
                <a:rPr lang="en-GB"/>
                <a:t> and weight </a:t>
              </a:r>
              <a14:m>
                <m:oMath xmlns:m="http://schemas.openxmlformats.org/officeDocument/2006/math">
                  <m:sSub>
                    <m:sSubPr>
                      <m:ctrlPr>
                        <a:rPr lang="en-GB" b="0" i="1">
                          <a:latin typeface="Cambria Math" panose="02040503050406030204" pitchFamily="18" charset="0"/>
                        </a:rPr>
                      </m:ctrlPr>
                    </m:sSubPr>
                    <m:e>
                      <m:r>
                        <a:rPr lang="en-GB" b="0" i="1">
                          <a:latin typeface="Cambria Math" panose="02040503050406030204" pitchFamily="18" charset="0"/>
                        </a:rPr>
                        <m:t>𝑊</m:t>
                      </m:r>
                    </m:e>
                    <m:sub>
                      <m:r>
                        <a:rPr lang="en-GB" b="0" i="1">
                          <a:latin typeface="Cambria Math" panose="02040503050406030204" pitchFamily="18" charset="0"/>
                        </a:rPr>
                        <m:t>𝑎</m:t>
                      </m:r>
                    </m:sub>
                  </m:sSub>
                </m:oMath>
              </a14:m>
              <a:endParaRPr lang="en-GB"/>
            </a:p>
          </dgm:t>
        </dgm:pt>
      </mc:Choice>
      <mc:Fallback xmlns="">
        <dgm:pt modelId="{51494EC6-01AD-AA43-97D2-E0D6CB6B6BE8}">
          <dgm:prSet phldrT="[Text]"/>
          <dgm:spPr/>
          <dgm:t>
            <a:bodyPr/>
            <a:lstStyle/>
            <a:p>
              <a:r>
                <a:rPr lang="en-GB"/>
                <a:t>Mechanism </a:t>
              </a:r>
              <a:r>
                <a:rPr lang="en-GB" b="0" i="0">
                  <a:latin typeface="Cambria Math" panose="02040503050406030204" pitchFamily="18" charset="0"/>
                </a:rPr>
                <a:t>𝑋_𝑎</a:t>
              </a:r>
              <a:r>
                <a:rPr lang="en-GB"/>
                <a:t> and weight </a:t>
              </a:r>
              <a:r>
                <a:rPr lang="en-GB" b="0" i="0">
                  <a:latin typeface="Cambria Math" panose="02040503050406030204" pitchFamily="18" charset="0"/>
                </a:rPr>
                <a:t>𝑊_𝑎</a:t>
              </a:r>
              <a:endParaRPr lang="en-GB"/>
            </a:p>
          </dgm:t>
        </dgm:pt>
      </mc:Fallback>
    </mc:AlternateContent>
    <dgm:pt modelId="{416DAC3C-0C50-B845-916D-EA394A3916B9}" type="parTrans" cxnId="{B0F99163-41DF-7143-956D-BAAFB4F90B7F}">
      <dgm:prSet/>
      <dgm:spPr/>
      <dgm:t>
        <a:bodyPr/>
        <a:lstStyle/>
        <a:p>
          <a:endParaRPr lang="en-GB"/>
        </a:p>
      </dgm:t>
    </dgm:pt>
    <dgm:pt modelId="{C761F241-E97A-AA45-863E-DB42B26EA52F}" type="sibTrans" cxnId="{B0F99163-41DF-7143-956D-BAAFB4F90B7F}">
      <dgm:prSet/>
      <dgm:spPr/>
      <dgm:t>
        <a:bodyPr/>
        <a:lstStyle/>
        <a:p>
          <a:endParaRPr lang="en-GB"/>
        </a:p>
      </dgm:t>
    </dgm:pt>
    <mc:AlternateContent xmlns:mc="http://schemas.openxmlformats.org/markup-compatibility/2006" xmlns:a14="http://schemas.microsoft.com/office/drawing/2010/main">
      <mc:Choice Requires="a14">
        <dgm:pt modelId="{83F6E0B7-A9B4-5042-804B-B62BC4C8D2F2}">
          <dgm:prSet phldrT="[Text]"/>
          <dgm:spPr/>
          <dgm:t>
            <a:bodyPr/>
            <a:lstStyle/>
            <a:p>
              <a:r>
                <a:rPr lang="en-GB"/>
                <a:t>Metric </a:t>
              </a:r>
              <a14:m>
                <m:oMath xmlns:m="http://schemas.openxmlformats.org/officeDocument/2006/math">
                  <m:sSup>
                    <m:sSupPr>
                      <m:ctrlPr>
                        <a:rPr lang="en-GB" b="0" i="1">
                          <a:latin typeface="Cambria Math" panose="02040503050406030204" pitchFamily="18" charset="0"/>
                        </a:rPr>
                      </m:ctrlPr>
                    </m:sSupPr>
                    <m:e>
                      <m:sSub>
                        <m:sSubPr>
                          <m:ctrlPr>
                            <a:rPr lang="en-GB" b="0" i="1">
                              <a:latin typeface="Cambria Math" panose="02040503050406030204" pitchFamily="18" charset="0"/>
                            </a:rPr>
                          </m:ctrlPr>
                        </m:sSubPr>
                        <m:e>
                          <m:r>
                            <a:rPr lang="en-GB" b="0" i="1">
                              <a:latin typeface="Cambria Math" panose="02040503050406030204" pitchFamily="18" charset="0"/>
                            </a:rPr>
                            <m:t>𝑋</m:t>
                          </m:r>
                        </m:e>
                        <m:sub>
                          <m:r>
                            <a:rPr lang="en-GB" b="0" i="1">
                              <a:latin typeface="Cambria Math" panose="02040503050406030204" pitchFamily="18" charset="0"/>
                            </a:rPr>
                            <m:t>𝑎</m:t>
                          </m:r>
                        </m:sub>
                      </m:sSub>
                    </m:e>
                    <m:sup>
                      <m:d>
                        <m:dPr>
                          <m:ctrlPr>
                            <a:rPr lang="en-GB" b="0" i="1">
                              <a:latin typeface="Cambria Math" panose="02040503050406030204" pitchFamily="18" charset="0"/>
                            </a:rPr>
                          </m:ctrlPr>
                        </m:dPr>
                        <m:e>
                          <m:r>
                            <a:rPr lang="en-GB" b="0" i="1">
                              <a:latin typeface="Cambria Math" panose="02040503050406030204" pitchFamily="18" charset="0"/>
                            </a:rPr>
                            <m:t>1</m:t>
                          </m:r>
                        </m:e>
                      </m:d>
                    </m:sup>
                  </m:sSup>
                </m:oMath>
              </a14:m>
              <a:r>
                <a:rPr lang="en-GB"/>
                <a:t> of type (Y/N) and weight </a:t>
              </a:r>
              <a14:m>
                <m:oMath xmlns:m="http://schemas.openxmlformats.org/officeDocument/2006/math">
                  <m:sSup>
                    <m:sSupPr>
                      <m:ctrlPr>
                        <a:rPr lang="en-GB" b="0" i="1">
                          <a:latin typeface="Cambria Math" panose="02040503050406030204" pitchFamily="18" charset="0"/>
                        </a:rPr>
                      </m:ctrlPr>
                    </m:sSupPr>
                    <m:e>
                      <m:sSub>
                        <m:sSubPr>
                          <m:ctrlPr>
                            <a:rPr lang="en-GB" b="0" i="1">
                              <a:latin typeface="Cambria Math" panose="02040503050406030204" pitchFamily="18" charset="0"/>
                            </a:rPr>
                          </m:ctrlPr>
                        </m:sSubPr>
                        <m:e>
                          <m:r>
                            <a:rPr lang="en-GB" b="0" i="1">
                              <a:latin typeface="Cambria Math" panose="02040503050406030204" pitchFamily="18" charset="0"/>
                            </a:rPr>
                            <m:t>𝑊</m:t>
                          </m:r>
                        </m:e>
                        <m:sub>
                          <m:r>
                            <a:rPr lang="en-GB" b="0" i="1">
                              <a:latin typeface="Cambria Math" panose="02040503050406030204" pitchFamily="18" charset="0"/>
                            </a:rPr>
                            <m:t>𝑎</m:t>
                          </m:r>
                        </m:sub>
                      </m:sSub>
                    </m:e>
                    <m:sup>
                      <m:r>
                        <a:rPr lang="en-GB" b="0" i="1">
                          <a:latin typeface="Cambria Math" panose="02040503050406030204" pitchFamily="18" charset="0"/>
                        </a:rPr>
                        <m:t>(1)</m:t>
                      </m:r>
                    </m:sup>
                  </m:sSup>
                </m:oMath>
              </a14:m>
              <a:endParaRPr lang="en-GB"/>
            </a:p>
          </dgm:t>
        </dgm:pt>
      </mc:Choice>
      <mc:Fallback xmlns="">
        <dgm:pt modelId="{83F6E0B7-A9B4-5042-804B-B62BC4C8D2F2}">
          <dgm:prSet phldrT="[Text]"/>
          <dgm:spPr/>
          <dgm:t>
            <a:bodyPr/>
            <a:lstStyle/>
            <a:p>
              <a:r>
                <a:rPr lang="en-GB"/>
                <a:t>Metric </a:t>
              </a:r>
              <a:r>
                <a:rPr lang="en-GB" b="0" i="0">
                  <a:latin typeface="Cambria Math" panose="02040503050406030204" pitchFamily="18" charset="0"/>
                </a:rPr>
                <a:t>〖𝑋_𝑎〗^((1) )</a:t>
              </a:r>
              <a:r>
                <a:rPr lang="en-GB"/>
                <a:t> of type (Y/N) and weight </a:t>
              </a:r>
              <a:r>
                <a:rPr lang="en-GB" b="0" i="0">
                  <a:latin typeface="Cambria Math" panose="02040503050406030204" pitchFamily="18" charset="0"/>
                </a:rPr>
                <a:t>〖𝑊_𝑎〗^((1))</a:t>
              </a:r>
              <a:endParaRPr lang="en-GB"/>
            </a:p>
          </dgm:t>
        </dgm:pt>
      </mc:Fallback>
    </mc:AlternateContent>
    <dgm:pt modelId="{120655AE-9579-E744-ABC3-C955C33FA821}" type="parTrans" cxnId="{3EF6AD0E-937F-4E40-91B0-F95F23EFF78A}">
      <dgm:prSet/>
      <dgm:spPr/>
      <dgm:t>
        <a:bodyPr/>
        <a:lstStyle/>
        <a:p>
          <a:endParaRPr lang="en-GB"/>
        </a:p>
      </dgm:t>
    </dgm:pt>
    <dgm:pt modelId="{58EF1E9F-769B-5943-B524-623561E49643}" type="sibTrans" cxnId="{3EF6AD0E-937F-4E40-91B0-F95F23EFF78A}">
      <dgm:prSet/>
      <dgm:spPr/>
      <dgm:t>
        <a:bodyPr/>
        <a:lstStyle/>
        <a:p>
          <a:endParaRPr lang="en-GB"/>
        </a:p>
      </dgm:t>
    </dgm:pt>
    <mc:AlternateContent xmlns:mc="http://schemas.openxmlformats.org/markup-compatibility/2006" xmlns:a14="http://schemas.microsoft.com/office/drawing/2010/main">
      <mc:Choice Requires="a14">
        <dgm:pt modelId="{7BFF9EFD-75CB-BC40-830C-86D0190600C9}">
          <dgm:prSet phldrT="[Text]"/>
          <dgm:spPr/>
          <dgm:t>
            <a:bodyPr/>
            <a:lstStyle/>
            <a:p>
              <a:r>
                <a:rPr lang="en-GB"/>
                <a:t>Metric </a:t>
              </a:r>
              <a14:m>
                <m:oMath xmlns:m="http://schemas.openxmlformats.org/officeDocument/2006/math">
                  <m:sSup>
                    <m:sSupPr>
                      <m:ctrlPr>
                        <a:rPr lang="en-GB" b="0" i="1">
                          <a:latin typeface="Cambria Math" panose="02040503050406030204" pitchFamily="18" charset="0"/>
                        </a:rPr>
                      </m:ctrlPr>
                    </m:sSupPr>
                    <m:e>
                      <m:sSub>
                        <m:sSubPr>
                          <m:ctrlPr>
                            <a:rPr lang="en-GB" b="0" i="1">
                              <a:latin typeface="Cambria Math" panose="02040503050406030204" pitchFamily="18" charset="0"/>
                            </a:rPr>
                          </m:ctrlPr>
                        </m:sSubPr>
                        <m:e>
                          <m:r>
                            <a:rPr lang="en-GB" b="0" i="1">
                              <a:latin typeface="Cambria Math" panose="02040503050406030204" pitchFamily="18" charset="0"/>
                            </a:rPr>
                            <m:t>𝑋</m:t>
                          </m:r>
                        </m:e>
                        <m:sub>
                          <m:r>
                            <a:rPr lang="en-GB" b="0" i="1">
                              <a:latin typeface="Cambria Math" panose="02040503050406030204" pitchFamily="18" charset="0"/>
                            </a:rPr>
                            <m:t>𝑎</m:t>
                          </m:r>
                        </m:sub>
                      </m:sSub>
                    </m:e>
                    <m:sup>
                      <m:d>
                        <m:dPr>
                          <m:ctrlPr>
                            <a:rPr lang="en-GB" b="0" i="1">
                              <a:latin typeface="Cambria Math" panose="02040503050406030204" pitchFamily="18" charset="0"/>
                            </a:rPr>
                          </m:ctrlPr>
                        </m:dPr>
                        <m:e>
                          <m:r>
                            <a:rPr lang="en-GB" b="0" i="1">
                              <a:latin typeface="Cambria Math" panose="02040503050406030204" pitchFamily="18" charset="0"/>
                            </a:rPr>
                            <m:t>2</m:t>
                          </m:r>
                        </m:e>
                      </m:d>
                    </m:sup>
                  </m:sSup>
                </m:oMath>
              </a14:m>
              <a:r>
                <a:rPr lang="en-GB"/>
                <a:t> of type (%) and weight </a:t>
              </a:r>
              <a14:m>
                <m:oMath xmlns:m="http://schemas.openxmlformats.org/officeDocument/2006/math">
                  <m:sSup>
                    <m:sSupPr>
                      <m:ctrlPr>
                        <a:rPr lang="en-GB" b="0" i="1">
                          <a:latin typeface="Cambria Math" panose="02040503050406030204" pitchFamily="18" charset="0"/>
                        </a:rPr>
                      </m:ctrlPr>
                    </m:sSupPr>
                    <m:e>
                      <m:sSub>
                        <m:sSubPr>
                          <m:ctrlPr>
                            <a:rPr lang="en-GB" b="0" i="1">
                              <a:latin typeface="Cambria Math" panose="02040503050406030204" pitchFamily="18" charset="0"/>
                            </a:rPr>
                          </m:ctrlPr>
                        </m:sSubPr>
                        <m:e>
                          <m:r>
                            <a:rPr lang="en-GB" b="0" i="1">
                              <a:latin typeface="Cambria Math" panose="02040503050406030204" pitchFamily="18" charset="0"/>
                            </a:rPr>
                            <m:t>𝑊</m:t>
                          </m:r>
                        </m:e>
                        <m:sub>
                          <m:r>
                            <a:rPr lang="en-GB" b="0" i="1">
                              <a:latin typeface="Cambria Math" panose="02040503050406030204" pitchFamily="18" charset="0"/>
                            </a:rPr>
                            <m:t>𝑎</m:t>
                          </m:r>
                        </m:sub>
                      </m:sSub>
                    </m:e>
                    <m:sup>
                      <m:r>
                        <a:rPr lang="en-GB" b="0" i="1">
                          <a:latin typeface="Cambria Math" panose="02040503050406030204" pitchFamily="18" charset="0"/>
                        </a:rPr>
                        <m:t>(2)</m:t>
                      </m:r>
                    </m:sup>
                  </m:sSup>
                </m:oMath>
              </a14:m>
              <a:endParaRPr lang="en-GB"/>
            </a:p>
          </dgm:t>
        </dgm:pt>
      </mc:Choice>
      <mc:Fallback xmlns="">
        <dgm:pt modelId="{7BFF9EFD-75CB-BC40-830C-86D0190600C9}">
          <dgm:prSet phldrT="[Text]"/>
          <dgm:spPr/>
          <dgm:t>
            <a:bodyPr/>
            <a:lstStyle/>
            <a:p>
              <a:r>
                <a:rPr lang="en-GB"/>
                <a:t>Metric </a:t>
              </a:r>
              <a:r>
                <a:rPr lang="en-GB" b="0" i="0">
                  <a:latin typeface="Cambria Math" panose="02040503050406030204" pitchFamily="18" charset="0"/>
                </a:rPr>
                <a:t>〖𝑋_𝑎〗^((2) )</a:t>
              </a:r>
              <a:r>
                <a:rPr lang="en-GB"/>
                <a:t> of type (%) and weight </a:t>
              </a:r>
              <a:r>
                <a:rPr lang="en-GB" b="0" i="0">
                  <a:latin typeface="Cambria Math" panose="02040503050406030204" pitchFamily="18" charset="0"/>
                </a:rPr>
                <a:t>〖𝑊_𝑎〗^((2))</a:t>
              </a:r>
              <a:endParaRPr lang="en-GB"/>
            </a:p>
          </dgm:t>
        </dgm:pt>
      </mc:Fallback>
    </mc:AlternateContent>
    <dgm:pt modelId="{E5E93115-F501-934E-98A4-95DD219353DB}" type="parTrans" cxnId="{3CB493F8-E07D-BD47-A9BB-3164CC090C25}">
      <dgm:prSet/>
      <dgm:spPr/>
      <dgm:t>
        <a:bodyPr/>
        <a:lstStyle/>
        <a:p>
          <a:endParaRPr lang="en-GB"/>
        </a:p>
      </dgm:t>
    </dgm:pt>
    <dgm:pt modelId="{67D48F08-083E-5D44-8A8B-AE1144A1E966}" type="sibTrans" cxnId="{3CB493F8-E07D-BD47-A9BB-3164CC090C25}">
      <dgm:prSet/>
      <dgm:spPr/>
      <dgm:t>
        <a:bodyPr/>
        <a:lstStyle/>
        <a:p>
          <a:endParaRPr lang="en-GB"/>
        </a:p>
      </dgm:t>
    </dgm:pt>
    <mc:AlternateContent xmlns:mc="http://schemas.openxmlformats.org/markup-compatibility/2006" xmlns:a14="http://schemas.microsoft.com/office/drawing/2010/main">
      <mc:Choice Requires="a14">
        <dgm:pt modelId="{340027EE-AB5B-AD44-A1EF-C63B3C79CC4D}">
          <dgm:prSet phldrT="[Text]"/>
          <dgm:spPr/>
          <dgm:t>
            <a:bodyPr/>
            <a:lstStyle/>
            <a:p>
              <a:r>
                <a:rPr lang="en-GB"/>
                <a:t>Mechanism </a:t>
              </a:r>
              <a14:m>
                <m:oMath xmlns:m="http://schemas.openxmlformats.org/officeDocument/2006/math">
                  <m:sSub>
                    <m:sSubPr>
                      <m:ctrlPr>
                        <a:rPr lang="en-GB" b="0" i="1">
                          <a:latin typeface="Cambria Math" panose="02040503050406030204" pitchFamily="18" charset="0"/>
                        </a:rPr>
                      </m:ctrlPr>
                    </m:sSubPr>
                    <m:e>
                      <m:r>
                        <a:rPr lang="en-GB" b="0" i="1">
                          <a:latin typeface="Cambria Math" panose="02040503050406030204" pitchFamily="18" charset="0"/>
                        </a:rPr>
                        <m:t>𝑋</m:t>
                      </m:r>
                    </m:e>
                    <m:sub>
                      <m:r>
                        <a:rPr lang="en-GB" b="0" i="1">
                          <a:latin typeface="Cambria Math" panose="02040503050406030204" pitchFamily="18" charset="0"/>
                        </a:rPr>
                        <m:t>𝑐</m:t>
                      </m:r>
                    </m:sub>
                  </m:sSub>
                </m:oMath>
              </a14:m>
              <a:r>
                <a:rPr lang="en-GB"/>
                <a:t> and weight </a:t>
              </a:r>
              <a14:m>
                <m:oMath xmlns:m="http://schemas.openxmlformats.org/officeDocument/2006/math">
                  <m:sSub>
                    <m:sSubPr>
                      <m:ctrlPr>
                        <a:rPr lang="en-GB" b="0" i="1">
                          <a:latin typeface="Cambria Math" panose="02040503050406030204" pitchFamily="18" charset="0"/>
                        </a:rPr>
                      </m:ctrlPr>
                    </m:sSubPr>
                    <m:e>
                      <m:r>
                        <a:rPr lang="en-GB" b="0" i="1">
                          <a:latin typeface="Cambria Math" panose="02040503050406030204" pitchFamily="18" charset="0"/>
                        </a:rPr>
                        <m:t>𝑊</m:t>
                      </m:r>
                    </m:e>
                    <m:sub>
                      <m:r>
                        <a:rPr lang="en-GB" b="0" i="1">
                          <a:latin typeface="Cambria Math" panose="02040503050406030204" pitchFamily="18" charset="0"/>
                        </a:rPr>
                        <m:t>𝑐</m:t>
                      </m:r>
                    </m:sub>
                  </m:sSub>
                </m:oMath>
              </a14:m>
              <a:endParaRPr lang="en-GB"/>
            </a:p>
          </dgm:t>
        </dgm:pt>
      </mc:Choice>
      <mc:Fallback xmlns="">
        <dgm:pt modelId="{340027EE-AB5B-AD44-A1EF-C63B3C79CC4D}">
          <dgm:prSet phldrT="[Text]"/>
          <dgm:spPr/>
          <dgm:t>
            <a:bodyPr/>
            <a:lstStyle/>
            <a:p>
              <a:r>
                <a:rPr lang="en-GB"/>
                <a:t>Mechanism </a:t>
              </a:r>
              <a:r>
                <a:rPr lang="en-GB" b="0" i="0">
                  <a:latin typeface="Cambria Math" panose="02040503050406030204" pitchFamily="18" charset="0"/>
                </a:rPr>
                <a:t>𝑋_𝑐</a:t>
              </a:r>
              <a:r>
                <a:rPr lang="en-GB"/>
                <a:t> and weight </a:t>
              </a:r>
              <a:r>
                <a:rPr lang="en-GB" b="0" i="0">
                  <a:latin typeface="Cambria Math" panose="02040503050406030204" pitchFamily="18" charset="0"/>
                </a:rPr>
                <a:t>𝑊_𝑐</a:t>
              </a:r>
              <a:endParaRPr lang="en-GB"/>
            </a:p>
          </dgm:t>
        </dgm:pt>
      </mc:Fallback>
    </mc:AlternateContent>
    <dgm:pt modelId="{6CCCC464-4FB1-1047-AE40-56C58861473E}" type="parTrans" cxnId="{B41DA46A-3474-684D-A725-86630F4C7BBA}">
      <dgm:prSet/>
      <dgm:spPr/>
      <dgm:t>
        <a:bodyPr/>
        <a:lstStyle/>
        <a:p>
          <a:endParaRPr lang="en-GB"/>
        </a:p>
      </dgm:t>
    </dgm:pt>
    <dgm:pt modelId="{C719E6AC-1430-FD48-9FAB-90A9604FCD20}" type="sibTrans" cxnId="{B41DA46A-3474-684D-A725-86630F4C7BBA}">
      <dgm:prSet/>
      <dgm:spPr/>
      <dgm:t>
        <a:bodyPr/>
        <a:lstStyle/>
        <a:p>
          <a:endParaRPr lang="en-GB"/>
        </a:p>
      </dgm:t>
    </dgm:pt>
    <dgm:pt modelId="{1DB16724-00BF-784A-96BC-2102FB699AB8}">
      <dgm:prSet phldrT="[Text]"/>
      <dgm:spPr/>
      <dgm:t>
        <a:bodyPr/>
        <a:lstStyle/>
        <a:p>
          <a:r>
            <a:rPr lang="en-GB"/>
            <a:t>Pillars</a:t>
          </a:r>
        </a:p>
      </dgm:t>
    </dgm:pt>
    <dgm:pt modelId="{2B2D90D0-4BBC-7F43-B0AC-1E4DE24F9518}" type="parTrans" cxnId="{A876A988-9EDC-1448-AF40-D82B2DBD10A3}">
      <dgm:prSet/>
      <dgm:spPr/>
      <dgm:t>
        <a:bodyPr/>
        <a:lstStyle/>
        <a:p>
          <a:endParaRPr lang="en-GB"/>
        </a:p>
      </dgm:t>
    </dgm:pt>
    <dgm:pt modelId="{409A80A7-E315-9A40-893E-C3C41E378DB6}" type="sibTrans" cxnId="{A876A988-9EDC-1448-AF40-D82B2DBD10A3}">
      <dgm:prSet/>
      <dgm:spPr/>
      <dgm:t>
        <a:bodyPr/>
        <a:lstStyle/>
        <a:p>
          <a:endParaRPr lang="en-GB"/>
        </a:p>
      </dgm:t>
    </dgm:pt>
    <dgm:pt modelId="{207DFF65-3E5F-3846-9E86-6C8C2957E6CA}">
      <dgm:prSet phldrT="[Text]"/>
      <dgm:spPr/>
      <dgm:t>
        <a:bodyPr/>
        <a:lstStyle/>
        <a:p>
          <a:r>
            <a:rPr lang="en-GB"/>
            <a:t>Mechanisms</a:t>
          </a:r>
        </a:p>
      </dgm:t>
    </dgm:pt>
    <dgm:pt modelId="{E9B1E278-4862-C84E-982F-3F4F239FFF60}" type="parTrans" cxnId="{A8D3147D-3EED-DE48-8FCB-1B344D5E36BB}">
      <dgm:prSet/>
      <dgm:spPr/>
      <dgm:t>
        <a:bodyPr/>
        <a:lstStyle/>
        <a:p>
          <a:endParaRPr lang="en-GB"/>
        </a:p>
      </dgm:t>
    </dgm:pt>
    <dgm:pt modelId="{149A2511-E6A4-4840-A56C-41E5C77E264C}" type="sibTrans" cxnId="{A8D3147D-3EED-DE48-8FCB-1B344D5E36BB}">
      <dgm:prSet/>
      <dgm:spPr/>
      <dgm:t>
        <a:bodyPr/>
        <a:lstStyle/>
        <a:p>
          <a:endParaRPr lang="en-GB"/>
        </a:p>
      </dgm:t>
    </dgm:pt>
    <dgm:pt modelId="{7DA7D982-A689-324D-B354-63A10CA01A29}">
      <dgm:prSet phldrT="[Text]"/>
      <dgm:spPr/>
      <dgm:t>
        <a:bodyPr/>
        <a:lstStyle/>
        <a:p>
          <a:r>
            <a:rPr lang="en-GB"/>
            <a:t>Metrics</a:t>
          </a:r>
        </a:p>
      </dgm:t>
    </dgm:pt>
    <dgm:pt modelId="{392CEEFC-27C0-FD42-AC61-E8007FA34B14}" type="parTrans" cxnId="{78400D52-C93C-CC43-8CAF-BF3FAEA66D27}">
      <dgm:prSet/>
      <dgm:spPr/>
      <dgm:t>
        <a:bodyPr/>
        <a:lstStyle/>
        <a:p>
          <a:endParaRPr lang="en-GB"/>
        </a:p>
      </dgm:t>
    </dgm:pt>
    <dgm:pt modelId="{EFEA9CC8-628E-F547-B780-137B19DE20D8}" type="sibTrans" cxnId="{78400D52-C93C-CC43-8CAF-BF3FAEA66D27}">
      <dgm:prSet/>
      <dgm:spPr/>
      <dgm:t>
        <a:bodyPr/>
        <a:lstStyle/>
        <a:p>
          <a:endParaRPr lang="en-GB"/>
        </a:p>
      </dgm:t>
    </dgm:pt>
    <mc:AlternateContent xmlns:mc="http://schemas.openxmlformats.org/markup-compatibility/2006" xmlns:a14="http://schemas.microsoft.com/office/drawing/2010/main">
      <mc:Choice Requires="a14">
        <dgm:pt modelId="{678EA8EC-B07C-EB47-B702-51BC0EB9CAF5}">
          <dgm:prSet phldrT="[Text]"/>
          <dgm:spPr/>
          <dgm:t>
            <a:bodyPr/>
            <a:lstStyle/>
            <a:p>
              <a:r>
                <a:rPr lang="en-GB"/>
                <a:t>Mechanism </a:t>
              </a:r>
              <a14:m>
                <m:oMath xmlns:m="http://schemas.openxmlformats.org/officeDocument/2006/math">
                  <m:sSub>
                    <m:sSubPr>
                      <m:ctrlPr>
                        <a:rPr lang="en-GB" b="0" i="1">
                          <a:latin typeface="Cambria Math" panose="02040503050406030204" pitchFamily="18" charset="0"/>
                        </a:rPr>
                      </m:ctrlPr>
                    </m:sSubPr>
                    <m:e>
                      <m:r>
                        <a:rPr lang="en-GB" b="0" i="1">
                          <a:latin typeface="Cambria Math" panose="02040503050406030204" pitchFamily="18" charset="0"/>
                        </a:rPr>
                        <m:t>𝑋</m:t>
                      </m:r>
                    </m:e>
                    <m:sub>
                      <m:r>
                        <a:rPr lang="en-GB" b="0" i="1">
                          <a:latin typeface="Cambria Math" panose="02040503050406030204" pitchFamily="18" charset="0"/>
                        </a:rPr>
                        <m:t>𝑏</m:t>
                      </m:r>
                    </m:sub>
                  </m:sSub>
                </m:oMath>
              </a14:m>
              <a:r>
                <a:rPr lang="en-GB"/>
                <a:t> and weight </a:t>
              </a:r>
              <a14:m>
                <m:oMath xmlns:m="http://schemas.openxmlformats.org/officeDocument/2006/math">
                  <m:sSub>
                    <m:sSubPr>
                      <m:ctrlPr>
                        <a:rPr lang="en-GB" b="0" i="1">
                          <a:latin typeface="Cambria Math" panose="02040503050406030204" pitchFamily="18" charset="0"/>
                        </a:rPr>
                      </m:ctrlPr>
                    </m:sSubPr>
                    <m:e>
                      <m:r>
                        <a:rPr lang="en-GB" b="0" i="1">
                          <a:latin typeface="Cambria Math" panose="02040503050406030204" pitchFamily="18" charset="0"/>
                        </a:rPr>
                        <m:t>𝑊</m:t>
                      </m:r>
                    </m:e>
                    <m:sub>
                      <m:r>
                        <a:rPr lang="en-GB" b="0" i="1">
                          <a:latin typeface="Cambria Math" panose="02040503050406030204" pitchFamily="18" charset="0"/>
                        </a:rPr>
                        <m:t>𝑏</m:t>
                      </m:r>
                    </m:sub>
                  </m:sSub>
                </m:oMath>
              </a14:m>
              <a:endParaRPr lang="en-GB"/>
            </a:p>
          </dgm:t>
        </dgm:pt>
      </mc:Choice>
      <mc:Fallback xmlns="">
        <dgm:pt modelId="{678EA8EC-B07C-EB47-B702-51BC0EB9CAF5}">
          <dgm:prSet phldrT="[Text]"/>
          <dgm:spPr/>
          <dgm:t>
            <a:bodyPr/>
            <a:lstStyle/>
            <a:p>
              <a:r>
                <a:rPr lang="en-GB"/>
                <a:t>Mechanism </a:t>
              </a:r>
              <a:r>
                <a:rPr lang="en-GB" b="0" i="0">
                  <a:latin typeface="Cambria Math" panose="02040503050406030204" pitchFamily="18" charset="0"/>
                </a:rPr>
                <a:t>𝑋_𝑏</a:t>
              </a:r>
              <a:r>
                <a:rPr lang="en-GB"/>
                <a:t> and weight </a:t>
              </a:r>
              <a:r>
                <a:rPr lang="en-GB" b="0" i="0">
                  <a:latin typeface="Cambria Math" panose="02040503050406030204" pitchFamily="18" charset="0"/>
                </a:rPr>
                <a:t>𝑊_𝑏</a:t>
              </a:r>
              <a:endParaRPr lang="en-GB"/>
            </a:p>
          </dgm:t>
        </dgm:pt>
      </mc:Fallback>
    </mc:AlternateContent>
    <dgm:pt modelId="{093E660D-1715-964C-AEC5-A310CB4CAC25}" type="parTrans" cxnId="{27C4EBD1-6882-CB43-99F7-2C260455A5C6}">
      <dgm:prSet/>
      <dgm:spPr/>
      <dgm:t>
        <a:bodyPr/>
        <a:lstStyle/>
        <a:p>
          <a:endParaRPr lang="en-GB"/>
        </a:p>
      </dgm:t>
    </dgm:pt>
    <dgm:pt modelId="{8FEE1A7E-E328-D842-B36B-00DC8E2051B3}" type="sibTrans" cxnId="{27C4EBD1-6882-CB43-99F7-2C260455A5C6}">
      <dgm:prSet/>
      <dgm:spPr/>
      <dgm:t>
        <a:bodyPr/>
        <a:lstStyle/>
        <a:p>
          <a:endParaRPr lang="en-GB"/>
        </a:p>
      </dgm:t>
    </dgm:pt>
    <mc:AlternateContent xmlns:mc="http://schemas.openxmlformats.org/markup-compatibility/2006" xmlns:a14="http://schemas.microsoft.com/office/drawing/2010/main">
      <mc:Choice Requires="a14">
        <dgm:pt modelId="{ACA04178-AE89-1C46-901C-871FEB6D6562}">
          <dgm:prSet/>
          <dgm:spPr/>
          <dgm:t>
            <a:bodyPr/>
            <a:lstStyle/>
            <a:p>
              <a:r>
                <a:rPr lang="en-GB"/>
                <a:t>Metric </a:t>
              </a:r>
              <a14:m>
                <m:oMath xmlns:m="http://schemas.openxmlformats.org/officeDocument/2006/math">
                  <m:sSup>
                    <m:sSupPr>
                      <m:ctrlPr>
                        <a:rPr lang="en-GB" b="0" i="1">
                          <a:latin typeface="Cambria Math" panose="02040503050406030204" pitchFamily="18" charset="0"/>
                        </a:rPr>
                      </m:ctrlPr>
                    </m:sSupPr>
                    <m:e>
                      <m:sSub>
                        <m:sSubPr>
                          <m:ctrlPr>
                            <a:rPr lang="en-GB" b="0" i="1">
                              <a:latin typeface="Cambria Math" panose="02040503050406030204" pitchFamily="18" charset="0"/>
                            </a:rPr>
                          </m:ctrlPr>
                        </m:sSubPr>
                        <m:e>
                          <m:r>
                            <a:rPr lang="en-GB" b="0" i="1">
                              <a:latin typeface="Cambria Math" panose="02040503050406030204" pitchFamily="18" charset="0"/>
                            </a:rPr>
                            <m:t>𝑋</m:t>
                          </m:r>
                        </m:e>
                        <m:sub>
                          <m:r>
                            <a:rPr lang="en-GB" b="0" i="1">
                              <a:latin typeface="Cambria Math" panose="02040503050406030204" pitchFamily="18" charset="0"/>
                            </a:rPr>
                            <m:t>𝑎</m:t>
                          </m:r>
                        </m:sub>
                      </m:sSub>
                    </m:e>
                    <m:sup>
                      <m:d>
                        <m:dPr>
                          <m:ctrlPr>
                            <a:rPr lang="en-GB" b="0" i="1">
                              <a:latin typeface="Cambria Math" panose="02040503050406030204" pitchFamily="18" charset="0"/>
                            </a:rPr>
                          </m:ctrlPr>
                        </m:dPr>
                        <m:e>
                          <m:r>
                            <a:rPr lang="en-GB" b="0" i="1">
                              <a:latin typeface="Cambria Math" panose="02040503050406030204" pitchFamily="18" charset="0"/>
                            </a:rPr>
                            <m:t>3</m:t>
                          </m:r>
                        </m:e>
                      </m:d>
                    </m:sup>
                  </m:sSup>
                </m:oMath>
              </a14:m>
              <a:r>
                <a:rPr lang="en-GB"/>
                <a:t> of type (range) and weight </a:t>
              </a:r>
              <a14:m>
                <m:oMath xmlns:m="http://schemas.openxmlformats.org/officeDocument/2006/math">
                  <m:sSup>
                    <m:sSupPr>
                      <m:ctrlPr>
                        <a:rPr lang="en-GB" b="0" i="1">
                          <a:latin typeface="Cambria Math" panose="02040503050406030204" pitchFamily="18" charset="0"/>
                        </a:rPr>
                      </m:ctrlPr>
                    </m:sSupPr>
                    <m:e>
                      <m:sSub>
                        <m:sSubPr>
                          <m:ctrlPr>
                            <a:rPr lang="en-GB" b="0" i="1">
                              <a:latin typeface="Cambria Math" panose="02040503050406030204" pitchFamily="18" charset="0"/>
                            </a:rPr>
                          </m:ctrlPr>
                        </m:sSubPr>
                        <m:e>
                          <m:r>
                            <a:rPr lang="en-GB" b="0" i="1">
                              <a:latin typeface="Cambria Math" panose="02040503050406030204" pitchFamily="18" charset="0"/>
                            </a:rPr>
                            <m:t>𝑊</m:t>
                          </m:r>
                        </m:e>
                        <m:sub>
                          <m:r>
                            <a:rPr lang="en-GB" b="0" i="1">
                              <a:latin typeface="Cambria Math" panose="02040503050406030204" pitchFamily="18" charset="0"/>
                            </a:rPr>
                            <m:t>𝑎</m:t>
                          </m:r>
                        </m:sub>
                      </m:sSub>
                    </m:e>
                    <m:sup>
                      <m:r>
                        <a:rPr lang="en-GB" b="0" i="1">
                          <a:latin typeface="Cambria Math" panose="02040503050406030204" pitchFamily="18" charset="0"/>
                        </a:rPr>
                        <m:t>(3)</m:t>
                      </m:r>
                    </m:sup>
                  </m:sSup>
                </m:oMath>
              </a14:m>
              <a:endParaRPr lang="en-GB"/>
            </a:p>
          </dgm:t>
        </dgm:pt>
      </mc:Choice>
      <mc:Fallback xmlns="">
        <dgm:pt modelId="{ACA04178-AE89-1C46-901C-871FEB6D6562}">
          <dgm:prSet/>
          <dgm:spPr/>
          <dgm:t>
            <a:bodyPr/>
            <a:lstStyle/>
            <a:p>
              <a:r>
                <a:rPr lang="en-GB"/>
                <a:t>Metric </a:t>
              </a:r>
              <a:r>
                <a:rPr lang="en-GB" b="0" i="0">
                  <a:latin typeface="Cambria Math" panose="02040503050406030204" pitchFamily="18" charset="0"/>
                </a:rPr>
                <a:t>〖𝑋_𝑎〗^((3) )</a:t>
              </a:r>
              <a:r>
                <a:rPr lang="en-GB"/>
                <a:t> of type (range) and weight </a:t>
              </a:r>
              <a:r>
                <a:rPr lang="en-GB" b="0" i="0">
                  <a:latin typeface="Cambria Math" panose="02040503050406030204" pitchFamily="18" charset="0"/>
                </a:rPr>
                <a:t>〖𝑊_𝑎〗^((3))</a:t>
              </a:r>
              <a:endParaRPr lang="en-GB"/>
            </a:p>
          </dgm:t>
        </dgm:pt>
      </mc:Fallback>
    </mc:AlternateContent>
    <dgm:pt modelId="{4A52253D-F466-2140-BE5C-181A9C446C9F}" type="parTrans" cxnId="{E800C277-6295-FA43-BF82-3EB98F6713D9}">
      <dgm:prSet/>
      <dgm:spPr/>
      <dgm:t>
        <a:bodyPr/>
        <a:lstStyle/>
        <a:p>
          <a:endParaRPr lang="en-GB"/>
        </a:p>
      </dgm:t>
    </dgm:pt>
    <dgm:pt modelId="{D46ADF88-B1A9-6740-9F4E-F7D8FFA99AF0}" type="sibTrans" cxnId="{E800C277-6295-FA43-BF82-3EB98F6713D9}">
      <dgm:prSet/>
      <dgm:spPr/>
      <dgm:t>
        <a:bodyPr/>
        <a:lstStyle/>
        <a:p>
          <a:endParaRPr lang="en-GB"/>
        </a:p>
      </dgm:t>
    </dgm:pt>
    <dgm:pt modelId="{F98E07C0-0398-6B48-846E-6BA4B3AD9E08}" type="pres">
      <dgm:prSet presAssocID="{39BA79EC-6A1A-724C-8205-847414F3278A}" presName="mainComposite" presStyleCnt="0">
        <dgm:presLayoutVars>
          <dgm:chPref val="1"/>
          <dgm:dir/>
          <dgm:animOne val="branch"/>
          <dgm:animLvl val="lvl"/>
          <dgm:resizeHandles val="exact"/>
        </dgm:presLayoutVars>
      </dgm:prSet>
      <dgm:spPr/>
    </dgm:pt>
    <dgm:pt modelId="{56A32CC3-C331-674C-922A-7B15CF786297}" type="pres">
      <dgm:prSet presAssocID="{39BA79EC-6A1A-724C-8205-847414F3278A}" presName="hierFlow" presStyleCnt="0"/>
      <dgm:spPr/>
    </dgm:pt>
    <dgm:pt modelId="{D6B1EBDD-71DF-DA43-9585-3C63DE3E75B7}" type="pres">
      <dgm:prSet presAssocID="{39BA79EC-6A1A-724C-8205-847414F3278A}" presName="firstBuf" presStyleCnt="0"/>
      <dgm:spPr/>
    </dgm:pt>
    <dgm:pt modelId="{DDD3A266-38AB-E04D-930A-F0A142B8DD7B}" type="pres">
      <dgm:prSet presAssocID="{39BA79EC-6A1A-724C-8205-847414F3278A}" presName="hierChild1" presStyleCnt="0">
        <dgm:presLayoutVars>
          <dgm:chPref val="1"/>
          <dgm:animOne val="branch"/>
          <dgm:animLvl val="lvl"/>
        </dgm:presLayoutVars>
      </dgm:prSet>
      <dgm:spPr/>
    </dgm:pt>
    <dgm:pt modelId="{9B54D944-412B-4548-9C7D-E64283D9907A}" type="pres">
      <dgm:prSet presAssocID="{6C9BFAE6-9A18-E14A-9878-1F1EB0784F57}" presName="Name17" presStyleCnt="0"/>
      <dgm:spPr/>
    </dgm:pt>
    <dgm:pt modelId="{F8B40BC4-5224-6944-A6F2-59BF08C76E20}" type="pres">
      <dgm:prSet presAssocID="{6C9BFAE6-9A18-E14A-9878-1F1EB0784F57}" presName="level1Shape" presStyleLbl="node0" presStyleIdx="0" presStyleCnt="1" custLinFactNeighborX="-899">
        <dgm:presLayoutVars>
          <dgm:chPref val="3"/>
        </dgm:presLayoutVars>
      </dgm:prSet>
      <dgm:spPr/>
    </dgm:pt>
    <dgm:pt modelId="{85AFCD18-0D66-7E47-808F-118A2964C504}" type="pres">
      <dgm:prSet presAssocID="{6C9BFAE6-9A18-E14A-9878-1F1EB0784F57}" presName="hierChild2" presStyleCnt="0"/>
      <dgm:spPr/>
    </dgm:pt>
    <dgm:pt modelId="{2AE343A5-C3E8-4548-AE18-9EF62FCD6AE6}" type="pres">
      <dgm:prSet presAssocID="{416DAC3C-0C50-B845-916D-EA394A3916B9}" presName="Name25" presStyleLbl="parChTrans1D2" presStyleIdx="0" presStyleCnt="3"/>
      <dgm:spPr/>
    </dgm:pt>
    <dgm:pt modelId="{A46A41C4-4EF9-AC4C-BB1F-29700D1EA040}" type="pres">
      <dgm:prSet presAssocID="{416DAC3C-0C50-B845-916D-EA394A3916B9}" presName="connTx" presStyleLbl="parChTrans1D2" presStyleIdx="0" presStyleCnt="3"/>
      <dgm:spPr/>
    </dgm:pt>
    <dgm:pt modelId="{A0B5BD93-7AAA-CC49-AF05-15389331A50E}" type="pres">
      <dgm:prSet presAssocID="{51494EC6-01AD-AA43-97D2-E0D6CB6B6BE8}" presName="Name30" presStyleCnt="0"/>
      <dgm:spPr/>
    </dgm:pt>
    <dgm:pt modelId="{13AD156A-180D-FD4F-B1D1-696ACCD9CF2A}" type="pres">
      <dgm:prSet presAssocID="{51494EC6-01AD-AA43-97D2-E0D6CB6B6BE8}" presName="level2Shape" presStyleLbl="node2" presStyleIdx="0" presStyleCnt="3"/>
      <dgm:spPr/>
    </dgm:pt>
    <dgm:pt modelId="{F7D7F04E-B324-7D4C-81A8-B2769B646A67}" type="pres">
      <dgm:prSet presAssocID="{51494EC6-01AD-AA43-97D2-E0D6CB6B6BE8}" presName="hierChild3" presStyleCnt="0"/>
      <dgm:spPr/>
    </dgm:pt>
    <dgm:pt modelId="{D744A2D8-7DF8-E147-A046-15D011A6F591}" type="pres">
      <dgm:prSet presAssocID="{120655AE-9579-E744-ABC3-C955C33FA821}" presName="Name25" presStyleLbl="parChTrans1D3" presStyleIdx="0" presStyleCnt="3"/>
      <dgm:spPr/>
    </dgm:pt>
    <dgm:pt modelId="{7649ED56-0CA8-3C45-BDE9-5B691126200F}" type="pres">
      <dgm:prSet presAssocID="{120655AE-9579-E744-ABC3-C955C33FA821}" presName="connTx" presStyleLbl="parChTrans1D3" presStyleIdx="0" presStyleCnt="3"/>
      <dgm:spPr/>
    </dgm:pt>
    <dgm:pt modelId="{1EF033C7-92CA-8B41-8A02-9E56B8FFDEBC}" type="pres">
      <dgm:prSet presAssocID="{83F6E0B7-A9B4-5042-804B-B62BC4C8D2F2}" presName="Name30" presStyleCnt="0"/>
      <dgm:spPr/>
    </dgm:pt>
    <dgm:pt modelId="{09150EA4-86AF-0141-A28C-58BBC5D11B04}" type="pres">
      <dgm:prSet presAssocID="{83F6E0B7-A9B4-5042-804B-B62BC4C8D2F2}" presName="level2Shape" presStyleLbl="node3" presStyleIdx="0" presStyleCnt="3"/>
      <dgm:spPr/>
    </dgm:pt>
    <dgm:pt modelId="{9DB61BA9-F7F9-AE43-9A8E-2E70BE39A0CF}" type="pres">
      <dgm:prSet presAssocID="{83F6E0B7-A9B4-5042-804B-B62BC4C8D2F2}" presName="hierChild3" presStyleCnt="0"/>
      <dgm:spPr/>
    </dgm:pt>
    <dgm:pt modelId="{A00497F6-825C-CA4A-9B7E-30579B774CBA}" type="pres">
      <dgm:prSet presAssocID="{E5E93115-F501-934E-98A4-95DD219353DB}" presName="Name25" presStyleLbl="parChTrans1D3" presStyleIdx="1" presStyleCnt="3"/>
      <dgm:spPr/>
    </dgm:pt>
    <dgm:pt modelId="{98B673DB-502F-CD40-8CDC-48314F3F4A8B}" type="pres">
      <dgm:prSet presAssocID="{E5E93115-F501-934E-98A4-95DD219353DB}" presName="connTx" presStyleLbl="parChTrans1D3" presStyleIdx="1" presStyleCnt="3"/>
      <dgm:spPr/>
    </dgm:pt>
    <dgm:pt modelId="{7DF8A6BF-7FCB-DD42-AD17-54CE6CA51C44}" type="pres">
      <dgm:prSet presAssocID="{7BFF9EFD-75CB-BC40-830C-86D0190600C9}" presName="Name30" presStyleCnt="0"/>
      <dgm:spPr/>
    </dgm:pt>
    <dgm:pt modelId="{BB312531-FFFB-654F-9441-2495B27A613E}" type="pres">
      <dgm:prSet presAssocID="{7BFF9EFD-75CB-BC40-830C-86D0190600C9}" presName="level2Shape" presStyleLbl="node3" presStyleIdx="1" presStyleCnt="3"/>
      <dgm:spPr/>
    </dgm:pt>
    <dgm:pt modelId="{E438C721-611D-5B41-A897-86F847C39E72}" type="pres">
      <dgm:prSet presAssocID="{7BFF9EFD-75CB-BC40-830C-86D0190600C9}" presName="hierChild3" presStyleCnt="0"/>
      <dgm:spPr/>
    </dgm:pt>
    <dgm:pt modelId="{0AD9E507-ED0D-9B4A-B64F-2E109D4A83B8}" type="pres">
      <dgm:prSet presAssocID="{4A52253D-F466-2140-BE5C-181A9C446C9F}" presName="Name25" presStyleLbl="parChTrans1D3" presStyleIdx="2" presStyleCnt="3"/>
      <dgm:spPr/>
    </dgm:pt>
    <dgm:pt modelId="{642BF445-3F5E-904C-9F54-3D5738D033C5}" type="pres">
      <dgm:prSet presAssocID="{4A52253D-F466-2140-BE5C-181A9C446C9F}" presName="connTx" presStyleLbl="parChTrans1D3" presStyleIdx="2" presStyleCnt="3"/>
      <dgm:spPr/>
    </dgm:pt>
    <dgm:pt modelId="{10F784F2-132D-1E48-884B-10537BE59206}" type="pres">
      <dgm:prSet presAssocID="{ACA04178-AE89-1C46-901C-871FEB6D6562}" presName="Name30" presStyleCnt="0"/>
      <dgm:spPr/>
    </dgm:pt>
    <dgm:pt modelId="{E8AD8CB1-3D55-9F45-B9EE-6BE3DB807E73}" type="pres">
      <dgm:prSet presAssocID="{ACA04178-AE89-1C46-901C-871FEB6D6562}" presName="level2Shape" presStyleLbl="node3" presStyleIdx="2" presStyleCnt="3"/>
      <dgm:spPr/>
    </dgm:pt>
    <dgm:pt modelId="{35E27517-D7D9-4843-B6E5-7243DC1EA968}" type="pres">
      <dgm:prSet presAssocID="{ACA04178-AE89-1C46-901C-871FEB6D6562}" presName="hierChild3" presStyleCnt="0"/>
      <dgm:spPr/>
    </dgm:pt>
    <dgm:pt modelId="{1084C443-D8A3-0D43-90C0-2E8F63F35AA0}" type="pres">
      <dgm:prSet presAssocID="{093E660D-1715-964C-AEC5-A310CB4CAC25}" presName="Name25" presStyleLbl="parChTrans1D2" presStyleIdx="1" presStyleCnt="3"/>
      <dgm:spPr/>
    </dgm:pt>
    <dgm:pt modelId="{A706D123-EF1C-C243-A071-543145FA3747}" type="pres">
      <dgm:prSet presAssocID="{093E660D-1715-964C-AEC5-A310CB4CAC25}" presName="connTx" presStyleLbl="parChTrans1D2" presStyleIdx="1" presStyleCnt="3"/>
      <dgm:spPr/>
    </dgm:pt>
    <dgm:pt modelId="{27008AF0-CAD3-2247-A004-23195EBB11C2}" type="pres">
      <dgm:prSet presAssocID="{678EA8EC-B07C-EB47-B702-51BC0EB9CAF5}" presName="Name30" presStyleCnt="0"/>
      <dgm:spPr/>
    </dgm:pt>
    <dgm:pt modelId="{E8797D8E-C4CC-294A-9EFA-05442C59B88E}" type="pres">
      <dgm:prSet presAssocID="{678EA8EC-B07C-EB47-B702-51BC0EB9CAF5}" presName="level2Shape" presStyleLbl="node2" presStyleIdx="1" presStyleCnt="3"/>
      <dgm:spPr/>
    </dgm:pt>
    <dgm:pt modelId="{DB1EC223-3613-254B-BF02-896D1DB280D4}" type="pres">
      <dgm:prSet presAssocID="{678EA8EC-B07C-EB47-B702-51BC0EB9CAF5}" presName="hierChild3" presStyleCnt="0"/>
      <dgm:spPr/>
    </dgm:pt>
    <dgm:pt modelId="{A7A30087-A227-D04B-BD42-DBEB81A6BA69}" type="pres">
      <dgm:prSet presAssocID="{6CCCC464-4FB1-1047-AE40-56C58861473E}" presName="Name25" presStyleLbl="parChTrans1D2" presStyleIdx="2" presStyleCnt="3"/>
      <dgm:spPr/>
    </dgm:pt>
    <dgm:pt modelId="{C42A8FD6-3AB2-2C4D-98E0-3E6207266616}" type="pres">
      <dgm:prSet presAssocID="{6CCCC464-4FB1-1047-AE40-56C58861473E}" presName="connTx" presStyleLbl="parChTrans1D2" presStyleIdx="2" presStyleCnt="3"/>
      <dgm:spPr/>
    </dgm:pt>
    <dgm:pt modelId="{30BAED65-05E2-C148-88F3-4541E59C25C1}" type="pres">
      <dgm:prSet presAssocID="{340027EE-AB5B-AD44-A1EF-C63B3C79CC4D}" presName="Name30" presStyleCnt="0"/>
      <dgm:spPr/>
    </dgm:pt>
    <dgm:pt modelId="{DCE36C9B-44C1-0847-9BAE-20CAC4EF59CF}" type="pres">
      <dgm:prSet presAssocID="{340027EE-AB5B-AD44-A1EF-C63B3C79CC4D}" presName="level2Shape" presStyleLbl="node2" presStyleIdx="2" presStyleCnt="3"/>
      <dgm:spPr/>
    </dgm:pt>
    <dgm:pt modelId="{86B52BB1-2D69-2444-A458-F2ECB55E74D6}" type="pres">
      <dgm:prSet presAssocID="{340027EE-AB5B-AD44-A1EF-C63B3C79CC4D}" presName="hierChild3" presStyleCnt="0"/>
      <dgm:spPr/>
    </dgm:pt>
    <dgm:pt modelId="{9A3889BD-5B42-4946-A23F-EFA3CE0E7DED}" type="pres">
      <dgm:prSet presAssocID="{39BA79EC-6A1A-724C-8205-847414F3278A}" presName="bgShapesFlow" presStyleCnt="0"/>
      <dgm:spPr/>
    </dgm:pt>
    <dgm:pt modelId="{0810A8AF-C618-DF4D-9D2E-525BFAA68EB3}" type="pres">
      <dgm:prSet presAssocID="{1DB16724-00BF-784A-96BC-2102FB699AB8}" presName="rectComp" presStyleCnt="0"/>
      <dgm:spPr/>
    </dgm:pt>
    <dgm:pt modelId="{F3F41597-B4D4-1C47-9B95-4D0F02223A02}" type="pres">
      <dgm:prSet presAssocID="{1DB16724-00BF-784A-96BC-2102FB699AB8}" presName="bgRect" presStyleLbl="bgShp" presStyleIdx="0" presStyleCnt="3"/>
      <dgm:spPr/>
    </dgm:pt>
    <dgm:pt modelId="{6F7055EF-8179-8C4F-A97B-C67B9C12D30C}" type="pres">
      <dgm:prSet presAssocID="{1DB16724-00BF-784A-96BC-2102FB699AB8}" presName="bgRectTx" presStyleLbl="bgShp" presStyleIdx="0" presStyleCnt="3">
        <dgm:presLayoutVars>
          <dgm:bulletEnabled val="1"/>
        </dgm:presLayoutVars>
      </dgm:prSet>
      <dgm:spPr/>
    </dgm:pt>
    <dgm:pt modelId="{D6742AB1-0D62-7548-8E5E-EFE69E63C50C}" type="pres">
      <dgm:prSet presAssocID="{1DB16724-00BF-784A-96BC-2102FB699AB8}" presName="spComp" presStyleCnt="0"/>
      <dgm:spPr/>
    </dgm:pt>
    <dgm:pt modelId="{A7D1FBFC-24DF-B84E-99EE-15DEE5F2F1AD}" type="pres">
      <dgm:prSet presAssocID="{1DB16724-00BF-784A-96BC-2102FB699AB8}" presName="hSp" presStyleCnt="0"/>
      <dgm:spPr/>
    </dgm:pt>
    <dgm:pt modelId="{9F708F8B-90F3-E149-8F16-238E87507214}" type="pres">
      <dgm:prSet presAssocID="{207DFF65-3E5F-3846-9E86-6C8C2957E6CA}" presName="rectComp" presStyleCnt="0"/>
      <dgm:spPr/>
    </dgm:pt>
    <dgm:pt modelId="{923A77CA-237D-764A-81C8-65943A637DD7}" type="pres">
      <dgm:prSet presAssocID="{207DFF65-3E5F-3846-9E86-6C8C2957E6CA}" presName="bgRect" presStyleLbl="bgShp" presStyleIdx="1" presStyleCnt="3"/>
      <dgm:spPr/>
    </dgm:pt>
    <dgm:pt modelId="{19E7821F-8E58-4F4C-BC5E-1CCF0B738EA1}" type="pres">
      <dgm:prSet presAssocID="{207DFF65-3E5F-3846-9E86-6C8C2957E6CA}" presName="bgRectTx" presStyleLbl="bgShp" presStyleIdx="1" presStyleCnt="3">
        <dgm:presLayoutVars>
          <dgm:bulletEnabled val="1"/>
        </dgm:presLayoutVars>
      </dgm:prSet>
      <dgm:spPr/>
    </dgm:pt>
    <dgm:pt modelId="{C2337F04-4598-8047-B28C-4DF9C0D64B5D}" type="pres">
      <dgm:prSet presAssocID="{207DFF65-3E5F-3846-9E86-6C8C2957E6CA}" presName="spComp" presStyleCnt="0"/>
      <dgm:spPr/>
    </dgm:pt>
    <dgm:pt modelId="{1F323620-60F4-5149-AB07-1CB67E3A6801}" type="pres">
      <dgm:prSet presAssocID="{207DFF65-3E5F-3846-9E86-6C8C2957E6CA}" presName="hSp" presStyleCnt="0"/>
      <dgm:spPr/>
    </dgm:pt>
    <dgm:pt modelId="{BF643837-A937-F147-BB33-62E83EA5FC7E}" type="pres">
      <dgm:prSet presAssocID="{7DA7D982-A689-324D-B354-63A10CA01A29}" presName="rectComp" presStyleCnt="0"/>
      <dgm:spPr/>
    </dgm:pt>
    <dgm:pt modelId="{61EA6217-2D19-B341-BB44-FC7D89062CB9}" type="pres">
      <dgm:prSet presAssocID="{7DA7D982-A689-324D-B354-63A10CA01A29}" presName="bgRect" presStyleLbl="bgShp" presStyleIdx="2" presStyleCnt="3"/>
      <dgm:spPr/>
    </dgm:pt>
    <dgm:pt modelId="{08191732-A749-C94A-AC20-FB7E9278102C}" type="pres">
      <dgm:prSet presAssocID="{7DA7D982-A689-324D-B354-63A10CA01A29}" presName="bgRectTx" presStyleLbl="bgShp" presStyleIdx="2" presStyleCnt="3">
        <dgm:presLayoutVars>
          <dgm:bulletEnabled val="1"/>
        </dgm:presLayoutVars>
      </dgm:prSet>
      <dgm:spPr/>
    </dgm:pt>
  </dgm:ptLst>
  <dgm:cxnLst>
    <dgm:cxn modelId="{6DF5B70A-68E7-414B-9025-FA1D2AF7D558}" type="presOf" srcId="{120655AE-9579-E744-ABC3-C955C33FA821}" destId="{D744A2D8-7DF8-E147-A046-15D011A6F591}" srcOrd="0" destOrd="0" presId="urn:microsoft.com/office/officeart/2005/8/layout/hierarchy5"/>
    <dgm:cxn modelId="{D1B0FA0B-BD68-9A45-8814-52DEE6128FF3}" type="presOf" srcId="{416DAC3C-0C50-B845-916D-EA394A3916B9}" destId="{A46A41C4-4EF9-AC4C-BB1F-29700D1EA040}" srcOrd="1" destOrd="0" presId="urn:microsoft.com/office/officeart/2005/8/layout/hierarchy5"/>
    <dgm:cxn modelId="{3EF6AD0E-937F-4E40-91B0-F95F23EFF78A}" srcId="{51494EC6-01AD-AA43-97D2-E0D6CB6B6BE8}" destId="{83F6E0B7-A9B4-5042-804B-B62BC4C8D2F2}" srcOrd="0" destOrd="0" parTransId="{120655AE-9579-E744-ABC3-C955C33FA821}" sibTransId="{58EF1E9F-769B-5943-B524-623561E49643}"/>
    <dgm:cxn modelId="{B4B92A24-8110-D74E-9D4D-0C756A3D7529}" type="presOf" srcId="{6C9BFAE6-9A18-E14A-9878-1F1EB0784F57}" destId="{F8B40BC4-5224-6944-A6F2-59BF08C76E20}" srcOrd="0" destOrd="0" presId="urn:microsoft.com/office/officeart/2005/8/layout/hierarchy5"/>
    <dgm:cxn modelId="{73C1913A-3E69-DB49-B895-E6C1C09BC8DE}" type="presOf" srcId="{E5E93115-F501-934E-98A4-95DD219353DB}" destId="{98B673DB-502F-CD40-8CDC-48314F3F4A8B}" srcOrd="1" destOrd="0" presId="urn:microsoft.com/office/officeart/2005/8/layout/hierarchy5"/>
    <dgm:cxn modelId="{48928D3B-A48B-B34D-82DE-50B790DDE4AA}" type="presOf" srcId="{678EA8EC-B07C-EB47-B702-51BC0EB9CAF5}" destId="{E8797D8E-C4CC-294A-9EFA-05442C59B88E}" srcOrd="0" destOrd="0" presId="urn:microsoft.com/office/officeart/2005/8/layout/hierarchy5"/>
    <dgm:cxn modelId="{7C176541-6189-9D44-9DEC-AEC41E468F31}" type="presOf" srcId="{1DB16724-00BF-784A-96BC-2102FB699AB8}" destId="{F3F41597-B4D4-1C47-9B95-4D0F02223A02}" srcOrd="0" destOrd="0" presId="urn:microsoft.com/office/officeart/2005/8/layout/hierarchy5"/>
    <dgm:cxn modelId="{3E19644A-7741-7149-825E-BB7AAEAF30E0}" type="presOf" srcId="{340027EE-AB5B-AD44-A1EF-C63B3C79CC4D}" destId="{DCE36C9B-44C1-0847-9BAE-20CAC4EF59CF}" srcOrd="0" destOrd="0" presId="urn:microsoft.com/office/officeart/2005/8/layout/hierarchy5"/>
    <dgm:cxn modelId="{50B7B24E-3A03-C743-B85C-93EA7A82DE8A}" type="presOf" srcId="{6CCCC464-4FB1-1047-AE40-56C58861473E}" destId="{A7A30087-A227-D04B-BD42-DBEB81A6BA69}" srcOrd="0" destOrd="0" presId="urn:microsoft.com/office/officeart/2005/8/layout/hierarchy5"/>
    <dgm:cxn modelId="{78400D52-C93C-CC43-8CAF-BF3FAEA66D27}" srcId="{39BA79EC-6A1A-724C-8205-847414F3278A}" destId="{7DA7D982-A689-324D-B354-63A10CA01A29}" srcOrd="3" destOrd="0" parTransId="{392CEEFC-27C0-FD42-AC61-E8007FA34B14}" sibTransId="{EFEA9CC8-628E-F547-B780-137B19DE20D8}"/>
    <dgm:cxn modelId="{AE9E3E58-6888-564E-ADAD-D8C882C4E4F5}" type="presOf" srcId="{ACA04178-AE89-1C46-901C-871FEB6D6562}" destId="{E8AD8CB1-3D55-9F45-B9EE-6BE3DB807E73}" srcOrd="0" destOrd="0" presId="urn:microsoft.com/office/officeart/2005/8/layout/hierarchy5"/>
    <dgm:cxn modelId="{B0F99163-41DF-7143-956D-BAAFB4F90B7F}" srcId="{6C9BFAE6-9A18-E14A-9878-1F1EB0784F57}" destId="{51494EC6-01AD-AA43-97D2-E0D6CB6B6BE8}" srcOrd="0" destOrd="0" parTransId="{416DAC3C-0C50-B845-916D-EA394A3916B9}" sibTransId="{C761F241-E97A-AA45-863E-DB42B26EA52F}"/>
    <dgm:cxn modelId="{D2674165-D0C2-D54B-927C-5233340FDDA7}" type="presOf" srcId="{207DFF65-3E5F-3846-9E86-6C8C2957E6CA}" destId="{19E7821F-8E58-4F4C-BC5E-1CCF0B738EA1}" srcOrd="1" destOrd="0" presId="urn:microsoft.com/office/officeart/2005/8/layout/hierarchy5"/>
    <dgm:cxn modelId="{B41DA46A-3474-684D-A725-86630F4C7BBA}" srcId="{6C9BFAE6-9A18-E14A-9878-1F1EB0784F57}" destId="{340027EE-AB5B-AD44-A1EF-C63B3C79CC4D}" srcOrd="2" destOrd="0" parTransId="{6CCCC464-4FB1-1047-AE40-56C58861473E}" sibTransId="{C719E6AC-1430-FD48-9FAB-90A9604FCD20}"/>
    <dgm:cxn modelId="{7446B871-D649-2540-8155-F9D65DCDA117}" type="presOf" srcId="{4A52253D-F466-2140-BE5C-181A9C446C9F}" destId="{642BF445-3F5E-904C-9F54-3D5738D033C5}" srcOrd="1" destOrd="0" presId="urn:microsoft.com/office/officeart/2005/8/layout/hierarchy5"/>
    <dgm:cxn modelId="{E800C277-6295-FA43-BF82-3EB98F6713D9}" srcId="{51494EC6-01AD-AA43-97D2-E0D6CB6B6BE8}" destId="{ACA04178-AE89-1C46-901C-871FEB6D6562}" srcOrd="2" destOrd="0" parTransId="{4A52253D-F466-2140-BE5C-181A9C446C9F}" sibTransId="{D46ADF88-B1A9-6740-9F4E-F7D8FFA99AF0}"/>
    <dgm:cxn modelId="{A8D3147D-3EED-DE48-8FCB-1B344D5E36BB}" srcId="{39BA79EC-6A1A-724C-8205-847414F3278A}" destId="{207DFF65-3E5F-3846-9E86-6C8C2957E6CA}" srcOrd="2" destOrd="0" parTransId="{E9B1E278-4862-C84E-982F-3F4F239FFF60}" sibTransId="{149A2511-E6A4-4840-A56C-41E5C77E264C}"/>
    <dgm:cxn modelId="{A876A988-9EDC-1448-AF40-D82B2DBD10A3}" srcId="{39BA79EC-6A1A-724C-8205-847414F3278A}" destId="{1DB16724-00BF-784A-96BC-2102FB699AB8}" srcOrd="1" destOrd="0" parTransId="{2B2D90D0-4BBC-7F43-B0AC-1E4DE24F9518}" sibTransId="{409A80A7-E315-9A40-893E-C3C41E378DB6}"/>
    <dgm:cxn modelId="{AE2C4689-ADAB-CA4F-8DA9-FD6DED93F31D}" type="presOf" srcId="{E5E93115-F501-934E-98A4-95DD219353DB}" destId="{A00497F6-825C-CA4A-9B7E-30579B774CBA}" srcOrd="0" destOrd="0" presId="urn:microsoft.com/office/officeart/2005/8/layout/hierarchy5"/>
    <dgm:cxn modelId="{229D7A91-8E84-5048-A959-D04D1A94DD09}" type="presOf" srcId="{6CCCC464-4FB1-1047-AE40-56C58861473E}" destId="{C42A8FD6-3AB2-2C4D-98E0-3E6207266616}" srcOrd="1" destOrd="0" presId="urn:microsoft.com/office/officeart/2005/8/layout/hierarchy5"/>
    <dgm:cxn modelId="{3C4CCF97-27AD-0B4C-887A-F9377C9584A6}" type="presOf" srcId="{207DFF65-3E5F-3846-9E86-6C8C2957E6CA}" destId="{923A77CA-237D-764A-81C8-65943A637DD7}" srcOrd="0" destOrd="0" presId="urn:microsoft.com/office/officeart/2005/8/layout/hierarchy5"/>
    <dgm:cxn modelId="{C826359C-918F-2E47-8DAE-2E9A7C773BE9}" type="presOf" srcId="{7DA7D982-A689-324D-B354-63A10CA01A29}" destId="{61EA6217-2D19-B341-BB44-FC7D89062CB9}" srcOrd="0" destOrd="0" presId="urn:microsoft.com/office/officeart/2005/8/layout/hierarchy5"/>
    <dgm:cxn modelId="{83FE58B1-F647-4D4E-9304-6AD7B9BD2057}" type="presOf" srcId="{4A52253D-F466-2140-BE5C-181A9C446C9F}" destId="{0AD9E507-ED0D-9B4A-B64F-2E109D4A83B8}" srcOrd="0" destOrd="0" presId="urn:microsoft.com/office/officeart/2005/8/layout/hierarchy5"/>
    <dgm:cxn modelId="{64A9A5B3-1761-DA41-9ECB-BECA5F20895E}" srcId="{39BA79EC-6A1A-724C-8205-847414F3278A}" destId="{6C9BFAE6-9A18-E14A-9878-1F1EB0784F57}" srcOrd="0" destOrd="0" parTransId="{93C83744-BB8C-C940-BA4E-CF09AF9B9E24}" sibTransId="{997CEC71-2038-DC43-AA04-6E53FF865C52}"/>
    <dgm:cxn modelId="{63AE06BA-021A-3348-9C34-4E6E944681CB}" type="presOf" srcId="{51494EC6-01AD-AA43-97D2-E0D6CB6B6BE8}" destId="{13AD156A-180D-FD4F-B1D1-696ACCD9CF2A}" srcOrd="0" destOrd="0" presId="urn:microsoft.com/office/officeart/2005/8/layout/hierarchy5"/>
    <dgm:cxn modelId="{7BB199BC-3C45-D642-B67E-6CCC2ECC3B17}" type="presOf" srcId="{416DAC3C-0C50-B845-916D-EA394A3916B9}" destId="{2AE343A5-C3E8-4548-AE18-9EF62FCD6AE6}" srcOrd="0" destOrd="0" presId="urn:microsoft.com/office/officeart/2005/8/layout/hierarchy5"/>
    <dgm:cxn modelId="{FB817CC9-5105-DD4B-AFCA-FA9F2CD3C7A2}" type="presOf" srcId="{83F6E0B7-A9B4-5042-804B-B62BC4C8D2F2}" destId="{09150EA4-86AF-0141-A28C-58BBC5D11B04}" srcOrd="0" destOrd="0" presId="urn:microsoft.com/office/officeart/2005/8/layout/hierarchy5"/>
    <dgm:cxn modelId="{32FCB4D1-855A-3849-B361-FB4E0A490F65}" type="presOf" srcId="{7BFF9EFD-75CB-BC40-830C-86D0190600C9}" destId="{BB312531-FFFB-654F-9441-2495B27A613E}" srcOrd="0" destOrd="0" presId="urn:microsoft.com/office/officeart/2005/8/layout/hierarchy5"/>
    <dgm:cxn modelId="{27C4EBD1-6882-CB43-99F7-2C260455A5C6}" srcId="{6C9BFAE6-9A18-E14A-9878-1F1EB0784F57}" destId="{678EA8EC-B07C-EB47-B702-51BC0EB9CAF5}" srcOrd="1" destOrd="0" parTransId="{093E660D-1715-964C-AEC5-A310CB4CAC25}" sibTransId="{8FEE1A7E-E328-D842-B36B-00DC8E2051B3}"/>
    <dgm:cxn modelId="{5E7D9ADD-59C9-F24A-82B6-DD47714857EE}" type="presOf" srcId="{120655AE-9579-E744-ABC3-C955C33FA821}" destId="{7649ED56-0CA8-3C45-BDE9-5B691126200F}" srcOrd="1" destOrd="0" presId="urn:microsoft.com/office/officeart/2005/8/layout/hierarchy5"/>
    <dgm:cxn modelId="{049108E2-FF63-5640-A14E-BA3CE2F95958}" type="presOf" srcId="{093E660D-1715-964C-AEC5-A310CB4CAC25}" destId="{A706D123-EF1C-C243-A071-543145FA3747}" srcOrd="1" destOrd="0" presId="urn:microsoft.com/office/officeart/2005/8/layout/hierarchy5"/>
    <dgm:cxn modelId="{4108F2EA-4B4C-3C44-AED2-11A987EFE8BA}" type="presOf" srcId="{39BA79EC-6A1A-724C-8205-847414F3278A}" destId="{F98E07C0-0398-6B48-846E-6BA4B3AD9E08}" srcOrd="0" destOrd="0" presId="urn:microsoft.com/office/officeart/2005/8/layout/hierarchy5"/>
    <dgm:cxn modelId="{327B7BEC-EAE6-5543-9B8B-2C9050E3CBCF}" type="presOf" srcId="{7DA7D982-A689-324D-B354-63A10CA01A29}" destId="{08191732-A749-C94A-AC20-FB7E9278102C}" srcOrd="1" destOrd="0" presId="urn:microsoft.com/office/officeart/2005/8/layout/hierarchy5"/>
    <dgm:cxn modelId="{1C4543F7-BD66-F74F-BD18-0AC6176BB302}" type="presOf" srcId="{1DB16724-00BF-784A-96BC-2102FB699AB8}" destId="{6F7055EF-8179-8C4F-A97B-C67B9C12D30C}" srcOrd="1" destOrd="0" presId="urn:microsoft.com/office/officeart/2005/8/layout/hierarchy5"/>
    <dgm:cxn modelId="{3CB493F8-E07D-BD47-A9BB-3164CC090C25}" srcId="{51494EC6-01AD-AA43-97D2-E0D6CB6B6BE8}" destId="{7BFF9EFD-75CB-BC40-830C-86D0190600C9}" srcOrd="1" destOrd="0" parTransId="{E5E93115-F501-934E-98A4-95DD219353DB}" sibTransId="{67D48F08-083E-5D44-8A8B-AE1144A1E966}"/>
    <dgm:cxn modelId="{B68F75FE-5171-9642-ACF6-14741B99F6E9}" type="presOf" srcId="{093E660D-1715-964C-AEC5-A310CB4CAC25}" destId="{1084C443-D8A3-0D43-90C0-2E8F63F35AA0}" srcOrd="0" destOrd="0" presId="urn:microsoft.com/office/officeart/2005/8/layout/hierarchy5"/>
    <dgm:cxn modelId="{BB5F184A-A55F-1D47-8600-5D53D057B401}" type="presParOf" srcId="{F98E07C0-0398-6B48-846E-6BA4B3AD9E08}" destId="{56A32CC3-C331-674C-922A-7B15CF786297}" srcOrd="0" destOrd="0" presId="urn:microsoft.com/office/officeart/2005/8/layout/hierarchy5"/>
    <dgm:cxn modelId="{5BB8A523-DD6E-CB49-9AA9-AC03F13D1DBB}" type="presParOf" srcId="{56A32CC3-C331-674C-922A-7B15CF786297}" destId="{D6B1EBDD-71DF-DA43-9585-3C63DE3E75B7}" srcOrd="0" destOrd="0" presId="urn:microsoft.com/office/officeart/2005/8/layout/hierarchy5"/>
    <dgm:cxn modelId="{A68EB898-E9AA-6F49-B190-71AF0AEEC4BB}" type="presParOf" srcId="{56A32CC3-C331-674C-922A-7B15CF786297}" destId="{DDD3A266-38AB-E04D-930A-F0A142B8DD7B}" srcOrd="1" destOrd="0" presId="urn:microsoft.com/office/officeart/2005/8/layout/hierarchy5"/>
    <dgm:cxn modelId="{AC930F59-7ED3-854A-B76A-6611EE78DF39}" type="presParOf" srcId="{DDD3A266-38AB-E04D-930A-F0A142B8DD7B}" destId="{9B54D944-412B-4548-9C7D-E64283D9907A}" srcOrd="0" destOrd="0" presId="urn:microsoft.com/office/officeart/2005/8/layout/hierarchy5"/>
    <dgm:cxn modelId="{DD18ED6C-727B-3249-B303-84D4ECC60B5C}" type="presParOf" srcId="{9B54D944-412B-4548-9C7D-E64283D9907A}" destId="{F8B40BC4-5224-6944-A6F2-59BF08C76E20}" srcOrd="0" destOrd="0" presId="urn:microsoft.com/office/officeart/2005/8/layout/hierarchy5"/>
    <dgm:cxn modelId="{718D73A4-3A0E-334F-B244-1408BA84928A}" type="presParOf" srcId="{9B54D944-412B-4548-9C7D-E64283D9907A}" destId="{85AFCD18-0D66-7E47-808F-118A2964C504}" srcOrd="1" destOrd="0" presId="urn:microsoft.com/office/officeart/2005/8/layout/hierarchy5"/>
    <dgm:cxn modelId="{F9753814-9BDD-6B4F-A4CA-ED15A88A2411}" type="presParOf" srcId="{85AFCD18-0D66-7E47-808F-118A2964C504}" destId="{2AE343A5-C3E8-4548-AE18-9EF62FCD6AE6}" srcOrd="0" destOrd="0" presId="urn:microsoft.com/office/officeart/2005/8/layout/hierarchy5"/>
    <dgm:cxn modelId="{42BBA135-5E8E-E34C-A38C-3641A47B6C87}" type="presParOf" srcId="{2AE343A5-C3E8-4548-AE18-9EF62FCD6AE6}" destId="{A46A41C4-4EF9-AC4C-BB1F-29700D1EA040}" srcOrd="0" destOrd="0" presId="urn:microsoft.com/office/officeart/2005/8/layout/hierarchy5"/>
    <dgm:cxn modelId="{17E474CD-8285-7649-A0C2-C7E7DF199DD2}" type="presParOf" srcId="{85AFCD18-0D66-7E47-808F-118A2964C504}" destId="{A0B5BD93-7AAA-CC49-AF05-15389331A50E}" srcOrd="1" destOrd="0" presId="urn:microsoft.com/office/officeart/2005/8/layout/hierarchy5"/>
    <dgm:cxn modelId="{725FEC50-4F6F-1F43-B5AC-C19119EF344A}" type="presParOf" srcId="{A0B5BD93-7AAA-CC49-AF05-15389331A50E}" destId="{13AD156A-180D-FD4F-B1D1-696ACCD9CF2A}" srcOrd="0" destOrd="0" presId="urn:microsoft.com/office/officeart/2005/8/layout/hierarchy5"/>
    <dgm:cxn modelId="{2DC2DA8F-B473-8B48-A096-E75BE6C8C70E}" type="presParOf" srcId="{A0B5BD93-7AAA-CC49-AF05-15389331A50E}" destId="{F7D7F04E-B324-7D4C-81A8-B2769B646A67}" srcOrd="1" destOrd="0" presId="urn:microsoft.com/office/officeart/2005/8/layout/hierarchy5"/>
    <dgm:cxn modelId="{C00CF997-BC23-0F49-8FF0-8DC408941744}" type="presParOf" srcId="{F7D7F04E-B324-7D4C-81A8-B2769B646A67}" destId="{D744A2D8-7DF8-E147-A046-15D011A6F591}" srcOrd="0" destOrd="0" presId="urn:microsoft.com/office/officeart/2005/8/layout/hierarchy5"/>
    <dgm:cxn modelId="{CBC40142-F501-E244-9DCF-9D7A0E2F3777}" type="presParOf" srcId="{D744A2D8-7DF8-E147-A046-15D011A6F591}" destId="{7649ED56-0CA8-3C45-BDE9-5B691126200F}" srcOrd="0" destOrd="0" presId="urn:microsoft.com/office/officeart/2005/8/layout/hierarchy5"/>
    <dgm:cxn modelId="{447126EF-F390-854A-A220-877BAF712B09}" type="presParOf" srcId="{F7D7F04E-B324-7D4C-81A8-B2769B646A67}" destId="{1EF033C7-92CA-8B41-8A02-9E56B8FFDEBC}" srcOrd="1" destOrd="0" presId="urn:microsoft.com/office/officeart/2005/8/layout/hierarchy5"/>
    <dgm:cxn modelId="{EDE35C80-B2D3-EB4B-8677-5216447132D7}" type="presParOf" srcId="{1EF033C7-92CA-8B41-8A02-9E56B8FFDEBC}" destId="{09150EA4-86AF-0141-A28C-58BBC5D11B04}" srcOrd="0" destOrd="0" presId="urn:microsoft.com/office/officeart/2005/8/layout/hierarchy5"/>
    <dgm:cxn modelId="{D5FD6BC7-448D-FB43-A4AC-1F0919284036}" type="presParOf" srcId="{1EF033C7-92CA-8B41-8A02-9E56B8FFDEBC}" destId="{9DB61BA9-F7F9-AE43-9A8E-2E70BE39A0CF}" srcOrd="1" destOrd="0" presId="urn:microsoft.com/office/officeart/2005/8/layout/hierarchy5"/>
    <dgm:cxn modelId="{B7B7CFC9-A2E9-BB4A-8A31-AE8F641F2A27}" type="presParOf" srcId="{F7D7F04E-B324-7D4C-81A8-B2769B646A67}" destId="{A00497F6-825C-CA4A-9B7E-30579B774CBA}" srcOrd="2" destOrd="0" presId="urn:microsoft.com/office/officeart/2005/8/layout/hierarchy5"/>
    <dgm:cxn modelId="{F6B47220-8F5F-6044-9B62-138917753937}" type="presParOf" srcId="{A00497F6-825C-CA4A-9B7E-30579B774CBA}" destId="{98B673DB-502F-CD40-8CDC-48314F3F4A8B}" srcOrd="0" destOrd="0" presId="urn:microsoft.com/office/officeart/2005/8/layout/hierarchy5"/>
    <dgm:cxn modelId="{F7E601E5-18AD-7945-AA77-EEB31E4467B2}" type="presParOf" srcId="{F7D7F04E-B324-7D4C-81A8-B2769B646A67}" destId="{7DF8A6BF-7FCB-DD42-AD17-54CE6CA51C44}" srcOrd="3" destOrd="0" presId="urn:microsoft.com/office/officeart/2005/8/layout/hierarchy5"/>
    <dgm:cxn modelId="{4A987CD7-AF9B-B440-AD2A-C7A745FBDCBB}" type="presParOf" srcId="{7DF8A6BF-7FCB-DD42-AD17-54CE6CA51C44}" destId="{BB312531-FFFB-654F-9441-2495B27A613E}" srcOrd="0" destOrd="0" presId="urn:microsoft.com/office/officeart/2005/8/layout/hierarchy5"/>
    <dgm:cxn modelId="{E797B375-F0DA-074B-BBB4-05B88B0B0F4D}" type="presParOf" srcId="{7DF8A6BF-7FCB-DD42-AD17-54CE6CA51C44}" destId="{E438C721-611D-5B41-A897-86F847C39E72}" srcOrd="1" destOrd="0" presId="urn:microsoft.com/office/officeart/2005/8/layout/hierarchy5"/>
    <dgm:cxn modelId="{053843EB-A3C2-FE47-91B7-1CB17E1EF543}" type="presParOf" srcId="{F7D7F04E-B324-7D4C-81A8-B2769B646A67}" destId="{0AD9E507-ED0D-9B4A-B64F-2E109D4A83B8}" srcOrd="4" destOrd="0" presId="urn:microsoft.com/office/officeart/2005/8/layout/hierarchy5"/>
    <dgm:cxn modelId="{6D23261E-0DED-AB4E-9F9A-A4603E32CCFD}" type="presParOf" srcId="{0AD9E507-ED0D-9B4A-B64F-2E109D4A83B8}" destId="{642BF445-3F5E-904C-9F54-3D5738D033C5}" srcOrd="0" destOrd="0" presId="urn:microsoft.com/office/officeart/2005/8/layout/hierarchy5"/>
    <dgm:cxn modelId="{CAD063B6-BAC1-554C-A18A-E878EC74C81D}" type="presParOf" srcId="{F7D7F04E-B324-7D4C-81A8-B2769B646A67}" destId="{10F784F2-132D-1E48-884B-10537BE59206}" srcOrd="5" destOrd="0" presId="urn:microsoft.com/office/officeart/2005/8/layout/hierarchy5"/>
    <dgm:cxn modelId="{337168A6-14B1-5F40-8765-CD7EFB1B0858}" type="presParOf" srcId="{10F784F2-132D-1E48-884B-10537BE59206}" destId="{E8AD8CB1-3D55-9F45-B9EE-6BE3DB807E73}" srcOrd="0" destOrd="0" presId="urn:microsoft.com/office/officeart/2005/8/layout/hierarchy5"/>
    <dgm:cxn modelId="{099A6C07-968B-B149-80D8-7C19FDF39D0F}" type="presParOf" srcId="{10F784F2-132D-1E48-884B-10537BE59206}" destId="{35E27517-D7D9-4843-B6E5-7243DC1EA968}" srcOrd="1" destOrd="0" presId="urn:microsoft.com/office/officeart/2005/8/layout/hierarchy5"/>
    <dgm:cxn modelId="{D11E7720-9375-8B43-9195-DD206086B107}" type="presParOf" srcId="{85AFCD18-0D66-7E47-808F-118A2964C504}" destId="{1084C443-D8A3-0D43-90C0-2E8F63F35AA0}" srcOrd="2" destOrd="0" presId="urn:microsoft.com/office/officeart/2005/8/layout/hierarchy5"/>
    <dgm:cxn modelId="{AE6C3607-74F5-E64D-82E8-B37355961AC9}" type="presParOf" srcId="{1084C443-D8A3-0D43-90C0-2E8F63F35AA0}" destId="{A706D123-EF1C-C243-A071-543145FA3747}" srcOrd="0" destOrd="0" presId="urn:microsoft.com/office/officeart/2005/8/layout/hierarchy5"/>
    <dgm:cxn modelId="{106A1E59-C214-6A4C-BC61-024C40A9A6ED}" type="presParOf" srcId="{85AFCD18-0D66-7E47-808F-118A2964C504}" destId="{27008AF0-CAD3-2247-A004-23195EBB11C2}" srcOrd="3" destOrd="0" presId="urn:microsoft.com/office/officeart/2005/8/layout/hierarchy5"/>
    <dgm:cxn modelId="{481C860A-6023-FC47-9041-5D2F05343C6F}" type="presParOf" srcId="{27008AF0-CAD3-2247-A004-23195EBB11C2}" destId="{E8797D8E-C4CC-294A-9EFA-05442C59B88E}" srcOrd="0" destOrd="0" presId="urn:microsoft.com/office/officeart/2005/8/layout/hierarchy5"/>
    <dgm:cxn modelId="{F977C792-F53E-8548-AE5B-1038D72E7E02}" type="presParOf" srcId="{27008AF0-CAD3-2247-A004-23195EBB11C2}" destId="{DB1EC223-3613-254B-BF02-896D1DB280D4}" srcOrd="1" destOrd="0" presId="urn:microsoft.com/office/officeart/2005/8/layout/hierarchy5"/>
    <dgm:cxn modelId="{4D1B88FA-6D9E-FB45-94BC-605C22A414F7}" type="presParOf" srcId="{85AFCD18-0D66-7E47-808F-118A2964C504}" destId="{A7A30087-A227-D04B-BD42-DBEB81A6BA69}" srcOrd="4" destOrd="0" presId="urn:microsoft.com/office/officeart/2005/8/layout/hierarchy5"/>
    <dgm:cxn modelId="{34746CF0-7699-8041-965D-95BBA3D298A0}" type="presParOf" srcId="{A7A30087-A227-D04B-BD42-DBEB81A6BA69}" destId="{C42A8FD6-3AB2-2C4D-98E0-3E6207266616}" srcOrd="0" destOrd="0" presId="urn:microsoft.com/office/officeart/2005/8/layout/hierarchy5"/>
    <dgm:cxn modelId="{32D668FF-9527-CB43-94E3-9CD7F5505989}" type="presParOf" srcId="{85AFCD18-0D66-7E47-808F-118A2964C504}" destId="{30BAED65-05E2-C148-88F3-4541E59C25C1}" srcOrd="5" destOrd="0" presId="urn:microsoft.com/office/officeart/2005/8/layout/hierarchy5"/>
    <dgm:cxn modelId="{5F344567-AE34-A44E-A02C-F26EECAFEEA8}" type="presParOf" srcId="{30BAED65-05E2-C148-88F3-4541E59C25C1}" destId="{DCE36C9B-44C1-0847-9BAE-20CAC4EF59CF}" srcOrd="0" destOrd="0" presId="urn:microsoft.com/office/officeart/2005/8/layout/hierarchy5"/>
    <dgm:cxn modelId="{800BAF7D-2594-BE47-BAFF-8F9D4EC1D566}" type="presParOf" srcId="{30BAED65-05E2-C148-88F3-4541E59C25C1}" destId="{86B52BB1-2D69-2444-A458-F2ECB55E74D6}" srcOrd="1" destOrd="0" presId="urn:microsoft.com/office/officeart/2005/8/layout/hierarchy5"/>
    <dgm:cxn modelId="{5D052BB9-48FC-5743-8B5F-3552D61504A5}" type="presParOf" srcId="{F98E07C0-0398-6B48-846E-6BA4B3AD9E08}" destId="{9A3889BD-5B42-4946-A23F-EFA3CE0E7DED}" srcOrd="1" destOrd="0" presId="urn:microsoft.com/office/officeart/2005/8/layout/hierarchy5"/>
    <dgm:cxn modelId="{AB38ECAB-AD56-ED49-A5E0-E63D09D0F463}" type="presParOf" srcId="{9A3889BD-5B42-4946-A23F-EFA3CE0E7DED}" destId="{0810A8AF-C618-DF4D-9D2E-525BFAA68EB3}" srcOrd="0" destOrd="0" presId="urn:microsoft.com/office/officeart/2005/8/layout/hierarchy5"/>
    <dgm:cxn modelId="{30C50F9F-D2D3-254C-87D9-3807697127FD}" type="presParOf" srcId="{0810A8AF-C618-DF4D-9D2E-525BFAA68EB3}" destId="{F3F41597-B4D4-1C47-9B95-4D0F02223A02}" srcOrd="0" destOrd="0" presId="urn:microsoft.com/office/officeart/2005/8/layout/hierarchy5"/>
    <dgm:cxn modelId="{E1623389-D756-CD43-8B38-43B3CF8DCEED}" type="presParOf" srcId="{0810A8AF-C618-DF4D-9D2E-525BFAA68EB3}" destId="{6F7055EF-8179-8C4F-A97B-C67B9C12D30C}" srcOrd="1" destOrd="0" presId="urn:microsoft.com/office/officeart/2005/8/layout/hierarchy5"/>
    <dgm:cxn modelId="{070720A9-F684-F54C-979C-0A3AE6D2514D}" type="presParOf" srcId="{9A3889BD-5B42-4946-A23F-EFA3CE0E7DED}" destId="{D6742AB1-0D62-7548-8E5E-EFE69E63C50C}" srcOrd="1" destOrd="0" presId="urn:microsoft.com/office/officeart/2005/8/layout/hierarchy5"/>
    <dgm:cxn modelId="{9BE08AA4-699E-6C47-B4AD-0ADF8CD2E288}" type="presParOf" srcId="{D6742AB1-0D62-7548-8E5E-EFE69E63C50C}" destId="{A7D1FBFC-24DF-B84E-99EE-15DEE5F2F1AD}" srcOrd="0" destOrd="0" presId="urn:microsoft.com/office/officeart/2005/8/layout/hierarchy5"/>
    <dgm:cxn modelId="{58755739-C0C6-DC4F-BBB9-999029880305}" type="presParOf" srcId="{9A3889BD-5B42-4946-A23F-EFA3CE0E7DED}" destId="{9F708F8B-90F3-E149-8F16-238E87507214}" srcOrd="2" destOrd="0" presId="urn:microsoft.com/office/officeart/2005/8/layout/hierarchy5"/>
    <dgm:cxn modelId="{687DB0AC-4266-5F41-BAAE-69AFEFD56C5A}" type="presParOf" srcId="{9F708F8B-90F3-E149-8F16-238E87507214}" destId="{923A77CA-237D-764A-81C8-65943A637DD7}" srcOrd="0" destOrd="0" presId="urn:microsoft.com/office/officeart/2005/8/layout/hierarchy5"/>
    <dgm:cxn modelId="{D4140157-9060-EC4B-AA71-05DE4DE268BB}" type="presParOf" srcId="{9F708F8B-90F3-E149-8F16-238E87507214}" destId="{19E7821F-8E58-4F4C-BC5E-1CCF0B738EA1}" srcOrd="1" destOrd="0" presId="urn:microsoft.com/office/officeart/2005/8/layout/hierarchy5"/>
    <dgm:cxn modelId="{799C1AD8-3A7D-0646-B026-83AD4C526D02}" type="presParOf" srcId="{9A3889BD-5B42-4946-A23F-EFA3CE0E7DED}" destId="{C2337F04-4598-8047-B28C-4DF9C0D64B5D}" srcOrd="3" destOrd="0" presId="urn:microsoft.com/office/officeart/2005/8/layout/hierarchy5"/>
    <dgm:cxn modelId="{25735950-F858-1943-80F7-255B710B6D1F}" type="presParOf" srcId="{C2337F04-4598-8047-B28C-4DF9C0D64B5D}" destId="{1F323620-60F4-5149-AB07-1CB67E3A6801}" srcOrd="0" destOrd="0" presId="urn:microsoft.com/office/officeart/2005/8/layout/hierarchy5"/>
    <dgm:cxn modelId="{C9685219-BD24-0343-BA13-7354899E8CEC}" type="presParOf" srcId="{9A3889BD-5B42-4946-A23F-EFA3CE0E7DED}" destId="{BF643837-A937-F147-BB33-62E83EA5FC7E}" srcOrd="4" destOrd="0" presId="urn:microsoft.com/office/officeart/2005/8/layout/hierarchy5"/>
    <dgm:cxn modelId="{1CF76B1E-B2A9-254E-AAA0-6D759D9FB713}" type="presParOf" srcId="{BF643837-A937-F147-BB33-62E83EA5FC7E}" destId="{61EA6217-2D19-B341-BB44-FC7D89062CB9}" srcOrd="0" destOrd="0" presId="urn:microsoft.com/office/officeart/2005/8/layout/hierarchy5"/>
    <dgm:cxn modelId="{F0250112-FDEE-3B47-B2A3-98A65723D275}" type="presParOf" srcId="{BF643837-A937-F147-BB33-62E83EA5FC7E}" destId="{08191732-A749-C94A-AC20-FB7E9278102C}" srcOrd="1" destOrd="0" presId="urn:microsoft.com/office/officeart/2005/8/layout/hierarchy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EA6217-2D19-B341-BB44-FC7D89062CB9}">
      <dsp:nvSpPr>
        <dsp:cNvPr id="0" name=""/>
        <dsp:cNvSpPr/>
      </dsp:nvSpPr>
      <dsp:spPr>
        <a:xfrm>
          <a:off x="3114049" y="0"/>
          <a:ext cx="1333307" cy="2981325"/>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GB" sz="1600" kern="1200"/>
            <a:t>Metrics</a:t>
          </a:r>
        </a:p>
      </dsp:txBody>
      <dsp:txXfrm>
        <a:off x="3114049" y="0"/>
        <a:ext cx="1333307" cy="894397"/>
      </dsp:txXfrm>
    </dsp:sp>
    <dsp:sp modelId="{923A77CA-237D-764A-81C8-65943A637DD7}">
      <dsp:nvSpPr>
        <dsp:cNvPr id="0" name=""/>
        <dsp:cNvSpPr/>
      </dsp:nvSpPr>
      <dsp:spPr>
        <a:xfrm>
          <a:off x="1557433" y="0"/>
          <a:ext cx="1333307" cy="2981325"/>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GB" sz="1600" kern="1200"/>
            <a:t>Mechanisms</a:t>
          </a:r>
        </a:p>
      </dsp:txBody>
      <dsp:txXfrm>
        <a:off x="1557433" y="0"/>
        <a:ext cx="1333307" cy="894397"/>
      </dsp:txXfrm>
    </dsp:sp>
    <dsp:sp modelId="{F3F41597-B4D4-1C47-9B95-4D0F02223A02}">
      <dsp:nvSpPr>
        <dsp:cNvPr id="0" name=""/>
        <dsp:cNvSpPr/>
      </dsp:nvSpPr>
      <dsp:spPr>
        <a:xfrm>
          <a:off x="818" y="0"/>
          <a:ext cx="1333307" cy="2981325"/>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GB" sz="1600" kern="1200"/>
            <a:t>Pillars</a:t>
          </a:r>
        </a:p>
      </dsp:txBody>
      <dsp:txXfrm>
        <a:off x="818" y="0"/>
        <a:ext cx="1333307" cy="894397"/>
      </dsp:txXfrm>
    </dsp:sp>
    <dsp:sp modelId="{F8B40BC4-5224-6944-A6F2-59BF08C76E20}">
      <dsp:nvSpPr>
        <dsp:cNvPr id="0" name=""/>
        <dsp:cNvSpPr/>
      </dsp:nvSpPr>
      <dsp:spPr>
        <a:xfrm>
          <a:off x="112472" y="1759602"/>
          <a:ext cx="1116541" cy="55827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Security</a:t>
          </a:r>
        </a:p>
      </dsp:txBody>
      <dsp:txXfrm>
        <a:off x="128823" y="1775953"/>
        <a:ext cx="1083839" cy="525568"/>
      </dsp:txXfrm>
    </dsp:sp>
    <dsp:sp modelId="{2AE343A5-C3E8-4548-AE18-9EF62FCD6AE6}">
      <dsp:nvSpPr>
        <dsp:cNvPr id="0" name=""/>
        <dsp:cNvSpPr/>
      </dsp:nvSpPr>
      <dsp:spPr>
        <a:xfrm rot="18770822">
          <a:off x="1123948" y="1781130"/>
          <a:ext cx="656746" cy="33706"/>
        </a:xfrm>
        <a:custGeom>
          <a:avLst/>
          <a:gdLst/>
          <a:ahLst/>
          <a:cxnLst/>
          <a:rect l="0" t="0" r="0" b="0"/>
          <a:pathLst>
            <a:path>
              <a:moveTo>
                <a:pt x="0" y="16853"/>
              </a:moveTo>
              <a:lnTo>
                <a:pt x="656746" y="1685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435903" y="1781564"/>
        <a:ext cx="32837" cy="32837"/>
      </dsp:txXfrm>
    </dsp:sp>
    <dsp:sp modelId="{13AD156A-180D-FD4F-B1D1-696ACCD9CF2A}">
      <dsp:nvSpPr>
        <dsp:cNvPr id="0" name=""/>
        <dsp:cNvSpPr/>
      </dsp:nvSpPr>
      <dsp:spPr>
        <a:xfrm>
          <a:off x="1675630" y="1278093"/>
          <a:ext cx="1116541" cy="55827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Access Control (AC) Methods</a:t>
          </a:r>
        </a:p>
      </dsp:txBody>
      <dsp:txXfrm>
        <a:off x="1691981" y="1294444"/>
        <a:ext cx="1083839" cy="525568"/>
      </dsp:txXfrm>
    </dsp:sp>
    <dsp:sp modelId="{D744A2D8-7DF8-E147-A046-15D011A6F591}">
      <dsp:nvSpPr>
        <dsp:cNvPr id="0" name=""/>
        <dsp:cNvSpPr/>
      </dsp:nvSpPr>
      <dsp:spPr>
        <a:xfrm rot="19457599">
          <a:off x="2740474" y="1379873"/>
          <a:ext cx="550009" cy="33706"/>
        </a:xfrm>
        <a:custGeom>
          <a:avLst/>
          <a:gdLst/>
          <a:ahLst/>
          <a:cxnLst/>
          <a:rect l="0" t="0" r="0" b="0"/>
          <a:pathLst>
            <a:path>
              <a:moveTo>
                <a:pt x="0" y="16853"/>
              </a:moveTo>
              <a:lnTo>
                <a:pt x="550009" y="1685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001729" y="1382976"/>
        <a:ext cx="27500" cy="27500"/>
      </dsp:txXfrm>
    </dsp:sp>
    <dsp:sp modelId="{09150EA4-86AF-0141-A28C-58BBC5D11B04}">
      <dsp:nvSpPr>
        <dsp:cNvPr id="0" name=""/>
        <dsp:cNvSpPr/>
      </dsp:nvSpPr>
      <dsp:spPr>
        <a:xfrm>
          <a:off x="3238787" y="957088"/>
          <a:ext cx="1116541" cy="55827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Does the AC system support host-based rules?</a:t>
          </a:r>
        </a:p>
      </dsp:txBody>
      <dsp:txXfrm>
        <a:off x="3255138" y="973439"/>
        <a:ext cx="1083839" cy="525568"/>
      </dsp:txXfrm>
    </dsp:sp>
    <dsp:sp modelId="{A00497F6-825C-CA4A-9B7E-30579B774CBA}">
      <dsp:nvSpPr>
        <dsp:cNvPr id="0" name=""/>
        <dsp:cNvSpPr/>
      </dsp:nvSpPr>
      <dsp:spPr>
        <a:xfrm rot="2142401">
          <a:off x="2740474" y="1700878"/>
          <a:ext cx="550009" cy="33706"/>
        </a:xfrm>
        <a:custGeom>
          <a:avLst/>
          <a:gdLst/>
          <a:ahLst/>
          <a:cxnLst/>
          <a:rect l="0" t="0" r="0" b="0"/>
          <a:pathLst>
            <a:path>
              <a:moveTo>
                <a:pt x="0" y="16853"/>
              </a:moveTo>
              <a:lnTo>
                <a:pt x="550009" y="1685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001729" y="1703981"/>
        <a:ext cx="27500" cy="27500"/>
      </dsp:txXfrm>
    </dsp:sp>
    <dsp:sp modelId="{BB312531-FFFB-654F-9441-2495B27A613E}">
      <dsp:nvSpPr>
        <dsp:cNvPr id="0" name=""/>
        <dsp:cNvSpPr/>
      </dsp:nvSpPr>
      <dsp:spPr>
        <a:xfrm>
          <a:off x="3238787" y="1599099"/>
          <a:ext cx="1116541" cy="55827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Which percentage of applications/modules are covered by AC methods?</a:t>
          </a:r>
        </a:p>
      </dsp:txBody>
      <dsp:txXfrm>
        <a:off x="3255138" y="1615450"/>
        <a:ext cx="1083839" cy="525568"/>
      </dsp:txXfrm>
    </dsp:sp>
    <dsp:sp modelId="{A7A30087-A227-D04B-BD42-DBEB81A6BA69}">
      <dsp:nvSpPr>
        <dsp:cNvPr id="0" name=""/>
        <dsp:cNvSpPr/>
      </dsp:nvSpPr>
      <dsp:spPr>
        <a:xfrm rot="2829178">
          <a:off x="1123948" y="2262638"/>
          <a:ext cx="656746" cy="33706"/>
        </a:xfrm>
        <a:custGeom>
          <a:avLst/>
          <a:gdLst/>
          <a:ahLst/>
          <a:cxnLst/>
          <a:rect l="0" t="0" r="0" b="0"/>
          <a:pathLst>
            <a:path>
              <a:moveTo>
                <a:pt x="0" y="16853"/>
              </a:moveTo>
              <a:lnTo>
                <a:pt x="656746" y="1685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435903" y="2263073"/>
        <a:ext cx="32837" cy="32837"/>
      </dsp:txXfrm>
    </dsp:sp>
    <dsp:sp modelId="{DCE36C9B-44C1-0847-9BAE-20CAC4EF59CF}">
      <dsp:nvSpPr>
        <dsp:cNvPr id="0" name=""/>
        <dsp:cNvSpPr/>
      </dsp:nvSpPr>
      <dsp:spPr>
        <a:xfrm>
          <a:off x="1675630" y="2241110"/>
          <a:ext cx="1116541" cy="55827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Security Assessment and Auditing (SAA)</a:t>
          </a:r>
        </a:p>
      </dsp:txBody>
      <dsp:txXfrm>
        <a:off x="1691981" y="2257461"/>
        <a:ext cx="1083839" cy="525568"/>
      </dsp:txXfrm>
    </dsp:sp>
    <dsp:sp modelId="{F8DED474-ECA9-FD40-853E-76C6268F042A}">
      <dsp:nvSpPr>
        <dsp:cNvPr id="0" name=""/>
        <dsp:cNvSpPr/>
      </dsp:nvSpPr>
      <dsp:spPr>
        <a:xfrm>
          <a:off x="2792171" y="2503392"/>
          <a:ext cx="446616" cy="33706"/>
        </a:xfrm>
        <a:custGeom>
          <a:avLst/>
          <a:gdLst/>
          <a:ahLst/>
          <a:cxnLst/>
          <a:rect l="0" t="0" r="0" b="0"/>
          <a:pathLst>
            <a:path>
              <a:moveTo>
                <a:pt x="0" y="16853"/>
              </a:moveTo>
              <a:lnTo>
                <a:pt x="446616" y="1685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004314" y="2509080"/>
        <a:ext cx="22330" cy="22330"/>
      </dsp:txXfrm>
    </dsp:sp>
    <dsp:sp modelId="{54F1C8A2-B7E8-2B43-A4CA-F3D93FD30090}">
      <dsp:nvSpPr>
        <dsp:cNvPr id="0" name=""/>
        <dsp:cNvSpPr/>
      </dsp:nvSpPr>
      <dsp:spPr>
        <a:xfrm>
          <a:off x="3238787" y="2241110"/>
          <a:ext cx="1116541" cy="55827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Vulnerability potential or Target Distribution (TD)</a:t>
          </a:r>
        </a:p>
      </dsp:txBody>
      <dsp:txXfrm>
        <a:off x="3255138" y="2257461"/>
        <a:ext cx="1083839" cy="52556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EA6217-2D19-B341-BB44-FC7D89062CB9}">
      <dsp:nvSpPr>
        <dsp:cNvPr id="0" name=""/>
        <dsp:cNvSpPr/>
      </dsp:nvSpPr>
      <dsp:spPr>
        <a:xfrm>
          <a:off x="3438698" y="0"/>
          <a:ext cx="1164691" cy="3274695"/>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GB" sz="1400" kern="1200"/>
            <a:t>Metrics</a:t>
          </a:r>
        </a:p>
      </dsp:txBody>
      <dsp:txXfrm>
        <a:off x="3438698" y="0"/>
        <a:ext cx="1164691" cy="982408"/>
      </dsp:txXfrm>
    </dsp:sp>
    <dsp:sp modelId="{923A77CA-237D-764A-81C8-65943A637DD7}">
      <dsp:nvSpPr>
        <dsp:cNvPr id="0" name=""/>
        <dsp:cNvSpPr/>
      </dsp:nvSpPr>
      <dsp:spPr>
        <a:xfrm>
          <a:off x="2079891" y="0"/>
          <a:ext cx="1164691" cy="3274695"/>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GB" sz="1400" kern="1200"/>
            <a:t>Mechanisms</a:t>
          </a:r>
        </a:p>
      </dsp:txBody>
      <dsp:txXfrm>
        <a:off x="2079891" y="0"/>
        <a:ext cx="1164691" cy="982408"/>
      </dsp:txXfrm>
    </dsp:sp>
    <dsp:sp modelId="{F3F41597-B4D4-1C47-9B95-4D0F02223A02}">
      <dsp:nvSpPr>
        <dsp:cNvPr id="0" name=""/>
        <dsp:cNvSpPr/>
      </dsp:nvSpPr>
      <dsp:spPr>
        <a:xfrm>
          <a:off x="721085" y="0"/>
          <a:ext cx="1164691" cy="3274695"/>
        </a:xfrm>
        <a:prstGeom prst="roundRect">
          <a:avLst>
            <a:gd name="adj" fmla="val 10000"/>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GB" sz="1400" kern="1200"/>
            <a:t>Pillars</a:t>
          </a:r>
        </a:p>
      </dsp:txBody>
      <dsp:txXfrm>
        <a:off x="721085" y="0"/>
        <a:ext cx="1164691" cy="982408"/>
      </dsp:txXfrm>
    </dsp:sp>
    <dsp:sp modelId="{F8B40BC4-5224-6944-A6F2-59BF08C76E20}">
      <dsp:nvSpPr>
        <dsp:cNvPr id="0" name=""/>
        <dsp:cNvSpPr/>
      </dsp:nvSpPr>
      <dsp:spPr>
        <a:xfrm>
          <a:off x="809417" y="2099454"/>
          <a:ext cx="970576" cy="48528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Pillar </a:t>
          </a:r>
          <a14:m xmlns:a14="http://schemas.microsoft.com/office/drawing/2010/main">
            <m:oMath xmlns:m="http://schemas.openxmlformats.org/officeDocument/2006/math">
              <m:r>
                <a:rPr lang="en-GB" sz="900" b="0" i="1" kern="1200">
                  <a:latin typeface="Cambria Math" panose="02040503050406030204" pitchFamily="18" charset="0"/>
                </a:rPr>
                <m:t>𝑋</m:t>
              </m:r>
            </m:oMath>
          </a14:m>
          <a:endParaRPr lang="en-GB" sz="900" b="0" kern="1200"/>
        </a:p>
      </dsp:txBody>
      <dsp:txXfrm>
        <a:off x="823631" y="2113668"/>
        <a:ext cx="942148" cy="456860"/>
      </dsp:txXfrm>
    </dsp:sp>
    <dsp:sp modelId="{2AE343A5-C3E8-4548-AE18-9EF62FCD6AE6}">
      <dsp:nvSpPr>
        <dsp:cNvPr id="0" name=""/>
        <dsp:cNvSpPr/>
      </dsp:nvSpPr>
      <dsp:spPr>
        <a:xfrm rot="18325425">
          <a:off x="1636043" y="2049720"/>
          <a:ext cx="684856" cy="26674"/>
        </a:xfrm>
        <a:custGeom>
          <a:avLst/>
          <a:gdLst/>
          <a:ahLst/>
          <a:cxnLst/>
          <a:rect l="0" t="0" r="0" b="0"/>
          <a:pathLst>
            <a:path>
              <a:moveTo>
                <a:pt x="0" y="13337"/>
              </a:moveTo>
              <a:lnTo>
                <a:pt x="684856" y="1333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961350" y="2045936"/>
        <a:ext cx="34242" cy="34242"/>
      </dsp:txXfrm>
    </dsp:sp>
    <dsp:sp modelId="{13AD156A-180D-FD4F-B1D1-696ACCD9CF2A}">
      <dsp:nvSpPr>
        <dsp:cNvPr id="0" name=""/>
        <dsp:cNvSpPr/>
      </dsp:nvSpPr>
      <dsp:spPr>
        <a:xfrm>
          <a:off x="2176949" y="1541373"/>
          <a:ext cx="970576" cy="48528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Mechanism </a:t>
          </a:r>
          <a14:m xmlns:a14="http://schemas.microsoft.com/office/drawing/2010/main">
            <m:oMath xmlns:m="http://schemas.openxmlformats.org/officeDocument/2006/math">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𝑋</m:t>
                  </m:r>
                </m:e>
                <m:sub>
                  <m:r>
                    <a:rPr lang="en-GB" sz="900" b="0" i="1" kern="1200">
                      <a:latin typeface="Cambria Math" panose="02040503050406030204" pitchFamily="18" charset="0"/>
                    </a:rPr>
                    <m:t>𝑎</m:t>
                  </m:r>
                </m:sub>
              </m:sSub>
            </m:oMath>
          </a14:m>
          <a:r>
            <a:rPr lang="en-GB" sz="900" kern="1200"/>
            <a:t> and weight </a:t>
          </a:r>
          <a14:m xmlns:a14="http://schemas.microsoft.com/office/drawing/2010/main">
            <m:oMath xmlns:m="http://schemas.openxmlformats.org/officeDocument/2006/math">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𝑊</m:t>
                  </m:r>
                </m:e>
                <m:sub>
                  <m:r>
                    <a:rPr lang="en-GB" sz="900" b="0" i="1" kern="1200">
                      <a:latin typeface="Cambria Math" panose="02040503050406030204" pitchFamily="18" charset="0"/>
                    </a:rPr>
                    <m:t>𝑎</m:t>
                  </m:r>
                </m:sub>
              </m:sSub>
            </m:oMath>
          </a14:m>
          <a:endParaRPr lang="en-GB" sz="900" kern="1200"/>
        </a:p>
      </dsp:txBody>
      <dsp:txXfrm>
        <a:off x="2191163" y="1555587"/>
        <a:ext cx="942148" cy="456860"/>
      </dsp:txXfrm>
    </dsp:sp>
    <dsp:sp modelId="{D744A2D8-7DF8-E147-A046-15D011A6F591}">
      <dsp:nvSpPr>
        <dsp:cNvPr id="0" name=""/>
        <dsp:cNvSpPr/>
      </dsp:nvSpPr>
      <dsp:spPr>
        <a:xfrm rot="18289469">
          <a:off x="3001722" y="1491639"/>
          <a:ext cx="679836" cy="26674"/>
        </a:xfrm>
        <a:custGeom>
          <a:avLst/>
          <a:gdLst/>
          <a:ahLst/>
          <a:cxnLst/>
          <a:rect l="0" t="0" r="0" b="0"/>
          <a:pathLst>
            <a:path>
              <a:moveTo>
                <a:pt x="0" y="13337"/>
              </a:moveTo>
              <a:lnTo>
                <a:pt x="679836" y="1333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324644" y="1487980"/>
        <a:ext cx="33991" cy="33991"/>
      </dsp:txXfrm>
    </dsp:sp>
    <dsp:sp modelId="{09150EA4-86AF-0141-A28C-58BBC5D11B04}">
      <dsp:nvSpPr>
        <dsp:cNvPr id="0" name=""/>
        <dsp:cNvSpPr/>
      </dsp:nvSpPr>
      <dsp:spPr>
        <a:xfrm>
          <a:off x="3535755" y="983291"/>
          <a:ext cx="970576" cy="48528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Metric </a:t>
          </a:r>
          <a14:m xmlns:a14="http://schemas.microsoft.com/office/drawing/2010/main">
            <m:oMath xmlns:m="http://schemas.openxmlformats.org/officeDocument/2006/math">
              <m:sSup>
                <m:sSupPr>
                  <m:ctrlPr>
                    <a:rPr lang="en-GB" sz="900" b="0" i="1" kern="1200">
                      <a:latin typeface="Cambria Math" panose="02040503050406030204" pitchFamily="18" charset="0"/>
                    </a:rPr>
                  </m:ctrlPr>
                </m:sSupPr>
                <m:e>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𝑋</m:t>
                      </m:r>
                    </m:e>
                    <m:sub>
                      <m:r>
                        <a:rPr lang="en-GB" sz="900" b="0" i="1" kern="1200">
                          <a:latin typeface="Cambria Math" panose="02040503050406030204" pitchFamily="18" charset="0"/>
                        </a:rPr>
                        <m:t>𝑎</m:t>
                      </m:r>
                    </m:sub>
                  </m:sSub>
                </m:e>
                <m:sup>
                  <m:d>
                    <m:dPr>
                      <m:ctrlPr>
                        <a:rPr lang="en-GB" sz="900" b="0" i="1" kern="1200">
                          <a:latin typeface="Cambria Math" panose="02040503050406030204" pitchFamily="18" charset="0"/>
                        </a:rPr>
                      </m:ctrlPr>
                    </m:dPr>
                    <m:e>
                      <m:r>
                        <a:rPr lang="en-GB" sz="900" b="0" i="1" kern="1200">
                          <a:latin typeface="Cambria Math" panose="02040503050406030204" pitchFamily="18" charset="0"/>
                        </a:rPr>
                        <m:t>1</m:t>
                      </m:r>
                    </m:e>
                  </m:d>
                </m:sup>
              </m:sSup>
            </m:oMath>
          </a14:m>
          <a:r>
            <a:rPr lang="en-GB" sz="900" kern="1200"/>
            <a:t> of type (Y/N) and weight </a:t>
          </a:r>
          <a14:m xmlns:a14="http://schemas.microsoft.com/office/drawing/2010/main">
            <m:oMath xmlns:m="http://schemas.openxmlformats.org/officeDocument/2006/math">
              <m:sSup>
                <m:sSupPr>
                  <m:ctrlPr>
                    <a:rPr lang="en-GB" sz="900" b="0" i="1" kern="1200">
                      <a:latin typeface="Cambria Math" panose="02040503050406030204" pitchFamily="18" charset="0"/>
                    </a:rPr>
                  </m:ctrlPr>
                </m:sSupPr>
                <m:e>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𝑊</m:t>
                      </m:r>
                    </m:e>
                    <m:sub>
                      <m:r>
                        <a:rPr lang="en-GB" sz="900" b="0" i="1" kern="1200">
                          <a:latin typeface="Cambria Math" panose="02040503050406030204" pitchFamily="18" charset="0"/>
                        </a:rPr>
                        <m:t>𝑎</m:t>
                      </m:r>
                    </m:sub>
                  </m:sSub>
                </m:e>
                <m:sup>
                  <m:r>
                    <a:rPr lang="en-GB" sz="900" b="0" i="1" kern="1200">
                      <a:latin typeface="Cambria Math" panose="02040503050406030204" pitchFamily="18" charset="0"/>
                    </a:rPr>
                    <m:t>(1)</m:t>
                  </m:r>
                </m:sup>
              </m:sSup>
            </m:oMath>
          </a14:m>
          <a:endParaRPr lang="en-GB" sz="900" kern="1200"/>
        </a:p>
      </dsp:txBody>
      <dsp:txXfrm>
        <a:off x="3549969" y="997505"/>
        <a:ext cx="942148" cy="456860"/>
      </dsp:txXfrm>
    </dsp:sp>
    <dsp:sp modelId="{A00497F6-825C-CA4A-9B7E-30579B774CBA}">
      <dsp:nvSpPr>
        <dsp:cNvPr id="0" name=""/>
        <dsp:cNvSpPr/>
      </dsp:nvSpPr>
      <dsp:spPr>
        <a:xfrm>
          <a:off x="3147525" y="1770679"/>
          <a:ext cx="388230" cy="26674"/>
        </a:xfrm>
        <a:custGeom>
          <a:avLst/>
          <a:gdLst/>
          <a:ahLst/>
          <a:cxnLst/>
          <a:rect l="0" t="0" r="0" b="0"/>
          <a:pathLst>
            <a:path>
              <a:moveTo>
                <a:pt x="0" y="13337"/>
              </a:moveTo>
              <a:lnTo>
                <a:pt x="388230" y="1333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331935" y="1774311"/>
        <a:ext cx="19411" cy="19411"/>
      </dsp:txXfrm>
    </dsp:sp>
    <dsp:sp modelId="{BB312531-FFFB-654F-9441-2495B27A613E}">
      <dsp:nvSpPr>
        <dsp:cNvPr id="0" name=""/>
        <dsp:cNvSpPr/>
      </dsp:nvSpPr>
      <dsp:spPr>
        <a:xfrm>
          <a:off x="3535755" y="1541373"/>
          <a:ext cx="970576" cy="48528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Metric </a:t>
          </a:r>
          <a14:m xmlns:a14="http://schemas.microsoft.com/office/drawing/2010/main">
            <m:oMath xmlns:m="http://schemas.openxmlformats.org/officeDocument/2006/math">
              <m:sSup>
                <m:sSupPr>
                  <m:ctrlPr>
                    <a:rPr lang="en-GB" sz="900" b="0" i="1" kern="1200">
                      <a:latin typeface="Cambria Math" panose="02040503050406030204" pitchFamily="18" charset="0"/>
                    </a:rPr>
                  </m:ctrlPr>
                </m:sSupPr>
                <m:e>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𝑋</m:t>
                      </m:r>
                    </m:e>
                    <m:sub>
                      <m:r>
                        <a:rPr lang="en-GB" sz="900" b="0" i="1" kern="1200">
                          <a:latin typeface="Cambria Math" panose="02040503050406030204" pitchFamily="18" charset="0"/>
                        </a:rPr>
                        <m:t>𝑎</m:t>
                      </m:r>
                    </m:sub>
                  </m:sSub>
                </m:e>
                <m:sup>
                  <m:d>
                    <m:dPr>
                      <m:ctrlPr>
                        <a:rPr lang="en-GB" sz="900" b="0" i="1" kern="1200">
                          <a:latin typeface="Cambria Math" panose="02040503050406030204" pitchFamily="18" charset="0"/>
                        </a:rPr>
                      </m:ctrlPr>
                    </m:dPr>
                    <m:e>
                      <m:r>
                        <a:rPr lang="en-GB" sz="900" b="0" i="1" kern="1200">
                          <a:latin typeface="Cambria Math" panose="02040503050406030204" pitchFamily="18" charset="0"/>
                        </a:rPr>
                        <m:t>2</m:t>
                      </m:r>
                    </m:e>
                  </m:d>
                </m:sup>
              </m:sSup>
            </m:oMath>
          </a14:m>
          <a:r>
            <a:rPr lang="en-GB" sz="900" kern="1200"/>
            <a:t> of type (%) and weight </a:t>
          </a:r>
          <a14:m xmlns:a14="http://schemas.microsoft.com/office/drawing/2010/main">
            <m:oMath xmlns:m="http://schemas.openxmlformats.org/officeDocument/2006/math">
              <m:sSup>
                <m:sSupPr>
                  <m:ctrlPr>
                    <a:rPr lang="en-GB" sz="900" b="0" i="1" kern="1200">
                      <a:latin typeface="Cambria Math" panose="02040503050406030204" pitchFamily="18" charset="0"/>
                    </a:rPr>
                  </m:ctrlPr>
                </m:sSupPr>
                <m:e>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𝑊</m:t>
                      </m:r>
                    </m:e>
                    <m:sub>
                      <m:r>
                        <a:rPr lang="en-GB" sz="900" b="0" i="1" kern="1200">
                          <a:latin typeface="Cambria Math" panose="02040503050406030204" pitchFamily="18" charset="0"/>
                        </a:rPr>
                        <m:t>𝑎</m:t>
                      </m:r>
                    </m:sub>
                  </m:sSub>
                </m:e>
                <m:sup>
                  <m:r>
                    <a:rPr lang="en-GB" sz="900" b="0" i="1" kern="1200">
                      <a:latin typeface="Cambria Math" panose="02040503050406030204" pitchFamily="18" charset="0"/>
                    </a:rPr>
                    <m:t>(2)</m:t>
                  </m:r>
                </m:sup>
              </m:sSup>
            </m:oMath>
          </a14:m>
          <a:endParaRPr lang="en-GB" sz="900" kern="1200"/>
        </a:p>
      </dsp:txBody>
      <dsp:txXfrm>
        <a:off x="3549969" y="1555587"/>
        <a:ext cx="942148" cy="456860"/>
      </dsp:txXfrm>
    </dsp:sp>
    <dsp:sp modelId="{0AD9E507-ED0D-9B4A-B64F-2E109D4A83B8}">
      <dsp:nvSpPr>
        <dsp:cNvPr id="0" name=""/>
        <dsp:cNvSpPr/>
      </dsp:nvSpPr>
      <dsp:spPr>
        <a:xfrm rot="3310531">
          <a:off x="3001722" y="2049720"/>
          <a:ext cx="679836" cy="26674"/>
        </a:xfrm>
        <a:custGeom>
          <a:avLst/>
          <a:gdLst/>
          <a:ahLst/>
          <a:cxnLst/>
          <a:rect l="0" t="0" r="0" b="0"/>
          <a:pathLst>
            <a:path>
              <a:moveTo>
                <a:pt x="0" y="13337"/>
              </a:moveTo>
              <a:lnTo>
                <a:pt x="679836" y="1333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324644" y="2046061"/>
        <a:ext cx="33991" cy="33991"/>
      </dsp:txXfrm>
    </dsp:sp>
    <dsp:sp modelId="{E8AD8CB1-3D55-9F45-B9EE-6BE3DB807E73}">
      <dsp:nvSpPr>
        <dsp:cNvPr id="0" name=""/>
        <dsp:cNvSpPr/>
      </dsp:nvSpPr>
      <dsp:spPr>
        <a:xfrm>
          <a:off x="3535755" y="2099454"/>
          <a:ext cx="970576" cy="48528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Metric </a:t>
          </a:r>
          <a14:m xmlns:a14="http://schemas.microsoft.com/office/drawing/2010/main">
            <m:oMath xmlns:m="http://schemas.openxmlformats.org/officeDocument/2006/math">
              <m:sSup>
                <m:sSupPr>
                  <m:ctrlPr>
                    <a:rPr lang="en-GB" sz="900" b="0" i="1" kern="1200">
                      <a:latin typeface="Cambria Math" panose="02040503050406030204" pitchFamily="18" charset="0"/>
                    </a:rPr>
                  </m:ctrlPr>
                </m:sSupPr>
                <m:e>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𝑋</m:t>
                      </m:r>
                    </m:e>
                    <m:sub>
                      <m:r>
                        <a:rPr lang="en-GB" sz="900" b="0" i="1" kern="1200">
                          <a:latin typeface="Cambria Math" panose="02040503050406030204" pitchFamily="18" charset="0"/>
                        </a:rPr>
                        <m:t>𝑎</m:t>
                      </m:r>
                    </m:sub>
                  </m:sSub>
                </m:e>
                <m:sup>
                  <m:d>
                    <m:dPr>
                      <m:ctrlPr>
                        <a:rPr lang="en-GB" sz="900" b="0" i="1" kern="1200">
                          <a:latin typeface="Cambria Math" panose="02040503050406030204" pitchFamily="18" charset="0"/>
                        </a:rPr>
                      </m:ctrlPr>
                    </m:dPr>
                    <m:e>
                      <m:r>
                        <a:rPr lang="en-GB" sz="900" b="0" i="1" kern="1200">
                          <a:latin typeface="Cambria Math" panose="02040503050406030204" pitchFamily="18" charset="0"/>
                        </a:rPr>
                        <m:t>3</m:t>
                      </m:r>
                    </m:e>
                  </m:d>
                </m:sup>
              </m:sSup>
            </m:oMath>
          </a14:m>
          <a:r>
            <a:rPr lang="en-GB" sz="900" kern="1200"/>
            <a:t> of type (range) and weight </a:t>
          </a:r>
          <a14:m xmlns:a14="http://schemas.microsoft.com/office/drawing/2010/main">
            <m:oMath xmlns:m="http://schemas.openxmlformats.org/officeDocument/2006/math">
              <m:sSup>
                <m:sSupPr>
                  <m:ctrlPr>
                    <a:rPr lang="en-GB" sz="900" b="0" i="1" kern="1200">
                      <a:latin typeface="Cambria Math" panose="02040503050406030204" pitchFamily="18" charset="0"/>
                    </a:rPr>
                  </m:ctrlPr>
                </m:sSupPr>
                <m:e>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𝑊</m:t>
                      </m:r>
                    </m:e>
                    <m:sub>
                      <m:r>
                        <a:rPr lang="en-GB" sz="900" b="0" i="1" kern="1200">
                          <a:latin typeface="Cambria Math" panose="02040503050406030204" pitchFamily="18" charset="0"/>
                        </a:rPr>
                        <m:t>𝑎</m:t>
                      </m:r>
                    </m:sub>
                  </m:sSub>
                </m:e>
                <m:sup>
                  <m:r>
                    <a:rPr lang="en-GB" sz="900" b="0" i="1" kern="1200">
                      <a:latin typeface="Cambria Math" panose="02040503050406030204" pitchFamily="18" charset="0"/>
                    </a:rPr>
                    <m:t>(3)</m:t>
                  </m:r>
                </m:sup>
              </m:sSup>
            </m:oMath>
          </a14:m>
          <a:endParaRPr lang="en-GB" sz="900" kern="1200"/>
        </a:p>
      </dsp:txBody>
      <dsp:txXfrm>
        <a:off x="3549969" y="2113668"/>
        <a:ext cx="942148" cy="456860"/>
      </dsp:txXfrm>
    </dsp:sp>
    <dsp:sp modelId="{1084C443-D8A3-0D43-90C0-2E8F63F35AA0}">
      <dsp:nvSpPr>
        <dsp:cNvPr id="0" name=""/>
        <dsp:cNvSpPr/>
      </dsp:nvSpPr>
      <dsp:spPr>
        <a:xfrm>
          <a:off x="1779993" y="2328761"/>
          <a:ext cx="396955" cy="26674"/>
        </a:xfrm>
        <a:custGeom>
          <a:avLst/>
          <a:gdLst/>
          <a:ahLst/>
          <a:cxnLst/>
          <a:rect l="0" t="0" r="0" b="0"/>
          <a:pathLst>
            <a:path>
              <a:moveTo>
                <a:pt x="0" y="13337"/>
              </a:moveTo>
              <a:lnTo>
                <a:pt x="396955" y="1333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968547" y="2332174"/>
        <a:ext cx="19847" cy="19847"/>
      </dsp:txXfrm>
    </dsp:sp>
    <dsp:sp modelId="{E8797D8E-C4CC-294A-9EFA-05442C59B88E}">
      <dsp:nvSpPr>
        <dsp:cNvPr id="0" name=""/>
        <dsp:cNvSpPr/>
      </dsp:nvSpPr>
      <dsp:spPr>
        <a:xfrm>
          <a:off x="2176949" y="2099454"/>
          <a:ext cx="970576" cy="48528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Mechanism </a:t>
          </a:r>
          <a14:m xmlns:a14="http://schemas.microsoft.com/office/drawing/2010/main">
            <m:oMath xmlns:m="http://schemas.openxmlformats.org/officeDocument/2006/math">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𝑋</m:t>
                  </m:r>
                </m:e>
                <m:sub>
                  <m:r>
                    <a:rPr lang="en-GB" sz="900" b="0" i="1" kern="1200">
                      <a:latin typeface="Cambria Math" panose="02040503050406030204" pitchFamily="18" charset="0"/>
                    </a:rPr>
                    <m:t>𝑏</m:t>
                  </m:r>
                </m:sub>
              </m:sSub>
            </m:oMath>
          </a14:m>
          <a:r>
            <a:rPr lang="en-GB" sz="900" kern="1200"/>
            <a:t> and weight </a:t>
          </a:r>
          <a14:m xmlns:a14="http://schemas.microsoft.com/office/drawing/2010/main">
            <m:oMath xmlns:m="http://schemas.openxmlformats.org/officeDocument/2006/math">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𝑊</m:t>
                  </m:r>
                </m:e>
                <m:sub>
                  <m:r>
                    <a:rPr lang="en-GB" sz="900" b="0" i="1" kern="1200">
                      <a:latin typeface="Cambria Math" panose="02040503050406030204" pitchFamily="18" charset="0"/>
                    </a:rPr>
                    <m:t>𝑏</m:t>
                  </m:r>
                </m:sub>
              </m:sSub>
            </m:oMath>
          </a14:m>
          <a:endParaRPr lang="en-GB" sz="900" kern="1200"/>
        </a:p>
      </dsp:txBody>
      <dsp:txXfrm>
        <a:off x="2191163" y="2113668"/>
        <a:ext cx="942148" cy="456860"/>
      </dsp:txXfrm>
    </dsp:sp>
    <dsp:sp modelId="{A7A30087-A227-D04B-BD42-DBEB81A6BA69}">
      <dsp:nvSpPr>
        <dsp:cNvPr id="0" name=""/>
        <dsp:cNvSpPr/>
      </dsp:nvSpPr>
      <dsp:spPr>
        <a:xfrm rot="3274575">
          <a:off x="1636043" y="2607801"/>
          <a:ext cx="684856" cy="26674"/>
        </a:xfrm>
        <a:custGeom>
          <a:avLst/>
          <a:gdLst/>
          <a:ahLst/>
          <a:cxnLst/>
          <a:rect l="0" t="0" r="0" b="0"/>
          <a:pathLst>
            <a:path>
              <a:moveTo>
                <a:pt x="0" y="13337"/>
              </a:moveTo>
              <a:lnTo>
                <a:pt x="684856" y="1333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961350" y="2604017"/>
        <a:ext cx="34242" cy="34242"/>
      </dsp:txXfrm>
    </dsp:sp>
    <dsp:sp modelId="{DCE36C9B-44C1-0847-9BAE-20CAC4EF59CF}">
      <dsp:nvSpPr>
        <dsp:cNvPr id="0" name=""/>
        <dsp:cNvSpPr/>
      </dsp:nvSpPr>
      <dsp:spPr>
        <a:xfrm>
          <a:off x="2176949" y="2657535"/>
          <a:ext cx="970576" cy="48528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Mechanism </a:t>
          </a:r>
          <a14:m xmlns:a14="http://schemas.microsoft.com/office/drawing/2010/main">
            <m:oMath xmlns:m="http://schemas.openxmlformats.org/officeDocument/2006/math">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𝑋</m:t>
                  </m:r>
                </m:e>
                <m:sub>
                  <m:r>
                    <a:rPr lang="en-GB" sz="900" b="0" i="1" kern="1200">
                      <a:latin typeface="Cambria Math" panose="02040503050406030204" pitchFamily="18" charset="0"/>
                    </a:rPr>
                    <m:t>𝑐</m:t>
                  </m:r>
                </m:sub>
              </m:sSub>
            </m:oMath>
          </a14:m>
          <a:r>
            <a:rPr lang="en-GB" sz="900" kern="1200"/>
            <a:t> and weight </a:t>
          </a:r>
          <a14:m xmlns:a14="http://schemas.microsoft.com/office/drawing/2010/main">
            <m:oMath xmlns:m="http://schemas.openxmlformats.org/officeDocument/2006/math">
              <m:sSub>
                <m:sSubPr>
                  <m:ctrlPr>
                    <a:rPr lang="en-GB" sz="900" b="0" i="1" kern="1200">
                      <a:latin typeface="Cambria Math" panose="02040503050406030204" pitchFamily="18" charset="0"/>
                    </a:rPr>
                  </m:ctrlPr>
                </m:sSubPr>
                <m:e>
                  <m:r>
                    <a:rPr lang="en-GB" sz="900" b="0" i="1" kern="1200">
                      <a:latin typeface="Cambria Math" panose="02040503050406030204" pitchFamily="18" charset="0"/>
                    </a:rPr>
                    <m:t>𝑊</m:t>
                  </m:r>
                </m:e>
                <m:sub>
                  <m:r>
                    <a:rPr lang="en-GB" sz="900" b="0" i="1" kern="1200">
                      <a:latin typeface="Cambria Math" panose="02040503050406030204" pitchFamily="18" charset="0"/>
                    </a:rPr>
                    <m:t>𝑐</m:t>
                  </m:r>
                </m:sub>
              </m:sSub>
            </m:oMath>
          </a14:m>
          <a:endParaRPr lang="en-GB" sz="900" kern="1200"/>
        </a:p>
      </dsp:txBody>
      <dsp:txXfrm>
        <a:off x="2191163" y="2671749"/>
        <a:ext cx="942148" cy="45686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8FAEE6C-67E1-4C5D-B514-C78AB8CB25C6}"/>
      </w:docPartPr>
      <w:docPartBody>
        <w:p w:rsidR="0007513B" w:rsidRDefault="00697209">
          <w:r w:rsidRPr="00401F8E">
            <w:rPr>
              <w:rStyle w:val="PlaceholderText"/>
            </w:rPr>
            <w:t>Click or tap here to enter text.</w:t>
          </w:r>
        </w:p>
      </w:docPartBody>
    </w:docPart>
    <w:docPart>
      <w:docPartPr>
        <w:name w:val="7650AD790AB165499423FD0FC28BD419"/>
        <w:category>
          <w:name w:val="General"/>
          <w:gallery w:val="placeholder"/>
        </w:category>
        <w:types>
          <w:type w:val="bbPlcHdr"/>
        </w:types>
        <w:behaviors>
          <w:behavior w:val="content"/>
        </w:behaviors>
        <w:guid w:val="{FC022DA5-B6E1-FB46-B2C5-22987641CB4E}"/>
      </w:docPartPr>
      <w:docPartBody>
        <w:p w:rsidR="00791C9B" w:rsidRDefault="00623903" w:rsidP="00623903">
          <w:pPr>
            <w:pStyle w:val="7650AD790AB165499423FD0FC28BD419"/>
          </w:pPr>
          <w:r w:rsidRPr="00401F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209"/>
    <w:rsid w:val="0005774B"/>
    <w:rsid w:val="0007513B"/>
    <w:rsid w:val="00093543"/>
    <w:rsid w:val="000A7E95"/>
    <w:rsid w:val="001958A0"/>
    <w:rsid w:val="00210A96"/>
    <w:rsid w:val="0028139A"/>
    <w:rsid w:val="003706C6"/>
    <w:rsid w:val="0039780C"/>
    <w:rsid w:val="0041282E"/>
    <w:rsid w:val="00441B44"/>
    <w:rsid w:val="00453741"/>
    <w:rsid w:val="004A6F76"/>
    <w:rsid w:val="00514267"/>
    <w:rsid w:val="005244E8"/>
    <w:rsid w:val="00623903"/>
    <w:rsid w:val="006543A7"/>
    <w:rsid w:val="00664008"/>
    <w:rsid w:val="00671AC7"/>
    <w:rsid w:val="00697209"/>
    <w:rsid w:val="006A13FB"/>
    <w:rsid w:val="00790A4E"/>
    <w:rsid w:val="00791C9B"/>
    <w:rsid w:val="00836BD9"/>
    <w:rsid w:val="00904683"/>
    <w:rsid w:val="00A34FC6"/>
    <w:rsid w:val="00BC13C5"/>
    <w:rsid w:val="00BD295F"/>
    <w:rsid w:val="00BF64D1"/>
    <w:rsid w:val="00C0734F"/>
    <w:rsid w:val="00C97647"/>
    <w:rsid w:val="00D30851"/>
    <w:rsid w:val="00E43BD1"/>
    <w:rsid w:val="00EE2E05"/>
    <w:rsid w:val="00EE5597"/>
    <w:rsid w:val="00F775EC"/>
    <w:rsid w:val="00FB1E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13FB"/>
    <w:rPr>
      <w:color w:val="808080"/>
    </w:rPr>
  </w:style>
  <w:style w:type="paragraph" w:customStyle="1" w:styleId="7650AD790AB165499423FD0FC28BD419">
    <w:name w:val="7650AD790AB165499423FD0FC28BD419"/>
    <w:rsid w:val="00623903"/>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C91DB8-38DE-4D6B-A049-26BCED0AF1E4}">
  <we:reference id="f78a3046-9e99-4300-aa2b-5814002b01a2" version="1.46.0.0" store="EXCatalog" storeType="EXCatalog"/>
  <we:alternateReferences>
    <we:reference id="WA104382081" version="1.46.0.0" store="en-GB" storeType="OMEX"/>
  </we:alternateReferences>
  <we:properties>
    <we:property name="MENDELEY_CITATIONS" value="[{&quot;citationID&quot;:&quot;MENDELEY_CITATION_f6d2a2cd-5d1c-4b4f-b0c1-eba1aec072c8&quot;,&quot;properties&quot;:{&quot;noteIndex&quot;:0},&quot;isEdited&quot;:false,&quot;manualOverride&quot;:{&quot;isManuallyOverridden&quot;:true,&quot;citeprocText&quot;:&quot;(Maple et al., 2021)&quot;,&quot;manualOverrideText&quot;:&quot;(Maple et al., 2021), as&quot;},&quot;citationTag&quot;:&quot;MENDELEY_CITATION_v3_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&quot;,&quot;citationItems&quot;:[{&quot;id&quot;:&quot;eb6b37ba-9e8f-3f77-bdc0-43b0a3daeb6d&quot;,&quot;itemData&quot;:{&quot;type&quot;:&quot;report&quot;,&quot;id&quot;:&quot;eb6b37ba-9e8f-3f77-bdc0-43b0a3daeb6d&quot;,&quot;title&quot;:&quot;Facets of Trustworthiness in Digital Identity Systems Technical Briefing&quot;,&quot;author&quot;:[{&quot;family&quot;:&quot;Maple&quot;,&quot;given&quot;:&quot;Carsten&quot;,&quot;parse-names&quot;:false,&quot;dropping-particle&quot;:&quot;&quot;,&quot;non-dropping-particle&quot;:&quot;&quot;},{&quot;family&quot;:&quot;Epiphaniou&quot;,&quot;given&quot;:&quot;Gregory&quot;,&quot;parse-names&quot;:false,&quot;dropping-particle&quot;:&quot;&quot;,&quot;non-dropping-particle&quot;:&quot;&quot;},{&quot;family&quot;:&quot;Kyatsandra Gurukumar&quot;,&quot;given&quot;:&quot;Nagananda&quot;,&quot;parse-names&quot;:false,&quot;dropping-particle&quot;:&quot;&quot;,&quot;non-dropping-particle&quot;:&quot;&quot;}],&quot;issued&quot;:{&quot;date-parts&quot;:[[2021,5]]},&quot;publisher-place&quot;:&quot;London&quot;,&quot;number-of-pages&quot;:&quot;1-41&quot;,&quot;container-title-short&quot;:&quot;&quot;},&quot;isTemporary&quot;:false}]},{&quot;citationID&quot;:&quot;MENDELEY_CITATION_d4c51f64-f9dd-4458-a789-7479dc3944db&quot;,&quot;properties&quot;:{&quot;noteIndex&quot;:0},&quot;isEdited&quot;:false,&quot;manualOverride&quot;:{&quot;isManuallyOverridden&quot;:true,&quot;citeprocText&quot;:&quot;(Maple et al., 2021)&quot;,&quot;manualOverrideText&quot;:&quot;(2021)&quot;},&quot;citationTag&quot;:&quot;MENDELEY_CITATION_v3_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&quot;,&quot;citationItems&quot;:[{&quot;id&quot;:&quot;eb6b37ba-9e8f-3f77-bdc0-43b0a3daeb6d&quot;,&quot;itemData&quot;:{&quot;type&quot;:&quot;report&quot;,&quot;id&quot;:&quot;eb6b37ba-9e8f-3f77-bdc0-43b0a3daeb6d&quot;,&quot;title&quot;:&quot;Facets of Trustworthiness in Digital Identity Systems Technical Briefing&quot;,&quot;author&quot;:[{&quot;family&quot;:&quot;Maple&quot;,&quot;given&quot;:&quot;Carsten&quot;,&quot;parse-names&quot;:false,&quot;dropping-particle&quot;:&quot;&quot;,&quot;non-dropping-particle&quot;:&quot;&quot;},{&quot;family&quot;:&quot;Epiphaniou&quot;,&quot;given&quot;:&quot;Gregory&quot;,&quot;parse-names&quot;:false,&quot;dropping-particle&quot;:&quot;&quot;,&quot;non-dropping-particle&quot;:&quot;&quot;},{&quot;family&quot;:&quot;Kyatsandra Gurukumar&quot;,&quot;given&quot;:&quot;Nagananda&quot;,&quot;parse-names&quot;:false,&quot;dropping-particle&quot;:&quot;&quot;,&quot;non-dropping-particle&quot;:&quot;&quot;}],&quot;issued&quot;:{&quot;date-parts&quot;:[[2021,5]]},&quot;publisher-place&quot;:&quot;London&quot;,&quot;number-of-pages&quot;:&quot;1-41&quot;,&quot;container-title-short&quot;:&quot;&quot;},&quot;isTemporary&quot;:false}]},{&quot;citationID&quot;:&quot;MENDELEY_CITATION_ed8b14f9-59e9-4abd-b8d8-5bcac1433a75&quot;,&quot;properties&quot;:{&quot;noteIndex&quot;:0},&quot;isEdited&quot;:false,&quot;manualOverride&quot;:{&quot;isManuallyOverridden&quot;:false,&quot;citeprocText&quot;:&quot;(McKinsey Global Institute, 2019)&quot;,&quot;manualOverrideText&quot;:&quot;&quot;},&quot;citationTag&quot;:&quot;MENDELEY_CITATION_v3_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&quot;,&quot;citationItems&quot;:[{&quot;id&quot;:&quot;3d4bc2ea-902e-3ec1-905c-3dde11b5ddd6&quot;,&quot;itemData&quot;:{&quot;type&quot;:&quot;report&quot;,&quot;id&quot;:&quot;3d4bc2ea-902e-3ec1-905c-3dde11b5ddd6&quot;,&quot;title&quot;:&quot;Digital identification: A key to inclusive growth&quot;,&quot;author&quot;:[{&quot;family&quot;:&quot;McKinsey Global Institute&quot;,&quot;given&quot;:&quot;&quot;,&quot;parse-names&quot;:false,&quot;dropping-particle&quot;:&quot;&quot;,&quot;non-dropping-particle&quot;:&quot;&quot;}],&quot;URL&quot;:&quot;www.mckinsey.com/mgi.&quot;,&quot;issued&quot;:{&quot;date-parts&quot;:[[2019]]},&quot;container-title-short&quot;:&quot;&quot;},&quot;isTemporary&quot;:false}]},{&quot;citationID&quot;:&quot;MENDELEY_CITATION_9cf1e19a-b308-474d-8f3c-5902d51f995d&quot;,&quot;properties&quot;:{&quot;noteIndex&quot;:0},&quot;isEdited&quot;:false,&quot;manualOverride&quot;:{&quot;isManuallyOverridden&quot;:false,&quot;citeprocText&quot;:&quot;(Coronel &amp;#38; Morris, 2016)&quot;,&quot;manualOverrideText&quot;:&quot;&quot;},&quot;citationTag&quot;:&quot;MENDELEY_CITATION_v3_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&quot;,&quot;citationItems&quot;:[{&quot;id&quot;:&quot;f4df5b3a-b93b-365c-a725-46d8dfec82db&quot;,&quot;itemData&quot;:{&quot;type&quot;:&quot;book&quot;,&quot;id&quot;:&quot;f4df5b3a-b93b-365c-a725-46d8dfec82db&quot;,&quot;title&quot;:&quot;Database systems: design, implementation, &amp; management&quot;,&quot;author&quot;:[{&quot;family&quot;:&quot;Coronel&quot;,&quot;given&quot;:&quot;Carlos&quot;,&quot;parse-names&quot;:false,&quot;dropping-particle&quot;:&quot;&quot;,&quot;non-dropping-particle&quot;:&quot;&quot;},{&quot;family&quot;:&quot;Morris&quot;,&quot;given&quot;:&quot;Steven&quot;,&quot;parse-names&quot;:false,&quot;dropping-particle&quot;:&quot;&quot;,&quot;non-dropping-particle&quot;:&quot;&quot;}],&quot;ISBN&quot;:&quot;1305886844&quot;,&quot;issued&quot;:{&quot;date-parts&quot;:[[2016]]},&quot;publisher&quot;:&quot;Cengage Learning&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CA6142E2160364BB5C8AC463EC127DA" ma:contentTypeVersion="4" ma:contentTypeDescription="Create a new document." ma:contentTypeScope="" ma:versionID="b1e280e884ab7769547c9c4182567e08">
  <xsd:schema xmlns:xsd="http://www.w3.org/2001/XMLSchema" xmlns:xs="http://www.w3.org/2001/XMLSchema" xmlns:p="http://schemas.microsoft.com/office/2006/metadata/properties" xmlns:ns2="443470f3-403d-43e6-93e6-43b9dd847178" targetNamespace="http://schemas.microsoft.com/office/2006/metadata/properties" ma:root="true" ma:fieldsID="7c6218cd2ae99b68da78823d9ede5aed" ns2:_="">
    <xsd:import namespace="443470f3-403d-43e6-93e6-43b9dd8471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70f3-403d-43e6-93e6-43b9dd8471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348DA4-B326-46BE-826A-939A22852749}">
  <ds:schemaRefs>
    <ds:schemaRef ds:uri="http://schemas.microsoft.com/sharepoint/v3/contenttype/forms"/>
  </ds:schemaRefs>
</ds:datastoreItem>
</file>

<file path=customXml/itemProps2.xml><?xml version="1.0" encoding="utf-8"?>
<ds:datastoreItem xmlns:ds="http://schemas.openxmlformats.org/officeDocument/2006/customXml" ds:itemID="{452749E1-9B86-4D09-AC3C-7EADCFA01623}">
  <ds:schemaRefs>
    <ds:schemaRef ds:uri="http://schemas.openxmlformats.org/officeDocument/2006/bibliography"/>
  </ds:schemaRefs>
</ds:datastoreItem>
</file>

<file path=customXml/itemProps3.xml><?xml version="1.0" encoding="utf-8"?>
<ds:datastoreItem xmlns:ds="http://schemas.openxmlformats.org/officeDocument/2006/customXml" ds:itemID="{E81B760A-5185-4110-8B3B-EC0E22CA0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70f3-403d-43e6-93e6-43b9dd8471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C2B6B9-9125-4516-8D1E-AD34F8F8DB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35</Pages>
  <Words>6375</Words>
  <Characters>36344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Bottarelli, Mirko</dc:creator>
  <cp:keywords/>
  <dc:description/>
  <cp:lastModifiedBy>Mark Hooper</cp:lastModifiedBy>
  <cp:revision>36</cp:revision>
  <cp:lastPrinted>2023-03-06T08:46:00Z</cp:lastPrinted>
  <dcterms:created xsi:type="dcterms:W3CDTF">2023-04-17T08:44:00Z</dcterms:created>
  <dcterms:modified xsi:type="dcterms:W3CDTF">2024-08-15T11:32:00Z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0x0101008CA6142E2160364BB5C8AC463EC127DA</vt:lpwstr>
  </property>
  <property fmtid="{D5CDD505-2E9C-101B-9397-08002B2CF9AE}" pid="3" name="GrammarlyDocumentId">
    <vt:lpwstr>dad7144f47e4db3536849d6ccc99d7714c0e06062831b85dd66cad80e9bcd3a3</vt:lpwstr>
  </property>
</Properties>
</file>