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84F6" w14:textId="77777777" w:rsidR="00715158" w:rsidRDefault="00715158"/>
    <w:p w14:paraId="3165939B" w14:textId="77777777" w:rsidR="00715158" w:rsidRDefault="00715158"/>
    <w:p w14:paraId="20DC6AAA" w14:textId="77777777" w:rsidR="00715158" w:rsidRDefault="00715158"/>
    <w:p w14:paraId="42F4CEEE" w14:textId="77777777" w:rsidR="00715158" w:rsidRDefault="00000000">
      <w:pPr>
        <w:spacing w:after="40"/>
        <w:jc w:val="center"/>
      </w:pPr>
      <w:r>
        <w:rPr>
          <w:color w:val="6B7280"/>
          <w:sz w:val="22"/>
        </w:rPr>
        <w:t>ITS-AI — Percorso di Sviluppo Software</w:t>
      </w:r>
    </w:p>
    <w:p w14:paraId="44B34BC4" w14:textId="77777777" w:rsidR="00715158" w:rsidRDefault="00000000">
      <w:pPr>
        <w:spacing w:after="20"/>
        <w:jc w:val="center"/>
      </w:pPr>
      <w:r>
        <w:rPr>
          <w:b/>
          <w:color w:val="312E81"/>
          <w:sz w:val="56"/>
        </w:rPr>
        <w:t>Sistema Documentale Aziendale</w:t>
      </w:r>
    </w:p>
    <w:p w14:paraId="2D6E66BC" w14:textId="77777777" w:rsidR="00715158" w:rsidRDefault="00000000">
      <w:pPr>
        <w:jc w:val="center"/>
      </w:pPr>
      <w:r>
        <w:rPr>
          <w:color w:val="4F46E5"/>
          <w:sz w:val="32"/>
        </w:rPr>
        <w:t>Documento di Analisi Tecnica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04"/>
      </w:tblGrid>
      <w:tr w:rsidR="00715158" w14:paraId="55DC5FC4" w14:textId="77777777">
        <w:tc>
          <w:tcPr>
            <w:tcW w:w="8504" w:type="dxa"/>
            <w:shd w:val="clear" w:color="auto" w:fill="4F46E5"/>
          </w:tcPr>
          <w:p w14:paraId="7F680D8A" w14:textId="77777777" w:rsidR="00715158" w:rsidRDefault="00715158">
            <w:pPr>
              <w:spacing w:before="40" w:after="40"/>
            </w:pPr>
          </w:p>
        </w:tc>
      </w:tr>
    </w:tbl>
    <w:p w14:paraId="0252CD21" w14:textId="77777777" w:rsidR="00715158" w:rsidRDefault="0071515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15158" w14:paraId="75BC050C" w14:textId="77777777">
        <w:trPr>
          <w:jc w:val="center"/>
        </w:trPr>
        <w:tc>
          <w:tcPr>
            <w:tcW w:w="47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</w:tcPr>
          <w:p w14:paraId="3D94262F" w14:textId="77777777" w:rsidR="00715158" w:rsidRDefault="00000000">
            <w:pPr>
              <w:spacing w:before="80" w:after="80"/>
            </w:pPr>
            <w:r>
              <w:rPr>
                <w:b/>
                <w:color w:val="4F46E5"/>
                <w:sz w:val="20"/>
              </w:rPr>
              <w:t>Stack tecnologico</w:t>
            </w:r>
          </w:p>
        </w:tc>
        <w:tc>
          <w:tcPr>
            <w:tcW w:w="47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8FF"/>
          </w:tcPr>
          <w:p w14:paraId="77899F95" w14:textId="77777777" w:rsidR="00715158" w:rsidRDefault="00000000">
            <w:pPr>
              <w:spacing w:before="80" w:after="80"/>
            </w:pPr>
            <w:r>
              <w:rPr>
                <w:color w:val="1E293B"/>
                <w:sz w:val="20"/>
              </w:rPr>
              <w:t>Python 3.11 · FastAPI · MongoDB 7 · Apache Solr 9 · Ollama · React 18</w:t>
            </w:r>
          </w:p>
        </w:tc>
      </w:tr>
      <w:tr w:rsidR="00715158" w14:paraId="15AFF08D" w14:textId="77777777">
        <w:trPr>
          <w:jc w:val="center"/>
        </w:trPr>
        <w:tc>
          <w:tcPr>
            <w:tcW w:w="47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</w:tcPr>
          <w:p w14:paraId="491A892E" w14:textId="77777777" w:rsidR="00715158" w:rsidRDefault="00000000">
            <w:pPr>
              <w:spacing w:before="80" w:after="80"/>
            </w:pPr>
            <w:r>
              <w:rPr>
                <w:b/>
                <w:color w:val="4F46E5"/>
                <w:sz w:val="20"/>
              </w:rPr>
              <w:t>AI / Modello</w:t>
            </w:r>
          </w:p>
        </w:tc>
        <w:tc>
          <w:tcPr>
            <w:tcW w:w="47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8FF"/>
          </w:tcPr>
          <w:p w14:paraId="1A0D923D" w14:textId="77777777" w:rsidR="00715158" w:rsidRDefault="00000000">
            <w:pPr>
              <w:spacing w:before="80" w:after="80"/>
            </w:pPr>
            <w:r>
              <w:rPr>
                <w:color w:val="1E293B"/>
                <w:sz w:val="20"/>
              </w:rPr>
              <w:t>Ollama locale (alternativa a Claude/GPT) — modello configurabile</w:t>
            </w:r>
          </w:p>
        </w:tc>
      </w:tr>
      <w:tr w:rsidR="00715158" w14:paraId="588F5422" w14:textId="77777777">
        <w:trPr>
          <w:jc w:val="center"/>
        </w:trPr>
        <w:tc>
          <w:tcPr>
            <w:tcW w:w="47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</w:tcPr>
          <w:p w14:paraId="19AC0227" w14:textId="77777777" w:rsidR="00715158" w:rsidRDefault="00000000">
            <w:pPr>
              <w:spacing w:before="80" w:after="80"/>
            </w:pPr>
            <w:r>
              <w:rPr>
                <w:b/>
                <w:color w:val="4F46E5"/>
                <w:sz w:val="20"/>
              </w:rPr>
              <w:t>Esercitazione</w:t>
            </w:r>
          </w:p>
        </w:tc>
        <w:tc>
          <w:tcPr>
            <w:tcW w:w="47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8FF"/>
          </w:tcPr>
          <w:p w14:paraId="76DB5D18" w14:textId="77777777" w:rsidR="00715158" w:rsidRDefault="00000000">
            <w:pPr>
              <w:spacing w:before="80" w:after="80"/>
            </w:pPr>
            <w:r>
              <w:rPr>
                <w:color w:val="1E293B"/>
                <w:sz w:val="20"/>
              </w:rPr>
              <w:t>Laboratorio a gruppi — 8 ore</w:t>
            </w:r>
          </w:p>
        </w:tc>
      </w:tr>
      <w:tr w:rsidR="00715158" w14:paraId="6A6B49CA" w14:textId="77777777">
        <w:trPr>
          <w:jc w:val="center"/>
        </w:trPr>
        <w:tc>
          <w:tcPr>
            <w:tcW w:w="47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</w:tcPr>
          <w:p w14:paraId="0D9B8448" w14:textId="77777777" w:rsidR="00715158" w:rsidRDefault="00000000">
            <w:pPr>
              <w:spacing w:before="80" w:after="80"/>
            </w:pPr>
            <w:r>
              <w:rPr>
                <w:b/>
                <w:color w:val="4F46E5"/>
                <w:sz w:val="20"/>
              </w:rPr>
              <w:t>Data</w:t>
            </w:r>
          </w:p>
        </w:tc>
        <w:tc>
          <w:tcPr>
            <w:tcW w:w="47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8FF"/>
          </w:tcPr>
          <w:p w14:paraId="222E6F29" w14:textId="37B1F7E5" w:rsidR="00C2375A" w:rsidRPr="00C2375A" w:rsidRDefault="007B7518">
            <w:pPr>
              <w:spacing w:before="80" w:after="80"/>
              <w:rPr>
                <w:color w:val="1E293B"/>
                <w:sz w:val="20"/>
              </w:rPr>
            </w:pPr>
            <w:r>
              <w:rPr>
                <w:color w:val="1E293B"/>
                <w:sz w:val="20"/>
              </w:rPr>
              <w:t xml:space="preserve">12 </w:t>
            </w:r>
            <w:r w:rsidR="00000000">
              <w:rPr>
                <w:color w:val="1E293B"/>
                <w:sz w:val="20"/>
              </w:rPr>
              <w:t>Maggio 2025</w:t>
            </w:r>
          </w:p>
        </w:tc>
      </w:tr>
      <w:tr w:rsidR="00C2375A" w14:paraId="2C9BB7B3" w14:textId="77777777">
        <w:trPr>
          <w:jc w:val="center"/>
        </w:trPr>
        <w:tc>
          <w:tcPr>
            <w:tcW w:w="47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</w:tcPr>
          <w:p w14:paraId="4561C46D" w14:textId="26211C91" w:rsidR="00C2375A" w:rsidRDefault="00C2375A">
            <w:pPr>
              <w:spacing w:before="80" w:after="80"/>
              <w:rPr>
                <w:b/>
                <w:color w:val="4F46E5"/>
                <w:sz w:val="20"/>
              </w:rPr>
            </w:pPr>
            <w:r>
              <w:rPr>
                <w:b/>
                <w:color w:val="4F46E5"/>
                <w:sz w:val="20"/>
              </w:rPr>
              <w:t>Autore</w:t>
            </w:r>
          </w:p>
        </w:tc>
        <w:tc>
          <w:tcPr>
            <w:tcW w:w="47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8FF"/>
          </w:tcPr>
          <w:p w14:paraId="52B95FC4" w14:textId="12189D42" w:rsidR="00C2375A" w:rsidRDefault="00C2375A">
            <w:pPr>
              <w:spacing w:before="80" w:after="80"/>
              <w:rPr>
                <w:color w:val="1E293B"/>
                <w:sz w:val="20"/>
              </w:rPr>
            </w:pPr>
            <w:r>
              <w:rPr>
                <w:color w:val="1E293B"/>
                <w:sz w:val="20"/>
              </w:rPr>
              <w:t>Cadorin Alan</w:t>
            </w:r>
          </w:p>
        </w:tc>
      </w:tr>
    </w:tbl>
    <w:p w14:paraId="30FAB8AE" w14:textId="77777777" w:rsidR="00715158" w:rsidRDefault="00000000">
      <w:r>
        <w:br w:type="page"/>
      </w:r>
    </w:p>
    <w:p w14:paraId="1D8BAD13" w14:textId="77777777" w:rsidR="00715158" w:rsidRDefault="00000000">
      <w:pPr>
        <w:pBdr>
          <w:bottom w:val="single" w:sz="6" w:space="0" w:color="4F46E5"/>
        </w:pBdr>
        <w:spacing w:before="240" w:after="120"/>
      </w:pPr>
      <w:r>
        <w:rPr>
          <w:b/>
          <w:color w:val="312E81"/>
          <w:sz w:val="32"/>
        </w:rPr>
        <w:lastRenderedPageBreak/>
        <w:t>1. Scenario e Contesto</w:t>
      </w:r>
    </w:p>
    <w:p w14:paraId="127B7EC8" w14:textId="77777777" w:rsidR="00715158" w:rsidRDefault="00000000">
      <w:pPr>
        <w:spacing w:after="80"/>
      </w:pPr>
      <w:r>
        <w:rPr>
          <w:color w:val="1E293B"/>
        </w:rPr>
        <w:t>L'azienda cliente e una media impresa italiana con circa 150 dipendenti operante nel settore manifatturiero. Nel corso degli anni ha accumulato migliaia di documenti aziendali — contratti, ordini di acquisto, fatture, curriculum vitae e comunicazioni interne — distribuiti su cartelle di rete condivise e caselle di posta elettronica.</w:t>
      </w:r>
    </w:p>
    <w:p w14:paraId="26BB8012" w14:textId="77777777" w:rsidR="00715158" w:rsidRDefault="00000000">
      <w:pPr>
        <w:spacing w:after="80"/>
      </w:pPr>
      <w:r>
        <w:rPr>
          <w:color w:val="1E293B"/>
        </w:rPr>
        <w:t>La ricerca di un documento specifico richiede in media 15-20 minuti, le informazioni sono frequentemente duplicate e non esiste alcun meccanismo di controllo degli accessi. La direzione ha richiesto la realizzazione di un sistema documentale interno che risolva questi problemi.</w:t>
      </w:r>
    </w:p>
    <w:p w14:paraId="022CFBF9" w14:textId="77777777" w:rsidR="00715158" w:rsidRDefault="00000000">
      <w:pPr>
        <w:spacing w:before="180" w:after="120"/>
      </w:pPr>
      <w:r>
        <w:rPr>
          <w:b/>
          <w:color w:val="4F46E5"/>
          <w:sz w:val="26"/>
        </w:rPr>
        <w:t>Obiettivi del progetto</w:t>
      </w:r>
    </w:p>
    <w:p w14:paraId="12CB333C" w14:textId="77777777" w:rsidR="00715158" w:rsidRDefault="00000000">
      <w:pPr>
        <w:pStyle w:val="Puntoelenco"/>
        <w:spacing w:after="40"/>
      </w:pPr>
      <w:r>
        <w:rPr>
          <w:color w:val="1E293B"/>
        </w:rPr>
        <w:t>Centralizzare il deposito di documenti in formati eterogenei (PDF, DOCX, TXT).</w:t>
      </w:r>
    </w:p>
    <w:p w14:paraId="18794BFC" w14:textId="77777777" w:rsidR="00715158" w:rsidRDefault="00000000">
      <w:pPr>
        <w:pStyle w:val="Puntoelenco"/>
        <w:spacing w:after="40"/>
      </w:pPr>
      <w:r>
        <w:rPr>
          <w:color w:val="1E293B"/>
        </w:rPr>
        <w:t>Permettere la ricerca full-text sui contenuti con filtri per tipo, autore e data.</w:t>
      </w:r>
    </w:p>
    <w:p w14:paraId="0064BC19" w14:textId="77777777" w:rsidR="00715158" w:rsidRDefault="00000000">
      <w:pPr>
        <w:pStyle w:val="Puntoelenco"/>
        <w:spacing w:after="40"/>
      </w:pPr>
      <w:r>
        <w:rPr>
          <w:color w:val="1E293B"/>
        </w:rPr>
        <w:t>Classificare automaticamente i documenti con l'aiuto dell'intelligenza artificiale.</w:t>
      </w:r>
    </w:p>
    <w:p w14:paraId="3390AB61" w14:textId="77777777" w:rsidR="00715158" w:rsidRDefault="00000000">
      <w:pPr>
        <w:pStyle w:val="Puntoelenco"/>
        <w:spacing w:after="40"/>
      </w:pPr>
      <w:r>
        <w:rPr>
          <w:color w:val="1E293B"/>
        </w:rPr>
        <w:t>Garantire un sistema di autenticazione e una traccia audit di tutte le operazioni.</w:t>
      </w:r>
    </w:p>
    <w:p w14:paraId="500B66BB" w14:textId="77777777" w:rsidR="00715158" w:rsidRDefault="00000000">
      <w:pPr>
        <w:pBdr>
          <w:bottom w:val="single" w:sz="6" w:space="0" w:color="4F46E5"/>
        </w:pBdr>
        <w:spacing w:before="240" w:after="120"/>
      </w:pPr>
      <w:r>
        <w:rPr>
          <w:b/>
          <w:color w:val="312E81"/>
          <w:sz w:val="32"/>
        </w:rPr>
        <w:t>2. Attori del Sistema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4"/>
        <w:gridCol w:w="3685"/>
        <w:gridCol w:w="3685"/>
      </w:tblGrid>
      <w:tr w:rsidR="00715158" w14:paraId="4D78A246" w14:textId="77777777">
        <w:tc>
          <w:tcPr>
            <w:tcW w:w="1984" w:type="dxa"/>
            <w:shd w:val="clear" w:color="auto" w:fill="312E81"/>
            <w:vAlign w:val="center"/>
          </w:tcPr>
          <w:p w14:paraId="6070E887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Attore</w:t>
            </w:r>
          </w:p>
        </w:tc>
        <w:tc>
          <w:tcPr>
            <w:tcW w:w="3685" w:type="dxa"/>
            <w:shd w:val="clear" w:color="auto" w:fill="312E81"/>
            <w:vAlign w:val="center"/>
          </w:tcPr>
          <w:p w14:paraId="66955FA7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Descrizione</w:t>
            </w:r>
          </w:p>
        </w:tc>
        <w:tc>
          <w:tcPr>
            <w:tcW w:w="3685" w:type="dxa"/>
            <w:shd w:val="clear" w:color="auto" w:fill="312E81"/>
            <w:vAlign w:val="center"/>
          </w:tcPr>
          <w:p w14:paraId="0B8376FE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Operazioni consentite</w:t>
            </w:r>
          </w:p>
        </w:tc>
      </w:tr>
      <w:tr w:rsidR="00715158" w14:paraId="2F4A8008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7F63385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Amministratore</w:t>
            </w:r>
            <w:r>
              <w:rPr>
                <w:color w:val="1E293B"/>
                <w:sz w:val="19"/>
              </w:rPr>
              <w:br/>
              <w:t>(Admin)</w:t>
            </w:r>
          </w:p>
        </w:tc>
        <w:tc>
          <w:tcPr>
            <w:tcW w:w="3685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B2331DC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Utente con privilegi elevati, tipicamente</w:t>
            </w:r>
            <w:r>
              <w:rPr>
                <w:color w:val="1E293B"/>
                <w:sz w:val="19"/>
              </w:rPr>
              <w:br/>
              <w:t>l'IT manager dell'azienda.</w:t>
            </w:r>
          </w:p>
        </w:tc>
        <w:tc>
          <w:tcPr>
            <w:tcW w:w="3685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003C95C6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Tutte le operazioni + registrazione</w:t>
            </w:r>
            <w:r>
              <w:rPr>
                <w:color w:val="1E293B"/>
                <w:sz w:val="19"/>
              </w:rPr>
              <w:br/>
              <w:t>nuovi utenti via API</w:t>
            </w:r>
          </w:p>
        </w:tc>
      </w:tr>
      <w:tr w:rsidR="00715158" w14:paraId="4A7C31C4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81E881A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Utente</w:t>
            </w:r>
            <w:r>
              <w:rPr>
                <w:color w:val="1E293B"/>
                <w:sz w:val="19"/>
              </w:rPr>
              <w:br/>
              <w:t>(User)</w:t>
            </w:r>
          </w:p>
        </w:tc>
        <w:tc>
          <w:tcPr>
            <w:tcW w:w="3685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2658237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Dipendente che utilizza il sistema</w:t>
            </w:r>
            <w:r>
              <w:rPr>
                <w:color w:val="1E293B"/>
                <w:sz w:val="19"/>
              </w:rPr>
              <w:br/>
              <w:t>per caricare e consultare documenti.</w:t>
            </w:r>
          </w:p>
        </w:tc>
        <w:tc>
          <w:tcPr>
            <w:tcW w:w="3685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E5553CA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Upload, ricerca, visualizzazione,</w:t>
            </w:r>
            <w:r>
              <w:rPr>
                <w:color w:val="1E293B"/>
                <w:sz w:val="19"/>
              </w:rPr>
              <w:br/>
              <w:t>download, modifica e cancellazione</w:t>
            </w:r>
            <w:r>
              <w:rPr>
                <w:color w:val="1E293B"/>
                <w:sz w:val="19"/>
              </w:rPr>
              <w:br/>
              <w:t>dei propri documenti</w:t>
            </w:r>
          </w:p>
        </w:tc>
      </w:tr>
    </w:tbl>
    <w:p w14:paraId="198E0DB0" w14:textId="77777777" w:rsidR="00715158" w:rsidRDefault="00715158"/>
    <w:p w14:paraId="79AFD879" w14:textId="77777777" w:rsidR="00715158" w:rsidRDefault="00000000">
      <w:pPr>
        <w:spacing w:after="80"/>
      </w:pPr>
      <w:r>
        <w:rPr>
          <w:color w:val="1E293B"/>
        </w:rPr>
        <w:t>Entrambi i ruoli accedono al sistema tramite autenticazione JWT. Il token ha validita di 8 ore e viene allegato a ogni richiesta HTTP nell'header Authorization. Ogni operazione viene registrata nella collection audit_log per garantire la tracciabilita.</w:t>
      </w:r>
    </w:p>
    <w:p w14:paraId="6A109B5B" w14:textId="77777777" w:rsidR="00715158" w:rsidRDefault="00000000">
      <w:pPr>
        <w:pBdr>
          <w:bottom w:val="single" w:sz="6" w:space="0" w:color="4F46E5"/>
        </w:pBdr>
        <w:spacing w:before="240" w:after="120"/>
      </w:pPr>
      <w:r>
        <w:rPr>
          <w:b/>
          <w:color w:val="312E81"/>
          <w:sz w:val="32"/>
        </w:rPr>
        <w:t>3. Casi d'Uso Principali</w:t>
      </w:r>
    </w:p>
    <w:p w14:paraId="1A24E693" w14:textId="77777777" w:rsidR="00715158" w:rsidRDefault="00000000">
      <w:pPr>
        <w:spacing w:after="80"/>
      </w:pPr>
      <w:r>
        <w:rPr>
          <w:color w:val="1E293B"/>
        </w:rPr>
        <w:t>I seguenti sei casi d'uso coprono l'intero ciclo di vita di un documento nel sistema.</w:t>
      </w:r>
    </w:p>
    <w:p w14:paraId="14AE5A31" w14:textId="77777777" w:rsidR="00715158" w:rsidRDefault="00000000">
      <w:pPr>
        <w:spacing w:before="180" w:after="60"/>
      </w:pPr>
      <w:r>
        <w:rPr>
          <w:b/>
          <w:color w:val="4F46E5"/>
          <w:sz w:val="26"/>
        </w:rPr>
        <w:t>CU-01 — Autenticazione</w:t>
      </w:r>
    </w:p>
    <w:p w14:paraId="7FC6B388" w14:textId="77777777" w:rsidR="00715158" w:rsidRDefault="00000000">
      <w:pPr>
        <w:spacing w:after="40"/>
      </w:pPr>
      <w:r>
        <w:rPr>
          <w:b/>
          <w:color w:val="4F46E5"/>
          <w:sz w:val="20"/>
        </w:rPr>
        <w:t xml:space="preserve">Attore: </w:t>
      </w:r>
      <w:r>
        <w:rPr>
          <w:color w:val="1E293B"/>
          <w:sz w:val="20"/>
        </w:rPr>
        <w:t>Admin / User</w:t>
      </w:r>
    </w:p>
    <w:p w14:paraId="04E26F48" w14:textId="77777777" w:rsidR="00715158" w:rsidRDefault="00000000">
      <w:pPr>
        <w:spacing w:after="60"/>
      </w:pPr>
      <w:r>
        <w:rPr>
          <w:color w:val="1E293B"/>
        </w:rPr>
        <w:t>L'utente inserisce username e password. Il sistema verifica le credenziali, genera un token JWT e restituisce le informazioni sull'utente. In caso di credenziali errate restituisce 401. Il token scade automaticamente dopo 8 ore.</w:t>
      </w:r>
    </w:p>
    <w:p w14:paraId="7DD3CED5" w14:textId="77777777" w:rsidR="00715158" w:rsidRDefault="00000000">
      <w:pPr>
        <w:spacing w:before="180" w:after="60"/>
      </w:pPr>
      <w:r>
        <w:rPr>
          <w:b/>
          <w:color w:val="4F46E5"/>
          <w:sz w:val="26"/>
        </w:rPr>
        <w:t>CU-02 — Caricamento documento</w:t>
      </w:r>
    </w:p>
    <w:p w14:paraId="41B2ABA1" w14:textId="77777777" w:rsidR="00715158" w:rsidRDefault="00000000">
      <w:pPr>
        <w:spacing w:after="40"/>
      </w:pPr>
      <w:r>
        <w:rPr>
          <w:b/>
          <w:color w:val="4F46E5"/>
          <w:sz w:val="20"/>
        </w:rPr>
        <w:t xml:space="preserve">Attore: </w:t>
      </w:r>
      <w:r>
        <w:rPr>
          <w:color w:val="1E293B"/>
          <w:sz w:val="20"/>
        </w:rPr>
        <w:t>Admin / User</w:t>
      </w:r>
    </w:p>
    <w:p w14:paraId="7E6F08D7" w14:textId="77777777" w:rsidR="00715158" w:rsidRDefault="00000000">
      <w:pPr>
        <w:spacing w:after="60"/>
      </w:pPr>
      <w:r>
        <w:rPr>
          <w:color w:val="1E293B"/>
        </w:rPr>
        <w:t>L'utente seleziona uno o piu file (PDF, DOCX, TXT). Prima dell'upload il sistema analizza il file via AI per pre-compilare i metadati (titolo, tipo, autore, tag). L'utente puo modificare i campi e confermare. Il backend estrae il testo, salva il file su filesystem, persiste i metadati su MongoDB, indicizza su Solr e genera il sommario AI.</w:t>
      </w:r>
    </w:p>
    <w:p w14:paraId="04B319A5" w14:textId="77777777" w:rsidR="00715158" w:rsidRDefault="00000000">
      <w:pPr>
        <w:spacing w:before="180" w:after="60"/>
      </w:pPr>
      <w:r>
        <w:rPr>
          <w:b/>
          <w:color w:val="4F46E5"/>
          <w:sz w:val="26"/>
        </w:rPr>
        <w:lastRenderedPageBreak/>
        <w:t>CU-03 — Ricerca full-text</w:t>
      </w:r>
    </w:p>
    <w:p w14:paraId="65EB7407" w14:textId="77777777" w:rsidR="00715158" w:rsidRDefault="00000000">
      <w:pPr>
        <w:spacing w:after="40"/>
      </w:pPr>
      <w:r>
        <w:rPr>
          <w:b/>
          <w:color w:val="4F46E5"/>
          <w:sz w:val="20"/>
        </w:rPr>
        <w:t xml:space="preserve">Attore: </w:t>
      </w:r>
      <w:r>
        <w:rPr>
          <w:color w:val="1E293B"/>
          <w:sz w:val="20"/>
        </w:rPr>
        <w:t>Admin / User</w:t>
      </w:r>
    </w:p>
    <w:p w14:paraId="14CF2D60" w14:textId="77777777" w:rsidR="00715158" w:rsidRDefault="00000000">
      <w:pPr>
        <w:spacing w:after="60"/>
      </w:pPr>
      <w:r>
        <w:rPr>
          <w:color w:val="1E293B"/>
        </w:rPr>
        <w:t>L'utente digita un termine di ricerca e/o applica filtri per tipologia, autore e intervallo di date. Il sistema interroga Apache Solr e restituisce i documenti ordinati per rilevanza con paginazione. Per ogni risultato sono mostrati titolo, tipo, autore, data e anteprima del sommario AI.</w:t>
      </w:r>
    </w:p>
    <w:p w14:paraId="6B0C86E0" w14:textId="77777777" w:rsidR="00715158" w:rsidRDefault="00000000">
      <w:pPr>
        <w:spacing w:before="180" w:after="60"/>
      </w:pPr>
      <w:r>
        <w:rPr>
          <w:b/>
          <w:color w:val="4F46E5"/>
          <w:sz w:val="26"/>
        </w:rPr>
        <w:t>CU-04 — Visualizzazione e download</w:t>
      </w:r>
    </w:p>
    <w:p w14:paraId="5A9F38C2" w14:textId="77777777" w:rsidR="00715158" w:rsidRDefault="00000000">
      <w:pPr>
        <w:spacing w:after="40"/>
      </w:pPr>
      <w:r>
        <w:rPr>
          <w:b/>
          <w:color w:val="4F46E5"/>
          <w:sz w:val="20"/>
        </w:rPr>
        <w:t xml:space="preserve">Attore: </w:t>
      </w:r>
      <w:r>
        <w:rPr>
          <w:color w:val="1E293B"/>
          <w:sz w:val="20"/>
        </w:rPr>
        <w:t>Admin / User</w:t>
      </w:r>
    </w:p>
    <w:p w14:paraId="29514E35" w14:textId="77777777" w:rsidR="00715158" w:rsidRDefault="00000000">
      <w:pPr>
        <w:spacing w:after="60"/>
      </w:pPr>
      <w:r>
        <w:rPr>
          <w:color w:val="1E293B"/>
        </w:rPr>
        <w:t>L'utente seleziona un documento dai risultati. Il sistema mostra metadati completi, sommario AI, testo estratto (con caricamento progressivo per documenti lunghi) e anteprima del file originale in-browser per PDF e TXT. Il download del file originale e disponibile tramite pulsante dedicato.</w:t>
      </w:r>
    </w:p>
    <w:p w14:paraId="2F321807" w14:textId="77777777" w:rsidR="00715158" w:rsidRDefault="00000000">
      <w:pPr>
        <w:spacing w:before="180" w:after="60"/>
      </w:pPr>
      <w:r>
        <w:rPr>
          <w:b/>
          <w:color w:val="4F46E5"/>
          <w:sz w:val="26"/>
        </w:rPr>
        <w:t>CU-05 — Modifica metadati</w:t>
      </w:r>
    </w:p>
    <w:p w14:paraId="2FD0970A" w14:textId="77777777" w:rsidR="00715158" w:rsidRDefault="00000000">
      <w:pPr>
        <w:spacing w:after="40"/>
      </w:pPr>
      <w:r>
        <w:rPr>
          <w:b/>
          <w:color w:val="4F46E5"/>
          <w:sz w:val="20"/>
        </w:rPr>
        <w:t xml:space="preserve">Attore: </w:t>
      </w:r>
      <w:r>
        <w:rPr>
          <w:color w:val="1E293B"/>
          <w:sz w:val="20"/>
        </w:rPr>
        <w:t>Admin / User</w:t>
      </w:r>
    </w:p>
    <w:p w14:paraId="703F33F2" w14:textId="77777777" w:rsidR="00715158" w:rsidRDefault="00000000">
      <w:pPr>
        <w:spacing w:after="60"/>
      </w:pPr>
      <w:r>
        <w:rPr>
          <w:color w:val="1E293B"/>
        </w:rPr>
        <w:t>Dalla pagina di dettaglio l'utente attiva la modalita modifica e aggiorna titolo, tipologia, autore e tag. Il sistema valida i dati, aggiorna MongoDB e re-indicizza il documento su Solr per mantenere la coerenza della ricerca.</w:t>
      </w:r>
    </w:p>
    <w:p w14:paraId="43B8B889" w14:textId="77777777" w:rsidR="00715158" w:rsidRDefault="00000000">
      <w:pPr>
        <w:spacing w:before="180" w:after="60"/>
      </w:pPr>
      <w:r>
        <w:rPr>
          <w:b/>
          <w:color w:val="4F46E5"/>
          <w:sz w:val="26"/>
        </w:rPr>
        <w:t>CU-06 — Eliminazione documento</w:t>
      </w:r>
    </w:p>
    <w:p w14:paraId="208C2FB8" w14:textId="77777777" w:rsidR="00715158" w:rsidRDefault="00000000">
      <w:pPr>
        <w:spacing w:after="40"/>
      </w:pPr>
      <w:r>
        <w:rPr>
          <w:b/>
          <w:color w:val="4F46E5"/>
          <w:sz w:val="20"/>
        </w:rPr>
        <w:t xml:space="preserve">Attore: </w:t>
      </w:r>
      <w:r>
        <w:rPr>
          <w:color w:val="1E293B"/>
          <w:sz w:val="20"/>
        </w:rPr>
        <w:t>Admin / User</w:t>
      </w:r>
    </w:p>
    <w:p w14:paraId="3D0F786A" w14:textId="77777777" w:rsidR="00715158" w:rsidRDefault="00000000">
      <w:pPr>
        <w:spacing w:after="60"/>
      </w:pPr>
      <w:r>
        <w:rPr>
          <w:color w:val="1E293B"/>
        </w:rPr>
        <w:t>L'utente richiede la cancellazione di un documento tramite pulsante con conferma esplicita. Il sistema elimina il documento da MongoDB, rimuove il file fisico dal filesystem e cancella il documento dall'indice Solr.</w:t>
      </w:r>
    </w:p>
    <w:p w14:paraId="158B5ACB" w14:textId="77777777" w:rsidR="00715158" w:rsidRDefault="00000000">
      <w:pPr>
        <w:pBdr>
          <w:bottom w:val="single" w:sz="6" w:space="0" w:color="4F46E5"/>
        </w:pBdr>
        <w:spacing w:before="240" w:after="120"/>
      </w:pPr>
      <w:r>
        <w:rPr>
          <w:b/>
          <w:color w:val="312E81"/>
          <w:sz w:val="32"/>
        </w:rPr>
        <w:t>4. Architettura del Sistema</w:t>
      </w:r>
    </w:p>
    <w:p w14:paraId="1E26E0E2" w14:textId="77777777" w:rsidR="00715158" w:rsidRDefault="00000000">
      <w:pPr>
        <w:spacing w:after="80"/>
      </w:pPr>
      <w:r>
        <w:rPr>
          <w:color w:val="1E293B"/>
        </w:rPr>
        <w:t>Il sistema e strutturato come un'applicazione a tre livelli con componenti specializzati per la persistenza, la ricerca full-text e l'elaborazione AI.</w:t>
      </w:r>
    </w:p>
    <w:p w14:paraId="548E0E59" w14:textId="77777777" w:rsidR="00715158" w:rsidRDefault="00000000">
      <w:pPr>
        <w:spacing w:before="180" w:after="120"/>
      </w:pPr>
      <w:r>
        <w:rPr>
          <w:b/>
          <w:color w:val="4F46E5"/>
          <w:sz w:val="26"/>
        </w:rPr>
        <w:t>Schema dei componenti</w:t>
      </w:r>
    </w:p>
    <w:p w14:paraId="68C95AC6" w14:textId="77777777" w:rsidR="00715158" w:rsidRDefault="00000000">
      <w:pPr>
        <w:spacing w:after="80"/>
      </w:pPr>
      <w:r>
        <w:rPr>
          <w:color w:val="374151"/>
        </w:rPr>
        <w:t>[ Browser / React 18 + TypeScript ]  ←→  [ FastAPI + Uvicorn (Python) ]  ←→  [ MongoDB 7 ]</w:t>
      </w:r>
      <w:r>
        <w:rPr>
          <w:color w:val="374151"/>
        </w:rPr>
        <w:br/>
        <w:t xml:space="preserve">                                                      ↕                          ↕</w:t>
      </w:r>
      <w:r>
        <w:rPr>
          <w:color w:val="374151"/>
        </w:rPr>
        <w:br/>
        <w:t xml:space="preserve">                                              [ Apache Solr 9 ]         [ Filesystem (uploads/) ]</w:t>
      </w:r>
      <w:r>
        <w:rPr>
          <w:color w:val="374151"/>
        </w:rPr>
        <w:br/>
        <w:t xml:space="preserve">                                                      ↕</w:t>
      </w:r>
      <w:r>
        <w:rPr>
          <w:color w:val="374151"/>
        </w:rPr>
        <w:br/>
        <w:t xml:space="preserve">                                              [ Ollama (locale) ]</w:t>
      </w:r>
    </w:p>
    <w:p w14:paraId="0FAC5418" w14:textId="77777777" w:rsidR="00715158" w:rsidRDefault="00000000">
      <w:pPr>
        <w:spacing w:before="180" w:after="120"/>
      </w:pPr>
      <w:r>
        <w:rPr>
          <w:b/>
          <w:color w:val="4F46E5"/>
          <w:sz w:val="26"/>
        </w:rPr>
        <w:t>Motivazioni delle scelte tecnologiche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5386"/>
      </w:tblGrid>
      <w:tr w:rsidR="00715158" w14:paraId="52FC1B02" w14:textId="77777777">
        <w:tc>
          <w:tcPr>
            <w:tcW w:w="1984" w:type="dxa"/>
            <w:shd w:val="clear" w:color="auto" w:fill="312E81"/>
            <w:vAlign w:val="center"/>
          </w:tcPr>
          <w:p w14:paraId="6122E15A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w="1984" w:type="dxa"/>
            <w:shd w:val="clear" w:color="auto" w:fill="312E81"/>
            <w:vAlign w:val="center"/>
          </w:tcPr>
          <w:p w14:paraId="122C2239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Scelta</w:t>
            </w:r>
          </w:p>
        </w:tc>
        <w:tc>
          <w:tcPr>
            <w:tcW w:w="5386" w:type="dxa"/>
            <w:shd w:val="clear" w:color="auto" w:fill="312E81"/>
            <w:vAlign w:val="center"/>
          </w:tcPr>
          <w:p w14:paraId="4229A718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Motivazione</w:t>
            </w:r>
          </w:p>
        </w:tc>
      </w:tr>
      <w:tr w:rsidR="00715158" w14:paraId="50105EE6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CA50D05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Web framework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52F144DE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FastAPI</w:t>
            </w:r>
          </w:p>
        </w:tc>
        <w:tc>
          <w:tcPr>
            <w:tcW w:w="538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0CEBE08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Prestazioni elevate grazie ad ASGI, validazione automatica con Pydantic, documentazione Swagger auto-generata, dipendenze iniettabili per JWT.</w:t>
            </w:r>
          </w:p>
        </w:tc>
      </w:tr>
      <w:tr w:rsidR="00715158" w14:paraId="32EA7E3C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F15739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Database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4FF95F6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MongoDB 7</w:t>
            </w:r>
          </w:p>
        </w:tc>
        <w:tc>
          <w:tcPr>
            <w:tcW w:w="538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2C28C3C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Schema flessibile adatto a documenti eterogenei, aggiornamenti parziali con $set, ObjectId per riferimenti tra collection.</w:t>
            </w:r>
          </w:p>
        </w:tc>
      </w:tr>
      <w:tr w:rsidR="00715158" w14:paraId="71EBB09C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8F98355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Search engine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7305548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Apache Solr 9</w:t>
            </w:r>
          </w:p>
        </w:tc>
        <w:tc>
          <w:tcPr>
            <w:tcW w:w="538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444793C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Analizzatore italiano nativo (ItalianLightStemFilter, ElisionFilter), ranking BM25 per rilevanza, filtri su campi strutturati, scalabilita.</w:t>
            </w:r>
          </w:p>
        </w:tc>
      </w:tr>
      <w:tr w:rsidR="00715158" w14:paraId="001430A4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79E34B4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AI / LLM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FCADCC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Ollama (locale)</w:t>
            </w:r>
          </w:p>
        </w:tc>
        <w:tc>
          <w:tcPr>
            <w:tcW w:w="538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44836706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 xml:space="preserve">Alternativa a Claude/GPT: zero costi per token, funzionamento </w:t>
            </w:r>
            <w:r>
              <w:rPr>
                <w:color w:val="1E293B"/>
                <w:sz w:val="19"/>
              </w:rPr>
              <w:lastRenderedPageBreak/>
              <w:t>offline, modello sostituibile via .env senza modificare codice, GDPR-friendly (nessun dato inviato a terzi).</w:t>
            </w:r>
          </w:p>
        </w:tc>
      </w:tr>
      <w:tr w:rsidR="00715158" w14:paraId="1C64B1EB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19AC6CA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lastRenderedPageBreak/>
              <w:t>Estrazione testo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9C90A9A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pymupdf + python-docx</w:t>
            </w:r>
          </w:p>
        </w:tc>
        <w:tc>
          <w:tcPr>
            <w:tcW w:w="538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0A8878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pymupdf supera pypdf nella qualita di estrazione da PDF complessi; python-docx e lo standard de-facto per file Word.</w:t>
            </w:r>
          </w:p>
        </w:tc>
      </w:tr>
      <w:tr w:rsidR="00715158" w14:paraId="2AADEE61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E0A56B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Frontend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4DAD9C39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React 18 + Vite + Tailwind v4</w:t>
            </w:r>
          </w:p>
        </w:tc>
        <w:tc>
          <w:tcPr>
            <w:tcW w:w="538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84F0635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Componenti riutilizzabili, React Query per caching, Tailwind v4 senza config file, bundle ottimizzato con Vite.</w:t>
            </w:r>
          </w:p>
        </w:tc>
      </w:tr>
      <w:tr w:rsidR="00715158" w14:paraId="32C2C545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D9ED1E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Containerizzazione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00E6B25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Docker Compose</w:t>
            </w:r>
          </w:p>
        </w:tc>
        <w:tc>
          <w:tcPr>
            <w:tcW w:w="5386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D550C3A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MongoDB e Solr avviabili con un solo comando, volumi persistenti, configurazione dichiarativa.</w:t>
            </w:r>
          </w:p>
        </w:tc>
      </w:tr>
    </w:tbl>
    <w:p w14:paraId="7516AFE2" w14:textId="77777777" w:rsidR="00715158" w:rsidRDefault="00715158"/>
    <w:p w14:paraId="0266620F" w14:textId="77777777" w:rsidR="00715158" w:rsidRDefault="00000000">
      <w:pPr>
        <w:pBdr>
          <w:bottom w:val="single" w:sz="6" w:space="0" w:color="4F46E5"/>
        </w:pBdr>
        <w:spacing w:before="240" w:after="120"/>
      </w:pPr>
      <w:r>
        <w:rPr>
          <w:b/>
          <w:color w:val="312E81"/>
          <w:sz w:val="32"/>
        </w:rPr>
        <w:t>5. Modello dei Dati</w:t>
      </w:r>
    </w:p>
    <w:p w14:paraId="2CCC995D" w14:textId="77777777" w:rsidR="00715158" w:rsidRDefault="00000000">
      <w:pPr>
        <w:spacing w:before="180" w:after="120"/>
      </w:pPr>
      <w:r>
        <w:rPr>
          <w:b/>
          <w:color w:val="4F46E5"/>
          <w:sz w:val="26"/>
        </w:rPr>
        <w:t>MongoDB — Collection documents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8"/>
        <w:gridCol w:w="1984"/>
        <w:gridCol w:w="5102"/>
      </w:tblGrid>
      <w:tr w:rsidR="00715158" w14:paraId="56E35ADF" w14:textId="77777777">
        <w:tc>
          <w:tcPr>
            <w:tcW w:w="2268" w:type="dxa"/>
            <w:shd w:val="clear" w:color="auto" w:fill="312E81"/>
            <w:vAlign w:val="center"/>
          </w:tcPr>
          <w:p w14:paraId="40245C4E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984" w:type="dxa"/>
            <w:shd w:val="clear" w:color="auto" w:fill="312E81"/>
            <w:vAlign w:val="center"/>
          </w:tcPr>
          <w:p w14:paraId="4DF5ECCF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5102" w:type="dxa"/>
            <w:shd w:val="clear" w:color="auto" w:fill="312E81"/>
            <w:vAlign w:val="center"/>
          </w:tcPr>
          <w:p w14:paraId="6E8A9E2F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Descrizione</w:t>
            </w:r>
          </w:p>
        </w:tc>
      </w:tr>
      <w:tr w:rsidR="00715158" w14:paraId="49218F13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B22092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_id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13C53B5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ObjectId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10813D8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Identificatore univoco generato da MongoDB</w:t>
            </w:r>
          </w:p>
        </w:tc>
      </w:tr>
      <w:tr w:rsidR="00715158" w14:paraId="11A40A58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277AA67E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title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2751FA6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0F0017F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Titolo del documento (max 200 caratteri)</w:t>
            </w:r>
          </w:p>
        </w:tc>
      </w:tr>
      <w:tr w:rsidR="00715158" w14:paraId="2BC22939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5D2D7A8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type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34C18AF8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7FFD195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Tipologia: contratto | fattura | ordine | cv | comunicazione | altro</w:t>
            </w:r>
          </w:p>
        </w:tc>
      </w:tr>
      <w:tr w:rsidR="00715158" w14:paraId="3D824F64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2B44B0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author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69AFCEF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8A2ED9D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Autore o ente redattore (max 100 caratteri)</w:t>
            </w:r>
          </w:p>
        </w:tc>
      </w:tr>
      <w:tr w:rsidR="00715158" w14:paraId="54A5EC5A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B2C816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upload_date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056C15BF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ISODate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1E8AFA0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Timestamp UTC di caricamento</w:t>
            </w:r>
          </w:p>
        </w:tc>
      </w:tr>
      <w:tr w:rsidR="00715158" w14:paraId="3D1332AC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7C69196D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tags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6701578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Array&lt;String&gt;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39884D88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Etichette libere per classificazione aggiuntiva</w:t>
            </w:r>
          </w:p>
        </w:tc>
      </w:tr>
      <w:tr w:rsidR="00715158" w14:paraId="3B35A462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48BC94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text_content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1B565A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708E49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Testo estratto dal documento (full-text)</w:t>
            </w:r>
          </w:p>
        </w:tc>
      </w:tr>
      <w:tr w:rsidR="00715158" w14:paraId="567BEE5D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3F01A4C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summary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7D2D8F2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 | null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7D9B83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Sommario generato da Ollama (null se AI non disponibile)</w:t>
            </w:r>
          </w:p>
        </w:tc>
      </w:tr>
      <w:tr w:rsidR="00715158" w14:paraId="1D49CF26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B74595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original_filename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993A27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5FCB821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Nome file originale caricato dall'utente</w:t>
            </w:r>
          </w:p>
        </w:tc>
      </w:tr>
      <w:tr w:rsidR="00715158" w14:paraId="5482B910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339C99C8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file_path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9C4513F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B6D8B39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Percorso assoluto del file su filesystem</w:t>
            </w:r>
          </w:p>
        </w:tc>
      </w:tr>
      <w:tr w:rsidR="00715158" w14:paraId="720065C5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36026CDC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uploaded_by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161709C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ObjectId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0CDF6A5F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Riferimento all'utente che ha effettuato l'upload</w:t>
            </w:r>
          </w:p>
        </w:tc>
      </w:tr>
    </w:tbl>
    <w:p w14:paraId="144D3DAA" w14:textId="77777777" w:rsidR="00715158" w:rsidRDefault="00715158"/>
    <w:p w14:paraId="7243696A" w14:textId="77777777" w:rsidR="00715158" w:rsidRDefault="00000000">
      <w:pPr>
        <w:spacing w:before="180" w:after="120"/>
      </w:pPr>
      <w:r>
        <w:rPr>
          <w:b/>
          <w:color w:val="4F46E5"/>
          <w:sz w:val="26"/>
        </w:rPr>
        <w:t>MongoDB — Collection users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8"/>
        <w:gridCol w:w="1984"/>
        <w:gridCol w:w="5102"/>
      </w:tblGrid>
      <w:tr w:rsidR="00715158" w14:paraId="03E40BEE" w14:textId="77777777">
        <w:tc>
          <w:tcPr>
            <w:tcW w:w="2268" w:type="dxa"/>
            <w:shd w:val="clear" w:color="auto" w:fill="312E81"/>
            <w:vAlign w:val="center"/>
          </w:tcPr>
          <w:p w14:paraId="1F2FEC5D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984" w:type="dxa"/>
            <w:shd w:val="clear" w:color="auto" w:fill="312E81"/>
            <w:vAlign w:val="center"/>
          </w:tcPr>
          <w:p w14:paraId="0C8B7225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5102" w:type="dxa"/>
            <w:shd w:val="clear" w:color="auto" w:fill="312E81"/>
            <w:vAlign w:val="center"/>
          </w:tcPr>
          <w:p w14:paraId="5CA6BE6C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Descrizione</w:t>
            </w:r>
          </w:p>
        </w:tc>
      </w:tr>
      <w:tr w:rsidR="00715158" w14:paraId="2D11ECB7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5EAA630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_id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9A50A6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ObjectId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5B8C3674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Identificatore univoco</w:t>
            </w:r>
          </w:p>
        </w:tc>
      </w:tr>
      <w:tr w:rsidR="00715158" w14:paraId="588D93DD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23B2E38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username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20CF6A9E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039E83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Nome utente univoco</w:t>
            </w:r>
          </w:p>
        </w:tc>
      </w:tr>
      <w:tr w:rsidR="00715158" w14:paraId="4E2C0CBD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A6E6CFC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password_hash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0957E86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0C7A62C6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Hash bcrypt della password (min 4, max 72 caratteri)</w:t>
            </w:r>
          </w:p>
        </w:tc>
      </w:tr>
      <w:tr w:rsidR="00715158" w14:paraId="72ACD1F4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0AF17B1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role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6D0BDF5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7B832EF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Ruolo: admin | user</w:t>
            </w:r>
          </w:p>
        </w:tc>
      </w:tr>
      <w:tr w:rsidR="00715158" w14:paraId="0BC13F60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AFF67F6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created_at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3443EFA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ISODate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C30EB5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Data di registrazione</w:t>
            </w:r>
          </w:p>
        </w:tc>
      </w:tr>
    </w:tbl>
    <w:p w14:paraId="0FA90664" w14:textId="77777777" w:rsidR="00715158" w:rsidRDefault="00715158"/>
    <w:p w14:paraId="6266ECDD" w14:textId="77777777" w:rsidR="00715158" w:rsidRDefault="00000000">
      <w:pPr>
        <w:spacing w:before="180" w:after="120"/>
      </w:pPr>
      <w:r>
        <w:rPr>
          <w:b/>
          <w:color w:val="4F46E5"/>
          <w:sz w:val="26"/>
        </w:rPr>
        <w:t>MongoDB — Collection audit_log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8"/>
        <w:gridCol w:w="1984"/>
        <w:gridCol w:w="5102"/>
      </w:tblGrid>
      <w:tr w:rsidR="00715158" w14:paraId="7E965F0B" w14:textId="77777777">
        <w:tc>
          <w:tcPr>
            <w:tcW w:w="2268" w:type="dxa"/>
            <w:shd w:val="clear" w:color="auto" w:fill="312E81"/>
            <w:vAlign w:val="center"/>
          </w:tcPr>
          <w:p w14:paraId="2199BF84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984" w:type="dxa"/>
            <w:shd w:val="clear" w:color="auto" w:fill="312E81"/>
            <w:vAlign w:val="center"/>
          </w:tcPr>
          <w:p w14:paraId="2254EDA4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5102" w:type="dxa"/>
            <w:shd w:val="clear" w:color="auto" w:fill="312E81"/>
            <w:vAlign w:val="center"/>
          </w:tcPr>
          <w:p w14:paraId="2F2D7962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Descrizione</w:t>
            </w:r>
          </w:p>
        </w:tc>
      </w:tr>
      <w:tr w:rsidR="00715158" w14:paraId="39B6EA3C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9C91CE8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_id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366F07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ObjectId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7F2496B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Identificatore univoco</w:t>
            </w:r>
          </w:p>
        </w:tc>
      </w:tr>
      <w:tr w:rsidR="00715158" w14:paraId="47FD948F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3944CE19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user_id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FA367CE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ObjectId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AD211B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Utente che ha eseguito l'azione</w:t>
            </w:r>
          </w:p>
        </w:tc>
      </w:tr>
      <w:tr w:rsidR="00715158" w14:paraId="10D14E9F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63902F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action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3432E55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1F94216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Tipo: upload | search | view | download | edit | delete | regenerate_summary</w:t>
            </w:r>
          </w:p>
        </w:tc>
      </w:tr>
      <w:tr w:rsidR="00715158" w14:paraId="7D07C60C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48C1EF1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lastRenderedPageBreak/>
              <w:t>document_id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2FD600D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ObjectId | null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D5ABCBF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Documento coinvolto (null per search)</w:t>
            </w:r>
          </w:p>
        </w:tc>
      </w:tr>
      <w:tr w:rsidR="00715158" w14:paraId="3F765400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E45B25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timestamp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2D6C649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ISODate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481B7D6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Timestamp UTC dell'operazione</w:t>
            </w:r>
          </w:p>
        </w:tc>
      </w:tr>
      <w:tr w:rsidR="00715158" w14:paraId="3C935DD5" w14:textId="77777777">
        <w:tc>
          <w:tcPr>
            <w:tcW w:w="2268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398153E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details</w:t>
            </w:r>
          </w:p>
        </w:tc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317B83F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Object</w:t>
            </w:r>
          </w:p>
        </w:tc>
        <w:tc>
          <w:tcPr>
            <w:tcW w:w="51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6A82F239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Dati aggiuntivi contestuali (es. query di ricerca, campi modificati)</w:t>
            </w:r>
          </w:p>
        </w:tc>
      </w:tr>
    </w:tbl>
    <w:p w14:paraId="7C838825" w14:textId="77777777" w:rsidR="00715158" w:rsidRDefault="00715158"/>
    <w:p w14:paraId="5D0AF67D" w14:textId="77777777" w:rsidR="00715158" w:rsidRDefault="00000000">
      <w:pPr>
        <w:spacing w:before="180" w:after="120"/>
      </w:pPr>
      <w:r>
        <w:rPr>
          <w:b/>
          <w:color w:val="4F46E5"/>
          <w:sz w:val="26"/>
        </w:rPr>
        <w:t>Apache Solr — Core documents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2551"/>
        <w:gridCol w:w="3402"/>
      </w:tblGrid>
      <w:tr w:rsidR="00715158" w14:paraId="50617692" w14:textId="77777777">
        <w:tc>
          <w:tcPr>
            <w:tcW w:w="1984" w:type="dxa"/>
            <w:shd w:val="clear" w:color="auto" w:fill="312E81"/>
            <w:vAlign w:val="center"/>
          </w:tcPr>
          <w:p w14:paraId="089F0DC7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Campo Solr</w:t>
            </w:r>
          </w:p>
        </w:tc>
        <w:tc>
          <w:tcPr>
            <w:tcW w:w="1417" w:type="dxa"/>
            <w:shd w:val="clear" w:color="auto" w:fill="312E81"/>
            <w:vAlign w:val="center"/>
          </w:tcPr>
          <w:p w14:paraId="58E04224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2551" w:type="dxa"/>
            <w:shd w:val="clear" w:color="auto" w:fill="312E81"/>
            <w:vAlign w:val="center"/>
          </w:tcPr>
          <w:p w14:paraId="2E56376C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Analizzatore</w:t>
            </w:r>
          </w:p>
        </w:tc>
        <w:tc>
          <w:tcPr>
            <w:tcW w:w="3402" w:type="dxa"/>
            <w:shd w:val="clear" w:color="auto" w:fill="312E81"/>
            <w:vAlign w:val="center"/>
          </w:tcPr>
          <w:p w14:paraId="3C98E3A1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Descrizione</w:t>
            </w:r>
          </w:p>
        </w:tc>
      </w:tr>
      <w:tr w:rsidR="00715158" w14:paraId="7DD9DB38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60EAC2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id</w:t>
            </w:r>
          </w:p>
        </w:tc>
        <w:tc>
          <w:tcPr>
            <w:tcW w:w="1417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3BEE802D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7B8006F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—</w:t>
            </w:r>
          </w:p>
        </w:tc>
        <w:tc>
          <w:tcPr>
            <w:tcW w:w="34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78F5841A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ID documento (corrispondente a _id MongoDB)</w:t>
            </w:r>
          </w:p>
        </w:tc>
      </w:tr>
      <w:tr w:rsidR="00715158" w14:paraId="646428FF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29BBE44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title</w:t>
            </w:r>
          </w:p>
        </w:tc>
        <w:tc>
          <w:tcPr>
            <w:tcW w:w="1417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2830ADFE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text_it</w:t>
            </w:r>
          </w:p>
        </w:tc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6E8F9FF8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ItalianLightStem + Elision</w:t>
            </w:r>
          </w:p>
        </w:tc>
        <w:tc>
          <w:tcPr>
            <w:tcW w:w="34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6F8DDDD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Titolo — ricercabile full-text</w:t>
            </w:r>
          </w:p>
        </w:tc>
      </w:tr>
      <w:tr w:rsidR="00715158" w14:paraId="2F6601A6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7185A3F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type</w:t>
            </w:r>
          </w:p>
        </w:tc>
        <w:tc>
          <w:tcPr>
            <w:tcW w:w="1417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EEF1E35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666A00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—</w:t>
            </w:r>
          </w:p>
        </w:tc>
        <w:tc>
          <w:tcPr>
            <w:tcW w:w="34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A1554E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Tipologia — filtrabile esatto</w:t>
            </w:r>
          </w:p>
        </w:tc>
      </w:tr>
      <w:tr w:rsidR="00715158" w14:paraId="295383CD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775A02D6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author</w:t>
            </w:r>
          </w:p>
        </w:tc>
        <w:tc>
          <w:tcPr>
            <w:tcW w:w="1417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32BBB29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4FB7F1A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—</w:t>
            </w:r>
          </w:p>
        </w:tc>
        <w:tc>
          <w:tcPr>
            <w:tcW w:w="34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EBD903E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Autore — filtrabile esatto</w:t>
            </w:r>
          </w:p>
        </w:tc>
      </w:tr>
      <w:tr w:rsidR="00715158" w14:paraId="5F92D1D4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03F40AD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upload_date</w:t>
            </w:r>
          </w:p>
        </w:tc>
        <w:tc>
          <w:tcPr>
            <w:tcW w:w="1417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44FC85F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pdate</w:t>
            </w:r>
          </w:p>
        </w:tc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3C6B33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—</w:t>
            </w:r>
          </w:p>
        </w:tc>
        <w:tc>
          <w:tcPr>
            <w:tcW w:w="34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38D507A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Data — range query</w:t>
            </w:r>
          </w:p>
        </w:tc>
      </w:tr>
      <w:tr w:rsidR="00715158" w14:paraId="24DECB1E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E889526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tags</w:t>
            </w:r>
          </w:p>
        </w:tc>
        <w:tc>
          <w:tcPr>
            <w:tcW w:w="1417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78CE923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strings</w:t>
            </w:r>
          </w:p>
        </w:tc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27CB5544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—</w:t>
            </w:r>
          </w:p>
        </w:tc>
        <w:tc>
          <w:tcPr>
            <w:tcW w:w="34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3E92E819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Tag — filtrabile (multivalore)</w:t>
            </w:r>
          </w:p>
        </w:tc>
      </w:tr>
      <w:tr w:rsidR="00715158" w14:paraId="2D0971B7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1223150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text_content</w:t>
            </w:r>
          </w:p>
        </w:tc>
        <w:tc>
          <w:tcPr>
            <w:tcW w:w="1417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6EB03FC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text_it</w:t>
            </w:r>
          </w:p>
        </w:tc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104D534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ItalianLightStem + Stop + Elision</w:t>
            </w:r>
          </w:p>
        </w:tc>
        <w:tc>
          <w:tcPr>
            <w:tcW w:w="34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117412FF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Corpo del documento — ricercabile full-text</w:t>
            </w:r>
          </w:p>
        </w:tc>
      </w:tr>
      <w:tr w:rsidR="00715158" w14:paraId="3C4F62D9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E5C5258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summary</w:t>
            </w:r>
          </w:p>
        </w:tc>
        <w:tc>
          <w:tcPr>
            <w:tcW w:w="1417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6CFE425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text_it</w:t>
            </w:r>
          </w:p>
        </w:tc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407021AE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ItalianLightStem + Stop</w:t>
            </w:r>
          </w:p>
        </w:tc>
        <w:tc>
          <w:tcPr>
            <w:tcW w:w="34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28C8D99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Sommario AI — ricercabile full-text</w:t>
            </w:r>
          </w:p>
        </w:tc>
      </w:tr>
      <w:tr w:rsidR="00715158" w14:paraId="1488518A" w14:textId="77777777">
        <w:tc>
          <w:tcPr>
            <w:tcW w:w="1984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C8FEA22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uploaded_by</w:t>
            </w:r>
          </w:p>
        </w:tc>
        <w:tc>
          <w:tcPr>
            <w:tcW w:w="1417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816093F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106D892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—</w:t>
            </w:r>
          </w:p>
        </w:tc>
        <w:tc>
          <w:tcPr>
            <w:tcW w:w="3402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5532AF9F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ID utente — filtrabile</w:t>
            </w:r>
          </w:p>
        </w:tc>
      </w:tr>
    </w:tbl>
    <w:p w14:paraId="4CACC864" w14:textId="77777777" w:rsidR="00715158" w:rsidRDefault="00715158"/>
    <w:p w14:paraId="1B907315" w14:textId="77777777" w:rsidR="00715158" w:rsidRDefault="00000000">
      <w:pPr>
        <w:pBdr>
          <w:bottom w:val="single" w:sz="6" w:space="0" w:color="4F46E5"/>
        </w:pBdr>
        <w:spacing w:before="240" w:after="120"/>
      </w:pPr>
      <w:r>
        <w:rPr>
          <w:b/>
          <w:color w:val="312E81"/>
          <w:sz w:val="32"/>
        </w:rPr>
        <w:t>6. Tre Proposte di Utilizzo dell'AI</w:t>
      </w:r>
    </w:p>
    <w:p w14:paraId="0F9B9C70" w14:textId="77777777" w:rsidR="00715158" w:rsidRDefault="00000000">
      <w:pPr>
        <w:spacing w:after="80"/>
      </w:pPr>
      <w:r>
        <w:rPr>
          <w:color w:val="1E293B"/>
        </w:rPr>
        <w:t>Il sistema integra Ollama come LLM locale, alternativa a Claude/GPT giustificata dalla necessita di operare offline, senza costi per token e in conformita con il GDPR (nessun dato inviato a server esterni). Di seguito le tre proposte elaborate dal gruppo.</w:t>
      </w:r>
    </w:p>
    <w:p w14:paraId="5FCD23D1" w14:textId="77777777" w:rsidR="00715158" w:rsidRDefault="00000000">
      <w:pPr>
        <w:spacing w:before="180" w:after="120"/>
      </w:pPr>
      <w:r>
        <w:rPr>
          <w:b/>
          <w:color w:val="4F46E5"/>
          <w:sz w:val="26"/>
        </w:rPr>
        <w:t>Proposta 1 — Generazione Sommario Automatico</w:t>
      </w:r>
    </w:p>
    <w:p w14:paraId="5BE3EC6E" w14:textId="77777777" w:rsidR="00715158" w:rsidRDefault="00000000">
      <w:pPr>
        <w:spacing w:after="80"/>
      </w:pPr>
      <w:r>
        <w:rPr>
          <w:b/>
          <w:color w:val="4F46E5"/>
          <w:sz w:val="20"/>
        </w:rPr>
        <w:t xml:space="preserve">STATO: </w:t>
      </w:r>
      <w:r>
        <w:rPr>
          <w:b/>
          <w:color w:val="059669"/>
          <w:sz w:val="20"/>
        </w:rPr>
        <w:t>IMPLEMENTATA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715158" w14:paraId="6BCA3395" w14:textId="77777777">
        <w:tc>
          <w:tcPr>
            <w:tcW w:w="2551" w:type="dxa"/>
            <w:shd w:val="clear" w:color="auto" w:fill="312E81"/>
            <w:vAlign w:val="center"/>
          </w:tcPr>
          <w:p w14:paraId="51F21A31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Aspetto</w:t>
            </w:r>
          </w:p>
        </w:tc>
        <w:tc>
          <w:tcPr>
            <w:tcW w:w="6803" w:type="dxa"/>
            <w:shd w:val="clear" w:color="auto" w:fill="312E81"/>
            <w:vAlign w:val="center"/>
          </w:tcPr>
          <w:p w14:paraId="4FE3A8A9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Dettaglio</w:t>
            </w:r>
          </w:p>
        </w:tc>
      </w:tr>
      <w:tr w:rsidR="00715158" w14:paraId="529C414F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729D35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Punto del flusso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A9C8B64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Al termine dell'upload (pipeline backend) e su richiesta manuale dalla pagina di dettaglio.</w:t>
            </w:r>
          </w:p>
        </w:tc>
      </w:tr>
      <w:tr w:rsidR="00715158" w14:paraId="623677B5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4F82669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Problema risolto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8A58D9C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 dipendenti impiegano tempo a leggere documenti lunghi per capirne il contenuto. Il sommario permette una valutazione immediata della rilevanza.</w:t>
            </w:r>
          </w:p>
        </w:tc>
      </w:tr>
      <w:tr w:rsidR="00715158" w14:paraId="5D266083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5E9B3305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Input al modello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03011F9C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Prompt strutturato + primi 3.000 caratteri del testo estratto.</w:t>
            </w:r>
          </w:p>
        </w:tc>
      </w:tr>
      <w:tr w:rsidR="00715158" w14:paraId="580A40FC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24516E5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Output prodotto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6301D30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Testo libero: massimo 3 frasi in italiano che sintetizzano il documento.</w:t>
            </w:r>
          </w:p>
        </w:tc>
      </w:tr>
      <w:tr w:rsidR="00715158" w14:paraId="0622848D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1C6BE448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Come viene usato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722164BC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Salvato nel campo summary su MongoDB e indicizzato su Solr. Mostrato nella card di ricerca e nella pagina di dettaglio.</w:t>
            </w:r>
          </w:p>
        </w:tc>
      </w:tr>
      <w:tr w:rsidR="00715158" w14:paraId="731D12F0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7543B94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Fallback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4227275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Se Ollama non risponde o va in timeout, summary = null. L'upload procede normalmente. L'utente puo rigenerare manualmente in seguito.</w:t>
            </w:r>
          </w:p>
        </w:tc>
      </w:tr>
    </w:tbl>
    <w:p w14:paraId="3D6C7554" w14:textId="77777777" w:rsidR="00715158" w:rsidRDefault="00715158"/>
    <w:p w14:paraId="04DDDFFA" w14:textId="77777777" w:rsidR="00715158" w:rsidRDefault="00000000">
      <w:pPr>
        <w:spacing w:before="180" w:after="120"/>
      </w:pPr>
      <w:r>
        <w:rPr>
          <w:b/>
          <w:color w:val="4F46E5"/>
          <w:sz w:val="26"/>
        </w:rPr>
        <w:t>Proposta 2 — Estrazione Automatica dei Metadati</w:t>
      </w:r>
    </w:p>
    <w:p w14:paraId="4EE61FBC" w14:textId="77777777" w:rsidR="00715158" w:rsidRDefault="00000000">
      <w:pPr>
        <w:spacing w:after="80"/>
      </w:pPr>
      <w:r>
        <w:rPr>
          <w:b/>
          <w:color w:val="4F46E5"/>
          <w:sz w:val="20"/>
        </w:rPr>
        <w:t xml:space="preserve">STATO: </w:t>
      </w:r>
      <w:r>
        <w:rPr>
          <w:b/>
          <w:color w:val="059669"/>
          <w:sz w:val="20"/>
        </w:rPr>
        <w:t>IMPLEMENTATA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715158" w14:paraId="44BEC962" w14:textId="77777777">
        <w:tc>
          <w:tcPr>
            <w:tcW w:w="2551" w:type="dxa"/>
            <w:shd w:val="clear" w:color="auto" w:fill="312E81"/>
            <w:vAlign w:val="center"/>
          </w:tcPr>
          <w:p w14:paraId="6D5C45B0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lastRenderedPageBreak/>
              <w:t>Aspetto</w:t>
            </w:r>
          </w:p>
        </w:tc>
        <w:tc>
          <w:tcPr>
            <w:tcW w:w="6803" w:type="dxa"/>
            <w:shd w:val="clear" w:color="auto" w:fill="312E81"/>
            <w:vAlign w:val="center"/>
          </w:tcPr>
          <w:p w14:paraId="07EA5B57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Dettaglio</w:t>
            </w:r>
          </w:p>
        </w:tc>
      </w:tr>
      <w:tr w:rsidR="00715158" w14:paraId="77EB58B5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64097F4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Punto del flusso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5712664C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Prima del caricamento, durante l'analisi pre-upload (endpoint POST /documents/analyze). L'utente puo correggere i campi prima di confermare.</w:t>
            </w:r>
          </w:p>
        </w:tc>
      </w:tr>
      <w:tr w:rsidR="00715158" w14:paraId="5C46E09B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AB7159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Problema risolto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7CC2E7E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La compilazione manuale dei metadati e lenta e soggetta a errori. L'auto-compilazione riduce il tempo di catalogazione e migliora la consistenza dei dati.</w:t>
            </w:r>
          </w:p>
        </w:tc>
      </w:tr>
      <w:tr w:rsidR="00715158" w14:paraId="62605CF7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6237EF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Input al modello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3AC994D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Prompt JSON-structured + primi 2.000 caratteri del testo estratto. Il prompt specifica esattamente i campi attesi e i valori ammessi per il tipo.</w:t>
            </w:r>
          </w:p>
        </w:tc>
      </w:tr>
      <w:tr w:rsidR="00715158" w14:paraId="06D406B7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25DB4D8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Output prodotto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693A90D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Oggetto JSON con: title (stringa), type (enum), author (stringa), tags (array 2-5 elementi). Il JSON e estratto con regex dal testo grezzo per robustezza contro markdown fence.</w:t>
            </w:r>
          </w:p>
        </w:tc>
      </w:tr>
      <w:tr w:rsidR="00715158" w14:paraId="03CE2337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0F125634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Come viene usato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D81B37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 campi pre-compilano il form di upload. L'utente li vede, li corregge se necessario e conferma. Il summary AI e incluso nel payload di upload evitando una seconda chiamata al modello.</w:t>
            </w:r>
          </w:p>
        </w:tc>
      </w:tr>
      <w:tr w:rsidR="00715158" w14:paraId="1004CC88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16299FB1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Fallback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5E0114E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Se il JSON non e parsabile o la chiamata fallisce, i campi restano vuoti e l'utente compila manualmente. Un badge 'Analisi AI fallita' con pulsante 'Riprova' e mostrato sulla card.</w:t>
            </w:r>
          </w:p>
        </w:tc>
      </w:tr>
    </w:tbl>
    <w:p w14:paraId="2327462A" w14:textId="77777777" w:rsidR="00715158" w:rsidRDefault="00715158"/>
    <w:p w14:paraId="34BB7B0C" w14:textId="77777777" w:rsidR="00715158" w:rsidRDefault="00000000">
      <w:pPr>
        <w:spacing w:before="180" w:after="120"/>
      </w:pPr>
      <w:r>
        <w:rPr>
          <w:b/>
          <w:color w:val="4F46E5"/>
          <w:sz w:val="26"/>
        </w:rPr>
        <w:t>Proposta 3 — Q&amp;A Interattivo sul Documento</w:t>
      </w:r>
    </w:p>
    <w:p w14:paraId="176C4145" w14:textId="77777777" w:rsidR="00715158" w:rsidRDefault="00000000">
      <w:pPr>
        <w:spacing w:after="80"/>
      </w:pPr>
      <w:r>
        <w:rPr>
          <w:b/>
          <w:color w:val="4F46E5"/>
          <w:sz w:val="20"/>
        </w:rPr>
        <w:t xml:space="preserve">STATO: </w:t>
      </w:r>
      <w:r>
        <w:rPr>
          <w:b/>
          <w:color w:val="D97706"/>
          <w:sz w:val="20"/>
        </w:rPr>
        <w:t>PROGETTUALE (non implementata)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715158" w14:paraId="1D9867AA" w14:textId="77777777">
        <w:tc>
          <w:tcPr>
            <w:tcW w:w="2551" w:type="dxa"/>
            <w:shd w:val="clear" w:color="auto" w:fill="312E81"/>
            <w:vAlign w:val="center"/>
          </w:tcPr>
          <w:p w14:paraId="2F10B99A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Aspetto</w:t>
            </w:r>
          </w:p>
        </w:tc>
        <w:tc>
          <w:tcPr>
            <w:tcW w:w="6803" w:type="dxa"/>
            <w:shd w:val="clear" w:color="auto" w:fill="312E81"/>
            <w:vAlign w:val="center"/>
          </w:tcPr>
          <w:p w14:paraId="2FAD1200" w14:textId="77777777" w:rsidR="00715158" w:rsidRDefault="00000000"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Dettaglio</w:t>
            </w:r>
          </w:p>
        </w:tc>
      </w:tr>
      <w:tr w:rsidR="00715158" w14:paraId="7E902123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7ACD9A2E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Punto del flusso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3CA0C41B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Consultazione: dalla pagina di dettaglio del documento, l'utente digita una domanda in linguaggio naturale.</w:t>
            </w:r>
          </w:p>
        </w:tc>
      </w:tr>
      <w:tr w:rsidR="00715158" w14:paraId="18AE7FF0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7A543A0A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Problema risolto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0C439B6E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Per contratti e documenti tecnici lunghi l'utente deve leggere l'intero testo per trovare una clausola o un dato specifico. Il Q&amp;A risponde direttamente.</w:t>
            </w:r>
          </w:p>
        </w:tc>
      </w:tr>
      <w:tr w:rsidR="00715158" w14:paraId="5CA377EB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796EDDC5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Input al modello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2D3EC8A0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Prompt RAG: 'Rispondi alla domanda basandoti SOLO sul testo del documento. Se la risposta non e nel testo, dillo esplicitamente.' + testo_estratto[:6000] + domanda_utente.</w:t>
            </w:r>
          </w:p>
        </w:tc>
      </w:tr>
      <w:tr w:rsidR="00715158" w14:paraId="6CB3B479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063C4B64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Output prodotto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5224E6B6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Risposta in linguaggio naturale in italiano, con riferimento alla sezione del documento se possibile.</w:t>
            </w:r>
          </w:p>
        </w:tc>
      </w:tr>
      <w:tr w:rsidR="00715158" w14:paraId="51782AE5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51F766D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Come viene usato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630EFFCC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Endpoint POST /documents/{id}/ask. La risposta e mostrata in un pannello laterale nella pagina di dettaglio, non persistita su DB (risposta contestuale).</w:t>
            </w:r>
          </w:p>
        </w:tc>
      </w:tr>
      <w:tr w:rsidR="00715158" w14:paraId="3DAD39FB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0A1281B7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Fallback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vAlign w:val="center"/>
          </w:tcPr>
          <w:p w14:paraId="0306F9E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Se Ollama non risponde: messaggio 'Servizio AI temporaneamente non disponibile'. Se il documento e troppo lungo: troncamento a 6.000 caratteri con avviso all'utente.</w:t>
            </w:r>
          </w:p>
        </w:tc>
      </w:tr>
      <w:tr w:rsidR="00715158" w14:paraId="6D9F5FE2" w14:textId="77777777">
        <w:tc>
          <w:tcPr>
            <w:tcW w:w="2551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399614B9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Implementazione futura</w:t>
            </w:r>
          </w:p>
        </w:tc>
        <w:tc>
          <w:tcPr>
            <w:tcW w:w="6803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8F7FF"/>
            <w:vAlign w:val="center"/>
          </w:tcPr>
          <w:p w14:paraId="4DA5D313" w14:textId="77777777" w:rsidR="00715158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Chunking del documento + embedding vettoriali (es. nomic-embed-text via Ollama) per RAG piu preciso su documenti lunghi. Cronologia conversazione per domande di follow-up.</w:t>
            </w:r>
          </w:p>
        </w:tc>
      </w:tr>
    </w:tbl>
    <w:p w14:paraId="162E5518" w14:textId="77777777" w:rsidR="00715158" w:rsidRDefault="00715158"/>
    <w:p w14:paraId="0A833417" w14:textId="77777777" w:rsidR="00715158" w:rsidRDefault="00000000">
      <w:pPr>
        <w:pBdr>
          <w:bottom w:val="single" w:sz="6" w:space="0" w:color="4F46E5"/>
        </w:pBdr>
        <w:spacing w:before="240" w:after="120"/>
      </w:pPr>
      <w:r>
        <w:rPr>
          <w:b/>
          <w:color w:val="312E81"/>
          <w:sz w:val="32"/>
        </w:rPr>
        <w:t>7. Limiti Noti e Possibili Sviluppi Futuri</w:t>
      </w:r>
    </w:p>
    <w:p w14:paraId="66721CF0" w14:textId="77777777" w:rsidR="00715158" w:rsidRDefault="00000000">
      <w:pPr>
        <w:spacing w:before="180" w:after="120"/>
      </w:pPr>
      <w:r>
        <w:rPr>
          <w:b/>
          <w:color w:val="4F46E5"/>
          <w:sz w:val="26"/>
        </w:rPr>
        <w:t>Limiti dell'implementazione attuale</w:t>
      </w:r>
    </w:p>
    <w:p w14:paraId="42CD0113" w14:textId="77777777" w:rsidR="00715158" w:rsidRDefault="00000000">
      <w:pPr>
        <w:pStyle w:val="Puntoelenco"/>
        <w:spacing w:after="40"/>
      </w:pPr>
      <w:r>
        <w:rPr>
          <w:b/>
          <w:color w:val="1E293B"/>
        </w:rPr>
        <w:t>Nessun OCR.</w:t>
      </w:r>
      <w:r>
        <w:rPr>
          <w:color w:val="1E293B"/>
        </w:rPr>
        <w:t xml:space="preserve"> I documenti scansionati (immagini embedded in PDF) non producono testo estratto. Solo PDF nativi e DOCX con testo selezionabile sono supportati.</w:t>
      </w:r>
    </w:p>
    <w:p w14:paraId="4DAF003B" w14:textId="77777777" w:rsidR="00715158" w:rsidRDefault="00000000">
      <w:pPr>
        <w:pStyle w:val="Puntoelenco"/>
        <w:spacing w:after="40"/>
      </w:pPr>
      <w:r>
        <w:rPr>
          <w:b/>
          <w:color w:val="1E293B"/>
        </w:rPr>
        <w:t>Anteprima DOCX assente.</w:t>
      </w:r>
      <w:r>
        <w:rPr>
          <w:color w:val="1E293B"/>
        </w:rPr>
        <w:t xml:space="preserve"> I file Word non possono essere visualizzati in-browser nativamente. Viene mostrato il testo estratto come fallback.</w:t>
      </w:r>
    </w:p>
    <w:p w14:paraId="4DA8B877" w14:textId="77777777" w:rsidR="00715158" w:rsidRDefault="00000000">
      <w:pPr>
        <w:pStyle w:val="Puntoelenco"/>
        <w:spacing w:after="40"/>
      </w:pPr>
      <w:r>
        <w:rPr>
          <w:b/>
          <w:color w:val="1E293B"/>
        </w:rPr>
        <w:lastRenderedPageBreak/>
        <w:t>Autorizzazione semplificata.</w:t>
      </w:r>
      <w:r>
        <w:rPr>
          <w:color w:val="1E293B"/>
        </w:rPr>
        <w:t xml:space="preserve"> Il sistema distingue solo admin e user. Non e previsto un controllo per-documento (es. visibilita per reparto o utente specifico).</w:t>
      </w:r>
    </w:p>
    <w:p w14:paraId="5CB98FAF" w14:textId="77777777" w:rsidR="00715158" w:rsidRDefault="00000000">
      <w:pPr>
        <w:pStyle w:val="Puntoelenco"/>
        <w:spacing w:after="40"/>
      </w:pPr>
      <w:r>
        <w:rPr>
          <w:b/>
          <w:color w:val="1E293B"/>
        </w:rPr>
        <w:t>Qualita AI dipendente dal modello.</w:t>
      </w:r>
      <w:r>
        <w:rPr>
          <w:color w:val="1E293B"/>
        </w:rPr>
        <w:t xml:space="preserve"> Con modelli leggeri (&lt; 3B parametri) la qualita dell'estrazione metadati e del sommario puo essere bassa su documenti tecnici complessi.</w:t>
      </w:r>
    </w:p>
    <w:p w14:paraId="55CA2056" w14:textId="77777777" w:rsidR="00715158" w:rsidRDefault="00000000">
      <w:pPr>
        <w:pStyle w:val="Puntoelenco"/>
        <w:spacing w:after="40"/>
      </w:pPr>
      <w:r>
        <w:rPr>
          <w:b/>
          <w:color w:val="1E293B"/>
        </w:rPr>
        <w:t>Scalabilita non testata.</w:t>
      </w:r>
      <w:r>
        <w:rPr>
          <w:color w:val="1E293B"/>
        </w:rPr>
        <w:t xml:space="preserve"> L'architettura e progettata per uso interno (&lt; 1000 documenti). Per volumi maggiori sarebbe necessario sharding Solr e replica MongoDB.</w:t>
      </w:r>
    </w:p>
    <w:p w14:paraId="4647756F" w14:textId="77777777" w:rsidR="00715158" w:rsidRDefault="00000000">
      <w:pPr>
        <w:spacing w:before="180" w:after="120"/>
      </w:pPr>
      <w:r>
        <w:rPr>
          <w:b/>
          <w:color w:val="4F46E5"/>
          <w:sz w:val="26"/>
        </w:rPr>
        <w:t>Possibili sviluppi futuri</w:t>
      </w:r>
    </w:p>
    <w:p w14:paraId="3E70F645" w14:textId="77777777" w:rsidR="00715158" w:rsidRDefault="00000000">
      <w:pPr>
        <w:pStyle w:val="Puntoelenco"/>
        <w:spacing w:after="40"/>
      </w:pPr>
      <w:r>
        <w:rPr>
          <w:b/>
          <w:color w:val="1E293B"/>
        </w:rPr>
        <w:t>OCR integrato.</w:t>
      </w:r>
      <w:r>
        <w:rPr>
          <w:color w:val="1E293B"/>
        </w:rPr>
        <w:t xml:space="preserve"> Integrazione di Tesseract o un servizio cloud per l'estrazione da documenti scansionati.</w:t>
      </w:r>
    </w:p>
    <w:p w14:paraId="0EA491D5" w14:textId="77777777" w:rsidR="00715158" w:rsidRDefault="00000000">
      <w:pPr>
        <w:pStyle w:val="Puntoelenco"/>
        <w:spacing w:after="40"/>
      </w:pPr>
      <w:r>
        <w:rPr>
          <w:b/>
          <w:color w:val="1E293B"/>
        </w:rPr>
        <w:t>Q&amp;A interattivo.</w:t>
      </w:r>
      <w:r>
        <w:rPr>
          <w:color w:val="1E293B"/>
        </w:rPr>
        <w:t xml:space="preserve"> Implementazione della Proposta 3 con chunking e embedding vettoriali per RAG su documenti lunghi.</w:t>
      </w:r>
    </w:p>
    <w:p w14:paraId="5A7B46E8" w14:textId="77777777" w:rsidR="00715158" w:rsidRDefault="00000000">
      <w:pPr>
        <w:pStyle w:val="Puntoelenco"/>
        <w:spacing w:after="40"/>
      </w:pPr>
      <w:r>
        <w:rPr>
          <w:b/>
          <w:color w:val="1E293B"/>
        </w:rPr>
        <w:t>Versioning.</w:t>
      </w:r>
      <w:r>
        <w:rPr>
          <w:color w:val="1E293B"/>
        </w:rPr>
        <w:t xml:space="preserve"> Gestione delle versioni di un documento con storico delle modifiche e possibilita di rollback.</w:t>
      </w:r>
    </w:p>
    <w:p w14:paraId="465C2AC4" w14:textId="77777777" w:rsidR="00715158" w:rsidRDefault="00000000">
      <w:pPr>
        <w:pStyle w:val="Puntoelenco"/>
        <w:spacing w:after="40"/>
      </w:pPr>
      <w:r>
        <w:rPr>
          <w:b/>
          <w:color w:val="1E293B"/>
        </w:rPr>
        <w:t>Notifiche.</w:t>
      </w:r>
      <w:r>
        <w:rPr>
          <w:color w:val="1E293B"/>
        </w:rPr>
        <w:t xml:space="preserve"> Alert via email o webhook quando un documento di una categoria specifica viene caricato.</w:t>
      </w:r>
    </w:p>
    <w:p w14:paraId="58E17E0A" w14:textId="77777777" w:rsidR="00715158" w:rsidRDefault="00000000">
      <w:pPr>
        <w:pStyle w:val="Puntoelenco"/>
        <w:spacing w:after="40"/>
      </w:pPr>
      <w:r>
        <w:rPr>
          <w:b/>
          <w:color w:val="1E293B"/>
        </w:rPr>
        <w:t>Integrazione email.</w:t>
      </w:r>
      <w:r>
        <w:rPr>
          <w:color w:val="1E293B"/>
        </w:rPr>
        <w:t xml:space="preserve"> Caricamento automatico di allegati da caselle PEC o IMAP aziendali.</w:t>
      </w:r>
    </w:p>
    <w:p w14:paraId="5DAD217E" w14:textId="77777777" w:rsidR="00715158" w:rsidRDefault="00000000">
      <w:pPr>
        <w:pStyle w:val="Puntoelenco"/>
        <w:spacing w:after="40"/>
      </w:pPr>
      <w:r>
        <w:rPr>
          <w:b/>
          <w:color w:val="1E293B"/>
        </w:rPr>
        <w:t>Export e reportistica.</w:t>
      </w:r>
      <w:r>
        <w:rPr>
          <w:color w:val="1E293B"/>
        </w:rPr>
        <w:t xml:space="preserve"> Report periodici sui documenti caricati, ricerche piu frequenti, utenti piu attivi.</w:t>
      </w:r>
    </w:p>
    <w:sectPr w:rsidR="0071515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373006">
    <w:abstractNumId w:val="8"/>
  </w:num>
  <w:num w:numId="2" w16cid:durableId="189615306">
    <w:abstractNumId w:val="6"/>
  </w:num>
  <w:num w:numId="3" w16cid:durableId="1019114464">
    <w:abstractNumId w:val="5"/>
  </w:num>
  <w:num w:numId="4" w16cid:durableId="1176379359">
    <w:abstractNumId w:val="4"/>
  </w:num>
  <w:num w:numId="5" w16cid:durableId="29452746">
    <w:abstractNumId w:val="7"/>
  </w:num>
  <w:num w:numId="6" w16cid:durableId="1090615836">
    <w:abstractNumId w:val="3"/>
  </w:num>
  <w:num w:numId="7" w16cid:durableId="968512106">
    <w:abstractNumId w:val="2"/>
  </w:num>
  <w:num w:numId="8" w16cid:durableId="548958061">
    <w:abstractNumId w:val="1"/>
  </w:num>
  <w:num w:numId="9" w16cid:durableId="118116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338"/>
    <w:rsid w:val="00715158"/>
    <w:rsid w:val="007B7518"/>
    <w:rsid w:val="00AA1D8D"/>
    <w:rsid w:val="00B47730"/>
    <w:rsid w:val="00C237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EB6671"/>
  <w14:defaultImageDpi w14:val="300"/>
  <w15:docId w15:val="{6C863DEA-4E5F-4876-99DC-29C555EB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1927</Words>
  <Characters>10990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Cadorin</cp:lastModifiedBy>
  <cp:revision>3</cp:revision>
  <dcterms:created xsi:type="dcterms:W3CDTF">2013-12-23T23:15:00Z</dcterms:created>
  <dcterms:modified xsi:type="dcterms:W3CDTF">2026-05-12T11:05:00Z</dcterms:modified>
  <cp:category/>
</cp:coreProperties>
</file>