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3" w:name="content"/>
    <w:bookmarkStart w:id="62" w:name="Xbc83c925431bdf6a540bce04eb00d5486b48142"/>
    <w:p>
      <w:pPr>
        <w:pStyle w:val="Heading1"/>
      </w:pPr>
      <w:r>
        <w:t xml:space="preserve">Ecosistema deportivo y de actividad física de la Ciudad de México: base maestra para un Dashboard institucional</w:t>
      </w:r>
    </w:p>
    <w:bookmarkStart w:id="22" w:name="dictamen-ejecutivo-y-metodología-rectora"/>
    <w:p>
      <w:pPr>
        <w:pStyle w:val="Heading2"/>
      </w:pPr>
      <w:r>
        <w:t xml:space="preserve">Dictamen ejecutivo y metodología rectora</w:t>
      </w:r>
    </w:p>
    <w:p>
      <w:pPr>
        <w:pStyle w:val="FirstParagraph"/>
      </w:pPr>
      <w:r>
        <w:rPr>
          <w:b/>
          <w:bCs/>
        </w:rPr>
        <w:t xml:space="preserve">Fecha de corte:</w:t>
      </w:r>
      <w:r>
        <w:t xml:space="preserve"> </w:t>
      </w:r>
      <w:r>
        <w:t xml:space="preserve">3 de agosto de 2026.</w:t>
      </w:r>
      <w:r>
        <w:br/>
      </w:r>
      <w:r>
        <w:rPr>
          <w:b/>
          <w:bCs/>
        </w:rPr>
        <w:t xml:space="preserve">Cobertura objetivo:</w:t>
      </w:r>
      <w:r>
        <w:t xml:space="preserve"> </w:t>
      </w:r>
      <w:r>
        <w:t xml:space="preserve">las 16 alcaldías de la Ciudad de México, con capacidad de análisis a nivel alcaldía, colonia, AGEB, manzana, sede, instalación, área de servicio y, cuando exista sustento estadístico, persona pseudonimizada.</w:t>
      </w:r>
      <w:r>
        <w:br/>
      </w:r>
      <w:r>
        <w:rPr>
          <w:b/>
          <w:bCs/>
        </w:rPr>
        <w:t xml:space="preserve">Objeto:</w:t>
      </w:r>
      <w:r>
        <w:t xml:space="preserve"> </w:t>
      </w:r>
      <w:r>
        <w:t xml:space="preserve">construir una base oficial, reproducible y metodológicamente defendible para distinguir la práctica física de la población, la participación observada en programas, la oferta deportiva, la infraestructura, las preferencias, la demanda y las barreras.</w:t>
      </w:r>
    </w:p>
    <w:p>
      <w:pPr>
        <w:pStyle w:val="BodyText"/>
      </w:pPr>
      <w:r>
        <w:t xml:space="preserve">La conclusión central de esta investigación es que la Ciudad de México dispone de información suficiente para construir desde ahora un tablero robusto de</w:t>
      </w:r>
      <w:r>
        <w:t xml:space="preserve"> </w:t>
      </w:r>
      <w:r>
        <w:rPr>
          <w:b/>
          <w:bCs/>
        </w:rPr>
        <w:t xml:space="preserve">contexto demográfico, oferta programada, infraestructura documentada, movilidad activa y accesibilidad territorial</w:t>
      </w:r>
      <w:r>
        <w:t xml:space="preserve">. No dispone, en cambio, de una medición pública integrada, reciente y representativa por alcaldía sobre los deportes que realmente practica la población, su frecuencia, permanencia, nivel competitivo, preferencias o demanda no atendida. Presentar actualmente rankings de “deportes más practicados por alcaldía” implicaría falsa precisión. Esta conclusión coincide con la actualización verificable adjunta, que no encontró una base estandarizada de inscritos, asistencias, recurrencia o permanencia para PILARES, Ponte Pila y el conjunto de la oferta capitalina. fileciteturn0file3</w:t>
      </w:r>
    </w:p>
    <w:p>
      <w:pPr>
        <w:pStyle w:val="BodyText"/>
      </w:pPr>
      <w:r>
        <w:t xml:space="preserve">El estado actual del proyecto refleja correctamente esa carencia: el dataset institucional auditado contiene 24,636 registros de oferta programada, 1,281 registros de infraestructura y 315 registros de canchas, pero</w:t>
      </w:r>
      <w:r>
        <w:t xml:space="preserve"> </w:t>
      </w:r>
      <w:r>
        <w:rPr>
          <w:rStyle w:val="VerbatimChar"/>
        </w:rPr>
        <w:t xml:space="preserve">sportsRecords</w:t>
      </w:r>
      <w:r>
        <w:t xml:space="preserve"> </w:t>
      </w:r>
      <w:r>
        <w:t xml:space="preserve">permanece en cero; el módulo operativo tampoco contiene todavía matrículas, asistencias ni evidencias persistidas productivamente. Las 17,854 sesiones visibles de PILARES corresponden a abril de 2026 y las 6,782 de Ponte Pila a julio de 2026, por lo que ni siquiera deben sumarse como si compartieran un mismo periodo de observación sin mostrar sus cortes. fileciteturn0file1</w:t>
      </w:r>
    </w:p>
    <w:p>
      <w:pPr>
        <w:pStyle w:val="BodyText"/>
      </w:pPr>
      <w:r>
        <w:t xml:space="preserve">El documento rector del proyecto ya establece la separación correcta entre dominios, exige que el Dashboard sea de solo lectura, que la operación escriba los datos de asistencia y que toda métrica porte fuente, corte, calidad y versión de cálculo. También prohíbe inferir demanda o preferencia desde una malla programática. Esas reglas deben conservarse como principios no negociables de la plataforma. fileciteturn0file0</w:t>
      </w:r>
    </w:p>
    <w:p>
      <w:pPr>
        <w:pStyle w:val="BodyText"/>
      </w:pPr>
      <w:r>
        <w:rPr>
          <w:b/>
          <w:bCs/>
        </w:rPr>
        <w:t xml:space="preserve">Objetos estadísticos que nunca deben mezclarse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Objeto</w:t>
            </w:r>
          </w:p>
        </w:tc>
        <w:tc>
          <w:tcPr/>
          <w:p>
            <w:pPr>
              <w:pStyle w:val="Compact"/>
            </w:pPr>
            <w:r>
              <w:t xml:space="preserve">Unidad de observación</w:t>
            </w:r>
          </w:p>
        </w:tc>
        <w:tc>
          <w:tcPr/>
          <w:p>
            <w:pPr>
              <w:pStyle w:val="Compact"/>
            </w:pPr>
            <w:r>
              <w:t xml:space="preserve">Qué responde</w:t>
            </w:r>
          </w:p>
        </w:tc>
        <w:tc>
          <w:tcPr/>
          <w:p>
            <w:pPr>
              <w:pStyle w:val="Compact"/>
            </w:pPr>
            <w:r>
              <w:t xml:space="preserve">Ejemplo válido</w:t>
            </w:r>
          </w:p>
        </w:tc>
        <w:tc>
          <w:tcPr/>
          <w:p>
            <w:pPr>
              <w:pStyle w:val="Compact"/>
            </w:pPr>
            <w:r>
              <w:t xml:space="preserve">Inferencia prohibida</w:t>
            </w:r>
          </w:p>
        </w:tc>
      </w:tr>
      <w:tr>
        <w:tc>
          <w:tcPr/>
          <w:p>
            <w:pPr>
              <w:pStyle w:val="Compact"/>
            </w:pPr>
            <w:r>
              <w:t xml:space="preserve">Actividad física</w:t>
            </w:r>
          </w:p>
        </w:tc>
        <w:tc>
          <w:tcPr/>
          <w:p>
            <w:pPr>
              <w:pStyle w:val="Compact"/>
            </w:pPr>
            <w:r>
              <w:t xml:space="preserve">Persona y periodo de referencia</w:t>
            </w:r>
          </w:p>
        </w:tc>
        <w:tc>
          <w:tcPr/>
          <w:p>
            <w:pPr>
              <w:pStyle w:val="Compact"/>
            </w:pPr>
            <w:r>
              <w:t xml:space="preserve">Cuánto movimiento realiza una persona, en qué dominio, intensidad y duración</w:t>
            </w:r>
          </w:p>
        </w:tc>
        <w:tc>
          <w:tcPr/>
          <w:p>
            <w:pPr>
              <w:pStyle w:val="Compact"/>
            </w:pPr>
            <w:r>
              <w:t xml:space="preserve">Minutos semanales moderados o vigorosos</w:t>
            </w:r>
          </w:p>
        </w:tc>
        <w:tc>
          <w:tcPr/>
          <w:p>
            <w:pPr>
              <w:pStyle w:val="Compact"/>
            </w:pPr>
            <w:r>
              <w:t xml:space="preserve">Convertir todo movimiento en “deporte”</w:t>
            </w:r>
          </w:p>
        </w:tc>
      </w:tr>
      <w:tr>
        <w:tc>
          <w:tcPr/>
          <w:p>
            <w:pPr>
              <w:pStyle w:val="Compact"/>
            </w:pPr>
            <w:r>
              <w:t xml:space="preserve">Práctica deportiva declarada</w:t>
            </w:r>
          </w:p>
        </w:tc>
        <w:tc>
          <w:tcPr/>
          <w:p>
            <w:pPr>
              <w:pStyle w:val="Compact"/>
            </w:pPr>
            <w:r>
              <w:t xml:space="preserve">Persona y actividad</w:t>
            </w:r>
          </w:p>
        </w:tc>
        <w:tc>
          <w:tcPr/>
          <w:p>
            <w:pPr>
              <w:pStyle w:val="Compact"/>
            </w:pPr>
            <w:r>
              <w:t xml:space="preserve">Qué deporte o ejercicio afirma haber practicado</w:t>
            </w:r>
          </w:p>
        </w:tc>
        <w:tc>
          <w:tcPr/>
          <w:p>
            <w:pPr>
              <w:pStyle w:val="Compact"/>
            </w:pPr>
            <w:r>
              <w:t xml:space="preserve">Fútbol practicado durante los últimos 30 días</w:t>
            </w:r>
          </w:p>
        </w:tc>
        <w:tc>
          <w:tcPr/>
          <w:p>
            <w:pPr>
              <w:pStyle w:val="Compact"/>
            </w:pPr>
            <w:r>
              <w:t xml:space="preserve">Interpretarlo como asistencia registrada</w:t>
            </w:r>
          </w:p>
        </w:tc>
      </w:tr>
      <w:tr>
        <w:tc>
          <w:tcPr/>
          <w:p>
            <w:pPr>
              <w:pStyle w:val="Compact"/>
            </w:pPr>
            <w:r>
              <w:t xml:space="preserve">Participación observada</w:t>
            </w:r>
          </w:p>
        </w:tc>
        <w:tc>
          <w:tcPr/>
          <w:p>
            <w:pPr>
              <w:pStyle w:val="Compact"/>
            </w:pPr>
            <w:r>
              <w:t xml:space="preserve">Persona pseudonimizada × sesión</w:t>
            </w:r>
          </w:p>
        </w:tc>
        <w:tc>
          <w:tcPr/>
          <w:p>
            <w:pPr>
              <w:pStyle w:val="Compact"/>
            </w:pPr>
            <w:r>
              <w:t xml:space="preserve">Quién asistió realmente, con qué frecuencia y permanencia</w:t>
            </w:r>
          </w:p>
        </w:tc>
        <w:tc>
          <w:tcPr/>
          <w:p>
            <w:pPr>
              <w:pStyle w:val="Compact"/>
            </w:pPr>
            <w:r>
              <w:t xml:space="preserve">Asistencia validada a una clase</w:t>
            </w:r>
          </w:p>
        </w:tc>
        <w:tc>
          <w:tcPr/>
          <w:p>
            <w:pPr>
              <w:pStyle w:val="Compact"/>
            </w:pPr>
            <w:r>
              <w:t xml:space="preserve">Contar una clase programada como asistencia</w:t>
            </w:r>
          </w:p>
        </w:tc>
      </w:tr>
      <w:tr>
        <w:tc>
          <w:tcPr/>
          <w:p>
            <w:pPr>
              <w:pStyle w:val="Compact"/>
            </w:pPr>
            <w:r>
              <w:t xml:space="preserve">Oferta programada</w:t>
            </w:r>
          </w:p>
        </w:tc>
        <w:tc>
          <w:tcPr/>
          <w:p>
            <w:pPr>
              <w:pStyle w:val="Compact"/>
            </w:pPr>
            <w:r>
              <w:t xml:space="preserve">Sesión, horario, sede y disciplina</w:t>
            </w:r>
          </w:p>
        </w:tc>
        <w:tc>
          <w:tcPr/>
          <w:p>
            <w:pPr>
              <w:pStyle w:val="Compact"/>
            </w:pPr>
            <w:r>
              <w:t xml:space="preserve">Qué actividades se ofrecieron administrativamente</w:t>
            </w:r>
          </w:p>
        </w:tc>
        <w:tc>
          <w:tcPr/>
          <w:p>
            <w:pPr>
              <w:pStyle w:val="Compact"/>
            </w:pPr>
            <w:r>
              <w:t xml:space="preserve">Sesiones semanales de box programadas</w:t>
            </w:r>
          </w:p>
        </w:tc>
        <w:tc>
          <w:tcPr/>
          <w:p>
            <w:pPr>
              <w:pStyle w:val="Compact"/>
            </w:pPr>
            <w:r>
              <w:t xml:space="preserve">Llamarlas deportes preferidos o más practicados</w:t>
            </w:r>
          </w:p>
        </w:tc>
      </w:tr>
      <w:tr>
        <w:tc>
          <w:tcPr/>
          <w:p>
            <w:pPr>
              <w:pStyle w:val="Compact"/>
            </w:pPr>
            <w:r>
              <w:t xml:space="preserve">Preferencia declarada</w:t>
            </w:r>
          </w:p>
        </w:tc>
        <w:tc>
          <w:tcPr/>
          <w:p>
            <w:pPr>
              <w:pStyle w:val="Compact"/>
            </w:pPr>
            <w:r>
              <w:t xml:space="preserve">Persona y pregunta explícita</w:t>
            </w:r>
          </w:p>
        </w:tc>
        <w:tc>
          <w:tcPr/>
          <w:p>
            <w:pPr>
              <w:pStyle w:val="Compact"/>
            </w:pPr>
            <w:r>
              <w:t xml:space="preserve">Qué actividad preferiría practicar</w:t>
            </w:r>
          </w:p>
        </w:tc>
        <w:tc>
          <w:tcPr/>
          <w:p>
            <w:pPr>
              <w:pStyle w:val="Compact"/>
            </w:pPr>
            <w:r>
              <w:t xml:space="preserve">Desea practicar natación</w:t>
            </w:r>
          </w:p>
        </w:tc>
        <w:tc>
          <w:tcPr/>
          <w:p>
            <w:pPr>
              <w:pStyle w:val="Compact"/>
            </w:pPr>
            <w:r>
              <w:t xml:space="preserve">Suponer preferencia porque existe una alberca</w:t>
            </w:r>
          </w:p>
        </w:tc>
      </w:tr>
      <w:tr>
        <w:tc>
          <w:tcPr/>
          <w:p>
            <w:pPr>
              <w:pStyle w:val="Compact"/>
            </w:pPr>
            <w:r>
              <w:t xml:space="preserve">Demanda revelada</w:t>
            </w:r>
          </w:p>
        </w:tc>
        <w:tc>
          <w:tcPr/>
          <w:p>
            <w:pPr>
              <w:pStyle w:val="Compact"/>
            </w:pPr>
            <w:r>
              <w:t xml:space="preserve">Solicitud, reserva, rechazo o lista de espera</w:t>
            </w:r>
          </w:p>
        </w:tc>
        <w:tc>
          <w:tcPr/>
          <w:p>
            <w:pPr>
              <w:pStyle w:val="Compact"/>
            </w:pPr>
            <w:r>
              <w:t xml:space="preserve">Qué servicio intentó utilizar la población</w:t>
            </w:r>
          </w:p>
        </w:tc>
        <w:tc>
          <w:tcPr/>
          <w:p>
            <w:pPr>
              <w:pStyle w:val="Compact"/>
            </w:pPr>
            <w:r>
              <w:t xml:space="preserve">Solicitud rechazada por falta de cupo</w:t>
            </w:r>
          </w:p>
        </w:tc>
        <w:tc>
          <w:tcPr/>
          <w:p>
            <w:pPr>
              <w:pStyle w:val="Compact"/>
            </w:pPr>
            <w:r>
              <w:t xml:space="preserve">Usar población total como demanda observada</w:t>
            </w:r>
          </w:p>
        </w:tc>
      </w:tr>
      <w:tr>
        <w:tc>
          <w:tcPr/>
          <w:p>
            <w:pPr>
              <w:pStyle w:val="Compact"/>
            </w:pPr>
            <w:r>
              <w:t xml:space="preserve">Infraestructura</w:t>
            </w:r>
          </w:p>
        </w:tc>
        <w:tc>
          <w:tcPr/>
          <w:p>
            <w:pPr>
              <w:pStyle w:val="Compact"/>
            </w:pPr>
            <w:r>
              <w:t xml:space="preserve">Activo físico, amenidad o establecimiento</w:t>
            </w:r>
          </w:p>
        </w:tc>
        <w:tc>
          <w:tcPr/>
          <w:p>
            <w:pPr>
              <w:pStyle w:val="Compact"/>
            </w:pPr>
            <w:r>
              <w:t xml:space="preserve">Qué espacio existe, dónde, con qué características y estatus</w:t>
            </w:r>
          </w:p>
        </w:tc>
        <w:tc>
          <w:tcPr/>
          <w:p>
            <w:pPr>
              <w:pStyle w:val="Compact"/>
            </w:pPr>
            <w:r>
              <w:t xml:space="preserve">Cancha de fútbol operando</w:t>
            </w:r>
          </w:p>
        </w:tc>
        <w:tc>
          <w:tcPr/>
          <w:p>
            <w:pPr>
              <w:pStyle w:val="Compact"/>
            </w:pPr>
            <w:r>
              <w:t xml:space="preserve">Inferir uso, calidad o asistencia</w:t>
            </w:r>
          </w:p>
        </w:tc>
      </w:tr>
      <w:tr>
        <w:tc>
          <w:tcPr/>
          <w:p>
            <w:pPr>
              <w:pStyle w:val="Compact"/>
            </w:pPr>
            <w:r>
              <w:t xml:space="preserve">Programación</w:t>
            </w:r>
          </w:p>
        </w:tc>
        <w:tc>
          <w:tcPr/>
          <w:p>
            <w:pPr>
              <w:pStyle w:val="Compact"/>
            </w:pPr>
            <w:r>
              <w:t xml:space="preserve">Actividad asignada a un periodo</w:t>
            </w:r>
          </w:p>
        </w:tc>
        <w:tc>
          <w:tcPr/>
          <w:p>
            <w:pPr>
              <w:pStyle w:val="Compact"/>
            </w:pPr>
            <w:r>
              <w:t xml:space="preserve">Qué debía ocurrir</w:t>
            </w:r>
          </w:p>
        </w:tc>
        <w:tc>
          <w:tcPr/>
          <w:p>
            <w:pPr>
              <w:pStyle w:val="Compact"/>
            </w:pPr>
            <w:r>
              <w:t xml:space="preserve">Clase calendarizada</w:t>
            </w:r>
          </w:p>
        </w:tc>
        <w:tc>
          <w:tcPr/>
          <w:p>
            <w:pPr>
              <w:pStyle w:val="Compact"/>
            </w:pPr>
            <w:r>
              <w:t xml:space="preserve">Afirmar que fue impartida</w:t>
            </w:r>
          </w:p>
        </w:tc>
      </w:tr>
      <w:tr>
        <w:tc>
          <w:tcPr/>
          <w:p>
            <w:pPr>
              <w:pStyle w:val="Compact"/>
            </w:pPr>
            <w:r>
              <w:t xml:space="preserve">Actividad libre</w:t>
            </w:r>
          </w:p>
        </w:tc>
        <w:tc>
          <w:tcPr/>
          <w:p>
            <w:pPr>
              <w:pStyle w:val="Compact"/>
            </w:pPr>
            <w:r>
              <w:t xml:space="preserve">Persona o flujo en espacio público</w:t>
            </w:r>
          </w:p>
        </w:tc>
        <w:tc>
          <w:tcPr/>
          <w:p>
            <w:pPr>
              <w:pStyle w:val="Compact"/>
            </w:pPr>
            <w:r>
              <w:t xml:space="preserve">Correr, caminar, pedalear o ejercitarse sin inscripción</w:t>
            </w:r>
          </w:p>
        </w:tc>
        <w:tc>
          <w:tcPr/>
          <w:p>
            <w:pPr>
              <w:pStyle w:val="Compact"/>
            </w:pPr>
            <w:r>
              <w:t xml:space="preserve">Conteo ciclista en una vía</w:t>
            </w:r>
          </w:p>
        </w:tc>
        <w:tc>
          <w:tcPr/>
          <w:p>
            <w:pPr>
              <w:pStyle w:val="Compact"/>
            </w:pPr>
            <w:r>
              <w:t xml:space="preserve">Equipararlo automáticamente con deporte</w:t>
            </w:r>
          </w:p>
        </w:tc>
      </w:tr>
      <w:tr>
        <w:tc>
          <w:tcPr/>
          <w:p>
            <w:pPr>
              <w:pStyle w:val="Compact"/>
            </w:pPr>
            <w:r>
              <w:t xml:space="preserve">Evento</w:t>
            </w:r>
          </w:p>
        </w:tc>
        <w:tc>
          <w:tcPr/>
          <w:p>
            <w:pPr>
              <w:pStyle w:val="Compact"/>
            </w:pPr>
            <w:r>
              <w:t xml:space="preserve">Participación o acceso puntual</w:t>
            </w:r>
          </w:p>
        </w:tc>
        <w:tc>
          <w:tcPr/>
          <w:p>
            <w:pPr>
              <w:pStyle w:val="Compact"/>
            </w:pPr>
            <w:r>
              <w:t xml:space="preserve">Afluencia a una carrera, paseo o torneo</w:t>
            </w:r>
          </w:p>
        </w:tc>
        <w:tc>
          <w:tcPr/>
          <w:p>
            <w:pPr>
              <w:pStyle w:val="Compact"/>
            </w:pPr>
            <w:r>
              <w:t xml:space="preserve">Entradas o conteos en un domingo</w:t>
            </w:r>
          </w:p>
        </w:tc>
        <w:tc>
          <w:tcPr/>
          <w:p>
            <w:pPr>
              <w:pStyle w:val="Compact"/>
            </w:pPr>
            <w:r>
              <w:t xml:space="preserve">Convertir participaciones en personas únicas</w:t>
            </w:r>
          </w:p>
        </w:tc>
      </w:tr>
    </w:tbl>
    <w:p>
      <w:pPr>
        <w:pStyle w:val="BodyText"/>
      </w:pPr>
      <w:r>
        <w:t xml:space="preserve">La OMS define actividad física como todo movimiento corporal, incluidos caminar, pedalear, trabajar, realizar tareas domésticas, practicar deporte, jugar o recrearse. Por tanto, caminar como transporte, correr recreativamente, practicar atletismo federado y tomar una clase de acondicionamiento son objetos relacionados, pero estadísticamente diferentes. Las recomendaciones de la OMS para adultos son al menos 150–300 minutos semanales de actividad aeróbica moderada o 75–150 de actividad vigorosa, además de fortalecimiento muscular; para población de 5 a 17 años, el referente es un promedio de 60 minutos diarios de actividad moderada a vigorosa.</w:t>
      </w:r>
      <w:r>
        <w:t xml:space="preserve"> </w:t>
      </w:r>
      <w:hyperlink r:id="rId21">
        <w:r>
          <w:rPr>
            <w:rStyle w:val="Hyperlink"/>
          </w:rPr>
          <w:t xml:space="preserve">[1]</w:t>
        </w:r>
      </w:hyperlink>
    </w:p>
    <w:p>
      <w:pPr>
        <w:pStyle w:val="BodyText"/>
      </w:pPr>
      <w:r>
        <w:rPr>
          <w:b/>
          <w:bCs/>
        </w:rPr>
        <w:t xml:space="preserve">Método de investigación aplicado</w:t>
      </w:r>
    </w:p>
    <w:p>
      <w:pPr>
        <w:pStyle w:val="BodyText"/>
      </w:pPr>
      <w:r>
        <w:t xml:space="preserve">Se revisaron los documentos técnicos adjuntos, los portales de INEGI, Datos Abiertos CDMX, INDEPORTE, SEMOVI, SEDEMA, CONEVAL y organismos internacionales, así como sistemas oficiales de otras ciudades. El criterio de inclusión priorizó fuentes primarias, descargables, con definición de unidad de observación, fecha del dato, cobertura, metodología y posibilidad de actualización. El encargo completo proporcionado para esta investigación se utilizó como marco de cobertura temática, no como fuente estadística. fileciteturn0file5</w:t>
      </w:r>
    </w:p>
    <w:p>
      <w:pPr>
        <w:pStyle w:val="BodyText"/>
      </w:pPr>
      <w:r>
        <w:t xml:space="preserve">Para producción se recomienda utilizar simultáneamente dos clasificaciones: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Campo</w:t>
            </w:r>
          </w:p>
        </w:tc>
        <w:tc>
          <w:tcPr/>
          <w:p>
            <w:pPr>
              <w:pStyle w:val="Compact"/>
            </w:pPr>
            <w:r>
              <w:t xml:space="preserve">Valores recomendados</w:t>
            </w:r>
          </w:p>
        </w:tc>
        <w:tc>
          <w:tcPr/>
          <w:p>
            <w:pPr>
              <w:pStyle w:val="Compact"/>
            </w:pPr>
            <w:r>
              <w:t xml:space="preserve">Propósito</w:t>
            </w:r>
          </w:p>
        </w:tc>
      </w:tr>
      <w:tr>
        <w:tc>
          <w:tcPr/>
          <w:p>
            <w:pPr>
              <w:pStyle w:val="Compact"/>
            </w:pPr>
            <w:r>
              <w:rPr>
                <w:rStyle w:val="VerbatimChar"/>
              </w:rPr>
              <w:t xml:space="preserve">data_type</w:t>
            </w:r>
          </w:p>
        </w:tc>
        <w:tc>
          <w:tcPr/>
          <w:p>
            <w:pPr>
              <w:pStyle w:val="Compact"/>
            </w:pPr>
            <w:r>
              <w:rPr>
                <w:rStyle w:val="VerbatimChar"/>
              </w:rPr>
              <w:t xml:space="preserve">observado</w:t>
            </w:r>
            <w:r>
              <w:t xml:space="preserve">,</w:t>
            </w:r>
            <w:r>
              <w:t xml:space="preserve"> </w:t>
            </w:r>
            <w:r>
              <w:rPr>
                <w:rStyle w:val="VerbatimChar"/>
              </w:rPr>
              <w:t xml:space="preserve">base_oficial</w:t>
            </w:r>
            <w:r>
              <w:t xml:space="preserve">,</w:t>
            </w:r>
            <w:r>
              <w:t xml:space="preserve"> </w:t>
            </w:r>
            <w:r>
              <w:rPr>
                <w:rStyle w:val="VerbatimChar"/>
              </w:rPr>
              <w:t xml:space="preserve">programado</w:t>
            </w:r>
            <w:r>
              <w:t xml:space="preserve">,</w:t>
            </w:r>
            <w:r>
              <w:t xml:space="preserve"> </w:t>
            </w:r>
            <w:r>
              <w:rPr>
                <w:rStyle w:val="VerbatimChar"/>
              </w:rPr>
              <w:t xml:space="preserve">estimado</w:t>
            </w:r>
            <w:r>
              <w:t xml:space="preserve">,</w:t>
            </w:r>
            <w:r>
              <w:t xml:space="preserve"> </w:t>
            </w:r>
            <w:r>
              <w:rPr>
                <w:rStyle w:val="VerbatimChar"/>
              </w:rPr>
              <w:t xml:space="preserve">modelado</w:t>
            </w:r>
            <w:r>
              <w:t xml:space="preserve">,</w:t>
            </w:r>
            <w:r>
              <w:t xml:space="preserve"> </w:t>
            </w:r>
            <w:r>
              <w:rPr>
                <w:rStyle w:val="VerbatimChar"/>
              </w:rPr>
              <w:t xml:space="preserve">proyectado</w:t>
            </w:r>
            <w:r>
              <w:t xml:space="preserve">,</w:t>
            </w:r>
            <w:r>
              <w:t xml:space="preserve"> </w:t>
            </w:r>
            <w:r>
              <w:rPr>
                <w:rStyle w:val="VerbatimChar"/>
              </w:rPr>
              <w:t xml:space="preserve">preparado</w:t>
            </w:r>
            <w:r>
              <w:t xml:space="preserve">,</w:t>
            </w:r>
            <w:r>
              <w:t xml:space="preserve"> </w:t>
            </w:r>
            <w:r>
              <w:rPr>
                <w:rStyle w:val="VerbatimChar"/>
              </w:rPr>
              <w:t xml:space="preserve">insight</w:t>
            </w:r>
            <w:r>
              <w:t xml:space="preserve">,</w:t>
            </w:r>
            <w:r>
              <w:t xml:space="preserve"> </w:t>
            </w:r>
            <w:r>
              <w:rPr>
                <w:rStyle w:val="VerbatimChar"/>
              </w:rPr>
              <w:t xml:space="preserve">no_defendible</w:t>
            </w:r>
          </w:p>
        </w:tc>
        <w:tc>
          <w:tcPr/>
          <w:p>
            <w:pPr>
              <w:pStyle w:val="Compact"/>
            </w:pPr>
            <w:r>
              <w:t xml:space="preserve">Explicar la naturaleza de la cifra</w:t>
            </w:r>
          </w:p>
        </w:tc>
      </w:tr>
      <w:tr>
        <w:tc>
          <w:tcPr/>
          <w:p>
            <w:pPr>
              <w:pStyle w:val="Compact"/>
            </w:pPr>
            <w:r>
              <w:rPr>
                <w:rStyle w:val="VerbatimChar"/>
              </w:rPr>
              <w:t xml:space="preserve">quality_grade</w:t>
            </w:r>
          </w:p>
        </w:tc>
        <w:tc>
          <w:tcPr/>
          <w:p>
            <w:pPr>
              <w:pStyle w:val="Compact"/>
            </w:pPr>
            <w:r>
              <w:t xml:space="preserve">A, B, C, D</w:t>
            </w:r>
          </w:p>
        </w:tc>
        <w:tc>
          <w:tcPr/>
          <w:p>
            <w:pPr>
              <w:pStyle w:val="Compact"/>
            </w:pPr>
            <w:r>
              <w:t xml:space="preserve">Explicar la solidez de la evidencia</w:t>
            </w:r>
          </w:p>
        </w:tc>
      </w:tr>
      <w:tr>
        <w:tc>
          <w:tcPr/>
          <w:p>
            <w:pPr>
              <w:pStyle w:val="Compact"/>
            </w:pPr>
            <w:r>
              <w:t xml:space="preserve">Grado A</w:t>
            </w:r>
          </w:p>
        </w:tc>
        <w:tc>
          <w:tcPr/>
          <w:p>
            <w:pPr>
              <w:pStyle w:val="Compact"/>
            </w:pPr>
            <w:r>
              <w:t xml:space="preserve">Registro administrativo vigente, microdato oficial o activo verificado</w:t>
            </w:r>
          </w:p>
        </w:tc>
        <w:tc>
          <w:tcPr/>
          <w:p>
            <w:pPr>
              <w:pStyle w:val="Compact"/>
            </w:pPr>
            <w:r>
              <w:t xml:space="preserve">Puede alimentar KPI institucional</w:t>
            </w:r>
          </w:p>
        </w:tc>
      </w:tr>
      <w:tr>
        <w:tc>
          <w:tcPr/>
          <w:p>
            <w:pPr>
              <w:pStyle w:val="Compact"/>
            </w:pPr>
            <w:r>
              <w:t xml:space="preserve">Grado B</w:t>
            </w:r>
          </w:p>
        </w:tc>
        <w:tc>
          <w:tcPr/>
          <w:p>
            <w:pPr>
              <w:pStyle w:val="Compact"/>
            </w:pPr>
            <w:r>
              <w:t xml:space="preserve">Fuente oficial nominal, pero antigua, parcial o sin confirmación operativa</w:t>
            </w:r>
          </w:p>
        </w:tc>
        <w:tc>
          <w:tcPr/>
          <w:p>
            <w:pPr>
              <w:pStyle w:val="Compact"/>
            </w:pPr>
            <w:r>
              <w:t xml:space="preserve">Puede mostrarse con advertencia</w:t>
            </w:r>
          </w:p>
        </w:tc>
      </w:tr>
      <w:tr>
        <w:tc>
          <w:tcPr/>
          <w:p>
            <w:pPr>
              <w:pStyle w:val="Compact"/>
            </w:pPr>
            <w:r>
              <w:t xml:space="preserve">Grado C</w:t>
            </w:r>
          </w:p>
        </w:tc>
        <w:tc>
          <w:tcPr/>
          <w:p>
            <w:pPr>
              <w:pStyle w:val="Compact"/>
            </w:pPr>
            <w:r>
              <w:t xml:space="preserve">Comunicado, anuncio de proyecto o avance agregado</w:t>
            </w:r>
          </w:p>
        </w:tc>
        <w:tc>
          <w:tcPr/>
          <w:p>
            <w:pPr>
              <w:pStyle w:val="Compact"/>
            </w:pPr>
            <w:r>
              <w:t xml:space="preserve">Solo evento de estatus o contexto</w:t>
            </w:r>
          </w:p>
        </w:tc>
      </w:tr>
      <w:tr>
        <w:tc>
          <w:tcPr/>
          <w:p>
            <w:pPr>
              <w:pStyle w:val="Compact"/>
            </w:pPr>
            <w:r>
              <w:t xml:space="preserve">Grado D</w:t>
            </w:r>
          </w:p>
        </w:tc>
        <w:tc>
          <w:tcPr/>
          <w:p>
            <w:pPr>
              <w:pStyle w:val="Compact"/>
            </w:pPr>
            <w:r>
              <w:t xml:space="preserve">Documento interno, fuente secundaria o clasificación textual no validada</w:t>
            </w:r>
          </w:p>
        </w:tc>
        <w:tc>
          <w:tcPr/>
          <w:p>
            <w:pPr>
              <w:pStyle w:val="Compact"/>
            </w:pPr>
            <w:r>
              <w:t xml:space="preserve">No debe publicarse como hecho definitivo</w:t>
            </w:r>
          </w:p>
        </w:tc>
      </w:tr>
    </w:tbl>
    <w:p>
      <w:pPr>
        <w:pStyle w:val="BodyText"/>
      </w:pPr>
      <w:r>
        <w:t xml:space="preserve">La escala A–D procede de la actualización adjunta; conviene mantenerla separada del tipo de dato, pues una estimación metodológicamente rigurosa puede tener buena calidad, pero nunca deja de ser una estimación. fileciteturn0file3</w:t>
      </w:r>
    </w:p>
    <w:p>
      <w:pPr>
        <w:pStyle w:val="BodyText"/>
      </w:pPr>
      <w:r>
        <w:t xml:space="preserve">Cada observación publicada debe portar, como mínimo:</w:t>
      </w:r>
    </w:p>
    <w:p>
      <w:pPr>
        <w:pStyle w:val="BodyText"/>
      </w:pPr>
      <w:r>
        <w:rPr>
          <w:rStyle w:val="VerbatimChar"/>
        </w:rPr>
        <w:t xml:space="preserve">source_id</w:t>
      </w:r>
      <w:r>
        <w:t xml:space="preserve">,</w:t>
      </w:r>
      <w:r>
        <w:t xml:space="preserve"> </w:t>
      </w:r>
      <w:r>
        <w:rPr>
          <w:rStyle w:val="VerbatimChar"/>
        </w:rPr>
        <w:t xml:space="preserve">source_title</w:t>
      </w:r>
      <w:r>
        <w:t xml:space="preserve">,</w:t>
      </w:r>
      <w:r>
        <w:t xml:space="preserve"> </w:t>
      </w:r>
      <w:r>
        <w:rPr>
          <w:rStyle w:val="VerbatimChar"/>
        </w:rPr>
        <w:t xml:space="preserve">source_institution</w:t>
      </w:r>
      <w:r>
        <w:t xml:space="preserve">,</w:t>
      </w:r>
      <w:r>
        <w:t xml:space="preserve"> </w:t>
      </w:r>
      <w:r>
        <w:rPr>
          <w:rStyle w:val="VerbatimChar"/>
        </w:rPr>
        <w:t xml:space="preserve">source_url</w:t>
      </w:r>
      <w:r>
        <w:t xml:space="preserve">,</w:t>
      </w:r>
      <w:r>
        <w:t xml:space="preserve"> </w:t>
      </w:r>
      <w:r>
        <w:rPr>
          <w:rStyle w:val="VerbatimChar"/>
        </w:rPr>
        <w:t xml:space="preserve">source_date</w:t>
      </w:r>
      <w:r>
        <w:t xml:space="preserve">,</w:t>
      </w:r>
      <w:r>
        <w:t xml:space="preserve"> </w:t>
      </w:r>
      <w:r>
        <w:rPr>
          <w:rStyle w:val="VerbatimChar"/>
        </w:rPr>
        <w:t xml:space="preserve">reference_period_start</w:t>
      </w:r>
      <w:r>
        <w:t xml:space="preserve">,</w:t>
      </w:r>
      <w:r>
        <w:t xml:space="preserve"> </w:t>
      </w:r>
      <w:r>
        <w:rPr>
          <w:rStyle w:val="VerbatimChar"/>
        </w:rPr>
        <w:t xml:space="preserve">reference_period_end</w:t>
      </w:r>
      <w:r>
        <w:t xml:space="preserve">,</w:t>
      </w:r>
      <w:r>
        <w:t xml:space="preserve"> </w:t>
      </w:r>
      <w:r>
        <w:rPr>
          <w:rStyle w:val="VerbatimChar"/>
        </w:rPr>
        <w:t xml:space="preserve">as_of_date</w:t>
      </w:r>
      <w:r>
        <w:t xml:space="preserve">,</w:t>
      </w:r>
      <w:r>
        <w:t xml:space="preserve"> </w:t>
      </w:r>
      <w:r>
        <w:rPr>
          <w:rStyle w:val="VerbatimChar"/>
        </w:rPr>
        <w:t xml:space="preserve">download_date</w:t>
      </w:r>
      <w:r>
        <w:t xml:space="preserve">,</w:t>
      </w:r>
      <w:r>
        <w:t xml:space="preserve"> </w:t>
      </w:r>
      <w:r>
        <w:rPr>
          <w:rStyle w:val="VerbatimChar"/>
        </w:rPr>
        <w:t xml:space="preserve">valid_from</w:t>
      </w:r>
      <w:r>
        <w:t xml:space="preserve">,</w:t>
      </w:r>
      <w:r>
        <w:t xml:space="preserve"> </w:t>
      </w:r>
      <w:r>
        <w:rPr>
          <w:rStyle w:val="VerbatimChar"/>
        </w:rPr>
        <w:t xml:space="preserve">valid_to</w:t>
      </w:r>
      <w:r>
        <w:t xml:space="preserve">,</w:t>
      </w:r>
      <w:r>
        <w:t xml:space="preserve"> </w:t>
      </w:r>
      <w:r>
        <w:rPr>
          <w:rStyle w:val="VerbatimChar"/>
        </w:rPr>
        <w:t xml:space="preserve">data_type</w:t>
      </w:r>
      <w:r>
        <w:t xml:space="preserve">,</w:t>
      </w:r>
      <w:r>
        <w:t xml:space="preserve"> </w:t>
      </w:r>
      <w:r>
        <w:rPr>
          <w:rStyle w:val="VerbatimChar"/>
        </w:rPr>
        <w:t xml:space="preserve">quality_grade</w:t>
      </w:r>
      <w:r>
        <w:t xml:space="preserve">,</w:t>
      </w:r>
      <w:r>
        <w:t xml:space="preserve"> </w:t>
      </w:r>
      <w:r>
        <w:rPr>
          <w:rStyle w:val="VerbatimChar"/>
        </w:rPr>
        <w:t xml:space="preserve">geography_level</w:t>
      </w:r>
      <w:r>
        <w:t xml:space="preserve">,</w:t>
      </w:r>
      <w:r>
        <w:t xml:space="preserve"> </w:t>
      </w:r>
      <w:r>
        <w:rPr>
          <w:rStyle w:val="VerbatimChar"/>
        </w:rPr>
        <w:t xml:space="preserve">population_universe</w:t>
      </w:r>
      <w:r>
        <w:t xml:space="preserve">,</w:t>
      </w:r>
      <w:r>
        <w:t xml:space="preserve"> </w:t>
      </w:r>
      <w:r>
        <w:rPr>
          <w:rStyle w:val="VerbatimChar"/>
        </w:rPr>
        <w:t xml:space="preserve">unit_of_observation</w:t>
      </w:r>
      <w:r>
        <w:t xml:space="preserve">,</w:t>
      </w:r>
      <w:r>
        <w:t xml:space="preserve"> </w:t>
      </w:r>
      <w:r>
        <w:rPr>
          <w:rStyle w:val="VerbatimChar"/>
        </w:rPr>
        <w:t xml:space="preserve">calculation_version</w:t>
      </w:r>
      <w:r>
        <w:t xml:space="preserve">,</w:t>
      </w:r>
      <w:r>
        <w:t xml:space="preserve"> </w:t>
      </w:r>
      <w:r>
        <w:rPr>
          <w:rStyle w:val="VerbatimChar"/>
        </w:rPr>
        <w:t xml:space="preserve">license</w:t>
      </w:r>
      <w:r>
        <w:t xml:space="preserve">,</w:t>
      </w:r>
      <w:r>
        <w:t xml:space="preserve"> </w:t>
      </w:r>
      <w:r>
        <w:rPr>
          <w:rStyle w:val="VerbatimChar"/>
        </w:rPr>
        <w:t xml:space="preserve">file_hash</w:t>
      </w:r>
      <w:r>
        <w:t xml:space="preserve"> </w:t>
      </w:r>
      <w:r>
        <w:t xml:space="preserve">y</w:t>
      </w:r>
      <w:r>
        <w:t xml:space="preserve"> </w:t>
      </w:r>
      <w:r>
        <w:rPr>
          <w:rStyle w:val="VerbatimChar"/>
        </w:rPr>
        <w:t xml:space="preserve">limitations</w:t>
      </w:r>
      <w:r>
        <w:t xml:space="preserve">.</w:t>
      </w:r>
    </w:p>
    <w:bookmarkEnd w:id="22"/>
    <w:bookmarkStart w:id="33" w:name="Xbc743c8430ca8533313f5864b2ba67d0f50fd3e"/>
    <w:p>
      <w:pPr>
        <w:pStyle w:val="Heading2"/>
      </w:pPr>
      <w:r>
        <w:t xml:space="preserve">Práctica, participación, perfiles demográficos y barreras</w:t>
      </w:r>
    </w:p>
    <w:p>
      <w:pPr>
        <w:pStyle w:val="FirstParagraph"/>
      </w:pPr>
      <w:r>
        <w:rPr>
          <w:b/>
          <w:bCs/>
        </w:rPr>
        <w:t xml:space="preserve">Qué puede afirmarse hoy sobre la actividad física</w:t>
      </w:r>
    </w:p>
    <w:p>
      <w:pPr>
        <w:pStyle w:val="BodyText"/>
      </w:pPr>
      <w:r>
        <w:t xml:space="preserve">MOPRADEF es la principal fuente oficial mexicana sobre actividad física en el tiempo libre, suficiencia, motivos, obstáculos y percepción de instalaciones. Sin embargo, hasta 2024 su dominio difundido fue un agregado urbano de 32 ciudades y no una estimación separada para Ciudad de México o para sus alcaldías. En 2024, 41.1% de las personas adultas del agregado urbano declaró realizar actividad física en su tiempo libre; la proporción fue 46.0% en hombres y 36.8% en mujeres. Entre las personas activas, 64.2% alcanzó el criterio de suficiencia del módulo. Esos valores son referencias urbanas nacionales y</w:t>
      </w:r>
      <w:r>
        <w:t xml:space="preserve"> </w:t>
      </w:r>
      <w:r>
        <w:rPr>
          <w:b/>
          <w:bCs/>
        </w:rPr>
        <w:t xml:space="preserve">no deben mostrarse como porcentajes de CDMX</w:t>
      </w:r>
      <w:r>
        <w:t xml:space="preserve">.</w:t>
      </w:r>
      <w:r>
        <w:t xml:space="preserve"> </w:t>
      </w:r>
      <w:hyperlink r:id="rId23">
        <w:r>
          <w:rPr>
            <w:rStyle w:val="Hyperlink"/>
          </w:rPr>
          <w:t xml:space="preserve">[2]</w:t>
        </w:r>
      </w:hyperlink>
    </w:p>
    <w:p>
      <w:pPr>
        <w:pStyle w:val="BodyText"/>
      </w:pPr>
      <w:r>
        <w:t xml:space="preserve">La edición 2025 introdujo un cambio metodológico sustantivo: amplió el universo de 18 años y más a personas de 12 años y más, extendió la cobertura y modificó componentes conceptuales. Además, MOPRADEF pasó de levantarse dentro de ENCO entre 2013 y 2023 a una operación independiente en 2024. La serie debe llevar banderas de ruptura en 2024 y 2025; una línea continua sin anotaciones sería engañosa.</w:t>
      </w:r>
      <w:r>
        <w:t xml:space="preserve"> </w:t>
      </w:r>
      <w:hyperlink r:id="rId24">
        <w:r>
          <w:rPr>
            <w:rStyle w:val="Hyperlink"/>
          </w:rPr>
          <w:t xml:space="preserve">[3]</w:t>
        </w:r>
      </w:hyperlink>
    </w:p>
    <w:p>
      <w:pPr>
        <w:pStyle w:val="BodyText"/>
      </w:pPr>
      <w:r>
        <w:t xml:space="preserve">ENSANUT Continua ofrece microdatos, cuestionarios y estimaciones nacionales, regionales y por entidad federativa para salud, nutrición, actividad física y sedentarismo. Es la vía más importante para producir indicadores estatales de CDMX, sujetos a tamaño de muestra, coeficientes de variación e intervalos de confianza. ENSANUT no resuelve por sí sola la alcaldía ni proporciona un catálogo exhaustivo de disciplinas como pádel, pickleball, parkour o calistenia.</w:t>
      </w:r>
      <w:r>
        <w:t xml:space="preserve"> </w:t>
      </w:r>
      <w:hyperlink r:id="rId25">
        <w:r>
          <w:rPr>
            <w:rStyle w:val="Hyperlink"/>
          </w:rPr>
          <w:t xml:space="preserve">[4]</w:t>
        </w:r>
      </w:hyperlink>
    </w:p>
    <w:p>
      <w:pPr>
        <w:pStyle w:val="BodyText"/>
      </w:pPr>
      <w:r>
        <w:t xml:space="preserve">La consecuencia metodológica es clara:</w:t>
      </w:r>
      <w:r>
        <w:t xml:space="preserve"> </w:t>
      </w:r>
      <w:r>
        <w:rPr>
          <w:b/>
          <w:bCs/>
        </w:rPr>
        <w:t xml:space="preserve">no existe actualmente una fuente única que permita responder con representatividad para las 16 alcaldías qué proporción camina, corre, nada, juega fútbol, hace yoga, entrena en gimnasio o practica cada deporte solicitado</w:t>
      </w:r>
      <w:r>
        <w:t xml:space="preserve">. La solución no es territorializar MOPRADEF con población censal, sino crear una encuesta local representativa y un sistema de participación observada.</w:t>
      </w:r>
    </w:p>
    <w:p>
      <w:pPr>
        <w:pStyle w:val="BodyText"/>
      </w:pPr>
      <w:r>
        <w:rPr>
          <w:b/>
          <w:bCs/>
        </w:rPr>
        <w:t xml:space="preserve">Mapa de evidencia por actividad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Actividad o familia</w:t>
            </w:r>
          </w:p>
        </w:tc>
        <w:tc>
          <w:tcPr/>
          <w:p>
            <w:pPr>
              <w:pStyle w:val="Compact"/>
            </w:pPr>
            <w:r>
              <w:t xml:space="preserve">Evidencia que sí existe</w:t>
            </w:r>
          </w:p>
        </w:tc>
        <w:tc>
          <w:tcPr/>
          <w:p>
            <w:pPr>
              <w:pStyle w:val="Compact"/>
            </w:pPr>
            <w:r>
              <w:t xml:space="preserve">Qué permite medir</w:t>
            </w:r>
          </w:p>
        </w:tc>
        <w:tc>
          <w:tcPr/>
          <w:p>
            <w:pPr>
              <w:pStyle w:val="Compact"/>
            </w:pPr>
            <w:r>
              <w:t xml:space="preserve">Qué sigue faltando</w:t>
            </w:r>
          </w:p>
        </w:tc>
      </w:tr>
      <w:tr>
        <w:tc>
          <w:tcPr/>
          <w:p>
            <w:pPr>
              <w:pStyle w:val="Compact"/>
            </w:pPr>
            <w:r>
              <w:t xml:space="preserve">Caminar recreativamente</w:t>
            </w:r>
          </w:p>
        </w:tc>
        <w:tc>
          <w:tcPr/>
          <w:p>
            <w:pPr>
              <w:pStyle w:val="Compact"/>
            </w:pPr>
            <w:r>
              <w:t xml:space="preserve">MOPRADEF y ENSANUT, con alcances agregados</w:t>
            </w:r>
          </w:p>
        </w:tc>
        <w:tc>
          <w:tcPr/>
          <w:p>
            <w:pPr>
              <w:pStyle w:val="Compact"/>
            </w:pPr>
            <w:r>
              <w:t xml:space="preserve">Actividad declarada, frecuencia o suficiencia según instrumento</w:t>
            </w:r>
          </w:p>
        </w:tc>
        <w:tc>
          <w:tcPr/>
          <w:p>
            <w:pPr>
              <w:pStyle w:val="Compact"/>
            </w:pPr>
            <w:r>
              <w:t xml:space="preserve">Prevalencia representativa por alcaldía y rutas utilizadas</w:t>
            </w:r>
          </w:p>
        </w:tc>
      </w:tr>
      <w:tr>
        <w:tc>
          <w:tcPr/>
          <w:p>
            <w:pPr>
              <w:pStyle w:val="Compact"/>
            </w:pPr>
            <w:r>
              <w:t xml:space="preserve">Caminar como transporte</w:t>
            </w:r>
          </w:p>
        </w:tc>
        <w:tc>
          <w:tcPr/>
          <w:p>
            <w:pPr>
              <w:pStyle w:val="Compact"/>
            </w:pPr>
            <w:r>
              <w:t xml:space="preserve">Encuesta Origen–Destino 2017 de la ZMVM</w:t>
            </w:r>
          </w:p>
        </w:tc>
        <w:tc>
          <w:tcPr/>
          <w:p>
            <w:pPr>
              <w:pStyle w:val="Compact"/>
            </w:pPr>
            <w:r>
              <w:t xml:space="preserve">Viajes a pie, duración, propósito y distrito de viaje</w:t>
            </w:r>
          </w:p>
        </w:tc>
        <w:tc>
          <w:tcPr/>
          <w:p>
            <w:pPr>
              <w:pStyle w:val="Compact"/>
            </w:pPr>
            <w:r>
              <w:t xml:space="preserve">Actualización posterior y separación entre caminata utilitaria y ejercicio</w:t>
            </w:r>
          </w:p>
        </w:tc>
      </w:tr>
      <w:tr>
        <w:tc>
          <w:tcPr/>
          <w:p>
            <w:pPr>
              <w:pStyle w:val="Compact"/>
            </w:pPr>
            <w:r>
              <w:t xml:space="preserve">Correr o running</w:t>
            </w:r>
          </w:p>
        </w:tc>
        <w:tc>
          <w:tcPr/>
          <w:p>
            <w:pPr>
              <w:pStyle w:val="Compact"/>
            </w:pPr>
            <w:r>
              <w:t xml:space="preserve">Registros de eventos, programas, estudios de usuarios y futura encuesta</w:t>
            </w:r>
          </w:p>
        </w:tc>
        <w:tc>
          <w:tcPr/>
          <w:p>
            <w:pPr>
              <w:pStyle w:val="Compact"/>
            </w:pPr>
            <w:r>
              <w:t xml:space="preserve">Inscripciones a carreras o participación en programas concretos</w:t>
            </w:r>
          </w:p>
        </w:tc>
        <w:tc>
          <w:tcPr/>
          <w:p>
            <w:pPr>
              <w:pStyle w:val="Compact"/>
            </w:pPr>
            <w:r>
              <w:t xml:space="preserve">Prevalencia poblacional, frecuencia y rutas por alcaldía</w:t>
            </w:r>
          </w:p>
        </w:tc>
      </w:tr>
      <w:tr>
        <w:tc>
          <w:tcPr/>
          <w:p>
            <w:pPr>
              <w:pStyle w:val="Compact"/>
            </w:pPr>
            <w:r>
              <w:t xml:space="preserve">Atletismo</w:t>
            </w:r>
          </w:p>
        </w:tc>
        <w:tc>
          <w:tcPr/>
          <w:p>
            <w:pPr>
              <w:pStyle w:val="Compact"/>
            </w:pPr>
            <w:r>
              <w:t xml:space="preserve">Oferta de escuelas, asociaciones, pistas y programas</w:t>
            </w:r>
          </w:p>
        </w:tc>
        <w:tc>
          <w:tcPr/>
          <w:p>
            <w:pPr>
              <w:pStyle w:val="Compact"/>
            </w:pPr>
            <w:r>
              <w:t xml:space="preserve">Existencia de oferta o infraestructura</w:t>
            </w:r>
          </w:p>
        </w:tc>
        <w:tc>
          <w:tcPr/>
          <w:p>
            <w:pPr>
              <w:pStyle w:val="Compact"/>
            </w:pPr>
            <w:r>
              <w:t xml:space="preserve">Número de practicantes únicos y nivel competitivo</w:t>
            </w:r>
          </w:p>
        </w:tc>
      </w:tr>
      <w:tr>
        <w:tc>
          <w:tcPr/>
          <w:p>
            <w:pPr>
              <w:pStyle w:val="Compact"/>
            </w:pPr>
            <w:r>
              <w:t xml:space="preserve">Ciclismo como transporte</w:t>
            </w:r>
          </w:p>
        </w:tc>
        <w:tc>
          <w:tcPr/>
          <w:p>
            <w:pPr>
              <w:pStyle w:val="Compact"/>
            </w:pPr>
            <w:r>
              <w:t xml:space="preserve">EOD 2017, conteos ciclistas y ECOBICI</w:t>
            </w:r>
          </w:p>
        </w:tc>
        <w:tc>
          <w:tcPr/>
          <w:p>
            <w:pPr>
              <w:pStyle w:val="Compact"/>
            </w:pPr>
            <w:r>
              <w:t xml:space="preserve">Viajes, flujos, uso del sistema público y perfil de sus usuarios</w:t>
            </w:r>
          </w:p>
        </w:tc>
        <w:tc>
          <w:tcPr/>
          <w:p>
            <w:pPr>
              <w:pStyle w:val="Compact"/>
            </w:pPr>
            <w:r>
              <w:t xml:space="preserve">Todo el ciclismo informal y recreativo de la ciudad</w:t>
            </w:r>
          </w:p>
        </w:tc>
      </w:tr>
      <w:tr>
        <w:tc>
          <w:tcPr/>
          <w:p>
            <w:pPr>
              <w:pStyle w:val="Compact"/>
            </w:pPr>
            <w:r>
              <w:t xml:space="preserve">Ciclismo recreativo</w:t>
            </w:r>
          </w:p>
        </w:tc>
        <w:tc>
          <w:tcPr/>
          <w:p>
            <w:pPr>
              <w:pStyle w:val="Compact"/>
            </w:pPr>
            <w:r>
              <w:t xml:space="preserve">Muévete en Bici, Ciclotón y estudios específicos</w:t>
            </w:r>
          </w:p>
        </w:tc>
        <w:tc>
          <w:tcPr/>
          <w:p>
            <w:pPr>
              <w:pStyle w:val="Compact"/>
            </w:pPr>
            <w:r>
              <w:t xml:space="preserve">Participaciones o comportamiento de usuarios del evento</w:t>
            </w:r>
          </w:p>
        </w:tc>
        <w:tc>
          <w:tcPr/>
          <w:p>
            <w:pPr>
              <w:pStyle w:val="Compact"/>
            </w:pPr>
            <w:r>
              <w:t xml:space="preserve">Personas únicas y práctica fuera del evento</w:t>
            </w:r>
          </w:p>
        </w:tc>
      </w:tr>
      <w:tr>
        <w:tc>
          <w:tcPr/>
          <w:p>
            <w:pPr>
              <w:pStyle w:val="Compact"/>
            </w:pPr>
            <w:r>
              <w:t xml:space="preserve">Fútbol, básquetbol y voleibol</w:t>
            </w:r>
          </w:p>
        </w:tc>
        <w:tc>
          <w:tcPr/>
          <w:p>
            <w:pPr>
              <w:pStyle w:val="Compact"/>
            </w:pPr>
            <w:r>
              <w:t xml:space="preserve">Programación pública, registros de ligas, canchas y futura asistencia</w:t>
            </w:r>
          </w:p>
        </w:tc>
        <w:tc>
          <w:tcPr/>
          <w:p>
            <w:pPr>
              <w:pStyle w:val="Compact"/>
            </w:pPr>
            <w:r>
              <w:t xml:space="preserve">Oferta, reservas y sesiones cuando se integren</w:t>
            </w:r>
          </w:p>
        </w:tc>
        <w:tc>
          <w:tcPr/>
          <w:p>
            <w:pPr>
              <w:pStyle w:val="Compact"/>
            </w:pPr>
            <w:r>
              <w:t xml:space="preserve">Prevalencia poblacional comparable</w:t>
            </w:r>
          </w:p>
        </w:tc>
      </w:tr>
      <w:tr>
        <w:tc>
          <w:tcPr/>
          <w:p>
            <w:pPr>
              <w:pStyle w:val="Compact"/>
            </w:pPr>
            <w:r>
              <w:t xml:space="preserve">Béisbol y softbol</w:t>
            </w:r>
          </w:p>
        </w:tc>
        <w:tc>
          <w:tcPr/>
          <w:p>
            <w:pPr>
              <w:pStyle w:val="Compact"/>
            </w:pPr>
            <w:r>
              <w:t xml:space="preserve">Instalaciones, ligas, escuelas y asociaciones</w:t>
            </w:r>
          </w:p>
        </w:tc>
        <w:tc>
          <w:tcPr/>
          <w:p>
            <w:pPr>
              <w:pStyle w:val="Compact"/>
            </w:pPr>
            <w:r>
              <w:t xml:space="preserve">Oferta organizada</w:t>
            </w:r>
          </w:p>
        </w:tc>
        <w:tc>
          <w:tcPr/>
          <w:p>
            <w:pPr>
              <w:pStyle w:val="Compact"/>
            </w:pPr>
            <w:r>
              <w:t xml:space="preserve">Práctica libre e informal</w:t>
            </w:r>
          </w:p>
        </w:tc>
      </w:tr>
      <w:tr>
        <w:tc>
          <w:tcPr/>
          <w:p>
            <w:pPr>
              <w:pStyle w:val="Compact"/>
            </w:pPr>
            <w:r>
              <w:t xml:space="preserve">Natación</w:t>
            </w:r>
          </w:p>
        </w:tc>
        <w:tc>
          <w:tcPr/>
          <w:p>
            <w:pPr>
              <w:pStyle w:val="Compact"/>
            </w:pPr>
            <w:r>
              <w:t xml:space="preserve">Albercas públicas, clubes, escuelas y clases</w:t>
            </w:r>
          </w:p>
        </w:tc>
        <w:tc>
          <w:tcPr/>
          <w:p>
            <w:pPr>
              <w:pStyle w:val="Compact"/>
            </w:pPr>
            <w:r>
              <w:t xml:space="preserve">Oferta, ubicación y eventualmente reservas</w:t>
            </w:r>
          </w:p>
        </w:tc>
        <w:tc>
          <w:tcPr/>
          <w:p>
            <w:pPr>
              <w:pStyle w:val="Compact"/>
            </w:pPr>
            <w:r>
              <w:t xml:space="preserve">Inventario completo de vasos, aforo, disponibilidad y usuarios</w:t>
            </w:r>
          </w:p>
        </w:tc>
      </w:tr>
      <w:tr>
        <w:tc>
          <w:tcPr/>
          <w:p>
            <w:pPr>
              <w:pStyle w:val="Compact"/>
            </w:pPr>
            <w:r>
              <w:t xml:space="preserve">Gimnasio y acondicionamiento</w:t>
            </w:r>
          </w:p>
        </w:tc>
        <w:tc>
          <w:tcPr/>
          <w:p>
            <w:pPr>
              <w:pStyle w:val="Compact"/>
            </w:pPr>
            <w:r>
              <w:t xml:space="preserve">DENUE 713943, registros públicos y encuestas</w:t>
            </w:r>
          </w:p>
        </w:tc>
        <w:tc>
          <w:tcPr/>
          <w:p>
            <w:pPr>
              <w:pStyle w:val="Compact"/>
            </w:pPr>
            <w:r>
              <w:t xml:space="preserve">Establecimientos formales y actividad declarada agregada</w:t>
            </w:r>
          </w:p>
        </w:tc>
        <w:tc>
          <w:tcPr/>
          <w:p>
            <w:pPr>
              <w:pStyle w:val="Compact"/>
            </w:pPr>
            <w:r>
              <w:t xml:space="preserve">Membresías, precios, capacidad, uso y disciplina interior</w:t>
            </w:r>
          </w:p>
        </w:tc>
      </w:tr>
      <w:tr>
        <w:tc>
          <w:tcPr/>
          <w:p>
            <w:pPr>
              <w:pStyle w:val="Compact"/>
            </w:pPr>
            <w:r>
              <w:t xml:space="preserve">Yoga y pilates</w:t>
            </w:r>
          </w:p>
        </w:tc>
        <w:tc>
          <w:tcPr/>
          <w:p>
            <w:pPr>
              <w:pStyle w:val="Compact"/>
            </w:pPr>
            <w:r>
              <w:t xml:space="preserve">DENUE y directorios, frecuentemente por nombre comercial</w:t>
            </w:r>
          </w:p>
        </w:tc>
        <w:tc>
          <w:tcPr/>
          <w:p>
            <w:pPr>
              <w:pStyle w:val="Compact"/>
            </w:pPr>
            <w:r>
              <w:t xml:space="preserve">Presencia aproximada de oferta formal</w:t>
            </w:r>
          </w:p>
        </w:tc>
        <w:tc>
          <w:tcPr/>
          <w:p>
            <w:pPr>
              <w:pStyle w:val="Compact"/>
            </w:pPr>
            <w:r>
              <w:t xml:space="preserve">Clasificación estructurada y práctica representativa</w:t>
            </w:r>
          </w:p>
        </w:tc>
      </w:tr>
      <w:tr>
        <w:tc>
          <w:tcPr/>
          <w:p>
            <w:pPr>
              <w:pStyle w:val="Compact"/>
            </w:pPr>
            <w:r>
              <w:t xml:space="preserve">Entrenamiento funcional y CrossFit</w:t>
            </w:r>
          </w:p>
        </w:tc>
        <w:tc>
          <w:tcPr/>
          <w:p>
            <w:pPr>
              <w:pStyle w:val="Compact"/>
            </w:pPr>
            <w:r>
              <w:t xml:space="preserve">Centros de acondicionamiento, programación y búsqueda textual</w:t>
            </w:r>
          </w:p>
        </w:tc>
        <w:tc>
          <w:tcPr/>
          <w:p>
            <w:pPr>
              <w:pStyle w:val="Compact"/>
            </w:pPr>
            <w:r>
              <w:t xml:space="preserve">Oferta formal o programada</w:t>
            </w:r>
          </w:p>
        </w:tc>
        <w:tc>
          <w:tcPr/>
          <w:p>
            <w:pPr>
              <w:pStyle w:val="Compact"/>
            </w:pPr>
            <w:r>
              <w:t xml:space="preserve">CrossFit es una marca; requiere normalización a entrenamiento funcional y validación</w:t>
            </w:r>
          </w:p>
        </w:tc>
      </w:tr>
      <w:tr>
        <w:tc>
          <w:tcPr/>
          <w:p>
            <w:pPr>
              <w:pStyle w:val="Compact"/>
            </w:pPr>
            <w:r>
              <w:t xml:space="preserve">Box y artes marciales</w:t>
            </w:r>
          </w:p>
        </w:tc>
        <w:tc>
          <w:tcPr/>
          <w:p>
            <w:pPr>
              <w:pStyle w:val="Compact"/>
            </w:pPr>
            <w:r>
              <w:t xml:space="preserve">Escuelas deportivas, clubes, gimnasios y asociaciones</w:t>
            </w:r>
          </w:p>
        </w:tc>
        <w:tc>
          <w:tcPr/>
          <w:p>
            <w:pPr>
              <w:pStyle w:val="Compact"/>
            </w:pPr>
            <w:r>
              <w:t xml:space="preserve">Oferta formal y programada</w:t>
            </w:r>
          </w:p>
        </w:tc>
        <w:tc>
          <w:tcPr/>
          <w:p>
            <w:pPr>
              <w:pStyle w:val="Compact"/>
            </w:pPr>
            <w:r>
              <w:t xml:space="preserve">Practicantes únicos, modalidad y nivel competitivo</w:t>
            </w:r>
          </w:p>
        </w:tc>
      </w:tr>
      <w:tr>
        <w:tc>
          <w:tcPr/>
          <w:p>
            <w:pPr>
              <w:pStyle w:val="Compact"/>
            </w:pPr>
            <w:r>
              <w:t xml:space="preserve">Baile, zumba y aerobics</w:t>
            </w:r>
          </w:p>
        </w:tc>
        <w:tc>
          <w:tcPr/>
          <w:p>
            <w:pPr>
              <w:pStyle w:val="Compact"/>
            </w:pPr>
            <w:r>
              <w:t xml:space="preserve">Programación pública y privada</w:t>
            </w:r>
          </w:p>
        </w:tc>
        <w:tc>
          <w:tcPr/>
          <w:p>
            <w:pPr>
              <w:pStyle w:val="Compact"/>
            </w:pPr>
            <w:r>
              <w:t xml:space="preserve">Sesiones ofrecidas</w:t>
            </w:r>
          </w:p>
        </w:tc>
        <w:tc>
          <w:tcPr/>
          <w:p>
            <w:pPr>
              <w:pStyle w:val="Compact"/>
            </w:pPr>
            <w:r>
              <w:t xml:space="preserve">Participación completa fuera de programas</w:t>
            </w:r>
          </w:p>
        </w:tc>
      </w:tr>
      <w:tr>
        <w:tc>
          <w:tcPr/>
          <w:p>
            <w:pPr>
              <w:pStyle w:val="Compact"/>
            </w:pPr>
            <w:r>
              <w:t xml:space="preserve">Skate, parkour y calistenia</w:t>
            </w:r>
          </w:p>
        </w:tc>
        <w:tc>
          <w:tcPr/>
          <w:p>
            <w:pPr>
              <w:pStyle w:val="Compact"/>
            </w:pPr>
            <w:r>
              <w:t xml:space="preserve">Inventario de skateparks, parques, módulos y observación</w:t>
            </w:r>
          </w:p>
        </w:tc>
        <w:tc>
          <w:tcPr/>
          <w:p>
            <w:pPr>
              <w:pStyle w:val="Compact"/>
            </w:pPr>
            <w:r>
              <w:t xml:space="preserve">Espacios disponibles</w:t>
            </w:r>
          </w:p>
        </w:tc>
        <w:tc>
          <w:tcPr/>
          <w:p>
            <w:pPr>
              <w:pStyle w:val="Compact"/>
            </w:pPr>
            <w:r>
              <w:t xml:space="preserve">Práctica espontánea y flujos de usuarios</w:t>
            </w:r>
          </w:p>
        </w:tc>
      </w:tr>
      <w:tr>
        <w:tc>
          <w:tcPr/>
          <w:p>
            <w:pPr>
              <w:pStyle w:val="Compact"/>
            </w:pPr>
            <w:r>
              <w:t xml:space="preserve">Senderismo y montañismo</w:t>
            </w:r>
          </w:p>
        </w:tc>
        <w:tc>
          <w:tcPr/>
          <w:p>
            <w:pPr>
              <w:pStyle w:val="Compact"/>
            </w:pPr>
            <w:r>
              <w:t xml:space="preserve">Áreas naturales, rutas autorizadas y clubes</w:t>
            </w:r>
          </w:p>
        </w:tc>
        <w:tc>
          <w:tcPr/>
          <w:p>
            <w:pPr>
              <w:pStyle w:val="Compact"/>
            </w:pPr>
            <w:r>
              <w:t xml:space="preserve">Acceso territorial potencial</w:t>
            </w:r>
          </w:p>
        </w:tc>
        <w:tc>
          <w:tcPr/>
          <w:p>
            <w:pPr>
              <w:pStyle w:val="Compact"/>
            </w:pPr>
            <w:r>
              <w:t xml:space="preserve">Condición de rutas, frecuencia, seguridad y origen de usuarios</w:t>
            </w:r>
          </w:p>
        </w:tc>
      </w:tr>
      <w:tr>
        <w:tc>
          <w:tcPr/>
          <w:p>
            <w:pPr>
              <w:pStyle w:val="Compact"/>
            </w:pPr>
            <w:r>
              <w:t xml:space="preserve">Tenis, pádel y pickleball</w:t>
            </w:r>
          </w:p>
        </w:tc>
        <w:tc>
          <w:tcPr/>
          <w:p>
            <w:pPr>
              <w:pStyle w:val="Compact"/>
            </w:pPr>
            <w:r>
              <w:t xml:space="preserve">Clubes, canchas y academias</w:t>
            </w:r>
          </w:p>
        </w:tc>
        <w:tc>
          <w:tcPr/>
          <w:p>
            <w:pPr>
              <w:pStyle w:val="Compact"/>
            </w:pPr>
            <w:r>
              <w:t xml:space="preserve">Oferta documentada cuando la amenidad es explícita</w:t>
            </w:r>
          </w:p>
        </w:tc>
        <w:tc>
          <w:tcPr/>
          <w:p>
            <w:pPr>
              <w:pStyle w:val="Compact"/>
            </w:pPr>
            <w:r>
              <w:t xml:space="preserve">Serie oficial de práctica, reservas y saturación</w:t>
            </w:r>
          </w:p>
        </w:tc>
      </w:tr>
      <w:tr>
        <w:tc>
          <w:tcPr/>
          <w:p>
            <w:pPr>
              <w:pStyle w:val="Compact"/>
            </w:pPr>
            <w:r>
              <w:t xml:space="preserve">Actividad adaptada</w:t>
            </w:r>
          </w:p>
        </w:tc>
        <w:tc>
          <w:tcPr/>
          <w:p>
            <w:pPr>
              <w:pStyle w:val="Compact"/>
            </w:pPr>
            <w:r>
              <w:t xml:space="preserve">Oferta institucional y futura captura de accesibilidad</w:t>
            </w:r>
          </w:p>
        </w:tc>
        <w:tc>
          <w:tcPr/>
          <w:p>
            <w:pPr>
              <w:pStyle w:val="Compact"/>
            </w:pPr>
            <w:r>
              <w:t xml:space="preserve">Disponibilidad de programas o equipamientos</w:t>
            </w:r>
          </w:p>
        </w:tc>
        <w:tc>
          <w:tcPr/>
          <w:p>
            <w:pPr>
              <w:pStyle w:val="Compact"/>
            </w:pPr>
            <w:r>
              <w:t xml:space="preserve">Cobertura efectiva por tipo de discapacidad</w:t>
            </w:r>
          </w:p>
        </w:tc>
      </w:tr>
      <w:tr>
        <w:tc>
          <w:tcPr/>
          <w:p>
            <w:pPr>
              <w:pStyle w:val="Compact"/>
            </w:pPr>
            <w:r>
              <w:t xml:space="preserve">Deporte federado y alto rendimiento</w:t>
            </w:r>
          </w:p>
        </w:tc>
        <w:tc>
          <w:tcPr/>
          <w:p>
            <w:pPr>
              <w:pStyle w:val="Compact"/>
            </w:pPr>
            <w:r>
              <w:t xml:space="preserve">Asociaciones, federaciones, CONADE e instituciones de alto rendimiento</w:t>
            </w:r>
          </w:p>
        </w:tc>
        <w:tc>
          <w:tcPr/>
          <w:p>
            <w:pPr>
              <w:pStyle w:val="Compact"/>
            </w:pPr>
            <w:r>
              <w:t xml:space="preserve">Licencias, eventos o atletas registrados según cada sistema</w:t>
            </w:r>
          </w:p>
        </w:tc>
        <w:tc>
          <w:tcPr/>
          <w:p>
            <w:pPr>
              <w:pStyle w:val="Compact"/>
            </w:pPr>
            <w:r>
              <w:t xml:space="preserve">Integración única por residencia, disciplina y nivel</w:t>
            </w:r>
          </w:p>
        </w:tc>
      </w:tr>
      <w:tr>
        <w:tc>
          <w:tcPr/>
          <w:p>
            <w:pPr>
              <w:pStyle w:val="Compact"/>
            </w:pPr>
            <w:r>
              <w:t xml:space="preserve">Actividad en vivienda</w:t>
            </w:r>
          </w:p>
        </w:tc>
        <w:tc>
          <w:tcPr/>
          <w:p>
            <w:pPr>
              <w:pStyle w:val="Compact"/>
            </w:pPr>
            <w:r>
              <w:t xml:space="preserve">ENSANUT, MOPRADEF y nueva encuesta</w:t>
            </w:r>
          </w:p>
        </w:tc>
        <w:tc>
          <w:tcPr/>
          <w:p>
            <w:pPr>
              <w:pStyle w:val="Compact"/>
            </w:pPr>
            <w:r>
              <w:t xml:space="preserve">Actividad declarada</w:t>
            </w:r>
          </w:p>
        </w:tc>
        <w:tc>
          <w:tcPr/>
          <w:p>
            <w:pPr>
              <w:pStyle w:val="Compact"/>
            </w:pPr>
            <w:r>
              <w:t xml:space="preserve">Geografía fina y tipo de entrenamiento</w:t>
            </w:r>
          </w:p>
        </w:tc>
      </w:tr>
    </w:tbl>
    <w:p>
      <w:pPr>
        <w:pStyle w:val="BodyText"/>
      </w:pPr>
      <w:r>
        <w:t xml:space="preserve">La EOD 2017 es una encuesta probabilística de movilidad para la Zona Metropolitana del Valle de México, levantada en 66,625 viviendas y con población de seis años y más. Permite analizar caminar y pedalear como modos de viaje, pero no debe presentarse como una encuesta deportiva ni como fotografía actual de 2026.</w:t>
      </w:r>
      <w:r>
        <w:t xml:space="preserve"> </w:t>
      </w:r>
      <w:hyperlink r:id="rId26">
        <w:r>
          <w:rPr>
            <w:rStyle w:val="Hyperlink"/>
          </w:rPr>
          <w:t xml:space="preserve">[5]</w:t>
        </w:r>
      </w:hyperlink>
    </w:p>
    <w:p>
      <w:pPr>
        <w:pStyle w:val="BodyText"/>
      </w:pPr>
      <w:r>
        <w:t xml:space="preserve">La infraestructura ciclista abierta de CDMX reportaba en marzo de 2025 651 segmentos y 580.69 kilómetros clasificados por estado, con recursos descargables en formatos geográficos. Esta capa sirve para exposición territorial y accesibilidad, pero no mide por sí misma viajes, deportistas o seguridad de cada segmento.</w:t>
      </w:r>
      <w:r>
        <w:t xml:space="preserve"> </w:t>
      </w:r>
      <w:hyperlink r:id="rId27">
        <w:r>
          <w:rPr>
            <w:rStyle w:val="Hyperlink"/>
          </w:rPr>
          <w:t xml:space="preserve">[6]</w:t>
        </w:r>
      </w:hyperlink>
    </w:p>
    <w:p>
      <w:pPr>
        <w:pStyle w:val="BodyText"/>
      </w:pPr>
      <w:r>
        <w:t xml:space="preserve">Los datos administrativos de ECOBICI permiten analizar viajes por edad, sexo, hora y estaciones dentro de la zona cubierta por el sistema; no representan a todas las personas que pedalean ni a todas las alcaldías. En 2026, el sistema reportó 689 estaciones, 9,308 bicicletas y alrededor de 50,000 viajes diarios, pero dichos registros corresponden exclusivamente al servicio ECOBICI.</w:t>
      </w:r>
      <w:r>
        <w:t xml:space="preserve"> </w:t>
      </w:r>
      <w:hyperlink r:id="rId28">
        <w:r>
          <w:rPr>
            <w:rStyle w:val="Hyperlink"/>
          </w:rPr>
          <w:t xml:space="preserve">[7]</w:t>
        </w:r>
      </w:hyperlink>
    </w:p>
    <w:p>
      <w:pPr>
        <w:pStyle w:val="BodyText"/>
      </w:pPr>
      <w:r>
        <w:t xml:space="preserve">Muévete en Bici reportó 4.4 millones de participaciones durante 2025 a lo largo de paseos dominicales y nocturnos. “Participaciones” no significa 4.4 millones de personas diferentes: una misma persona puede asistir repetidamente. Un estudio académico realizado entre 2017 y 2018 estimó que, en un domingo típico del programa, sus usuarios acumulaban niveles elevados de actividad física; el estudio es valioso para evaluar el programa, pero su muestra de participantes no representa a toda la población capitalina.</w:t>
      </w:r>
      <w:r>
        <w:t xml:space="preserve"> </w:t>
      </w:r>
      <w:hyperlink r:id="rId29">
        <w:r>
          <w:rPr>
            <w:rStyle w:val="Hyperlink"/>
          </w:rPr>
          <w:t xml:space="preserve">[8]</w:t>
        </w:r>
      </w:hyperlink>
    </w:p>
    <w:p>
      <w:pPr>
        <w:pStyle w:val="BodyText"/>
      </w:pPr>
      <w:r>
        <w:rPr>
          <w:b/>
          <w:bCs/>
        </w:rPr>
        <w:t xml:space="preserve">Segmentación demográfica disponible</w:t>
      </w:r>
    </w:p>
    <w:p>
      <w:pPr>
        <w:pStyle w:val="BodyText"/>
      </w:pPr>
      <w:r>
        <w:t xml:space="preserve">La base censal permite construir denominadores por sexo, edad, escolaridad, condición de discapacidad, ocupación, características de vivienda y geografía. La Ciudad de México tenía 9,209,944 habitantes en el Censo 2020, cifra que debe mostrarse como población censal de marzo de 2020 y no como población observada en 2026. Los productos censales permiten trabajar con alcaldía, AGEB y manzana, dependiendo de la variable y de las reglas de confidencialidad. fileciteturn0file3</w:t>
      </w:r>
      <w:r>
        <w:t xml:space="preserve"> </w:t>
      </w:r>
      <w:hyperlink r:id="rId30">
        <w:r>
          <w:rPr>
            <w:rStyle w:val="Hyperlink"/>
          </w:rPr>
          <w:t xml:space="preserve">[9]</w:t>
        </w:r>
      </w:hyperlink>
    </w:p>
    <w:p>
      <w:pPr>
        <w:pStyle w:val="BodyText"/>
      </w:pPr>
      <w:r>
        <w:t xml:space="preserve">Los denominadores recomendados para el dashboard 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Segmentación</w:t>
            </w:r>
          </w:p>
        </w:tc>
        <w:tc>
          <w:tcPr/>
          <w:p>
            <w:pPr>
              <w:pStyle w:val="Compact"/>
            </w:pPr>
            <w:r>
              <w:t xml:space="preserve">Fuente base</w:t>
            </w:r>
          </w:p>
        </w:tc>
        <w:tc>
          <w:tcPr/>
          <w:p>
            <w:pPr>
              <w:pStyle w:val="Compact"/>
            </w:pPr>
            <w:r>
              <w:t xml:space="preserve">Uso correcto</w:t>
            </w:r>
          </w:p>
        </w:tc>
      </w:tr>
      <w:tr>
        <w:tc>
          <w:tcPr/>
          <w:p>
            <w:pPr>
              <w:pStyle w:val="Compact"/>
            </w:pPr>
            <w:r>
              <w:t xml:space="preserve">Sexo</w:t>
            </w:r>
          </w:p>
        </w:tc>
        <w:tc>
          <w:tcPr/>
          <w:p>
            <w:pPr>
              <w:pStyle w:val="Compact"/>
            </w:pPr>
            <w:r>
              <w:t xml:space="preserve">Censo, ENSANUT, MOPRADEF, registros operativos</w:t>
            </w:r>
          </w:p>
        </w:tc>
        <w:tc>
          <w:tcPr/>
          <w:p>
            <w:pPr>
              <w:pStyle w:val="Compact"/>
            </w:pPr>
            <w:r>
              <w:t xml:space="preserve">Tasas separadas y brechas, sin asumir categorías no captadas</w:t>
            </w:r>
          </w:p>
        </w:tc>
      </w:tr>
      <w:tr>
        <w:tc>
          <w:tcPr/>
          <w:p>
            <w:pPr>
              <w:pStyle w:val="Compact"/>
            </w:pPr>
            <w:r>
              <w:t xml:space="preserve">Edad simple</w:t>
            </w:r>
          </w:p>
        </w:tc>
        <w:tc>
          <w:tcPr/>
          <w:p>
            <w:pPr>
              <w:pStyle w:val="Compact"/>
            </w:pPr>
            <w:r>
              <w:t xml:space="preserve">Censo y operación</w:t>
            </w:r>
          </w:p>
        </w:tc>
        <w:tc>
          <w:tcPr/>
          <w:p>
            <w:pPr>
              <w:pStyle w:val="Compact"/>
            </w:pPr>
            <w:r>
              <w:t xml:space="preserve">Conservar edad simple en origen</w:t>
            </w:r>
          </w:p>
        </w:tc>
      </w:tr>
      <w:tr>
        <w:tc>
          <w:tcPr/>
          <w:p>
            <w:pPr>
              <w:pStyle w:val="Compact"/>
            </w:pPr>
            <w:r>
              <w:t xml:space="preserve">Etapas de vida</w:t>
            </w:r>
          </w:p>
        </w:tc>
        <w:tc>
          <w:tcPr/>
          <w:p>
            <w:pPr>
              <w:pStyle w:val="Compact"/>
            </w:pPr>
            <w:r>
              <w:t xml:space="preserve">Transformación del dashboard</w:t>
            </w:r>
          </w:p>
        </w:tc>
        <w:tc>
          <w:tcPr/>
          <w:p>
            <w:pPr>
              <w:pStyle w:val="Compact"/>
            </w:pPr>
            <w:r>
              <w:t xml:space="preserve">0–11, 12–17, 18–29, 30–44, 45–59 y 60 o más, claramente etiquetadas como agrupación analítica</w:t>
            </w:r>
          </w:p>
        </w:tc>
      </w:tr>
      <w:tr>
        <w:tc>
          <w:tcPr/>
          <w:p>
            <w:pPr>
              <w:pStyle w:val="Compact"/>
            </w:pPr>
            <w:r>
              <w:t xml:space="preserve">Discapacidad</w:t>
            </w:r>
          </w:p>
        </w:tc>
        <w:tc>
          <w:tcPr/>
          <w:p>
            <w:pPr>
              <w:pStyle w:val="Compact"/>
            </w:pPr>
            <w:r>
              <w:t xml:space="preserve">Censo y declaración voluntaria operativa</w:t>
            </w:r>
          </w:p>
        </w:tc>
        <w:tc>
          <w:tcPr/>
          <w:p>
            <w:pPr>
              <w:pStyle w:val="Compact"/>
            </w:pPr>
            <w:r>
              <w:t xml:space="preserve">Separar discapacidad, limitación y condición mental; no sumarlas automáticamente</w:t>
            </w:r>
          </w:p>
        </w:tc>
      </w:tr>
      <w:tr>
        <w:tc>
          <w:tcPr/>
          <w:p>
            <w:pPr>
              <w:pStyle w:val="Compact"/>
            </w:pPr>
            <w:r>
              <w:t xml:space="preserve">Escolaridad</w:t>
            </w:r>
          </w:p>
        </w:tc>
        <w:tc>
          <w:tcPr/>
          <w:p>
            <w:pPr>
              <w:pStyle w:val="Compact"/>
            </w:pPr>
            <w:r>
              <w:t xml:space="preserve">Censo, MOPRADEF y ENSANUT</w:t>
            </w:r>
          </w:p>
        </w:tc>
        <w:tc>
          <w:tcPr/>
          <w:p>
            <w:pPr>
              <w:pStyle w:val="Compact"/>
            </w:pPr>
            <w:r>
              <w:t xml:space="preserve">Contexto y estratificación</w:t>
            </w:r>
          </w:p>
        </w:tc>
      </w:tr>
      <w:tr>
        <w:tc>
          <w:tcPr/>
          <w:p>
            <w:pPr>
              <w:pStyle w:val="Compact"/>
            </w:pPr>
            <w:r>
              <w:t xml:space="preserve">Ocupación</w:t>
            </w:r>
          </w:p>
        </w:tc>
        <w:tc>
          <w:tcPr/>
          <w:p>
            <w:pPr>
              <w:pStyle w:val="Compact"/>
            </w:pPr>
            <w:r>
              <w:t xml:space="preserve">Censo, ENSANUT y encuesta local</w:t>
            </w:r>
          </w:p>
        </w:tc>
        <w:tc>
          <w:tcPr/>
          <w:p>
            <w:pPr>
              <w:pStyle w:val="Compact"/>
            </w:pPr>
            <w:r>
              <w:t xml:space="preserve">Analizar barreras de horario y trabajo</w:t>
            </w:r>
          </w:p>
        </w:tc>
      </w:tr>
      <w:tr>
        <w:tc>
          <w:tcPr/>
          <w:p>
            <w:pPr>
              <w:pStyle w:val="Compact"/>
            </w:pPr>
            <w:r>
              <w:t xml:space="preserve">Nivel socioeconómico</w:t>
            </w:r>
          </w:p>
        </w:tc>
        <w:tc>
          <w:tcPr/>
          <w:p>
            <w:pPr>
              <w:pStyle w:val="Compact"/>
            </w:pPr>
            <w:r>
              <w:t xml:space="preserve">CONEVAL, CONAPO, índices de vivienda y encuesta</w:t>
            </w:r>
          </w:p>
        </w:tc>
        <w:tc>
          <w:tcPr/>
          <w:p>
            <w:pPr>
              <w:pStyle w:val="Compact"/>
            </w:pPr>
            <w:r>
              <w:t xml:space="preserve">Evitar un proxy único; conservar componentes</w:t>
            </w:r>
          </w:p>
        </w:tc>
      </w:tr>
      <w:tr>
        <w:tc>
          <w:tcPr/>
          <w:p>
            <w:pPr>
              <w:pStyle w:val="Compact"/>
            </w:pPr>
            <w:r>
              <w:t xml:space="preserve">Tiempo disponible y cuidados</w:t>
            </w:r>
          </w:p>
        </w:tc>
        <w:tc>
          <w:tcPr/>
          <w:p>
            <w:pPr>
              <w:pStyle w:val="Compact"/>
            </w:pPr>
            <w:r>
              <w:t xml:space="preserve">ENUT y encuesta local</w:t>
            </w:r>
          </w:p>
        </w:tc>
        <w:tc>
          <w:tcPr/>
          <w:p>
            <w:pPr>
              <w:pStyle w:val="Compact"/>
            </w:pPr>
            <w:r>
              <w:t xml:space="preserve">Contextualizar la barrera temporal</w:t>
            </w:r>
          </w:p>
        </w:tc>
      </w:tr>
      <w:tr>
        <w:tc>
          <w:tcPr/>
          <w:p>
            <w:pPr>
              <w:pStyle w:val="Compact"/>
            </w:pPr>
            <w:r>
              <w:t xml:space="preserve">Alcaldía de residencia</w:t>
            </w:r>
          </w:p>
        </w:tc>
        <w:tc>
          <w:tcPr/>
          <w:p>
            <w:pPr>
              <w:pStyle w:val="Compact"/>
            </w:pPr>
            <w:r>
              <w:t xml:space="preserve">Censo y operación</w:t>
            </w:r>
          </w:p>
        </w:tc>
        <w:tc>
          <w:tcPr/>
          <w:p>
            <w:pPr>
              <w:pStyle w:val="Compact"/>
            </w:pPr>
            <w:r>
              <w:t xml:space="preserve">No sustituir por alcaldía de la sede</w:t>
            </w:r>
          </w:p>
        </w:tc>
      </w:tr>
      <w:tr>
        <w:tc>
          <w:tcPr/>
          <w:p>
            <w:pPr>
              <w:pStyle w:val="Compact"/>
            </w:pPr>
            <w:r>
              <w:t xml:space="preserve">Lugar de práctica</w:t>
            </w:r>
          </w:p>
        </w:tc>
        <w:tc>
          <w:tcPr/>
          <w:p>
            <w:pPr>
              <w:pStyle w:val="Compact"/>
            </w:pPr>
            <w:r>
              <w:t xml:space="preserve">Encuesta y registros</w:t>
            </w:r>
          </w:p>
        </w:tc>
        <w:tc>
          <w:tcPr/>
          <w:p>
            <w:pPr>
              <w:pStyle w:val="Compact"/>
            </w:pPr>
            <w:r>
              <w:t xml:space="preserve">Separar residencia, trabajo, escuela y sede</w:t>
            </w:r>
          </w:p>
        </w:tc>
      </w:tr>
      <w:tr>
        <w:tc>
          <w:tcPr/>
          <w:p>
            <w:pPr>
              <w:pStyle w:val="Compact"/>
            </w:pPr>
            <w:r>
              <w:t xml:space="preserve">Nivel competitivo</w:t>
            </w:r>
          </w:p>
        </w:tc>
        <w:tc>
          <w:tcPr/>
          <w:p>
            <w:pPr>
              <w:pStyle w:val="Compact"/>
            </w:pPr>
            <w:r>
              <w:t xml:space="preserve">Nueva captura</w:t>
            </w:r>
          </w:p>
        </w:tc>
        <w:tc>
          <w:tcPr/>
          <w:p>
            <w:pPr>
              <w:pStyle w:val="Compact"/>
            </w:pPr>
            <w:r>
              <w:t xml:space="preserve">Recreativo, formativo, liga, federado, alto rendimiento</w:t>
            </w:r>
          </w:p>
        </w:tc>
      </w:tr>
    </w:tbl>
    <w:p>
      <w:pPr>
        <w:pStyle w:val="BodyText"/>
      </w:pPr>
      <w:r>
        <w:t xml:space="preserve">Los resultados históricos de MOPRADEF muestran que la actividad física tiende a ser mayor en grupos con más escolaridad y que la salud es una motivación principal; la falta de tiempo, el cansancio laboral y los problemas de salud aparecen entre los obstáculos relevantes. Son patrones del dominio nacional o urbano del módulo, no porcentajes atribuibles a una alcaldía.</w:t>
      </w:r>
      <w:r>
        <w:t xml:space="preserve"> </w:t>
      </w:r>
      <w:hyperlink r:id="rId31">
        <w:r>
          <w:rPr>
            <w:rStyle w:val="Hyperlink"/>
          </w:rPr>
          <w:t xml:space="preserve">[10]</w:t>
        </w:r>
      </w:hyperlink>
    </w:p>
    <w:p>
      <w:pPr>
        <w:pStyle w:val="BodyText"/>
      </w:pPr>
      <w:r>
        <w:t xml:space="preserve">La ENUT 2024 permite cuantificar trabajo remunerado, trabajo doméstico, cuidados y actividades personales por sexo, edad y otras características. Es esencial para analizar la disponibilidad objetiva de tiempo, especialmente las brechas de cuidados, pero no sustituye una pregunta directa sobre por qué una persona no practica deporte.</w:t>
      </w:r>
      <w:r>
        <w:t xml:space="preserve"> </w:t>
      </w:r>
      <w:hyperlink r:id="rId32">
        <w:r>
          <w:rPr>
            <w:rStyle w:val="Hyperlink"/>
          </w:rPr>
          <w:t xml:space="preserve">[11]</w:t>
        </w:r>
      </w:hyperlink>
    </w:p>
    <w:p>
      <w:pPr>
        <w:pStyle w:val="BodyText"/>
      </w:pPr>
      <w:r>
        <w:rPr>
          <w:b/>
          <w:bCs/>
        </w:rPr>
        <w:t xml:space="preserve">Taxonomía mínima de barreras</w:t>
      </w:r>
    </w:p>
    <w:p>
      <w:pPr>
        <w:pStyle w:val="BodyText"/>
      </w:pPr>
      <w:r>
        <w:t xml:space="preserve">El dashboard no debe usar una sola variable de “falta de interés”. La captura debe distinguir: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Dimensión</w:t>
            </w:r>
          </w:p>
        </w:tc>
        <w:tc>
          <w:tcPr/>
          <w:p>
            <w:pPr>
              <w:pStyle w:val="Compact"/>
            </w:pPr>
            <w:r>
              <w:t xml:space="preserve">Variables</w:t>
            </w:r>
          </w:p>
        </w:tc>
      </w:tr>
      <w:tr>
        <w:tc>
          <w:tcPr/>
          <w:p>
            <w:pPr>
              <w:pStyle w:val="Compact"/>
            </w:pPr>
            <w:r>
              <w:t xml:space="preserve">Tiempo</w:t>
            </w:r>
          </w:p>
        </w:tc>
        <w:tc>
          <w:tcPr/>
          <w:p>
            <w:pPr>
              <w:pStyle w:val="Compact"/>
            </w:pPr>
            <w:r>
              <w:t xml:space="preserve">Jornada laboral, trabajo escolar, cuidados, traslados, incompatibilidad horaria</w:t>
            </w:r>
          </w:p>
        </w:tc>
      </w:tr>
      <w:tr>
        <w:tc>
          <w:tcPr/>
          <w:p>
            <w:pPr>
              <w:pStyle w:val="Compact"/>
            </w:pPr>
            <w:r>
              <w:t xml:space="preserve">Economía</w:t>
            </w:r>
          </w:p>
        </w:tc>
        <w:tc>
          <w:tcPr/>
          <w:p>
            <w:pPr>
              <w:pStyle w:val="Compact"/>
            </w:pPr>
            <w:r>
              <w:t xml:space="preserve">Cuota, inscripción, equipo, ropa, transporte, costo de oportunidad</w:t>
            </w:r>
          </w:p>
        </w:tc>
      </w:tr>
      <w:tr>
        <w:tc>
          <w:tcPr/>
          <w:p>
            <w:pPr>
              <w:pStyle w:val="Compact"/>
            </w:pPr>
            <w:r>
              <w:t xml:space="preserve">Territorio</w:t>
            </w:r>
          </w:p>
        </w:tc>
        <w:tc>
          <w:tcPr/>
          <w:p>
            <w:pPr>
              <w:pStyle w:val="Compact"/>
            </w:pPr>
            <w:r>
              <w:t xml:space="preserve">Distancia, tiempo de viaje, transbordos, pendientes, cruces peligrosos</w:t>
            </w:r>
          </w:p>
        </w:tc>
      </w:tr>
      <w:tr>
        <w:tc>
          <w:tcPr/>
          <w:p>
            <w:pPr>
              <w:pStyle w:val="Compact"/>
            </w:pPr>
            <w:r>
              <w:t xml:space="preserve">Seguridad</w:t>
            </w:r>
          </w:p>
        </w:tc>
        <w:tc>
          <w:tcPr/>
          <w:p>
            <w:pPr>
              <w:pStyle w:val="Compact"/>
            </w:pPr>
            <w:r>
              <w:t xml:space="preserve">Delito percibido, acoso, iluminación, seguridad vial, perros, violencia en el espacio</w:t>
            </w:r>
          </w:p>
        </w:tc>
      </w:tr>
      <w:tr>
        <w:tc>
          <w:tcPr/>
          <w:p>
            <w:pPr>
              <w:pStyle w:val="Compact"/>
            </w:pPr>
            <w:r>
              <w:t xml:space="preserve">Salud</w:t>
            </w:r>
          </w:p>
        </w:tc>
        <w:tc>
          <w:tcPr/>
          <w:p>
            <w:pPr>
              <w:pStyle w:val="Compact"/>
            </w:pPr>
            <w:r>
              <w:t xml:space="preserve">Enfermedad, dolor, lesión, discapacidad, miedo a lesionarse, indicación médica</w:t>
            </w:r>
          </w:p>
        </w:tc>
      </w:tr>
      <w:tr>
        <w:tc>
          <w:tcPr/>
          <w:p>
            <w:pPr>
              <w:pStyle w:val="Compact"/>
            </w:pPr>
            <w:r>
              <w:t xml:space="preserve">Infraestructura</w:t>
            </w:r>
          </w:p>
        </w:tc>
        <w:tc>
          <w:tcPr/>
          <w:p>
            <w:pPr>
              <w:pStyle w:val="Compact"/>
            </w:pPr>
            <w:r>
              <w:t xml:space="preserve">Ausencia, mal estado, falta de baños, vestidores, sombra, agua o accesibilidad</w:t>
            </w:r>
          </w:p>
        </w:tc>
      </w:tr>
      <w:tr>
        <w:tc>
          <w:tcPr/>
          <w:p>
            <w:pPr>
              <w:pStyle w:val="Compact"/>
            </w:pPr>
            <w:r>
              <w:t xml:space="preserve">Operación</w:t>
            </w:r>
          </w:p>
        </w:tc>
        <w:tc>
          <w:tcPr/>
          <w:p>
            <w:pPr>
              <w:pStyle w:val="Compact"/>
            </w:pPr>
            <w:r>
              <w:t xml:space="preserve">Falta de cupo, cancelaciones, horarios insuficientes, requisitos de inscripción</w:t>
            </w:r>
          </w:p>
        </w:tc>
      </w:tr>
      <w:tr>
        <w:tc>
          <w:tcPr/>
          <w:p>
            <w:pPr>
              <w:pStyle w:val="Compact"/>
            </w:pPr>
            <w:r>
              <w:t xml:space="preserve">Información</w:t>
            </w:r>
          </w:p>
        </w:tc>
        <w:tc>
          <w:tcPr/>
          <w:p>
            <w:pPr>
              <w:pStyle w:val="Compact"/>
            </w:pPr>
            <w:r>
              <w:t xml:space="preserve">Desconocimiento de la oferta o dificultad digital</w:t>
            </w:r>
          </w:p>
        </w:tc>
      </w:tr>
      <w:tr>
        <w:tc>
          <w:tcPr/>
          <w:p>
            <w:pPr>
              <w:pStyle w:val="Compact"/>
            </w:pPr>
            <w:r>
              <w:t xml:space="preserve">Preferencia</w:t>
            </w:r>
          </w:p>
        </w:tc>
        <w:tc>
          <w:tcPr/>
          <w:p>
            <w:pPr>
              <w:pStyle w:val="Compact"/>
            </w:pPr>
            <w:r>
              <w:t xml:space="preserve">La disciplina deseada no está disponible</w:t>
            </w:r>
          </w:p>
        </w:tc>
      </w:tr>
      <w:tr>
        <w:tc>
          <w:tcPr/>
          <w:p>
            <w:pPr>
              <w:pStyle w:val="Compact"/>
            </w:pPr>
            <w:r>
              <w:t xml:space="preserve">Experiencia</w:t>
            </w:r>
          </w:p>
        </w:tc>
        <w:tc>
          <w:tcPr/>
          <w:p>
            <w:pPr>
              <w:pStyle w:val="Compact"/>
            </w:pPr>
            <w:r>
              <w:t xml:space="preserve">Trato, discriminación, nivel inadecuado, falta de acompañamiento</w:t>
            </w:r>
          </w:p>
        </w:tc>
      </w:tr>
      <w:tr>
        <w:tc>
          <w:tcPr/>
          <w:p>
            <w:pPr>
              <w:pStyle w:val="Compact"/>
            </w:pPr>
            <w:r>
              <w:t xml:space="preserve">Entorno social</w:t>
            </w:r>
          </w:p>
        </w:tc>
        <w:tc>
          <w:tcPr/>
          <w:p>
            <w:pPr>
              <w:pStyle w:val="Compact"/>
            </w:pPr>
            <w:r>
              <w:t xml:space="preserve">Falta de compañía, normas de género, oposición familiar</w:t>
            </w:r>
          </w:p>
        </w:tc>
      </w:tr>
      <w:tr>
        <w:tc>
          <w:tcPr/>
          <w:p>
            <w:pPr>
              <w:pStyle w:val="Compact"/>
            </w:pPr>
            <w:r>
              <w:t xml:space="preserve">Clima y ambiente</w:t>
            </w:r>
          </w:p>
        </w:tc>
        <w:tc>
          <w:tcPr/>
          <w:p>
            <w:pPr>
              <w:pStyle w:val="Compact"/>
            </w:pPr>
            <w:r>
              <w:t xml:space="preserve">Lluvia, calor, contaminación, contingencias atmosféricas</w:t>
            </w:r>
          </w:p>
        </w:tc>
      </w:tr>
    </w:tbl>
    <w:p>
      <w:pPr>
        <w:pStyle w:val="BodyText"/>
      </w:pPr>
      <w:r>
        <w:t xml:space="preserve">Inseguridad, costo o distancia solo pueden presentarse como barreras poblacionales cuando provengan de una pregunta explícita. Las capas de delitos, iluminación o distancia pueden describir exposición territorial, pero no prueban por sí mismas que una persona dejó de practicar por ese motivo.</w:t>
      </w:r>
    </w:p>
    <w:bookmarkEnd w:id="33"/>
    <w:bookmarkStart w:id="44" w:name="X8fa6ee2d37ba61ac2c05f501c2269394e991ec3"/>
    <w:p>
      <w:pPr>
        <w:pStyle w:val="Heading2"/>
      </w:pPr>
      <w:r>
        <w:t xml:space="preserve">Oferta, infraestructura y clasificación mediante DENUE</w:t>
      </w:r>
    </w:p>
    <w:p>
      <w:pPr>
        <w:pStyle w:val="FirstParagraph"/>
      </w:pPr>
      <w:r>
        <w:rPr>
          <w:b/>
          <w:bCs/>
        </w:rPr>
        <w:t xml:space="preserve">Panorama de infraestructura pública y comunitaria</w:t>
      </w:r>
    </w:p>
    <w:p>
      <w:pPr>
        <w:pStyle w:val="BodyText"/>
      </w:pPr>
      <w:r>
        <w:t xml:space="preserve">No existe un padrón abierto único y vigente que reúna todos los deportivos, unidades, albercas, canchas, pistas, parques, módulos, PILARES, UTOPÍAs, centros comunitarios, instalaciones escolares abiertas al público y amenidades, junto con aforo, condición y horario. La infraestructura debe construirse como un</w:t>
      </w:r>
      <w:r>
        <w:t xml:space="preserve"> </w:t>
      </w:r>
      <w:r>
        <w:rPr>
          <w:b/>
          <w:bCs/>
        </w:rPr>
        <w:t xml:space="preserve">registro maestro de activos</w:t>
      </w:r>
      <w:r>
        <w:t xml:space="preserve"> </w:t>
      </w:r>
      <w:r>
        <w:t xml:space="preserve">alimentado por fuentes parciales y con historial de vigencia. fileciteturn0file3</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Fuente</w:t>
            </w:r>
          </w:p>
        </w:tc>
        <w:tc>
          <w:tcPr/>
          <w:p>
            <w:pPr>
              <w:pStyle w:val="Compact"/>
            </w:pPr>
            <w:r>
              <w:t xml:space="preserve">Unidad</w:t>
            </w:r>
          </w:p>
        </w:tc>
        <w:tc>
          <w:tcPr/>
          <w:p>
            <w:pPr>
              <w:pStyle w:val="Compact"/>
            </w:pPr>
            <w:r>
              <w:t xml:space="preserve">Cobertura y corte</w:t>
            </w:r>
          </w:p>
        </w:tc>
        <w:tc>
          <w:tcPr/>
          <w:p>
            <w:pPr>
              <w:pStyle w:val="Compact"/>
            </w:pPr>
            <w:r>
              <w:t xml:space="preserve">Formatos</w:t>
            </w:r>
          </w:p>
        </w:tc>
        <w:tc>
          <w:tcPr/>
          <w:p>
            <w:pPr>
              <w:pStyle w:val="Compact"/>
            </w:pPr>
            <w:r>
              <w:t xml:space="preserve">Utilidad</w:t>
            </w:r>
          </w:p>
        </w:tc>
        <w:tc>
          <w:tcPr/>
          <w:p>
            <w:pPr>
              <w:pStyle w:val="Compact"/>
            </w:pPr>
            <w:r>
              <w:t xml:space="preserve">Limitación principal</w:t>
            </w:r>
          </w:p>
        </w:tc>
      </w:tr>
      <w:tr>
        <w:tc>
          <w:tcPr/>
          <w:p>
            <w:pPr>
              <w:pStyle w:val="Compact"/>
            </w:pPr>
            <w:r>
              <w:t xml:space="preserve">Ubicación y estado de PILARES</w:t>
            </w:r>
          </w:p>
        </w:tc>
        <w:tc>
          <w:tcPr/>
          <w:p>
            <w:pPr>
              <w:pStyle w:val="Compact"/>
            </w:pPr>
            <w:r>
              <w:t xml:space="preserve">Sede</w:t>
            </w:r>
          </w:p>
        </w:tc>
        <w:tc>
          <w:tcPr/>
          <w:p>
            <w:pPr>
              <w:pStyle w:val="Compact"/>
            </w:pPr>
            <w:r>
              <w:t xml:space="preserve">CDMX; datos operativos con actualización sustantiva de 2021</w:t>
            </w:r>
          </w:p>
        </w:tc>
        <w:tc>
          <w:tcPr/>
          <w:p>
            <w:pPr>
              <w:pStyle w:val="Compact"/>
            </w:pPr>
            <w:r>
              <w:t xml:space="preserve">CSV</w:t>
            </w:r>
          </w:p>
        </w:tc>
        <w:tc>
          <w:tcPr/>
          <w:p>
            <w:pPr>
              <w:pStyle w:val="Compact"/>
            </w:pPr>
            <w:r>
              <w:t xml:space="preserve">Línea base nominal y geográfica</w:t>
            </w:r>
          </w:p>
        </w:tc>
        <w:tc>
          <w:tcPr/>
          <w:p>
            <w:pPr>
              <w:pStyle w:val="Compact"/>
            </w:pPr>
            <w:r>
              <w:t xml:space="preserve">No prueba el padrón operativo completo de 2026</w:t>
            </w:r>
            <w:r>
              <w:t xml:space="preserve"> </w:t>
            </w:r>
            <w:hyperlink r:id="rId34">
              <w:r>
                <w:rPr>
                  <w:rStyle w:val="Hyperlink"/>
                </w:rPr>
                <w:t xml:space="preserve">[12]</w:t>
              </w:r>
            </w:hyperlink>
          </w:p>
        </w:tc>
      </w:tr>
      <w:tr>
        <w:tc>
          <w:tcPr/>
          <w:p>
            <w:pPr>
              <w:pStyle w:val="Compact"/>
            </w:pPr>
            <w:r>
              <w:t xml:space="preserve">Deportivos Públicos CDMX</w:t>
            </w:r>
          </w:p>
        </w:tc>
        <w:tc>
          <w:tcPr/>
          <w:p>
            <w:pPr>
              <w:pStyle w:val="Compact"/>
            </w:pPr>
            <w:r>
              <w:t xml:space="preserve">Instalación</w:t>
            </w:r>
          </w:p>
        </w:tc>
        <w:tc>
          <w:tcPr/>
          <w:p>
            <w:pPr>
              <w:pStyle w:val="Compact"/>
            </w:pPr>
            <w:r>
              <w:t xml:space="preserve">Ciudad; fuente nominal, pero con información operativa antigua</w:t>
            </w:r>
          </w:p>
        </w:tc>
        <w:tc>
          <w:tcPr/>
          <w:p>
            <w:pPr>
              <w:pStyle w:val="Compact"/>
            </w:pPr>
            <w:r>
              <w:t xml:space="preserve">CSV</w:t>
            </w:r>
          </w:p>
        </w:tc>
        <w:tc>
          <w:tcPr/>
          <w:p>
            <w:pPr>
              <w:pStyle w:val="Compact"/>
            </w:pPr>
            <w:r>
              <w:t xml:space="preserve">Nombre, dirección y contacto</w:t>
            </w:r>
          </w:p>
        </w:tc>
        <w:tc>
          <w:tcPr/>
          <w:p>
            <w:pPr>
              <w:pStyle w:val="Compact"/>
            </w:pPr>
            <w:r>
              <w:t xml:space="preserve">Amenidades y estatus incompletos; la actualización de metadatos no garantiza renovación del contenido</w:t>
            </w:r>
            <w:r>
              <w:t xml:space="preserve"> </w:t>
            </w:r>
            <w:hyperlink r:id="rId35">
              <w:r>
                <w:rPr>
                  <w:rStyle w:val="Hyperlink"/>
                </w:rPr>
                <w:t xml:space="preserve">[13]</w:t>
              </w:r>
            </w:hyperlink>
          </w:p>
        </w:tc>
      </w:tr>
      <w:tr>
        <w:tc>
          <w:tcPr/>
          <w:p>
            <w:pPr>
              <w:pStyle w:val="Compact"/>
            </w:pPr>
            <w:r>
              <w:t xml:space="preserve">Instalaciones deportivas</w:t>
            </w:r>
          </w:p>
        </w:tc>
        <w:tc>
          <w:tcPr/>
          <w:p>
            <w:pPr>
              <w:pStyle w:val="Compact"/>
            </w:pPr>
            <w:r>
              <w:t xml:space="preserve">Instalación</w:t>
            </w:r>
          </w:p>
        </w:tc>
        <w:tc>
          <w:tcPr/>
          <w:p>
            <w:pPr>
              <w:pStyle w:val="Compact"/>
            </w:pPr>
            <w:r>
              <w:t xml:space="preserve">Solo 32 registros en ocho alcaldías; versión de referencia 2010</w:t>
            </w:r>
          </w:p>
        </w:tc>
        <w:tc>
          <w:tcPr/>
          <w:p>
            <w:pPr>
              <w:pStyle w:val="Compact"/>
            </w:pPr>
            <w:r>
              <w:t xml:space="preserve">CSV, SHP, GeoJSON</w:t>
            </w:r>
          </w:p>
        </w:tc>
        <w:tc>
          <w:tcPr/>
          <w:p>
            <w:pPr>
              <w:pStyle w:val="Compact"/>
            </w:pPr>
            <w:r>
              <w:t xml:space="preserve">Capa complementaria</w:t>
            </w:r>
          </w:p>
        </w:tc>
        <w:tc>
          <w:tcPr/>
          <w:p>
            <w:pPr>
              <w:pStyle w:val="Compact"/>
            </w:pPr>
            <w:r>
              <w:t xml:space="preserve">No es un inventario de toda la ciudad</w:t>
            </w:r>
            <w:r>
              <w:t xml:space="preserve"> </w:t>
            </w:r>
            <w:hyperlink r:id="rId36">
              <w:r>
                <w:rPr>
                  <w:rStyle w:val="Hyperlink"/>
                </w:rPr>
                <w:t xml:space="preserve">[14]</w:t>
              </w:r>
            </w:hyperlink>
          </w:p>
        </w:tc>
      </w:tr>
      <w:tr>
        <w:tc>
          <w:tcPr/>
          <w:p>
            <w:pPr>
              <w:pStyle w:val="Compact"/>
            </w:pPr>
            <w:r>
              <w:t xml:space="preserve">Espacio público CDMX</w:t>
            </w:r>
          </w:p>
        </w:tc>
        <w:tc>
          <w:tcPr/>
          <w:p>
            <w:pPr>
              <w:pStyle w:val="Compact"/>
            </w:pPr>
            <w:r>
              <w:t xml:space="preserve">Polígono</w:t>
            </w:r>
          </w:p>
        </w:tc>
        <w:tc>
          <w:tcPr/>
          <w:p>
            <w:pPr>
              <w:pStyle w:val="Compact"/>
            </w:pPr>
            <w:r>
              <w:t xml:space="preserve">Compilación de insumos 2008, 2010, 2019 y 2020</w:t>
            </w:r>
          </w:p>
        </w:tc>
        <w:tc>
          <w:tcPr/>
          <w:p>
            <w:pPr>
              <w:pStyle w:val="Compact"/>
            </w:pPr>
            <w:r>
              <w:t xml:space="preserve">SHP y recursos asociados</w:t>
            </w:r>
          </w:p>
        </w:tc>
        <w:tc>
          <w:tcPr/>
          <w:p>
            <w:pPr>
              <w:pStyle w:val="Compact"/>
            </w:pPr>
            <w:r>
              <w:t xml:space="preserve">Parques, plazas, áreas verdes y categorías recreativas</w:t>
            </w:r>
          </w:p>
        </w:tc>
        <w:tc>
          <w:tcPr/>
          <w:p>
            <w:pPr>
              <w:pStyle w:val="Compact"/>
            </w:pPr>
            <w:r>
              <w:t xml:space="preserve">No equivale a padrón operativo ni confirma aptitud deportiva</w:t>
            </w:r>
            <w:r>
              <w:t xml:space="preserve"> </w:t>
            </w:r>
            <w:hyperlink r:id="rId37">
              <w:r>
                <w:rPr>
                  <w:rStyle w:val="Hyperlink"/>
                </w:rPr>
                <w:t xml:space="preserve">[15]</w:t>
              </w:r>
            </w:hyperlink>
          </w:p>
        </w:tc>
      </w:tr>
      <w:tr>
        <w:tc>
          <w:tcPr/>
          <w:p>
            <w:pPr>
              <w:pStyle w:val="Compact"/>
            </w:pPr>
            <w:r>
              <w:t xml:space="preserve">Inventario de Áreas Verdes</w:t>
            </w:r>
          </w:p>
        </w:tc>
        <w:tc>
          <w:tcPr/>
          <w:p>
            <w:pPr>
              <w:pStyle w:val="Compact"/>
            </w:pPr>
            <w:r>
              <w:t xml:space="preserve">Polígono</w:t>
            </w:r>
          </w:p>
        </w:tc>
        <w:tc>
          <w:tcPr/>
          <w:p>
            <w:pPr>
              <w:pStyle w:val="Compact"/>
            </w:pPr>
            <w:r>
              <w:t xml:space="preserve">Versión 2021</w:t>
            </w:r>
          </w:p>
        </w:tc>
        <w:tc>
          <w:tcPr/>
          <w:p>
            <w:pPr>
              <w:pStyle w:val="Compact"/>
            </w:pPr>
            <w:r>
              <w:t xml:space="preserve">SHP, GeoJSON, CSV</w:t>
            </w:r>
          </w:p>
        </w:tc>
        <w:tc>
          <w:tcPr/>
          <w:p>
            <w:pPr>
              <w:pStyle w:val="Compact"/>
            </w:pPr>
            <w:r>
              <w:t xml:space="preserve">Superficie, tipología y análisis ambiental</w:t>
            </w:r>
          </w:p>
        </w:tc>
        <w:tc>
          <w:tcPr/>
          <w:p>
            <w:pPr>
              <w:pStyle w:val="Compact"/>
            </w:pPr>
            <w:r>
              <w:t xml:space="preserve">Área verde no implica equipamiento deportivo</w:t>
            </w:r>
            <w:r>
              <w:t xml:space="preserve"> </w:t>
            </w:r>
            <w:hyperlink r:id="rId38">
              <w:r>
                <w:rPr>
                  <w:rStyle w:val="Hyperlink"/>
                </w:rPr>
                <w:t xml:space="preserve">[16]</w:t>
              </w:r>
            </w:hyperlink>
          </w:p>
        </w:tc>
      </w:tr>
      <w:tr>
        <w:tc>
          <w:tcPr/>
          <w:p>
            <w:pPr>
              <w:pStyle w:val="Compact"/>
            </w:pPr>
            <w:r>
              <w:t xml:space="preserve">Áreas verdes por colonia</w:t>
            </w:r>
          </w:p>
        </w:tc>
        <w:tc>
          <w:tcPr/>
          <w:p>
            <w:pPr>
              <w:pStyle w:val="Compact"/>
            </w:pPr>
            <w:r>
              <w:t xml:space="preserve">Colonia/polígono</w:t>
            </w:r>
          </w:p>
        </w:tc>
        <w:tc>
          <w:tcPr/>
          <w:p>
            <w:pPr>
              <w:pStyle w:val="Compact"/>
            </w:pPr>
            <w:r>
              <w:t xml:space="preserve">Versión 2020</w:t>
            </w:r>
          </w:p>
        </w:tc>
        <w:tc>
          <w:tcPr/>
          <w:p>
            <w:pPr>
              <w:pStyle w:val="Compact"/>
            </w:pPr>
            <w:r>
              <w:t xml:space="preserve">SHP, GeoJSON</w:t>
            </w:r>
          </w:p>
        </w:tc>
        <w:tc>
          <w:tcPr/>
          <w:p>
            <w:pPr>
              <w:pStyle w:val="Compact"/>
            </w:pPr>
            <w:r>
              <w:t xml:space="preserve">Metros cuadrados y contexto barrial</w:t>
            </w:r>
          </w:p>
        </w:tc>
        <w:tc>
          <w:tcPr/>
          <w:p>
            <w:pPr>
              <w:pStyle w:val="Compact"/>
            </w:pPr>
            <w:r>
              <w:t xml:space="preserve">Deben revisarse definiciones y denominadores</w:t>
            </w:r>
            <w:r>
              <w:t xml:space="preserve"> </w:t>
            </w:r>
            <w:hyperlink r:id="rId39">
              <w:r>
                <w:rPr>
                  <w:rStyle w:val="Hyperlink"/>
                </w:rPr>
                <w:t xml:space="preserve">[17]</w:t>
              </w:r>
            </w:hyperlink>
          </w:p>
        </w:tc>
      </w:tr>
      <w:tr>
        <w:tc>
          <w:tcPr/>
          <w:p>
            <w:pPr>
              <w:pStyle w:val="Compact"/>
            </w:pPr>
            <w:r>
              <w:t xml:space="preserve">Infraestructura ciclista</w:t>
            </w:r>
          </w:p>
        </w:tc>
        <w:tc>
          <w:tcPr/>
          <w:p>
            <w:pPr>
              <w:pStyle w:val="Compact"/>
            </w:pPr>
            <w:r>
              <w:t xml:space="preserve">Segmento lineal</w:t>
            </w:r>
          </w:p>
        </w:tc>
        <w:tc>
          <w:tcPr/>
          <w:p>
            <w:pPr>
              <w:pStyle w:val="Compact"/>
            </w:pPr>
            <w:r>
              <w:t xml:space="preserve">Marzo de 2025</w:t>
            </w:r>
          </w:p>
        </w:tc>
        <w:tc>
          <w:tcPr/>
          <w:p>
            <w:pPr>
              <w:pStyle w:val="Compact"/>
            </w:pPr>
            <w:r>
              <w:t xml:space="preserve">SHP, GeoJSON, KMZ, XLSX</w:t>
            </w:r>
          </w:p>
        </w:tc>
        <w:tc>
          <w:tcPr/>
          <w:p>
            <w:pPr>
              <w:pStyle w:val="Compact"/>
            </w:pPr>
            <w:r>
              <w:t xml:space="preserve">Longitud, estado y conectividad</w:t>
            </w:r>
          </w:p>
        </w:tc>
        <w:tc>
          <w:tcPr/>
          <w:p>
            <w:pPr>
              <w:pStyle w:val="Compact"/>
            </w:pPr>
            <w:r>
              <w:t xml:space="preserve">No mide uso ni calidad completa</w:t>
            </w:r>
            <w:r>
              <w:t xml:space="preserve"> </w:t>
            </w:r>
            <w:hyperlink r:id="rId27">
              <w:r>
                <w:rPr>
                  <w:rStyle w:val="Hyperlink"/>
                </w:rPr>
                <w:t xml:space="preserve">[6]</w:t>
              </w:r>
            </w:hyperlink>
          </w:p>
        </w:tc>
      </w:tr>
      <w:tr>
        <w:tc>
          <w:tcPr/>
          <w:p>
            <w:pPr>
              <w:pStyle w:val="Compact"/>
            </w:pPr>
            <w:r>
              <w:t xml:space="preserve">Instalaciones de INDEPORTE</w:t>
            </w:r>
          </w:p>
        </w:tc>
        <w:tc>
          <w:tcPr/>
          <w:p>
            <w:pPr>
              <w:pStyle w:val="Compact"/>
            </w:pPr>
            <w:r>
              <w:t xml:space="preserve">Ficha o sede</w:t>
            </w:r>
          </w:p>
        </w:tc>
        <w:tc>
          <w:tcPr/>
          <w:p>
            <w:pPr>
              <w:pStyle w:val="Compact"/>
            </w:pPr>
            <w:r>
              <w:t xml:space="preserve">Instalaciones administradas o difundidas por la institución</w:t>
            </w:r>
          </w:p>
        </w:tc>
        <w:tc>
          <w:tcPr/>
          <w:p>
            <w:pPr>
              <w:pStyle w:val="Compact"/>
            </w:pPr>
            <w:r>
              <w:t xml:space="preserve">Web</w:t>
            </w:r>
          </w:p>
        </w:tc>
        <w:tc>
          <w:tcPr/>
          <w:p>
            <w:pPr>
              <w:pStyle w:val="Compact"/>
            </w:pPr>
            <w:r>
              <w:t xml:space="preserve">Amenidades y servicios de sedes específicas</w:t>
            </w:r>
          </w:p>
        </w:tc>
        <w:tc>
          <w:tcPr/>
          <w:p>
            <w:pPr>
              <w:pStyle w:val="Compact"/>
            </w:pPr>
            <w:r>
              <w:t xml:space="preserve">No se encontró un padrón estructurado exhaustivo equivalente a un registro maestro</w:t>
            </w:r>
            <w:r>
              <w:t xml:space="preserve"> </w:t>
            </w:r>
            <w:hyperlink r:id="rId40">
              <w:r>
                <w:rPr>
                  <w:rStyle w:val="Hyperlink"/>
                </w:rPr>
                <w:t xml:space="preserve">[18]</w:t>
              </w:r>
            </w:hyperlink>
          </w:p>
        </w:tc>
      </w:tr>
      <w:tr>
        <w:tc>
          <w:tcPr/>
          <w:p>
            <w:pPr>
              <w:pStyle w:val="Compact"/>
            </w:pPr>
            <w:r>
              <w:t xml:space="preserve">Mallas PILARES y Ponte Pila</w:t>
            </w:r>
          </w:p>
        </w:tc>
        <w:tc>
          <w:tcPr/>
          <w:p>
            <w:pPr>
              <w:pStyle w:val="Compact"/>
            </w:pPr>
            <w:r>
              <w:t xml:space="preserve">Sesión programada</w:t>
            </w:r>
          </w:p>
        </w:tc>
        <w:tc>
          <w:tcPr/>
          <w:p>
            <w:pPr>
              <w:pStyle w:val="Compact"/>
            </w:pPr>
            <w:r>
              <w:t xml:space="preserve">Abril y julio de 2026, respectivamente</w:t>
            </w:r>
          </w:p>
        </w:tc>
        <w:tc>
          <w:tcPr/>
          <w:p>
            <w:pPr>
              <w:pStyle w:val="Compact"/>
            </w:pPr>
            <w:r>
              <w:t xml:space="preserve">Excel interno</w:t>
            </w:r>
          </w:p>
        </w:tc>
        <w:tc>
          <w:tcPr/>
          <w:p>
            <w:pPr>
              <w:pStyle w:val="Compact"/>
            </w:pPr>
            <w:r>
              <w:t xml:space="preserve">Disciplina, horario, sede, personal y horas programadas</w:t>
            </w:r>
          </w:p>
        </w:tc>
        <w:tc>
          <w:tcPr/>
          <w:p>
            <w:pPr>
              <w:pStyle w:val="Compact"/>
            </w:pPr>
            <w:r>
              <w:t xml:space="preserve">No son inventario físico ni asistencia</w:t>
            </w:r>
          </w:p>
        </w:tc>
      </w:tr>
      <w:tr>
        <w:tc>
          <w:tcPr/>
          <w:p>
            <w:pPr>
              <w:pStyle w:val="Compact"/>
            </w:pPr>
            <w:r>
              <w:t xml:space="preserve">Canchas del proyecto</w:t>
            </w:r>
          </w:p>
        </w:tc>
        <w:tc>
          <w:tcPr/>
          <w:p>
            <w:pPr>
              <w:pStyle w:val="Compact"/>
            </w:pPr>
            <w:r>
              <w:t xml:space="preserve">Registro operativo</w:t>
            </w:r>
          </w:p>
        </w:tc>
        <w:tc>
          <w:tcPr/>
          <w:p>
            <w:pPr>
              <w:pStyle w:val="Compact"/>
            </w:pPr>
            <w:r>
              <w:t xml:space="preserve">315 registros integrados al proyecto</w:t>
            </w:r>
          </w:p>
        </w:tc>
        <w:tc>
          <w:tcPr/>
          <w:p>
            <w:pPr>
              <w:pStyle w:val="Compact"/>
            </w:pPr>
            <w:r>
              <w:t xml:space="preserve">Excel/JSON procesado</w:t>
            </w:r>
          </w:p>
        </w:tc>
        <w:tc>
          <w:tcPr/>
          <w:p>
            <w:pPr>
              <w:pStyle w:val="Compact"/>
            </w:pPr>
            <w:r>
              <w:t xml:space="preserve">Conciliación operativa y territorial</w:t>
            </w:r>
          </w:p>
        </w:tc>
        <w:tc>
          <w:tcPr/>
          <w:p>
            <w:pPr>
              <w:pStyle w:val="Compact"/>
            </w:pPr>
            <w:r>
              <w:t xml:space="preserve">No equivale al padrón público completo de 500 obras fileciteturn0file1</w:t>
            </w:r>
          </w:p>
        </w:tc>
      </w:tr>
      <w:tr>
        <w:tc>
          <w:tcPr/>
          <w:p>
            <w:pPr>
              <w:pStyle w:val="Compact"/>
            </w:pPr>
            <w:r>
              <w:t xml:space="preserve">UTOPÍAs</w:t>
            </w:r>
          </w:p>
        </w:tc>
        <w:tc>
          <w:tcPr/>
          <w:p>
            <w:pPr>
              <w:pStyle w:val="Compact"/>
            </w:pPr>
            <w:r>
              <w:t xml:space="preserve">Proyecto, sede y evento de estatus</w:t>
            </w:r>
          </w:p>
        </w:tc>
        <w:tc>
          <w:tcPr/>
          <w:p>
            <w:pPr>
              <w:pStyle w:val="Compact"/>
            </w:pPr>
            <w:r>
              <w:t xml:space="preserve">Comunicados y fichas con cortes variables</w:t>
            </w:r>
          </w:p>
        </w:tc>
        <w:tc>
          <w:tcPr/>
          <w:p>
            <w:pPr>
              <w:pStyle w:val="Compact"/>
            </w:pPr>
            <w:r>
              <w:t xml:space="preserve">Web/documentos</w:t>
            </w:r>
          </w:p>
        </w:tc>
        <w:tc>
          <w:tcPr/>
          <w:p>
            <w:pPr>
              <w:pStyle w:val="Compact"/>
            </w:pPr>
            <w:r>
              <w:t xml:space="preserve">Apertura, obra, reubicación y amenidades explícitas</w:t>
            </w:r>
          </w:p>
        </w:tc>
        <w:tc>
          <w:tcPr/>
          <w:p>
            <w:pPr>
              <w:pStyle w:val="Compact"/>
            </w:pPr>
            <w:r>
              <w:t xml:space="preserve">Nombres, generaciones y conteos no están normalizados en un padrón público único fileciteturn0file3</w:t>
            </w:r>
          </w:p>
        </w:tc>
      </w:tr>
    </w:tbl>
    <w:p>
      <w:pPr>
        <w:pStyle w:val="BodyText"/>
      </w:pPr>
      <w:r>
        <w:t xml:space="preserve">Una sede programada en PILARES o Ponte Pila demuestra que existe una asignación administrativa en la malla; no demuestra automáticamente que el inmueble estuvo abierto, que la sesión se realizó, que la amenidad existía o que alguien asistió. El actual documento de integración oficial ya aplica correctamente esta restricción. fileciteturn0file4</w:t>
      </w:r>
    </w:p>
    <w:p>
      <w:pPr>
        <w:pStyle w:val="BodyText"/>
      </w:pPr>
      <w:r>
        <w:rPr>
          <w:b/>
          <w:bCs/>
        </w:rPr>
        <w:t xml:space="preserve">Modelo maestro de instalaciones</w:t>
      </w:r>
    </w:p>
    <w:p>
      <w:pPr>
        <w:pStyle w:val="BodyText"/>
      </w:pPr>
      <w:r>
        <w:t xml:space="preserve">Cada activo debe tener una identidad independiente de su nombre textual: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Grupo</w:t>
            </w:r>
          </w:p>
        </w:tc>
        <w:tc>
          <w:tcPr/>
          <w:p>
            <w:pPr>
              <w:pStyle w:val="Compact"/>
            </w:pPr>
            <w:r>
              <w:t xml:space="preserve">Campos indispensables</w:t>
            </w:r>
          </w:p>
        </w:tc>
      </w:tr>
      <w:tr>
        <w:tc>
          <w:tcPr/>
          <w:p>
            <w:pPr>
              <w:pStyle w:val="Compact"/>
            </w:pPr>
            <w:r>
              <w:t xml:space="preserve">Identidad</w:t>
            </w:r>
          </w:p>
        </w:tc>
        <w:tc>
          <w:tcPr/>
          <w:p>
            <w:pPr>
              <w:pStyle w:val="Compact"/>
            </w:pPr>
            <w:r>
              <w:rPr>
                <w:rStyle w:val="VerbatimChar"/>
              </w:rPr>
              <w:t xml:space="preserve">installation_id</w:t>
            </w:r>
            <w:r>
              <w:t xml:space="preserve">, nombre oficial, alias, tipo, subtipo, código externo</w:t>
            </w:r>
          </w:p>
        </w:tc>
      </w:tr>
      <w:tr>
        <w:tc>
          <w:tcPr/>
          <w:p>
            <w:pPr>
              <w:pStyle w:val="Compact"/>
            </w:pPr>
            <w:r>
              <w:t xml:space="preserve">Localización</w:t>
            </w:r>
          </w:p>
        </w:tc>
        <w:tc>
          <w:tcPr/>
          <w:p>
            <w:pPr>
              <w:pStyle w:val="Compact"/>
            </w:pPr>
            <w:r>
              <w:t xml:space="preserve">clave de alcaldía, colonia, AGEB, manzana, dirección normalizada, latitud, longitud</w:t>
            </w:r>
          </w:p>
        </w:tc>
      </w:tr>
      <w:tr>
        <w:tc>
          <w:tcPr/>
          <w:p>
            <w:pPr>
              <w:pStyle w:val="Compact"/>
            </w:pPr>
            <w:r>
              <w:t xml:space="preserve">Geometría</w:t>
            </w:r>
          </w:p>
        </w:tc>
        <w:tc>
          <w:tcPr/>
          <w:p>
            <w:pPr>
              <w:pStyle w:val="Compact"/>
            </w:pPr>
            <w:r>
              <w:t xml:space="preserve">punto, polígono, línea, área calculada, fuente de geometría</w:t>
            </w:r>
          </w:p>
        </w:tc>
      </w:tr>
      <w:tr>
        <w:tc>
          <w:tcPr/>
          <w:p>
            <w:pPr>
              <w:pStyle w:val="Compact"/>
            </w:pPr>
            <w:r>
              <w:t xml:space="preserve">Administración</w:t>
            </w:r>
          </w:p>
        </w:tc>
        <w:tc>
          <w:tcPr/>
          <w:p>
            <w:pPr>
              <w:pStyle w:val="Compact"/>
            </w:pPr>
            <w:r>
              <w:t xml:space="preserve">propietario, operador, nivel de gobierno, régimen de acceso</w:t>
            </w:r>
          </w:p>
        </w:tc>
      </w:tr>
      <w:tr>
        <w:tc>
          <w:tcPr/>
          <w:p>
            <w:pPr>
              <w:pStyle w:val="Compact"/>
            </w:pPr>
            <w:r>
              <w:t xml:space="preserve">Estado</w:t>
            </w:r>
          </w:p>
        </w:tc>
        <w:tc>
          <w:tcPr/>
          <w:p>
            <w:pPr>
              <w:pStyle w:val="Compact"/>
            </w:pPr>
            <w:r>
              <w:t xml:space="preserve">anunciado, licitado, en obra, terminado, inaugurado, operando, cerrado temporalmente, baja</w:t>
            </w:r>
          </w:p>
        </w:tc>
      </w:tr>
      <w:tr>
        <w:tc>
          <w:tcPr/>
          <w:p>
            <w:pPr>
              <w:pStyle w:val="Compact"/>
            </w:pPr>
            <w:r>
              <w:t xml:space="preserve">Amenidades</w:t>
            </w:r>
          </w:p>
        </w:tc>
        <w:tc>
          <w:tcPr/>
          <w:p>
            <w:pPr>
              <w:pStyle w:val="Compact"/>
            </w:pPr>
            <w:r>
              <w:rPr>
                <w:rStyle w:val="VerbatimChar"/>
              </w:rPr>
              <w:t xml:space="preserve">amenity_id</w:t>
            </w:r>
            <w:r>
              <w:t xml:space="preserve">, tipo, cantidad, dimensiones, cubierta, superficie, reglamentación</w:t>
            </w:r>
          </w:p>
        </w:tc>
      </w:tr>
      <w:tr>
        <w:tc>
          <w:tcPr/>
          <w:p>
            <w:pPr>
              <w:pStyle w:val="Compact"/>
            </w:pPr>
            <w:r>
              <w:t xml:space="preserve">Capacidad</w:t>
            </w:r>
          </w:p>
        </w:tc>
        <w:tc>
          <w:tcPr/>
          <w:p>
            <w:pPr>
              <w:pStyle w:val="Compact"/>
            </w:pPr>
            <w:r>
              <w:t xml:space="preserve">aforo, cupos por sesión, capacidad simultánea, método de estimación</w:t>
            </w:r>
          </w:p>
        </w:tc>
      </w:tr>
      <w:tr>
        <w:tc>
          <w:tcPr/>
          <w:p>
            <w:pPr>
              <w:pStyle w:val="Compact"/>
            </w:pPr>
            <w:r>
              <w:t xml:space="preserve">Accesibilidad</w:t>
            </w:r>
          </w:p>
        </w:tc>
        <w:tc>
          <w:tcPr/>
          <w:p>
            <w:pPr>
              <w:pStyle w:val="Compact"/>
            </w:pPr>
            <w:r>
              <w:t xml:space="preserve">acceso sin escalón, rampas, baños, vestidores, señalización, apoyos</w:t>
            </w:r>
          </w:p>
        </w:tc>
      </w:tr>
      <w:tr>
        <w:tc>
          <w:tcPr/>
          <w:p>
            <w:pPr>
              <w:pStyle w:val="Compact"/>
            </w:pPr>
            <w:r>
              <w:t xml:space="preserve">Calidad</w:t>
            </w:r>
          </w:p>
        </w:tc>
        <w:tc>
          <w:tcPr/>
          <w:p>
            <w:pPr>
              <w:pStyle w:val="Compact"/>
            </w:pPr>
            <w:r>
              <w:t xml:space="preserve">condición, iluminación, limpieza, mantenimiento, fecha de inspección</w:t>
            </w:r>
          </w:p>
        </w:tc>
      </w:tr>
      <w:tr>
        <w:tc>
          <w:tcPr/>
          <w:p>
            <w:pPr>
              <w:pStyle w:val="Compact"/>
            </w:pPr>
            <w:r>
              <w:t xml:space="preserve">Disponibilidad</w:t>
            </w:r>
          </w:p>
        </w:tc>
        <w:tc>
          <w:tcPr/>
          <w:p>
            <w:pPr>
              <w:pStyle w:val="Compact"/>
            </w:pPr>
            <w:r>
              <w:t xml:space="preserve">horarios, días, cierres, acceso libre, reserva, cuota</w:t>
            </w:r>
          </w:p>
        </w:tc>
      </w:tr>
      <w:tr>
        <w:tc>
          <w:tcPr/>
          <w:p>
            <w:pPr>
              <w:pStyle w:val="Compact"/>
            </w:pPr>
            <w:r>
              <w:t xml:space="preserve">Evidencia</w:t>
            </w:r>
          </w:p>
        </w:tc>
        <w:tc>
          <w:tcPr/>
          <w:p>
            <w:pPr>
              <w:pStyle w:val="Compact"/>
            </w:pPr>
            <w:r>
              <w:t xml:space="preserve">fuente, fecha, documento, fotografía institucional, inspector, nivel de confianza</w:t>
            </w:r>
          </w:p>
        </w:tc>
      </w:tr>
      <w:tr>
        <w:tc>
          <w:tcPr/>
          <w:p>
            <w:pPr>
              <w:pStyle w:val="Compact"/>
            </w:pPr>
            <w:r>
              <w:t xml:space="preserve">Historial</w:t>
            </w:r>
          </w:p>
        </w:tc>
        <w:tc>
          <w:tcPr/>
          <w:p>
            <w:pPr>
              <w:pStyle w:val="Compact"/>
            </w:pPr>
            <w:r>
              <w:rPr>
                <w:rStyle w:val="VerbatimChar"/>
              </w:rPr>
              <w:t xml:space="preserve">valid_from</w:t>
            </w:r>
            <w:r>
              <w:t xml:space="preserve">,</w:t>
            </w:r>
            <w:r>
              <w:t xml:space="preserve"> </w:t>
            </w:r>
            <w:r>
              <w:rPr>
                <w:rStyle w:val="VerbatimChar"/>
              </w:rPr>
              <w:t xml:space="preserve">valid_to</w:t>
            </w:r>
            <w:r>
              <w:t xml:space="preserve">, evento de apertura, rehabilitación, cierre y reapertura</w:t>
            </w:r>
          </w:p>
        </w:tc>
      </w:tr>
    </w:tbl>
    <w:p>
      <w:pPr>
        <w:pStyle w:val="BodyText"/>
      </w:pPr>
      <w:r>
        <w:t xml:space="preserve">Las amenidades deben almacenarse como entidades relacionadas. Registrar que una UTOPÍA “tiene canchas” no autoriza a inferir fútbol, tenis o básquetbol si la fuente no identifica el tipo. Una alberca anunciada debe clasificarse como planificada hasta existir evidencia de apertura.</w:t>
      </w:r>
    </w:p>
    <w:p>
      <w:pPr>
        <w:pStyle w:val="BodyText"/>
      </w:pPr>
      <w:r>
        <w:rPr>
          <w:b/>
          <w:bCs/>
        </w:rPr>
        <w:t xml:space="preserve">UTOPÍAs y programa de canchas</w:t>
      </w:r>
    </w:p>
    <w:p>
      <w:pPr>
        <w:pStyle w:val="BodyText"/>
      </w:pPr>
      <w:r>
        <w:t xml:space="preserve">La actualización adjunta documentó como operando, al corte del 2 de agosto de 2026, Mixiuhca en Iztacalco, Ceylán en Azcapotzalco, La Heroica/Eduardo Molina en Venustiano Carranza y Acatitla en Iztapalapa, mientras otros proyectos permanecían anunciados, en construcción o sin evidencia suficiente de inauguración. También documentó la reubicación del proyecto originalmente anunciado en Parque Japón hacia Jalalpa. Los estados deben manejarse como eventos fechados, no sobrescribirse con un único campo estático. fileciteturn0file3</w:t>
      </w:r>
    </w:p>
    <w:p>
      <w:pPr>
        <w:pStyle w:val="BodyText"/>
      </w:pPr>
      <w:r>
        <w:t xml:space="preserve">El programa de 500 canchas fue definido como 100 nuevas y 400 rehabilitadas. Los comunicados posteriores han informado más de 200 listas y 316 áreas en intervención, pero esas categorías son fotografías administrativas que podrían superponerse; no deben sumarse. No se localizó un padrón público unitario con identificador de obra, dirección, coordenadas, modalidad, avance e inauguración para las 500. fileciteturn0file3</w:t>
      </w:r>
    </w:p>
    <w:p>
      <w:pPr>
        <w:pStyle w:val="BodyText"/>
      </w:pPr>
      <w:r>
        <w:rPr>
          <w:b/>
          <w:bCs/>
        </w:rPr>
        <w:t xml:space="preserve">DENUE como aproximación a la oferta privada formal</w:t>
      </w:r>
    </w:p>
    <w:p>
      <w:pPr>
        <w:pStyle w:val="BodyText"/>
      </w:pPr>
      <w:r>
        <w:t xml:space="preserve">DENUE 05/2025 es la fuente oficial más defendible para localizar establecimientos privados formales. Su edición de mayo de 2025 se basa principalmente en los Censos Económicos 2024, contiene más de seis millones de unidades económicas en México y ofrece identificación, actividad SCIAN, tamaño, dirección y coordenadas. DENUE es un directorio de establecimientos, no un censo de canchas, albercas, clientes o metros cuadrados deportivos.</w:t>
      </w:r>
      <w:r>
        <w:t xml:space="preserve"> </w:t>
      </w:r>
      <w:hyperlink r:id="rId41">
        <w:r>
          <w:rPr>
            <w:rStyle w:val="Hyperlink"/>
          </w:rPr>
          <w:t xml:space="preserve">[19]</w:t>
        </w:r>
      </w:hyperlink>
    </w:p>
    <w:p>
      <w:pPr>
        <w:pStyle w:val="BodyText"/>
      </w:pPr>
      <w:r>
        <w:t xml:space="preserve">La API permite recuperar, entre otros campos, identificadores, actividad, estrato de personal, domicilio, coordenadas y referencias geoestadísticas, pero requiere token. Para un proceso reproducible resulta preferible congelar la descarga masiva correspondiente a la edición seleccionada, conservar su hash y registrar la versión de SCIAN.</w:t>
      </w:r>
      <w:r>
        <w:t xml:space="preserve"> </w:t>
      </w:r>
      <w:hyperlink r:id="rId42">
        <w:r>
          <w:rPr>
            <w:rStyle w:val="Hyperlink"/>
          </w:rPr>
          <w:t xml:space="preserve">[20]</w:t>
        </w:r>
      </w:hyperlink>
    </w:p>
    <w:p>
      <w:pPr>
        <w:pStyle w:val="BodyText"/>
      </w:pPr>
      <w:r>
        <w:rPr>
          <w:b/>
          <w:bCs/>
        </w:rPr>
        <w:t xml:space="preserve">Clases prioritarias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SCIAN</w:t>
            </w:r>
          </w:p>
        </w:tc>
        <w:tc>
          <w:tcPr/>
          <w:p>
            <w:pPr>
              <w:pStyle w:val="Compact"/>
            </w:pPr>
            <w:r>
              <w:t xml:space="preserve">Descripción</w:t>
            </w:r>
          </w:p>
        </w:tc>
        <w:tc>
          <w:tcPr/>
          <w:p>
            <w:pPr>
              <w:pStyle w:val="Compact"/>
            </w:pPr>
            <w:r>
              <w:t xml:space="preserve">Inclusión</w:t>
            </w:r>
          </w:p>
        </w:tc>
        <w:tc>
          <w:tcPr/>
          <w:p>
            <w:pPr>
              <w:pStyle w:val="Compact"/>
            </w:pPr>
            <w:r>
              <w:t xml:space="preserve">Uso permitido</w:t>
            </w:r>
          </w:p>
        </w:tc>
        <w:tc>
          <w:tcPr/>
          <w:p>
            <w:pPr>
              <w:pStyle w:val="Compact"/>
            </w:pPr>
            <w:r>
              <w:t xml:space="preserve">Advertencia</w:t>
            </w:r>
          </w:p>
        </w:tc>
      </w:tr>
      <w:tr>
        <w:tc>
          <w:tcPr/>
          <w:p>
            <w:pPr>
              <w:pStyle w:val="Compact"/>
            </w:pPr>
            <w:r>
              <w:t xml:space="preserve">713941</w:t>
            </w:r>
          </w:p>
        </w:tc>
        <w:tc>
          <w:tcPr/>
          <w:p>
            <w:pPr>
              <w:pStyle w:val="Compact"/>
            </w:pPr>
            <w:r>
              <w:t xml:space="preserve">Clubes deportivos del sector privado</w:t>
            </w:r>
          </w:p>
        </w:tc>
        <w:tc>
          <w:tcPr/>
          <w:p>
            <w:pPr>
              <w:pStyle w:val="Compact"/>
            </w:pPr>
            <w:r>
              <w:t xml:space="preserve">Núcleo</w:t>
            </w:r>
          </w:p>
        </w:tc>
        <w:tc>
          <w:tcPr/>
          <w:p>
            <w:pPr>
              <w:pStyle w:val="Compact"/>
            </w:pPr>
            <w:r>
              <w:t xml:space="preserve">Establecimientos formales de club deportivo</w:t>
            </w:r>
          </w:p>
        </w:tc>
        <w:tc>
          <w:tcPr/>
          <w:p>
            <w:pPr>
              <w:pStyle w:val="Compact"/>
            </w:pPr>
            <w:r>
              <w:t xml:space="preserve">No revela deportes, canchas, cuotas ni usuarios</w:t>
            </w:r>
          </w:p>
        </w:tc>
      </w:tr>
      <w:tr>
        <w:tc>
          <w:tcPr/>
          <w:p>
            <w:pPr>
              <w:pStyle w:val="Compact"/>
            </w:pPr>
            <w:r>
              <w:t xml:space="preserve">713943</w:t>
            </w:r>
          </w:p>
        </w:tc>
        <w:tc>
          <w:tcPr/>
          <w:p>
            <w:pPr>
              <w:pStyle w:val="Compact"/>
            </w:pPr>
            <w:r>
              <w:t xml:space="preserve">Centros de acondicionamiento físico del sector privado</w:t>
            </w:r>
          </w:p>
        </w:tc>
        <w:tc>
          <w:tcPr/>
          <w:p>
            <w:pPr>
              <w:pStyle w:val="Compact"/>
            </w:pPr>
            <w:r>
              <w:t xml:space="preserve">Núcleo</w:t>
            </w:r>
          </w:p>
        </w:tc>
        <w:tc>
          <w:tcPr/>
          <w:p>
            <w:pPr>
              <w:pStyle w:val="Compact"/>
            </w:pPr>
            <w:r>
              <w:t xml:space="preserve">Gimnasios y centros de ejercicio</w:t>
            </w:r>
          </w:p>
        </w:tc>
        <w:tc>
          <w:tcPr/>
          <w:p>
            <w:pPr>
              <w:pStyle w:val="Compact"/>
            </w:pPr>
            <w:r>
              <w:t xml:space="preserve">No identifica todas las modalidades interiores</w:t>
            </w:r>
          </w:p>
        </w:tc>
      </w:tr>
      <w:tr>
        <w:tc>
          <w:tcPr/>
          <w:p>
            <w:pPr>
              <w:pStyle w:val="Compact"/>
            </w:pPr>
            <w:r>
              <w:t xml:space="preserve">611621</w:t>
            </w:r>
          </w:p>
        </w:tc>
        <w:tc>
          <w:tcPr/>
          <w:p>
            <w:pPr>
              <w:pStyle w:val="Compact"/>
            </w:pPr>
            <w:r>
              <w:t xml:space="preserve">Escuelas de deporte del sector privado</w:t>
            </w:r>
          </w:p>
        </w:tc>
        <w:tc>
          <w:tcPr/>
          <w:p>
            <w:pPr>
              <w:pStyle w:val="Compact"/>
            </w:pPr>
            <w:r>
              <w:t xml:space="preserve">Núcleo</w:t>
            </w:r>
          </w:p>
        </w:tc>
        <w:tc>
          <w:tcPr/>
          <w:p>
            <w:pPr>
              <w:pStyle w:val="Compact"/>
            </w:pPr>
            <w:r>
              <w:t xml:space="preserve">Academias y escuelas especializadas</w:t>
            </w:r>
          </w:p>
        </w:tc>
        <w:tc>
          <w:tcPr/>
          <w:p>
            <w:pPr>
              <w:pStyle w:val="Compact"/>
            </w:pPr>
            <w:r>
              <w:t xml:space="preserve">La disciplina suele requerir validación adicional</w:t>
            </w:r>
          </w:p>
        </w:tc>
      </w:tr>
      <w:tr>
        <w:tc>
          <w:tcPr/>
          <w:p>
            <w:pPr>
              <w:pStyle w:val="Compact"/>
            </w:pPr>
            <w:r>
              <w:t xml:space="preserve">713113</w:t>
            </w:r>
          </w:p>
        </w:tc>
        <w:tc>
          <w:tcPr/>
          <w:p>
            <w:pPr>
              <w:pStyle w:val="Compact"/>
            </w:pPr>
            <w:r>
              <w:t xml:space="preserve">Parques acuáticos y balnearios del sector privado</w:t>
            </w:r>
          </w:p>
        </w:tc>
        <w:tc>
          <w:tcPr/>
          <w:p>
            <w:pPr>
              <w:pStyle w:val="Compact"/>
            </w:pPr>
            <w:r>
              <w:t xml:space="preserve">Condicional y separado</w:t>
            </w:r>
          </w:p>
        </w:tc>
        <w:tc>
          <w:tcPr/>
          <w:p>
            <w:pPr>
              <w:pStyle w:val="Compact"/>
            </w:pPr>
            <w:r>
              <w:t xml:space="preserve">Recreación acuática formal</w:t>
            </w:r>
          </w:p>
        </w:tc>
        <w:tc>
          <w:tcPr/>
          <w:p>
            <w:pPr>
              <w:pStyle w:val="Compact"/>
            </w:pPr>
            <w:r>
              <w:t xml:space="preserve">No equivale a alberca deportiva ni escuela de natación</w:t>
            </w:r>
          </w:p>
        </w:tc>
      </w:tr>
      <w:tr>
        <w:tc>
          <w:tcPr/>
          <w:p>
            <w:pPr>
              <w:pStyle w:val="Compact"/>
            </w:pPr>
            <w:r>
              <w:t xml:space="preserve">713910</w:t>
            </w:r>
          </w:p>
        </w:tc>
        <w:tc>
          <w:tcPr/>
          <w:p>
            <w:pPr>
              <w:pStyle w:val="Compact"/>
            </w:pPr>
            <w:r>
              <w:t xml:space="preserve">Campos de golf</w:t>
            </w:r>
          </w:p>
        </w:tc>
        <w:tc>
          <w:tcPr/>
          <w:p>
            <w:pPr>
              <w:pStyle w:val="Compact"/>
            </w:pPr>
            <w:r>
              <w:t xml:space="preserve">Complementario</w:t>
            </w:r>
          </w:p>
        </w:tc>
        <w:tc>
          <w:tcPr/>
          <w:p>
            <w:pPr>
              <w:pStyle w:val="Compact"/>
            </w:pPr>
            <w:r>
              <w:t xml:space="preserve">Oferta formal de golf</w:t>
            </w:r>
          </w:p>
        </w:tc>
        <w:tc>
          <w:tcPr/>
          <w:p>
            <w:pPr>
              <w:pStyle w:val="Compact"/>
            </w:pPr>
            <w:r>
              <w:t xml:space="preserve">Puede incluir complejos de gran extensión y acceso restringido</w:t>
            </w:r>
          </w:p>
        </w:tc>
      </w:tr>
      <w:tr>
        <w:tc>
          <w:tcPr/>
          <w:p>
            <w:pPr>
              <w:pStyle w:val="Compact"/>
            </w:pPr>
            <w:r>
              <w:t xml:space="preserve">713950</w:t>
            </w:r>
          </w:p>
        </w:tc>
        <w:tc>
          <w:tcPr/>
          <w:p>
            <w:pPr>
              <w:pStyle w:val="Compact"/>
            </w:pPr>
            <w:r>
              <w:t xml:space="preserve">Boliches</w:t>
            </w:r>
          </w:p>
        </w:tc>
        <w:tc>
          <w:tcPr/>
          <w:p>
            <w:pPr>
              <w:pStyle w:val="Compact"/>
            </w:pPr>
            <w:r>
              <w:t xml:space="preserve">Complementario</w:t>
            </w:r>
          </w:p>
        </w:tc>
        <w:tc>
          <w:tcPr/>
          <w:p>
            <w:pPr>
              <w:pStyle w:val="Compact"/>
            </w:pPr>
            <w:r>
              <w:t xml:space="preserve">Oferta formal de boliche</w:t>
            </w:r>
          </w:p>
        </w:tc>
        <w:tc>
          <w:tcPr/>
          <w:p>
            <w:pPr>
              <w:pStyle w:val="Compact"/>
            </w:pPr>
            <w:r>
              <w:t xml:space="preserve">No debe mezclarse con clubes multideportivos</w:t>
            </w:r>
          </w:p>
        </w:tc>
      </w:tr>
    </w:tbl>
    <w:p>
      <w:pPr>
        <w:pStyle w:val="BodyText"/>
      </w:pPr>
      <w:r>
        <w:t xml:space="preserve">Los códigos y descripciones deben validarse contra el SCIAN 2023 seleccionado para el pipeline, no contra listados copiados de versiones anteriores. INEGI mantiene el catálogo y las publicaciones de SCIAN 2023 como fuente normativa.</w:t>
      </w:r>
      <w:r>
        <w:t xml:space="preserve"> </w:t>
      </w:r>
      <w:hyperlink r:id="rId43">
        <w:r>
          <w:rPr>
            <w:rStyle w:val="Hyperlink"/>
          </w:rPr>
          <w:t xml:space="preserve">[21]</w:t>
        </w:r>
      </w:hyperlink>
    </w:p>
    <w:p>
      <w:pPr>
        <w:pStyle w:val="BodyText"/>
      </w:pPr>
      <w:r>
        <w:t xml:space="preserve">Existe una contradicción concreta en la documentación interna: el código 713943 llegó a asociarse con balnearios, cuando corresponde a centros privados de acondicionamiento físico; el código 713113 es el que corresponde a parques acuáticos y balnearios privados. Asimismo, la descripción interna de 713944 como infraestructura acuática debe ponerse en cuarentena y revisarse directamente contra la versión congelada de SCIAN antes de producción.</w:t>
      </w:r>
    </w:p>
    <w:p>
      <w:pPr>
        <w:pStyle w:val="BodyText"/>
      </w:pPr>
      <w:r>
        <w:rPr>
          <w:b/>
          <w:bCs/>
        </w:rPr>
        <w:t xml:space="preserve">Categorías que no deben incorporarse automáticamente como infraestructura deportiva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Tipo de registro</w:t>
            </w:r>
          </w:p>
        </w:tc>
        <w:tc>
          <w:tcPr/>
          <w:p>
            <w:pPr>
              <w:pStyle w:val="Compact"/>
            </w:pPr>
            <w:r>
              <w:t xml:space="preserve">Razón de exclusión o tratamiento separado</w:t>
            </w:r>
          </w:p>
        </w:tc>
      </w:tr>
      <w:tr>
        <w:tc>
          <w:tcPr/>
          <w:p>
            <w:pPr>
              <w:pStyle w:val="Compact"/>
            </w:pPr>
            <w:r>
              <w:t xml:space="preserve">Equipos deportivos profesionales</w:t>
            </w:r>
          </w:p>
        </w:tc>
        <w:tc>
          <w:tcPr/>
          <w:p>
            <w:pPr>
              <w:pStyle w:val="Compact"/>
            </w:pPr>
            <w:r>
              <w:t xml:space="preserve">La unidad económica puede ser una organización sin espacio abierto a la población</w:t>
            </w:r>
          </w:p>
        </w:tc>
      </w:tr>
      <w:tr>
        <w:tc>
          <w:tcPr/>
          <w:p>
            <w:pPr>
              <w:pStyle w:val="Compact"/>
            </w:pPr>
            <w:r>
              <w:t xml:space="preserve">Promotores de espectáculos deportivos</w:t>
            </w:r>
          </w:p>
        </w:tc>
        <w:tc>
          <w:tcPr/>
          <w:p>
            <w:pPr>
              <w:pStyle w:val="Compact"/>
            </w:pPr>
            <w:r>
              <w:t xml:space="preserve">Programan eventos; no necesariamente ofrecen práctica regular</w:t>
            </w:r>
          </w:p>
        </w:tc>
      </w:tr>
      <w:tr>
        <w:tc>
          <w:tcPr/>
          <w:p>
            <w:pPr>
              <w:pStyle w:val="Compact"/>
            </w:pPr>
            <w:r>
              <w:t xml:space="preserve">Agentes y representantes</w:t>
            </w:r>
          </w:p>
        </w:tc>
        <w:tc>
          <w:tcPr/>
          <w:p>
            <w:pPr>
              <w:pStyle w:val="Compact"/>
            </w:pPr>
            <w:r>
              <w:t xml:space="preserve">Servicios profesionales, no infraestructura</w:t>
            </w:r>
          </w:p>
        </w:tc>
      </w:tr>
      <w:tr>
        <w:tc>
          <w:tcPr/>
          <w:p>
            <w:pPr>
              <w:pStyle w:val="Compact"/>
            </w:pPr>
            <w:r>
              <w:t xml:space="preserve">Tiendas de artículos deportivos</w:t>
            </w:r>
          </w:p>
        </w:tc>
        <w:tc>
          <w:tcPr/>
          <w:p>
            <w:pPr>
              <w:pStyle w:val="Compact"/>
            </w:pPr>
            <w:r>
              <w:t xml:space="preserve">Venta de productos, no práctica</w:t>
            </w:r>
          </w:p>
        </w:tc>
      </w:tr>
      <w:tr>
        <w:tc>
          <w:tcPr/>
          <w:p>
            <w:pPr>
              <w:pStyle w:val="Compact"/>
            </w:pPr>
            <w:r>
              <w:t xml:space="preserve">Consultorios de rehabilitación</w:t>
            </w:r>
          </w:p>
        </w:tc>
        <w:tc>
          <w:tcPr/>
          <w:p>
            <w:pPr>
              <w:pStyle w:val="Compact"/>
            </w:pPr>
            <w:r>
              <w:t xml:space="preserve">Salud, no oferta deportiva, salvo un programa explícito</w:t>
            </w:r>
          </w:p>
        </w:tc>
      </w:tr>
      <w:tr>
        <w:tc>
          <w:tcPr/>
          <w:p>
            <w:pPr>
              <w:pStyle w:val="Compact"/>
            </w:pPr>
            <w:r>
              <w:t xml:space="preserve">Organizadores de carreras</w:t>
            </w:r>
          </w:p>
        </w:tc>
        <w:tc>
          <w:tcPr/>
          <w:p>
            <w:pPr>
              <w:pStyle w:val="Compact"/>
            </w:pPr>
            <w:r>
              <w:t xml:space="preserve">Oferta eventual, no instalación</w:t>
            </w:r>
          </w:p>
        </w:tc>
      </w:tr>
      <w:tr>
        <w:tc>
          <w:tcPr/>
          <w:p>
            <w:pPr>
              <w:pStyle w:val="Compact"/>
            </w:pPr>
            <w:r>
              <w:t xml:space="preserve">Hoteles con gimnasio o alberca</w:t>
            </w:r>
          </w:p>
        </w:tc>
        <w:tc>
          <w:tcPr/>
          <w:p>
            <w:pPr>
              <w:pStyle w:val="Compact"/>
            </w:pPr>
            <w:r>
              <w:t xml:space="preserve">La amenidad no suele aparecer como unidad económica deportiva independiente</w:t>
            </w:r>
          </w:p>
        </w:tc>
      </w:tr>
      <w:tr>
        <w:tc>
          <w:tcPr/>
          <w:p>
            <w:pPr>
              <w:pStyle w:val="Compact"/>
            </w:pPr>
            <w:r>
              <w:t xml:space="preserve">Condominios con amenidades</w:t>
            </w:r>
          </w:p>
        </w:tc>
        <w:tc>
          <w:tcPr/>
          <w:p>
            <w:pPr>
              <w:pStyle w:val="Compact"/>
            </w:pPr>
            <w:r>
              <w:t xml:space="preserve">No están necesariamente abiertos al público ni en DENUE deportivo</w:t>
            </w:r>
          </w:p>
        </w:tc>
      </w:tr>
      <w:tr>
        <w:tc>
          <w:tcPr/>
          <w:p>
            <w:pPr>
              <w:pStyle w:val="Compact"/>
            </w:pPr>
            <w:r>
              <w:t xml:space="preserve">Balnearios</w:t>
            </w:r>
          </w:p>
        </w:tc>
        <w:tc>
          <w:tcPr/>
          <w:p>
            <w:pPr>
              <w:pStyle w:val="Compact"/>
            </w:pPr>
            <w:r>
              <w:t xml:space="preserve">Recreación acuática; no asumir natación formativa</w:t>
            </w:r>
          </w:p>
        </w:tc>
      </w:tr>
      <w:tr>
        <w:tc>
          <w:tcPr/>
          <w:p>
            <w:pPr>
              <w:pStyle w:val="Compact"/>
            </w:pPr>
            <w:r>
              <w:t xml:space="preserve">Salones de fiestas con cancha o juegos</w:t>
            </w:r>
          </w:p>
        </w:tc>
        <w:tc>
          <w:tcPr/>
          <w:p>
            <w:pPr>
              <w:pStyle w:val="Compact"/>
            </w:pPr>
            <w:r>
              <w:t xml:space="preserve">Posible falso positivo por nombre</w:t>
            </w:r>
          </w:p>
        </w:tc>
      </w:tr>
      <w:tr>
        <w:tc>
          <w:tcPr/>
          <w:p>
            <w:pPr>
              <w:pStyle w:val="Compact"/>
            </w:pPr>
            <w:r>
              <w:t xml:space="preserve">Centros escolares generales</w:t>
            </w:r>
          </w:p>
        </w:tc>
        <w:tc>
          <w:tcPr/>
          <w:p>
            <w:pPr>
              <w:pStyle w:val="Compact"/>
            </w:pPr>
            <w:r>
              <w:t xml:space="preserve">No asumir oferta pública extraescolar</w:t>
            </w:r>
          </w:p>
        </w:tc>
      </w:tr>
      <w:tr>
        <w:tc>
          <w:tcPr/>
          <w:p>
            <w:pPr>
              <w:pStyle w:val="Compact"/>
            </w:pPr>
            <w:r>
              <w:t xml:space="preserve">Parques sin amenidad documentada</w:t>
            </w:r>
          </w:p>
        </w:tc>
        <w:tc>
          <w:tcPr/>
          <w:p>
            <w:pPr>
              <w:pStyle w:val="Compact"/>
            </w:pPr>
            <w:r>
              <w:t xml:space="preserve">Espacio potencial, no instalación deportiva verificada</w:t>
            </w:r>
          </w:p>
        </w:tc>
      </w:tr>
    </w:tbl>
    <w:p>
      <w:pPr>
        <w:pStyle w:val="BodyText"/>
      </w:pPr>
      <w:r>
        <w:rPr>
          <w:b/>
          <w:bCs/>
        </w:rPr>
        <w:t xml:space="preserve">Proceso de clasificación recomendado</w:t>
      </w:r>
    </w:p>
    <w:p>
      <w:pPr>
        <w:pStyle w:val="BodyText"/>
      </w:pPr>
      <w:r>
        <w:t xml:space="preserve">El pipeline debe seleccionar entidad 09, filtrar inicialmente por SCIAN, deduplicar por identificador DENUE o CLEE y ejecutar un cruce espacial contra alcaldías, AGEB y manzanas. La coincidencia textual debe ser una capa secundaria, nunca la clasificación principal.</w:t>
      </w:r>
    </w:p>
    <w:p>
      <w:pPr>
        <w:pStyle w:val="BodyText"/>
      </w:pPr>
      <w:r>
        <w:t xml:space="preserve">Los campos mínimos son:</w:t>
      </w:r>
    </w:p>
    <w:p>
      <w:pPr>
        <w:pStyle w:val="BodyText"/>
      </w:pPr>
      <w:r>
        <w:rPr>
          <w:rStyle w:val="VerbatimChar"/>
        </w:rPr>
        <w:t xml:space="preserve">denue_edition</w:t>
      </w:r>
      <w:r>
        <w:t xml:space="preserve">,</w:t>
      </w:r>
      <w:r>
        <w:t xml:space="preserve"> </w:t>
      </w:r>
      <w:r>
        <w:rPr>
          <w:rStyle w:val="VerbatimChar"/>
        </w:rPr>
        <w:t xml:space="preserve">scian_version</w:t>
      </w:r>
      <w:r>
        <w:t xml:space="preserve">,</w:t>
      </w:r>
      <w:r>
        <w:t xml:space="preserve"> </w:t>
      </w:r>
      <w:r>
        <w:rPr>
          <w:rStyle w:val="VerbatimChar"/>
        </w:rPr>
        <w:t xml:space="preserve">denue_id</w:t>
      </w:r>
      <w:r>
        <w:t xml:space="preserve">,</w:t>
      </w:r>
      <w:r>
        <w:t xml:space="preserve"> </w:t>
      </w:r>
      <w:r>
        <w:rPr>
          <w:rStyle w:val="VerbatimChar"/>
        </w:rPr>
        <w:t xml:space="preserve">clee</w:t>
      </w:r>
      <w:r>
        <w:t xml:space="preserve">,</w:t>
      </w:r>
      <w:r>
        <w:t xml:space="preserve"> </w:t>
      </w:r>
      <w:r>
        <w:rPr>
          <w:rStyle w:val="VerbatimChar"/>
        </w:rPr>
        <w:t xml:space="preserve">scian_code</w:t>
      </w:r>
      <w:r>
        <w:t xml:space="preserve">,</w:t>
      </w:r>
      <w:r>
        <w:t xml:space="preserve"> </w:t>
      </w:r>
      <w:r>
        <w:rPr>
          <w:rStyle w:val="VerbatimChar"/>
        </w:rPr>
        <w:t xml:space="preserve">official_activity</w:t>
      </w:r>
      <w:r>
        <w:t xml:space="preserve">,</w:t>
      </w:r>
      <w:r>
        <w:t xml:space="preserve"> </w:t>
      </w:r>
      <w:r>
        <w:rPr>
          <w:rStyle w:val="VerbatimChar"/>
        </w:rPr>
        <w:t xml:space="preserve">classification_tier</w:t>
      </w:r>
      <w:r>
        <w:t xml:space="preserve">,</w:t>
      </w:r>
      <w:r>
        <w:t xml:space="preserve"> </w:t>
      </w:r>
      <w:r>
        <w:rPr>
          <w:rStyle w:val="VerbatimChar"/>
        </w:rPr>
        <w:t xml:space="preserve">sports_relevance</w:t>
      </w:r>
      <w:r>
        <w:t xml:space="preserve">,</w:t>
      </w:r>
      <w:r>
        <w:t xml:space="preserve"> </w:t>
      </w:r>
      <w:r>
        <w:rPr>
          <w:rStyle w:val="VerbatimChar"/>
        </w:rPr>
        <w:t xml:space="preserve">discipline_inferred</w:t>
      </w:r>
      <w:r>
        <w:t xml:space="preserve">,</w:t>
      </w:r>
      <w:r>
        <w:t xml:space="preserve"> </w:t>
      </w:r>
      <w:r>
        <w:rPr>
          <w:rStyle w:val="VerbatimChar"/>
        </w:rPr>
        <w:t xml:space="preserve">inference_method</w:t>
      </w:r>
      <w:r>
        <w:t xml:space="preserve">,</w:t>
      </w:r>
      <w:r>
        <w:t xml:space="preserve"> </w:t>
      </w:r>
      <w:r>
        <w:rPr>
          <w:rStyle w:val="VerbatimChar"/>
        </w:rPr>
        <w:t xml:space="preserve">inference_confidence</w:t>
      </w:r>
      <w:r>
        <w:t xml:space="preserve">,</w:t>
      </w:r>
      <w:r>
        <w:t xml:space="preserve"> </w:t>
      </w:r>
      <w:r>
        <w:rPr>
          <w:rStyle w:val="VerbatimChar"/>
        </w:rPr>
        <w:t xml:space="preserve">website_validated</w:t>
      </w:r>
      <w:r>
        <w:t xml:space="preserve">,</w:t>
      </w:r>
      <w:r>
        <w:t xml:space="preserve"> </w:t>
      </w:r>
      <w:r>
        <w:rPr>
          <w:rStyle w:val="VerbatimChar"/>
        </w:rPr>
        <w:t xml:space="preserve">manual_review_status</w:t>
      </w:r>
      <w:r>
        <w:t xml:space="preserve">,</w:t>
      </w:r>
      <w:r>
        <w:t xml:space="preserve"> </w:t>
      </w:r>
      <w:r>
        <w:rPr>
          <w:rStyle w:val="VerbatimChar"/>
        </w:rPr>
        <w:t xml:space="preserve">geocode_confidence</w:t>
      </w:r>
      <w:r>
        <w:t xml:space="preserve"> </w:t>
      </w:r>
      <w:r>
        <w:t xml:space="preserve">y</w:t>
      </w:r>
      <w:r>
        <w:t xml:space="preserve"> </w:t>
      </w:r>
      <w:r>
        <w:rPr>
          <w:rStyle w:val="VerbatimChar"/>
        </w:rPr>
        <w:t xml:space="preserve">snapshot_date</w:t>
      </w:r>
      <w:r>
        <w:t xml:space="preserve">.</w:t>
      </w:r>
    </w:p>
    <w:p>
      <w:pPr>
        <w:pStyle w:val="BodyText"/>
      </w:pPr>
      <w:r>
        <w:t xml:space="preserve">Para yoga, pilates, artes marciales, pádel, pickleball, natación o calistenia se recomienda:</w:t>
      </w:r>
    </w:p>
    <w:p>
      <w:pPr>
        <w:pStyle w:val="Compact"/>
        <w:numPr>
          <w:ilvl w:val="0"/>
          <w:numId w:val="1001"/>
        </w:numPr>
      </w:pPr>
      <w:r>
        <w:t xml:space="preserve">Mantener el establecimiento en su clase SCIAN original.</w:t>
      </w:r>
    </w:p>
    <w:p>
      <w:pPr>
        <w:pStyle w:val="Compact"/>
        <w:numPr>
          <w:ilvl w:val="0"/>
          <w:numId w:val="1001"/>
        </w:numPr>
      </w:pPr>
      <w:r>
        <w:t xml:space="preserve">Crear etiquetas secundarias a partir de nombre, razón social y actividad.</w:t>
      </w:r>
    </w:p>
    <w:p>
      <w:pPr>
        <w:pStyle w:val="Compact"/>
        <w:numPr>
          <w:ilvl w:val="0"/>
          <w:numId w:val="1001"/>
        </w:numPr>
      </w:pPr>
      <w:r>
        <w:t xml:space="preserve">Validar con página propia, directorio institucional o contacto.</w:t>
      </w:r>
    </w:p>
    <w:p>
      <w:pPr>
        <w:pStyle w:val="Compact"/>
        <w:numPr>
          <w:ilvl w:val="0"/>
          <w:numId w:val="1001"/>
        </w:numPr>
      </w:pPr>
      <w:r>
        <w:t xml:space="preserve">Conservar la evidencia y fecha de revisión.</w:t>
      </w:r>
    </w:p>
    <w:p>
      <w:pPr>
        <w:pStyle w:val="Compact"/>
        <w:numPr>
          <w:ilvl w:val="0"/>
          <w:numId w:val="1001"/>
        </w:numPr>
      </w:pPr>
      <w:r>
        <w:t xml:space="preserve">No publicar la disciplina como verificada cuando solo exista coincidencia textual.</w:t>
      </w:r>
    </w:p>
    <w:p>
      <w:pPr>
        <w:pStyle w:val="Compact"/>
        <w:numPr>
          <w:ilvl w:val="0"/>
          <w:numId w:val="1001"/>
        </w:numPr>
      </w:pPr>
      <w:r>
        <w:t xml:space="preserve">Revisar manualmente casos ambiguos y muestras de control.</w:t>
      </w:r>
    </w:p>
    <w:p>
      <w:pPr>
        <w:pStyle w:val="Compact"/>
        <w:numPr>
          <w:ilvl w:val="0"/>
          <w:numId w:val="1001"/>
        </w:numPr>
      </w:pPr>
      <w:r>
        <w:t xml:space="preserve">Cargar cada edición DENUE como nueva fotografía, sin sobrescribir la anterior.</w:t>
      </w:r>
    </w:p>
    <w:p>
      <w:pPr>
        <w:pStyle w:val="FirstParagraph"/>
      </w:pPr>
      <w:r>
        <w:t xml:space="preserve">Las métricas defendibles con DENUE son unidades económicas por alcaldía, por 10,000 habitantes, por kilómetro cuadrado, por AGEB, tamaño de establecimiento cuando esté disponible y accesibilidad geográfica. No son defendibles el número de canchas, aforo, membresías, precios, asistencia, calidad, informalidad ni amenidades interiores. fileciteturn0file3</w:t>
      </w:r>
    </w:p>
    <w:p>
      <w:pPr>
        <w:pStyle w:val="BodyText"/>
      </w:pPr>
      <w:r>
        <w:rPr>
          <w:b/>
          <w:bCs/>
        </w:rPr>
        <w:t xml:space="preserve">Oferta pública, privada, universitaria, federal y asociativa</w:t>
      </w:r>
    </w:p>
    <w:p>
      <w:pPr>
        <w:pStyle w:val="BodyText"/>
      </w:pPr>
      <w:r>
        <w:t xml:space="preserve">El registro de oferta debe incorporar un catálogo de proveedores independiente del catálogo de instalaciones:</w:t>
      </w:r>
    </w:p>
    <w:p>
      <w:pPr>
        <w:pStyle w:val="BodyText"/>
      </w:pPr>
      <w:r>
        <w:rPr>
          <w:rStyle w:val="VerbatimChar"/>
        </w:rPr>
        <w:t xml:space="preserve">provider_id</w:t>
      </w:r>
      <w:r>
        <w:t xml:space="preserve">, nombre, sector, nivel de gobierno, naturaleza jurídica, dependencia, cobertura, población objetivo, fuente, vigencia y relación con sedes.</w:t>
      </w:r>
    </w:p>
    <w:p>
      <w:pPr>
        <w:pStyle w:val="BodyText"/>
      </w:pPr>
      <w:r>
        <w:t xml:space="preserve">Los sectores recomendados 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Sector</w:t>
            </w:r>
          </w:p>
        </w:tc>
        <w:tc>
          <w:tcPr/>
          <w:p>
            <w:pPr>
              <w:pStyle w:val="Compact"/>
            </w:pPr>
            <w:r>
              <w:t xml:space="preserve">Ejemplos de fuentes a integrar</w:t>
            </w:r>
          </w:p>
        </w:tc>
        <w:tc>
          <w:tcPr/>
          <w:p>
            <w:pPr>
              <w:pStyle w:val="Compact"/>
            </w:pPr>
            <w:r>
              <w:t xml:space="preserve">Unidad correcta</w:t>
            </w:r>
          </w:p>
        </w:tc>
      </w:tr>
      <w:tr>
        <w:tc>
          <w:tcPr/>
          <w:p>
            <w:pPr>
              <w:pStyle w:val="Compact"/>
            </w:pPr>
            <w:r>
              <w:t xml:space="preserve">Gobierno CDMX</w:t>
            </w:r>
          </w:p>
        </w:tc>
        <w:tc>
          <w:tcPr/>
          <w:p>
            <w:pPr>
              <w:pStyle w:val="Compact"/>
            </w:pPr>
            <w:r>
              <w:t xml:space="preserve">INDEPORTE, PILARES, Ponte Pila, UTOPÍAs, SEDEMA, SEMOVI</w:t>
            </w:r>
          </w:p>
        </w:tc>
        <w:tc>
          <w:tcPr/>
          <w:p>
            <w:pPr>
              <w:pStyle w:val="Compact"/>
            </w:pPr>
            <w:r>
              <w:t xml:space="preserve">Programa, sesión, sede o evento</w:t>
            </w:r>
          </w:p>
        </w:tc>
      </w:tr>
      <w:tr>
        <w:tc>
          <w:tcPr/>
          <w:p>
            <w:pPr>
              <w:pStyle w:val="Compact"/>
            </w:pPr>
            <w:r>
              <w:t xml:space="preserve">Alcaldías</w:t>
            </w:r>
          </w:p>
        </w:tc>
        <w:tc>
          <w:tcPr/>
          <w:p>
            <w:pPr>
              <w:pStyle w:val="Compact"/>
            </w:pPr>
            <w:r>
              <w:t xml:space="preserve">Direcciones de deporte, centros deportivos, ligas, cursos, carreras</w:t>
            </w:r>
          </w:p>
        </w:tc>
        <w:tc>
          <w:tcPr/>
          <w:p>
            <w:pPr>
              <w:pStyle w:val="Compact"/>
            </w:pPr>
            <w:r>
              <w:t xml:space="preserve">Programa o sede, con corte por alcaldía</w:t>
            </w:r>
          </w:p>
        </w:tc>
      </w:tr>
      <w:tr>
        <w:tc>
          <w:tcPr/>
          <w:p>
            <w:pPr>
              <w:pStyle w:val="Compact"/>
            </w:pPr>
            <w:r>
              <w:t xml:space="preserve">Federal</w:t>
            </w:r>
          </w:p>
        </w:tc>
        <w:tc>
          <w:tcPr/>
          <w:p>
            <w:pPr>
              <w:pStyle w:val="Compact"/>
            </w:pPr>
            <w:r>
              <w:t xml:space="preserve">CONADE, centros de alto rendimiento, instalaciones federales</w:t>
            </w:r>
          </w:p>
        </w:tc>
        <w:tc>
          <w:tcPr/>
          <w:p>
            <w:pPr>
              <w:pStyle w:val="Compact"/>
            </w:pPr>
            <w:r>
              <w:t xml:space="preserve">Instalación, programa o atleta según registro</w:t>
            </w:r>
          </w:p>
        </w:tc>
      </w:tr>
      <w:tr>
        <w:tc>
          <w:tcPr/>
          <w:p>
            <w:pPr>
              <w:pStyle w:val="Compact"/>
            </w:pPr>
            <w:r>
              <w:t xml:space="preserve">Universitario</w:t>
            </w:r>
          </w:p>
        </w:tc>
        <w:tc>
          <w:tcPr/>
          <w:p>
            <w:pPr>
              <w:pStyle w:val="Compact"/>
            </w:pPr>
            <w:r>
              <w:t xml:space="preserve">Directorios y sistemas deportivos de universidades públicas y privadas</w:t>
            </w:r>
          </w:p>
        </w:tc>
        <w:tc>
          <w:tcPr/>
          <w:p>
            <w:pPr>
              <w:pStyle w:val="Compact"/>
            </w:pPr>
            <w:r>
              <w:t xml:space="preserve">Instalación, programa, equipo o membresía</w:t>
            </w:r>
          </w:p>
        </w:tc>
      </w:tr>
      <w:tr>
        <w:tc>
          <w:tcPr/>
          <w:p>
            <w:pPr>
              <w:pStyle w:val="Compact"/>
            </w:pPr>
            <w:r>
              <w:t xml:space="preserve">Asociativo</w:t>
            </w:r>
          </w:p>
        </w:tc>
        <w:tc>
          <w:tcPr/>
          <w:p>
            <w:pPr>
              <w:pStyle w:val="Compact"/>
            </w:pPr>
            <w:r>
              <w:t xml:space="preserve">Asociaciones estatales, ligas y clubes registrados</w:t>
            </w:r>
          </w:p>
        </w:tc>
        <w:tc>
          <w:tcPr/>
          <w:p>
            <w:pPr>
              <w:pStyle w:val="Compact"/>
            </w:pPr>
            <w:r>
              <w:t xml:space="preserve">Organización, disciplina, competencia</w:t>
            </w:r>
          </w:p>
        </w:tc>
      </w:tr>
      <w:tr>
        <w:tc>
          <w:tcPr/>
          <w:p>
            <w:pPr>
              <w:pStyle w:val="Compact"/>
            </w:pPr>
            <w:r>
              <w:t xml:space="preserve">Privado formal</w:t>
            </w:r>
          </w:p>
        </w:tc>
        <w:tc>
          <w:tcPr/>
          <w:p>
            <w:pPr>
              <w:pStyle w:val="Compact"/>
            </w:pPr>
            <w:r>
              <w:t xml:space="preserve">DENUE y validación de establecimientos</w:t>
            </w:r>
          </w:p>
        </w:tc>
        <w:tc>
          <w:tcPr/>
          <w:p>
            <w:pPr>
              <w:pStyle w:val="Compact"/>
            </w:pPr>
            <w:r>
              <w:t xml:space="preserve">Unidad económica</w:t>
            </w:r>
          </w:p>
        </w:tc>
      </w:tr>
      <w:tr>
        <w:tc>
          <w:tcPr/>
          <w:p>
            <w:pPr>
              <w:pStyle w:val="Compact"/>
            </w:pPr>
            <w:r>
              <w:t xml:space="preserve">Comunitario e informal</w:t>
            </w:r>
          </w:p>
        </w:tc>
        <w:tc>
          <w:tcPr/>
          <w:p>
            <w:pPr>
              <w:pStyle w:val="Compact"/>
            </w:pPr>
            <w:r>
              <w:t xml:space="preserve">Colectivos, ligas barriales, entrenadores y grupos sin local fijo</w:t>
            </w:r>
          </w:p>
        </w:tc>
        <w:tc>
          <w:tcPr/>
          <w:p>
            <w:pPr>
              <w:pStyle w:val="Compact"/>
            </w:pPr>
            <w:r>
              <w:t xml:space="preserve">Colectivo, actividad, punto y horario</w:t>
            </w:r>
          </w:p>
        </w:tc>
      </w:tr>
      <w:tr>
        <w:tc>
          <w:tcPr/>
          <w:p>
            <w:pPr>
              <w:pStyle w:val="Compact"/>
            </w:pPr>
            <w:r>
              <w:t xml:space="preserve">Escolar</w:t>
            </w:r>
          </w:p>
        </w:tc>
        <w:tc>
          <w:tcPr/>
          <w:p>
            <w:pPr>
              <w:pStyle w:val="Compact"/>
            </w:pPr>
            <w:r>
              <w:t xml:space="preserve">Planteles, instalaciones y programas extraescolares</w:t>
            </w:r>
          </w:p>
        </w:tc>
        <w:tc>
          <w:tcPr/>
          <w:p>
            <w:pPr>
              <w:pStyle w:val="Compact"/>
            </w:pPr>
            <w:r>
              <w:t xml:space="preserve">Plantel y programa, diferenciando acceso cerrado o comunitario</w:t>
            </w:r>
          </w:p>
        </w:tc>
      </w:tr>
    </w:tbl>
    <w:p>
      <w:pPr>
        <w:pStyle w:val="BodyText"/>
      </w:pPr>
      <w:r>
        <w:t xml:space="preserve">No se localizó un feed oficial único que agregue de forma comparable la oferta universitaria, federal, asociativa y privada de toda la ciudad. Ese vacío debe resolverse mediante convenios, solicitudes de información y un padrón de proveedores, no mediante web scraping sin gobernanza.</w:t>
      </w:r>
    </w:p>
    <w:bookmarkEnd w:id="44"/>
    <w:bookmarkStart w:id="48" w:name="X27c46c5139336a43c8eb078083ede86550d160a"/>
    <w:p>
      <w:pPr>
        <w:pStyle w:val="Heading2"/>
      </w:pPr>
      <w:r>
        <w:t xml:space="preserve">Geografía, alcaldías, series históricas y calidad del dato</w:t>
      </w:r>
    </w:p>
    <w:p>
      <w:pPr>
        <w:pStyle w:val="FirstParagraph"/>
      </w:pPr>
      <w:r>
        <w:rPr>
          <w:b/>
          <w:bCs/>
        </w:rPr>
        <w:t xml:space="preserve">Capas territoriales oficiales prioritarias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Capa</w:t>
            </w:r>
          </w:p>
        </w:tc>
        <w:tc>
          <w:tcPr/>
          <w:p>
            <w:pPr>
              <w:pStyle w:val="Compact"/>
            </w:pPr>
            <w:r>
              <w:t xml:space="preserve">Nivel</w:t>
            </w:r>
          </w:p>
        </w:tc>
        <w:tc>
          <w:tcPr/>
          <w:p>
            <w:pPr>
              <w:pStyle w:val="Compact"/>
            </w:pPr>
            <w:r>
              <w:t xml:space="preserve">Uso</w:t>
            </w:r>
          </w:p>
        </w:tc>
        <w:tc>
          <w:tcPr/>
          <w:p>
            <w:pPr>
              <w:pStyle w:val="Compact"/>
            </w:pPr>
            <w:r>
              <w:t xml:space="preserve">Limitación</w:t>
            </w:r>
          </w:p>
        </w:tc>
      </w:tr>
      <w:tr>
        <w:tc>
          <w:tcPr/>
          <w:p>
            <w:pPr>
              <w:pStyle w:val="Compact"/>
            </w:pPr>
            <w:r>
              <w:t xml:space="preserve">Demarcaciones territoriales</w:t>
            </w:r>
          </w:p>
        </w:tc>
        <w:tc>
          <w:tcPr/>
          <w:p>
            <w:pPr>
              <w:pStyle w:val="Compact"/>
            </w:pPr>
            <w:r>
              <w:t xml:space="preserve">Alcaldía</w:t>
            </w:r>
          </w:p>
        </w:tc>
        <w:tc>
          <w:tcPr/>
          <w:p>
            <w:pPr>
              <w:pStyle w:val="Compact"/>
            </w:pPr>
            <w:r>
              <w:t xml:space="preserve">Comparación ejecutiva y normalización</w:t>
            </w:r>
          </w:p>
        </w:tc>
        <w:tc>
          <w:tcPr/>
          <w:p>
            <w:pPr>
              <w:pStyle w:val="Compact"/>
            </w:pPr>
            <w:r>
              <w:t xml:space="preserve">El límite geoestadístico no sustituye necesariamente límites jurídicos en todos los usos</w:t>
            </w:r>
          </w:p>
        </w:tc>
      </w:tr>
      <w:tr>
        <w:tc>
          <w:tcPr/>
          <w:p>
            <w:pPr>
              <w:pStyle w:val="Compact"/>
            </w:pPr>
            <w:r>
              <w:t xml:space="preserve">AGEB urbana</w:t>
            </w:r>
          </w:p>
        </w:tc>
        <w:tc>
          <w:tcPr/>
          <w:p>
            <w:pPr>
              <w:pStyle w:val="Compact"/>
            </w:pPr>
            <w:r>
              <w:t xml:space="preserve">AGEB</w:t>
            </w:r>
          </w:p>
        </w:tc>
        <w:tc>
          <w:tcPr/>
          <w:p>
            <w:pPr>
              <w:pStyle w:val="Compact"/>
            </w:pPr>
            <w:r>
              <w:t xml:space="preserve">Población objetivo, marginación, cobertura y áreas de servicio</w:t>
            </w:r>
          </w:p>
        </w:tc>
        <w:tc>
          <w:tcPr/>
          <w:p>
            <w:pPr>
              <w:pStyle w:val="Compact"/>
            </w:pPr>
            <w:r>
              <w:t xml:space="preserve">Algunas variables no están disponibles a toda escala</w:t>
            </w:r>
          </w:p>
        </w:tc>
      </w:tr>
      <w:tr>
        <w:tc>
          <w:tcPr/>
          <w:p>
            <w:pPr>
              <w:pStyle w:val="Compact"/>
            </w:pPr>
            <w:r>
              <w:t xml:space="preserve">Manzanas</w:t>
            </w:r>
          </w:p>
        </w:tc>
        <w:tc>
          <w:tcPr/>
          <w:p>
            <w:pPr>
              <w:pStyle w:val="Compact"/>
            </w:pPr>
            <w:r>
              <w:t xml:space="preserve">Manzana</w:t>
            </w:r>
          </w:p>
        </w:tc>
        <w:tc>
          <w:tcPr/>
          <w:p>
            <w:pPr>
              <w:pStyle w:val="Compact"/>
            </w:pPr>
            <w:r>
              <w:t xml:space="preserve">Distribución poblacional fina y accesibilidad</w:t>
            </w:r>
          </w:p>
        </w:tc>
        <w:tc>
          <w:tcPr/>
          <w:p>
            <w:pPr>
              <w:pStyle w:val="Compact"/>
            </w:pPr>
            <w:r>
              <w:t xml:space="preserve">Mayor costo computacional y riesgo de celdas pequeñas</w:t>
            </w:r>
          </w:p>
        </w:tc>
      </w:tr>
      <w:tr>
        <w:tc>
          <w:tcPr/>
          <w:p>
            <w:pPr>
              <w:pStyle w:val="Compact"/>
            </w:pPr>
            <w:r>
              <w:t xml:space="preserve">Vialidades y frentes de manzana</w:t>
            </w:r>
          </w:p>
        </w:tc>
        <w:tc>
          <w:tcPr/>
          <w:p>
            <w:pPr>
              <w:pStyle w:val="Compact"/>
            </w:pPr>
            <w:r>
              <w:t xml:space="preserve">Segmento</w:t>
            </w:r>
          </w:p>
        </w:tc>
        <w:tc>
          <w:tcPr/>
          <w:p>
            <w:pPr>
              <w:pStyle w:val="Compact"/>
            </w:pPr>
            <w:r>
              <w:t xml:space="preserve">Redes peatonales, accesos y conectividad</w:t>
            </w:r>
          </w:p>
        </w:tc>
        <w:tc>
          <w:tcPr/>
          <w:p>
            <w:pPr>
              <w:pStyle w:val="Compact"/>
            </w:pPr>
            <w:r>
              <w:t xml:space="preserve">Requiere limpieza topológica</w:t>
            </w:r>
          </w:p>
        </w:tc>
      </w:tr>
      <w:tr>
        <w:tc>
          <w:tcPr/>
          <w:p>
            <w:pPr>
              <w:pStyle w:val="Compact"/>
            </w:pPr>
            <w:r>
              <w:t xml:space="preserve">Colonias</w:t>
            </w:r>
          </w:p>
        </w:tc>
        <w:tc>
          <w:tcPr/>
          <w:p>
            <w:pPr>
              <w:pStyle w:val="Compact"/>
            </w:pPr>
            <w:r>
              <w:t xml:space="preserve">Colonia</w:t>
            </w:r>
          </w:p>
        </w:tc>
        <w:tc>
          <w:tcPr/>
          <w:p>
            <w:pPr>
              <w:pStyle w:val="Compact"/>
            </w:pPr>
            <w:r>
              <w:t xml:space="preserve">Comunicación pública y operación</w:t>
            </w:r>
          </w:p>
        </w:tc>
        <w:tc>
          <w:tcPr/>
          <w:p>
            <w:pPr>
              <w:pStyle w:val="Compact"/>
            </w:pPr>
            <w:r>
              <w:t xml:space="preserve">No siempre forman una partición estadística estable como AGEB</w:t>
            </w:r>
          </w:p>
        </w:tc>
      </w:tr>
      <w:tr>
        <w:tc>
          <w:tcPr/>
          <w:p>
            <w:pPr>
              <w:pStyle w:val="Compact"/>
            </w:pPr>
            <w:r>
              <w:t xml:space="preserve">Localidades</w:t>
            </w:r>
          </w:p>
        </w:tc>
        <w:tc>
          <w:tcPr/>
          <w:p>
            <w:pPr>
              <w:pStyle w:val="Compact"/>
            </w:pPr>
            <w:r>
              <w:t xml:space="preserve">Localidad</w:t>
            </w:r>
          </w:p>
        </w:tc>
        <w:tc>
          <w:tcPr/>
          <w:p>
            <w:pPr>
              <w:pStyle w:val="Compact"/>
            </w:pPr>
            <w:r>
              <w:t xml:space="preserve">Áreas rurales y pueblos</w:t>
            </w:r>
          </w:p>
        </w:tc>
        <w:tc>
          <w:tcPr/>
          <w:p>
            <w:pPr>
              <w:pStyle w:val="Compact"/>
            </w:pPr>
            <w:r>
              <w:t xml:space="preserve">Particularmente importante en Milpa Alta, Tlalpan, Tláhuac y Xochimilco</w:t>
            </w:r>
          </w:p>
        </w:tc>
      </w:tr>
      <w:tr>
        <w:tc>
          <w:tcPr/>
          <w:p>
            <w:pPr>
              <w:pStyle w:val="Compact"/>
            </w:pPr>
            <w:r>
              <w:t xml:space="preserve">Áreas verdes</w:t>
            </w:r>
          </w:p>
        </w:tc>
        <w:tc>
          <w:tcPr/>
          <w:p>
            <w:pPr>
              <w:pStyle w:val="Compact"/>
            </w:pPr>
            <w:r>
              <w:t xml:space="preserve">Polígono</w:t>
            </w:r>
          </w:p>
        </w:tc>
        <w:tc>
          <w:tcPr/>
          <w:p>
            <w:pPr>
              <w:pStyle w:val="Compact"/>
            </w:pPr>
            <w:r>
              <w:t xml:space="preserve">Superficie, sombra potencial y espacio libre</w:t>
            </w:r>
          </w:p>
        </w:tc>
        <w:tc>
          <w:tcPr/>
          <w:p>
            <w:pPr>
              <w:pStyle w:val="Compact"/>
            </w:pPr>
            <w:r>
              <w:t xml:space="preserve">No prueba aptitud deportiva</w:t>
            </w:r>
          </w:p>
        </w:tc>
      </w:tr>
      <w:tr>
        <w:tc>
          <w:tcPr/>
          <w:p>
            <w:pPr>
              <w:pStyle w:val="Compact"/>
            </w:pPr>
            <w:r>
              <w:t xml:space="preserve">Espacio público</w:t>
            </w:r>
          </w:p>
        </w:tc>
        <w:tc>
          <w:tcPr/>
          <w:p>
            <w:pPr>
              <w:pStyle w:val="Compact"/>
            </w:pPr>
            <w:r>
              <w:t xml:space="preserve">Polígono</w:t>
            </w:r>
          </w:p>
        </w:tc>
        <w:tc>
          <w:tcPr/>
          <w:p>
            <w:pPr>
              <w:pStyle w:val="Compact"/>
            </w:pPr>
            <w:r>
              <w:t xml:space="preserve">Contexto urbano y espacios recreativos</w:t>
            </w:r>
          </w:p>
        </w:tc>
        <w:tc>
          <w:tcPr/>
          <w:p>
            <w:pPr>
              <w:pStyle w:val="Compact"/>
            </w:pPr>
            <w:r>
              <w:t xml:space="preserve">Mezcla años y fuentes</w:t>
            </w:r>
          </w:p>
        </w:tc>
      </w:tr>
      <w:tr>
        <w:tc>
          <w:tcPr/>
          <w:p>
            <w:pPr>
              <w:pStyle w:val="Compact"/>
            </w:pPr>
            <w:r>
              <w:t xml:space="preserve">Infraestructura ciclista</w:t>
            </w:r>
          </w:p>
        </w:tc>
        <w:tc>
          <w:tcPr/>
          <w:p>
            <w:pPr>
              <w:pStyle w:val="Compact"/>
            </w:pPr>
            <w:r>
              <w:t xml:space="preserve">Línea</w:t>
            </w:r>
          </w:p>
        </w:tc>
        <w:tc>
          <w:tcPr/>
          <w:p>
            <w:pPr>
              <w:pStyle w:val="Compact"/>
            </w:pPr>
            <w:r>
              <w:t xml:space="preserve">Acceso y conectividad activa</w:t>
            </w:r>
          </w:p>
        </w:tc>
        <w:tc>
          <w:tcPr/>
          <w:p>
            <w:pPr>
              <w:pStyle w:val="Compact"/>
            </w:pPr>
            <w:r>
              <w:t xml:space="preserve">El estado físico puede cambiar</w:t>
            </w:r>
          </w:p>
        </w:tc>
      </w:tr>
      <w:tr>
        <w:tc>
          <w:tcPr/>
          <w:p>
            <w:pPr>
              <w:pStyle w:val="Compact"/>
            </w:pPr>
            <w:r>
              <w:t xml:space="preserve">Áreas naturales protegidas</w:t>
            </w:r>
          </w:p>
        </w:tc>
        <w:tc>
          <w:tcPr/>
          <w:p>
            <w:pPr>
              <w:pStyle w:val="Compact"/>
            </w:pPr>
            <w:r>
              <w:t xml:space="preserve">Polígono</w:t>
            </w:r>
          </w:p>
        </w:tc>
        <w:tc>
          <w:tcPr/>
          <w:p>
            <w:pPr>
              <w:pStyle w:val="Compact"/>
            </w:pPr>
            <w:r>
              <w:t xml:space="preserve">Senderismo, recreación de naturaleza y restricciones</w:t>
            </w:r>
          </w:p>
        </w:tc>
        <w:tc>
          <w:tcPr/>
          <w:p>
            <w:pPr>
              <w:pStyle w:val="Compact"/>
            </w:pPr>
            <w:r>
              <w:t xml:space="preserve">No implica ruta autorizada u operativa</w:t>
            </w:r>
          </w:p>
        </w:tc>
      </w:tr>
      <w:tr>
        <w:tc>
          <w:tcPr/>
          <w:p>
            <w:pPr>
              <w:pStyle w:val="Compact"/>
            </w:pPr>
            <w:r>
              <w:t xml:space="preserve">Puntos de infraestructura</w:t>
            </w:r>
          </w:p>
        </w:tc>
        <w:tc>
          <w:tcPr/>
          <w:p>
            <w:pPr>
              <w:pStyle w:val="Compact"/>
            </w:pPr>
            <w:r>
              <w:t xml:space="preserve">Punto/polígono</w:t>
            </w:r>
          </w:p>
        </w:tc>
        <w:tc>
          <w:tcPr/>
          <w:p>
            <w:pPr>
              <w:pStyle w:val="Compact"/>
            </w:pPr>
            <w:r>
              <w:t xml:space="preserve">Sedes y establecimientos</w:t>
            </w:r>
          </w:p>
        </w:tc>
        <w:tc>
          <w:tcPr/>
          <w:p>
            <w:pPr>
              <w:pStyle w:val="Compact"/>
            </w:pPr>
            <w:r>
              <w:t xml:space="preserve">Coordenadas pueden ser aproximadas</w:t>
            </w:r>
          </w:p>
        </w:tc>
      </w:tr>
      <w:tr>
        <w:tc>
          <w:tcPr/>
          <w:p>
            <w:pPr>
              <w:pStyle w:val="Compact"/>
            </w:pPr>
            <w:r>
              <w:t xml:space="preserve">Población en cuadrícula</w:t>
            </w:r>
          </w:p>
        </w:tc>
        <w:tc>
          <w:tcPr/>
          <w:p>
            <w:pPr>
              <w:pStyle w:val="Compact"/>
            </w:pPr>
            <w:r>
              <w:t xml:space="preserve">Celda</w:t>
            </w:r>
          </w:p>
        </w:tc>
        <w:tc>
          <w:tcPr/>
          <w:p>
            <w:pPr>
              <w:pStyle w:val="Compact"/>
            </w:pPr>
            <w:r>
              <w:t xml:space="preserve">Cobertura ponderada y modelos de accesibilidad</w:t>
            </w:r>
          </w:p>
        </w:tc>
        <w:tc>
          <w:tcPr/>
          <w:p>
            <w:pPr>
              <w:pStyle w:val="Compact"/>
            </w:pPr>
            <w:r>
              <w:t xml:space="preserve">Puede ser modelada y debe etiquetarse</w:t>
            </w:r>
          </w:p>
        </w:tc>
      </w:tr>
    </w:tbl>
    <w:p>
      <w:pPr>
        <w:pStyle w:val="BodyText"/>
      </w:pPr>
      <w:r>
        <w:t xml:space="preserve">El Marco Geoestadístico de INEGI ofrece capas de entidades, municipios o demarcaciones, localidades, AGEB, manzanas, vialidades y frentes. El Catálogo Único de Claves Geoestadísticas mantiene cortes y equivalencias que deben utilizarse para controlar cambios de clave y nombre. INEGI también dispone de servicios capaces de devolver geometrías en GeoJSON para ciertas consultas.</w:t>
      </w:r>
      <w:r>
        <w:t xml:space="preserve"> </w:t>
      </w:r>
      <w:hyperlink r:id="rId45">
        <w:r>
          <w:rPr>
            <w:rStyle w:val="Hyperlink"/>
          </w:rPr>
          <w:t xml:space="preserve">[22]</w:t>
        </w:r>
      </w:hyperlink>
    </w:p>
    <w:p>
      <w:pPr>
        <w:pStyle w:val="BodyText"/>
      </w:pPr>
      <w:r>
        <w:t xml:space="preserve">El dashboard no debe calcular accesibilidad desde el centroide de una alcaldía. La unidad recomendada es manzana, AGEB o cuadrícula ponderada por población, conectada a una red peatonal. UN-Habitat utiliza 400 metros como radio aproximado de cinco minutos para evaluaciones barriales de espacio público; el indicador de los ODS también utiliza acceso conveniente a 400 metros. La OCDE emplea la misma distancia como referencia de “caminata corta” para áreas verdes.</w:t>
      </w:r>
      <w:r>
        <w:t xml:space="preserve"> </w:t>
      </w:r>
      <w:hyperlink r:id="rId46">
        <w:r>
          <w:rPr>
            <w:rStyle w:val="Hyperlink"/>
          </w:rPr>
          <w:t xml:space="preserve">[23]</w:t>
        </w:r>
      </w:hyperlink>
    </w:p>
    <w:p>
      <w:pPr>
        <w:pStyle w:val="BodyText"/>
      </w:pPr>
      <w:r>
        <w:rPr>
          <w:b/>
          <w:bCs/>
        </w:rPr>
        <w:t xml:space="preserve">Matriz de disponibilidad para las 16 alcaldías</w:t>
      </w:r>
    </w:p>
    <w:p>
      <w:pPr>
        <w:pStyle w:val="BodyText"/>
      </w:pPr>
      <w:r>
        <w:t xml:space="preserve">Las columnas siguientes no califican el desempeño deportivo de cada alcaldía; describen la disponibilidad de evidencia.</w:t>
      </w:r>
    </w:p>
    <w:p>
      <w:pPr>
        <w:pStyle w:val="BodyText"/>
      </w:pPr>
      <w:r>
        <w:t xml:space="preserve">Leyenda:</w:t>
      </w:r>
      <w:r>
        <w:t xml:space="preserve"> </w:t>
      </w:r>
      <w:r>
        <w:rPr>
          <w:b/>
          <w:bCs/>
        </w:rPr>
        <w:t xml:space="preserve">A</w:t>
      </w:r>
      <w:r>
        <w:t xml:space="preserve"> </w:t>
      </w:r>
      <w:r>
        <w:t xml:space="preserve">= oficial comparable;</w:t>
      </w:r>
      <w:r>
        <w:t xml:space="preserve"> </w:t>
      </w:r>
      <w:r>
        <w:rPr>
          <w:b/>
          <w:bCs/>
        </w:rPr>
        <w:t xml:space="preserve">P</w:t>
      </w:r>
      <w:r>
        <w:t xml:space="preserve"> </w:t>
      </w:r>
      <w:r>
        <w:t xml:space="preserve">= parcial o heterogénea;</w:t>
      </w:r>
      <w:r>
        <w:t xml:space="preserve"> </w:t>
      </w:r>
      <w:r>
        <w:rPr>
          <w:b/>
          <w:bCs/>
        </w:rPr>
        <w:t xml:space="preserve">D</w:t>
      </w:r>
      <w:r>
        <w:t xml:space="preserve"> </w:t>
      </w:r>
      <w:r>
        <w:t xml:space="preserve">= derivable después de ETL controlado;</w:t>
      </w:r>
      <w:r>
        <w:t xml:space="preserve"> </w:t>
      </w:r>
      <w:r>
        <w:rPr>
          <w:b/>
          <w:bCs/>
        </w:rPr>
        <w:t xml:space="preserve">N</w:t>
      </w:r>
      <w:r>
        <w:t xml:space="preserve"> </w:t>
      </w:r>
      <w:r>
        <w:t xml:space="preserve">= no disponible con representatividad suficiente.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Alcaldía</w:t>
            </w:r>
          </w:p>
        </w:tc>
        <w:tc>
          <w:tcPr/>
          <w:p>
            <w:pPr>
              <w:pStyle w:val="Compact"/>
              <w:jc w:val="right"/>
            </w:pPr>
            <w:r>
              <w:t xml:space="preserve">Demografía y AGEB</w:t>
            </w:r>
          </w:p>
        </w:tc>
        <w:tc>
          <w:tcPr/>
          <w:p>
            <w:pPr>
              <w:pStyle w:val="Compact"/>
              <w:jc w:val="right"/>
            </w:pPr>
            <w:r>
              <w:t xml:space="preserve">Práctica representativa</w:t>
            </w:r>
          </w:p>
        </w:tc>
        <w:tc>
          <w:tcPr/>
          <w:p>
            <w:pPr>
              <w:pStyle w:val="Compact"/>
              <w:jc w:val="right"/>
            </w:pPr>
            <w:r>
              <w:t xml:space="preserve">Oferta programada integrada</w:t>
            </w:r>
          </w:p>
        </w:tc>
        <w:tc>
          <w:tcPr/>
          <w:p>
            <w:pPr>
              <w:pStyle w:val="Compact"/>
              <w:jc w:val="right"/>
            </w:pPr>
            <w:r>
              <w:t xml:space="preserve">Infraestructura pública</w:t>
            </w:r>
          </w:p>
        </w:tc>
        <w:tc>
          <w:tcPr/>
          <w:p>
            <w:pPr>
              <w:pStyle w:val="Compact"/>
              <w:jc w:val="right"/>
            </w:pPr>
            <w:r>
              <w:t xml:space="preserve">DENUE privado</w:t>
            </w:r>
          </w:p>
        </w:tc>
        <w:tc>
          <w:tcPr/>
          <w:p>
            <w:pPr>
              <w:pStyle w:val="Compact"/>
              <w:jc w:val="right"/>
            </w:pPr>
            <w:r>
              <w:t xml:space="preserve">Participación observada integrada</w:t>
            </w:r>
          </w:p>
        </w:tc>
        <w:tc>
          <w:tcPr/>
          <w:p>
            <w:pPr>
              <w:pStyle w:val="Compact"/>
            </w:pPr>
            <w:r>
              <w:t xml:space="preserve">Evidencia UTOPÍA al corte adjunto</w:t>
            </w:r>
          </w:p>
        </w:tc>
      </w:tr>
      <w:tr>
        <w:tc>
          <w:tcPr/>
          <w:p>
            <w:pPr>
              <w:pStyle w:val="Compact"/>
            </w:pPr>
            <w:r>
              <w:t xml:space="preserve">Álvaro Obregón</w:t>
            </w:r>
          </w:p>
        </w:tc>
        <w:tc>
          <w:tcPr/>
          <w:p>
            <w:pPr>
              <w:pStyle w:val="Compact"/>
              <w:jc w:val="right"/>
            </w:pPr>
            <w:r>
              <w:t xml:space="preserve">A</w:t>
            </w:r>
          </w:p>
        </w:tc>
        <w:tc>
          <w:tcPr/>
          <w:p>
            <w:pPr>
              <w:pStyle w:val="Compact"/>
              <w:jc w:val="right"/>
            </w:pPr>
            <w:r>
              <w:t xml:space="preserve">N</w:t>
            </w:r>
          </w:p>
        </w:tc>
        <w:tc>
          <w:tcPr/>
          <w:p>
            <w:pPr>
              <w:pStyle w:val="Compact"/>
              <w:jc w:val="right"/>
            </w:pPr>
            <w:r>
              <w:t xml:space="preserve">P</w:t>
            </w:r>
          </w:p>
        </w:tc>
        <w:tc>
          <w:tcPr/>
          <w:p>
            <w:pPr>
              <w:pStyle w:val="Compact"/>
              <w:jc w:val="right"/>
            </w:pPr>
            <w:r>
              <w:t xml:space="preserve">P</w:t>
            </w:r>
          </w:p>
        </w:tc>
        <w:tc>
          <w:tcPr/>
          <w:p>
            <w:pPr>
              <w:pStyle w:val="Compact"/>
              <w:jc w:val="right"/>
            </w:pPr>
            <w:r>
              <w:t xml:space="preserve">D</w:t>
            </w:r>
          </w:p>
        </w:tc>
        <w:tc>
          <w:tcPr/>
          <w:p>
            <w:pPr>
              <w:pStyle w:val="Compact"/>
              <w:jc w:val="right"/>
            </w:pPr>
            <w:r>
              <w:t xml:space="preserve">N</w:t>
            </w:r>
          </w:p>
        </w:tc>
        <w:tc>
          <w:tcPr/>
          <w:p>
            <w:pPr>
              <w:pStyle w:val="Compact"/>
            </w:pPr>
            <w:r>
              <w:t xml:space="preserve">Jalalpa anunciada; cambio de ubicación</w:t>
            </w:r>
          </w:p>
        </w:tc>
      </w:tr>
      <w:tr>
        <w:tc>
          <w:tcPr/>
          <w:p>
            <w:pPr>
              <w:pStyle w:val="Compact"/>
            </w:pPr>
            <w:r>
              <w:t xml:space="preserve">Azcapotzalco</w:t>
            </w:r>
          </w:p>
        </w:tc>
        <w:tc>
          <w:tcPr/>
          <w:p>
            <w:pPr>
              <w:pStyle w:val="Compact"/>
              <w:jc w:val="right"/>
            </w:pPr>
            <w:r>
              <w:t xml:space="preserve">A</w:t>
            </w:r>
          </w:p>
        </w:tc>
        <w:tc>
          <w:tcPr/>
          <w:p>
            <w:pPr>
              <w:pStyle w:val="Compact"/>
              <w:jc w:val="right"/>
            </w:pPr>
            <w:r>
              <w:t xml:space="preserve">N</w:t>
            </w:r>
          </w:p>
        </w:tc>
        <w:tc>
          <w:tcPr/>
          <w:p>
            <w:pPr>
              <w:pStyle w:val="Compact"/>
              <w:jc w:val="right"/>
            </w:pPr>
            <w:r>
              <w:t xml:space="preserve">P</w:t>
            </w:r>
          </w:p>
        </w:tc>
        <w:tc>
          <w:tcPr/>
          <w:p>
            <w:pPr>
              <w:pStyle w:val="Compact"/>
              <w:jc w:val="right"/>
            </w:pPr>
            <w:r>
              <w:t xml:space="preserve">P</w:t>
            </w:r>
          </w:p>
        </w:tc>
        <w:tc>
          <w:tcPr/>
          <w:p>
            <w:pPr>
              <w:pStyle w:val="Compact"/>
              <w:jc w:val="right"/>
            </w:pPr>
            <w:r>
              <w:t xml:space="preserve">D</w:t>
            </w:r>
          </w:p>
        </w:tc>
        <w:tc>
          <w:tcPr/>
          <w:p>
            <w:pPr>
              <w:pStyle w:val="Compact"/>
              <w:jc w:val="right"/>
            </w:pPr>
            <w:r>
              <w:t xml:space="preserve">N</w:t>
            </w:r>
          </w:p>
        </w:tc>
        <w:tc>
          <w:tcPr/>
          <w:p>
            <w:pPr>
              <w:pStyle w:val="Compact"/>
            </w:pPr>
            <w:r>
              <w:t xml:space="preserve">Ceylán operando</w:t>
            </w:r>
          </w:p>
        </w:tc>
      </w:tr>
      <w:tr>
        <w:tc>
          <w:tcPr/>
          <w:p>
            <w:pPr>
              <w:pStyle w:val="Compact"/>
            </w:pPr>
            <w:r>
              <w:t xml:space="preserve">Benito Juárez</w:t>
            </w:r>
          </w:p>
        </w:tc>
        <w:tc>
          <w:tcPr/>
          <w:p>
            <w:pPr>
              <w:pStyle w:val="Compact"/>
              <w:jc w:val="right"/>
            </w:pPr>
            <w:r>
              <w:t xml:space="preserve">A</w:t>
            </w:r>
          </w:p>
        </w:tc>
        <w:tc>
          <w:tcPr/>
          <w:p>
            <w:pPr>
              <w:pStyle w:val="Compact"/>
              <w:jc w:val="right"/>
            </w:pPr>
            <w:r>
              <w:t xml:space="preserve">N</w:t>
            </w:r>
          </w:p>
        </w:tc>
        <w:tc>
          <w:tcPr/>
          <w:p>
            <w:pPr>
              <w:pStyle w:val="Compact"/>
              <w:jc w:val="right"/>
            </w:pPr>
            <w:r>
              <w:t xml:space="preserve">P</w:t>
            </w:r>
          </w:p>
        </w:tc>
        <w:tc>
          <w:tcPr/>
          <w:p>
            <w:pPr>
              <w:pStyle w:val="Compact"/>
              <w:jc w:val="right"/>
            </w:pPr>
            <w:r>
              <w:t xml:space="preserve">P</w:t>
            </w:r>
          </w:p>
        </w:tc>
        <w:tc>
          <w:tcPr/>
          <w:p>
            <w:pPr>
              <w:pStyle w:val="Compact"/>
              <w:jc w:val="right"/>
            </w:pPr>
            <w:r>
              <w:t xml:space="preserve">D</w:t>
            </w:r>
          </w:p>
        </w:tc>
        <w:tc>
          <w:tcPr/>
          <w:p>
            <w:pPr>
              <w:pStyle w:val="Compact"/>
              <w:jc w:val="right"/>
            </w:pPr>
            <w:r>
              <w:t xml:space="preserve">N</w:t>
            </w:r>
          </w:p>
        </w:tc>
        <w:tc>
          <w:tcPr/>
          <w:p>
            <w:pPr>
              <w:pStyle w:val="Compact"/>
            </w:pPr>
            <w:r>
              <w:t xml:space="preserve">Centro SCOP anunciado/planeación</w:t>
            </w:r>
          </w:p>
        </w:tc>
      </w:tr>
      <w:tr>
        <w:tc>
          <w:tcPr/>
          <w:p>
            <w:pPr>
              <w:pStyle w:val="Compact"/>
            </w:pPr>
            <w:r>
              <w:t xml:space="preserve">Coyoacán</w:t>
            </w:r>
          </w:p>
        </w:tc>
        <w:tc>
          <w:tcPr/>
          <w:p>
            <w:pPr>
              <w:pStyle w:val="Compact"/>
              <w:jc w:val="right"/>
            </w:pPr>
            <w:r>
              <w:t xml:space="preserve">A</w:t>
            </w:r>
          </w:p>
        </w:tc>
        <w:tc>
          <w:tcPr/>
          <w:p>
            <w:pPr>
              <w:pStyle w:val="Compact"/>
              <w:jc w:val="right"/>
            </w:pPr>
            <w:r>
              <w:t xml:space="preserve">N</w:t>
            </w:r>
          </w:p>
        </w:tc>
        <w:tc>
          <w:tcPr/>
          <w:p>
            <w:pPr>
              <w:pStyle w:val="Compact"/>
              <w:jc w:val="right"/>
            </w:pPr>
            <w:r>
              <w:t xml:space="preserve">P</w:t>
            </w:r>
          </w:p>
        </w:tc>
        <w:tc>
          <w:tcPr/>
          <w:p>
            <w:pPr>
              <w:pStyle w:val="Compact"/>
              <w:jc w:val="right"/>
            </w:pPr>
            <w:r>
              <w:t xml:space="preserve">P</w:t>
            </w:r>
          </w:p>
        </w:tc>
        <w:tc>
          <w:tcPr/>
          <w:p>
            <w:pPr>
              <w:pStyle w:val="Compact"/>
              <w:jc w:val="right"/>
            </w:pPr>
            <w:r>
              <w:t xml:space="preserve">D</w:t>
            </w:r>
          </w:p>
        </w:tc>
        <w:tc>
          <w:tcPr/>
          <w:p>
            <w:pPr>
              <w:pStyle w:val="Compact"/>
              <w:jc w:val="right"/>
            </w:pPr>
            <w:r>
              <w:t xml:space="preserve">N</w:t>
            </w:r>
          </w:p>
        </w:tc>
        <w:tc>
          <w:tcPr/>
          <w:p>
            <w:pPr>
              <w:pStyle w:val="Compact"/>
            </w:pPr>
            <w:r>
              <w:t xml:space="preserve">El Parián anunciado/preparación</w:t>
            </w:r>
          </w:p>
        </w:tc>
      </w:tr>
      <w:tr>
        <w:tc>
          <w:tcPr/>
          <w:p>
            <w:pPr>
              <w:pStyle w:val="Compact"/>
            </w:pPr>
            <w:r>
              <w:t xml:space="preserve">Cuajimalpa de Morelos</w:t>
            </w:r>
          </w:p>
        </w:tc>
        <w:tc>
          <w:tcPr/>
          <w:p>
            <w:pPr>
              <w:pStyle w:val="Compact"/>
              <w:jc w:val="right"/>
            </w:pPr>
            <w:r>
              <w:t xml:space="preserve">A</w:t>
            </w:r>
          </w:p>
        </w:tc>
        <w:tc>
          <w:tcPr/>
          <w:p>
            <w:pPr>
              <w:pStyle w:val="Compact"/>
              <w:jc w:val="right"/>
            </w:pPr>
            <w:r>
              <w:t xml:space="preserve">N</w:t>
            </w:r>
          </w:p>
        </w:tc>
        <w:tc>
          <w:tcPr/>
          <w:p>
            <w:pPr>
              <w:pStyle w:val="Compact"/>
              <w:jc w:val="right"/>
            </w:pPr>
            <w:r>
              <w:t xml:space="preserve">P</w:t>
            </w:r>
          </w:p>
        </w:tc>
        <w:tc>
          <w:tcPr/>
          <w:p>
            <w:pPr>
              <w:pStyle w:val="Compact"/>
              <w:jc w:val="right"/>
            </w:pPr>
            <w:r>
              <w:t xml:space="preserve">P</w:t>
            </w:r>
          </w:p>
        </w:tc>
        <w:tc>
          <w:tcPr/>
          <w:p>
            <w:pPr>
              <w:pStyle w:val="Compact"/>
              <w:jc w:val="right"/>
            </w:pPr>
            <w:r>
              <w:t xml:space="preserve">D</w:t>
            </w:r>
          </w:p>
        </w:tc>
        <w:tc>
          <w:tcPr/>
          <w:p>
            <w:pPr>
              <w:pStyle w:val="Compact"/>
              <w:jc w:val="right"/>
            </w:pPr>
            <w:r>
              <w:t xml:space="preserve">N</w:t>
            </w:r>
          </w:p>
        </w:tc>
        <w:tc>
          <w:tcPr/>
          <w:p>
            <w:pPr>
              <w:pStyle w:val="Compact"/>
            </w:pPr>
            <w:r>
              <w:t xml:space="preserve">Deportivo o Módulo Morelos anunciado</w:t>
            </w:r>
          </w:p>
        </w:tc>
      </w:tr>
      <w:tr>
        <w:tc>
          <w:tcPr/>
          <w:p>
            <w:pPr>
              <w:pStyle w:val="Compact"/>
            </w:pPr>
            <w:r>
              <w:t xml:space="preserve">Cuauhtémoc</w:t>
            </w:r>
          </w:p>
        </w:tc>
        <w:tc>
          <w:tcPr/>
          <w:p>
            <w:pPr>
              <w:pStyle w:val="Compact"/>
              <w:jc w:val="right"/>
            </w:pPr>
            <w:r>
              <w:t xml:space="preserve">A</w:t>
            </w:r>
          </w:p>
        </w:tc>
        <w:tc>
          <w:tcPr/>
          <w:p>
            <w:pPr>
              <w:pStyle w:val="Compact"/>
              <w:jc w:val="right"/>
            </w:pPr>
            <w:r>
              <w:t xml:space="preserve">N</w:t>
            </w:r>
          </w:p>
        </w:tc>
        <w:tc>
          <w:tcPr/>
          <w:p>
            <w:pPr>
              <w:pStyle w:val="Compact"/>
              <w:jc w:val="right"/>
            </w:pPr>
            <w:r>
              <w:t xml:space="preserve">P</w:t>
            </w:r>
          </w:p>
        </w:tc>
        <w:tc>
          <w:tcPr/>
          <w:p>
            <w:pPr>
              <w:pStyle w:val="Compact"/>
              <w:jc w:val="right"/>
            </w:pPr>
            <w:r>
              <w:t xml:space="preserve">P</w:t>
            </w:r>
          </w:p>
        </w:tc>
        <w:tc>
          <w:tcPr/>
          <w:p>
            <w:pPr>
              <w:pStyle w:val="Compact"/>
              <w:jc w:val="right"/>
            </w:pPr>
            <w:r>
              <w:t xml:space="preserve">D</w:t>
            </w:r>
          </w:p>
        </w:tc>
        <w:tc>
          <w:tcPr/>
          <w:p>
            <w:pPr>
              <w:pStyle w:val="Compact"/>
              <w:jc w:val="right"/>
            </w:pPr>
            <w:r>
              <w:t xml:space="preserve">N</w:t>
            </w:r>
          </w:p>
        </w:tc>
        <w:tc>
          <w:tcPr/>
          <w:p>
            <w:pPr>
              <w:pStyle w:val="Compact"/>
            </w:pPr>
            <w:r>
              <w:t xml:space="preserve">Proyecto Tepito/Cuauhtémoc multisitio</w:t>
            </w:r>
          </w:p>
        </w:tc>
      </w:tr>
      <w:tr>
        <w:tc>
          <w:tcPr/>
          <w:p>
            <w:pPr>
              <w:pStyle w:val="Compact"/>
            </w:pPr>
            <w:r>
              <w:t xml:space="preserve">Gustavo A. Madero</w:t>
            </w:r>
          </w:p>
        </w:tc>
        <w:tc>
          <w:tcPr/>
          <w:p>
            <w:pPr>
              <w:pStyle w:val="Compact"/>
              <w:jc w:val="right"/>
            </w:pPr>
            <w:r>
              <w:t xml:space="preserve">A</w:t>
            </w:r>
          </w:p>
        </w:tc>
        <w:tc>
          <w:tcPr/>
          <w:p>
            <w:pPr>
              <w:pStyle w:val="Compact"/>
              <w:jc w:val="right"/>
            </w:pPr>
            <w:r>
              <w:t xml:space="preserve">N</w:t>
            </w:r>
          </w:p>
        </w:tc>
        <w:tc>
          <w:tcPr/>
          <w:p>
            <w:pPr>
              <w:pStyle w:val="Compact"/>
              <w:jc w:val="right"/>
            </w:pPr>
            <w:r>
              <w:t xml:space="preserve">P</w:t>
            </w:r>
          </w:p>
        </w:tc>
        <w:tc>
          <w:tcPr/>
          <w:p>
            <w:pPr>
              <w:pStyle w:val="Compact"/>
              <w:jc w:val="right"/>
            </w:pPr>
            <w:r>
              <w:t xml:space="preserve">P</w:t>
            </w:r>
          </w:p>
        </w:tc>
        <w:tc>
          <w:tcPr/>
          <w:p>
            <w:pPr>
              <w:pStyle w:val="Compact"/>
              <w:jc w:val="right"/>
            </w:pPr>
            <w:r>
              <w:t xml:space="preserve">D</w:t>
            </w:r>
          </w:p>
        </w:tc>
        <w:tc>
          <w:tcPr/>
          <w:p>
            <w:pPr>
              <w:pStyle w:val="Compact"/>
              <w:jc w:val="right"/>
            </w:pPr>
            <w:r>
              <w:t xml:space="preserve">N</w:t>
            </w:r>
          </w:p>
        </w:tc>
        <w:tc>
          <w:tcPr/>
          <w:p>
            <w:pPr>
              <w:pStyle w:val="Compact"/>
            </w:pPr>
            <w:r>
              <w:t xml:space="preserve">Hermanos Galeana en construcción</w:t>
            </w:r>
          </w:p>
        </w:tc>
      </w:tr>
      <w:tr>
        <w:tc>
          <w:tcPr/>
          <w:p>
            <w:pPr>
              <w:pStyle w:val="Compact"/>
            </w:pPr>
            <w:r>
              <w:t xml:space="preserve">Iztacalco</w:t>
            </w:r>
          </w:p>
        </w:tc>
        <w:tc>
          <w:tcPr/>
          <w:p>
            <w:pPr>
              <w:pStyle w:val="Compact"/>
              <w:jc w:val="right"/>
            </w:pPr>
            <w:r>
              <w:t xml:space="preserve">A</w:t>
            </w:r>
          </w:p>
        </w:tc>
        <w:tc>
          <w:tcPr/>
          <w:p>
            <w:pPr>
              <w:pStyle w:val="Compact"/>
              <w:jc w:val="right"/>
            </w:pPr>
            <w:r>
              <w:t xml:space="preserve">N</w:t>
            </w:r>
          </w:p>
        </w:tc>
        <w:tc>
          <w:tcPr/>
          <w:p>
            <w:pPr>
              <w:pStyle w:val="Compact"/>
              <w:jc w:val="right"/>
            </w:pPr>
            <w:r>
              <w:t xml:space="preserve">P</w:t>
            </w:r>
          </w:p>
        </w:tc>
        <w:tc>
          <w:tcPr/>
          <w:p>
            <w:pPr>
              <w:pStyle w:val="Compact"/>
              <w:jc w:val="right"/>
            </w:pPr>
            <w:r>
              <w:t xml:space="preserve">P</w:t>
            </w:r>
          </w:p>
        </w:tc>
        <w:tc>
          <w:tcPr/>
          <w:p>
            <w:pPr>
              <w:pStyle w:val="Compact"/>
              <w:jc w:val="right"/>
            </w:pPr>
            <w:r>
              <w:t xml:space="preserve">D</w:t>
            </w:r>
          </w:p>
        </w:tc>
        <w:tc>
          <w:tcPr/>
          <w:p>
            <w:pPr>
              <w:pStyle w:val="Compact"/>
              <w:jc w:val="right"/>
            </w:pPr>
            <w:r>
              <w:t xml:space="preserve">N</w:t>
            </w:r>
          </w:p>
        </w:tc>
        <w:tc>
          <w:tcPr/>
          <w:p>
            <w:pPr>
              <w:pStyle w:val="Compact"/>
            </w:pPr>
            <w:r>
              <w:t xml:space="preserve">Mixiuhca operando</w:t>
            </w:r>
          </w:p>
        </w:tc>
      </w:tr>
      <w:tr>
        <w:tc>
          <w:tcPr/>
          <w:p>
            <w:pPr>
              <w:pStyle w:val="Compact"/>
            </w:pPr>
            <w:r>
              <w:t xml:space="preserve">Iztapalapa</w:t>
            </w:r>
          </w:p>
        </w:tc>
        <w:tc>
          <w:tcPr/>
          <w:p>
            <w:pPr>
              <w:pStyle w:val="Compact"/>
              <w:jc w:val="right"/>
            </w:pPr>
            <w:r>
              <w:t xml:space="preserve">A</w:t>
            </w:r>
          </w:p>
        </w:tc>
        <w:tc>
          <w:tcPr/>
          <w:p>
            <w:pPr>
              <w:pStyle w:val="Compact"/>
              <w:jc w:val="right"/>
            </w:pPr>
            <w:r>
              <w:t xml:space="preserve">N</w:t>
            </w:r>
          </w:p>
        </w:tc>
        <w:tc>
          <w:tcPr/>
          <w:p>
            <w:pPr>
              <w:pStyle w:val="Compact"/>
              <w:jc w:val="right"/>
            </w:pPr>
            <w:r>
              <w:t xml:space="preserve">P</w:t>
            </w:r>
          </w:p>
        </w:tc>
        <w:tc>
          <w:tcPr/>
          <w:p>
            <w:pPr>
              <w:pStyle w:val="Compact"/>
              <w:jc w:val="right"/>
            </w:pPr>
            <w:r>
              <w:t xml:space="preserve">P</w:t>
            </w:r>
          </w:p>
        </w:tc>
        <w:tc>
          <w:tcPr/>
          <w:p>
            <w:pPr>
              <w:pStyle w:val="Compact"/>
              <w:jc w:val="right"/>
            </w:pPr>
            <w:r>
              <w:t xml:space="preserve">D</w:t>
            </w:r>
          </w:p>
        </w:tc>
        <w:tc>
          <w:tcPr/>
          <w:p>
            <w:pPr>
              <w:pStyle w:val="Compact"/>
              <w:jc w:val="right"/>
            </w:pPr>
            <w:r>
              <w:t xml:space="preserve">N</w:t>
            </w:r>
          </w:p>
        </w:tc>
        <w:tc>
          <w:tcPr/>
          <w:p>
            <w:pPr>
              <w:pStyle w:val="Compact"/>
            </w:pPr>
            <w:r>
              <w:t xml:space="preserve">Acatitla operando; catálogo histórico requiere normalización</w:t>
            </w:r>
          </w:p>
        </w:tc>
      </w:tr>
      <w:tr>
        <w:tc>
          <w:tcPr/>
          <w:p>
            <w:pPr>
              <w:pStyle w:val="Compact"/>
            </w:pPr>
            <w:r>
              <w:t xml:space="preserve">La Magdalena Contreras</w:t>
            </w:r>
          </w:p>
        </w:tc>
        <w:tc>
          <w:tcPr/>
          <w:p>
            <w:pPr>
              <w:pStyle w:val="Compact"/>
              <w:jc w:val="right"/>
            </w:pPr>
            <w:r>
              <w:t xml:space="preserve">A</w:t>
            </w:r>
          </w:p>
        </w:tc>
        <w:tc>
          <w:tcPr/>
          <w:p>
            <w:pPr>
              <w:pStyle w:val="Compact"/>
              <w:jc w:val="right"/>
            </w:pPr>
            <w:r>
              <w:t xml:space="preserve">N</w:t>
            </w:r>
          </w:p>
        </w:tc>
        <w:tc>
          <w:tcPr/>
          <w:p>
            <w:pPr>
              <w:pStyle w:val="Compact"/>
              <w:jc w:val="right"/>
            </w:pPr>
            <w:r>
              <w:t xml:space="preserve">P</w:t>
            </w:r>
          </w:p>
        </w:tc>
        <w:tc>
          <w:tcPr/>
          <w:p>
            <w:pPr>
              <w:pStyle w:val="Compact"/>
              <w:jc w:val="right"/>
            </w:pPr>
            <w:r>
              <w:t xml:space="preserve">P</w:t>
            </w:r>
          </w:p>
        </w:tc>
        <w:tc>
          <w:tcPr/>
          <w:p>
            <w:pPr>
              <w:pStyle w:val="Compact"/>
              <w:jc w:val="right"/>
            </w:pPr>
            <w:r>
              <w:t xml:space="preserve">D</w:t>
            </w:r>
          </w:p>
        </w:tc>
        <w:tc>
          <w:tcPr/>
          <w:p>
            <w:pPr>
              <w:pStyle w:val="Compact"/>
              <w:jc w:val="right"/>
            </w:pPr>
            <w:r>
              <w:t xml:space="preserve">N</w:t>
            </w:r>
          </w:p>
        </w:tc>
        <w:tc>
          <w:tcPr/>
          <w:p>
            <w:pPr>
              <w:pStyle w:val="Compact"/>
            </w:pPr>
            <w:r>
              <w:t xml:space="preserve">Oyamel en terminación, apertura no verificada al corte</w:t>
            </w:r>
          </w:p>
        </w:tc>
      </w:tr>
      <w:tr>
        <w:tc>
          <w:tcPr/>
          <w:p>
            <w:pPr>
              <w:pStyle w:val="Compact"/>
            </w:pPr>
            <w:r>
              <w:t xml:space="preserve">Miguel Hidalgo</w:t>
            </w:r>
          </w:p>
        </w:tc>
        <w:tc>
          <w:tcPr/>
          <w:p>
            <w:pPr>
              <w:pStyle w:val="Compact"/>
              <w:jc w:val="right"/>
            </w:pPr>
            <w:r>
              <w:t xml:space="preserve">A</w:t>
            </w:r>
          </w:p>
        </w:tc>
        <w:tc>
          <w:tcPr/>
          <w:p>
            <w:pPr>
              <w:pStyle w:val="Compact"/>
              <w:jc w:val="right"/>
            </w:pPr>
            <w:r>
              <w:t xml:space="preserve">N</w:t>
            </w:r>
          </w:p>
        </w:tc>
        <w:tc>
          <w:tcPr/>
          <w:p>
            <w:pPr>
              <w:pStyle w:val="Compact"/>
              <w:jc w:val="right"/>
            </w:pPr>
            <w:r>
              <w:t xml:space="preserve">P</w:t>
            </w:r>
          </w:p>
        </w:tc>
        <w:tc>
          <w:tcPr/>
          <w:p>
            <w:pPr>
              <w:pStyle w:val="Compact"/>
              <w:jc w:val="right"/>
            </w:pPr>
            <w:r>
              <w:t xml:space="preserve">P</w:t>
            </w:r>
          </w:p>
        </w:tc>
        <w:tc>
          <w:tcPr/>
          <w:p>
            <w:pPr>
              <w:pStyle w:val="Compact"/>
              <w:jc w:val="right"/>
            </w:pPr>
            <w:r>
              <w:t xml:space="preserve">D</w:t>
            </w:r>
          </w:p>
        </w:tc>
        <w:tc>
          <w:tcPr/>
          <w:p>
            <w:pPr>
              <w:pStyle w:val="Compact"/>
              <w:jc w:val="right"/>
            </w:pPr>
            <w:r>
              <w:t xml:space="preserve">N</w:t>
            </w:r>
          </w:p>
        </w:tc>
        <w:tc>
          <w:tcPr/>
          <w:p>
            <w:pPr>
              <w:pStyle w:val="Compact"/>
            </w:pPr>
            <w:r>
              <w:t xml:space="preserve">UTOPÍA de las Juventudes anunciada</w:t>
            </w:r>
          </w:p>
        </w:tc>
      </w:tr>
      <w:tr>
        <w:tc>
          <w:tcPr/>
          <w:p>
            <w:pPr>
              <w:pStyle w:val="Compact"/>
            </w:pPr>
            <w:r>
              <w:t xml:space="preserve">Milpa Alta</w:t>
            </w:r>
          </w:p>
        </w:tc>
        <w:tc>
          <w:tcPr/>
          <w:p>
            <w:pPr>
              <w:pStyle w:val="Compact"/>
              <w:jc w:val="right"/>
            </w:pPr>
            <w:r>
              <w:t xml:space="preserve">A</w:t>
            </w:r>
          </w:p>
        </w:tc>
        <w:tc>
          <w:tcPr/>
          <w:p>
            <w:pPr>
              <w:pStyle w:val="Compact"/>
              <w:jc w:val="right"/>
            </w:pPr>
            <w:r>
              <w:t xml:space="preserve">N</w:t>
            </w:r>
          </w:p>
        </w:tc>
        <w:tc>
          <w:tcPr/>
          <w:p>
            <w:pPr>
              <w:pStyle w:val="Compact"/>
              <w:jc w:val="right"/>
            </w:pPr>
            <w:r>
              <w:t xml:space="preserve">P</w:t>
            </w:r>
          </w:p>
        </w:tc>
        <w:tc>
          <w:tcPr/>
          <w:p>
            <w:pPr>
              <w:pStyle w:val="Compact"/>
              <w:jc w:val="right"/>
            </w:pPr>
            <w:r>
              <w:t xml:space="preserve">P</w:t>
            </w:r>
          </w:p>
        </w:tc>
        <w:tc>
          <w:tcPr/>
          <w:p>
            <w:pPr>
              <w:pStyle w:val="Compact"/>
              <w:jc w:val="right"/>
            </w:pPr>
            <w:r>
              <w:t xml:space="preserve">D</w:t>
            </w:r>
          </w:p>
        </w:tc>
        <w:tc>
          <w:tcPr/>
          <w:p>
            <w:pPr>
              <w:pStyle w:val="Compact"/>
              <w:jc w:val="right"/>
            </w:pPr>
            <w:r>
              <w:t xml:space="preserve">N</w:t>
            </w:r>
          </w:p>
        </w:tc>
        <w:tc>
          <w:tcPr/>
          <w:p>
            <w:pPr>
              <w:pStyle w:val="Compact"/>
            </w:pPr>
            <w:r>
              <w:t xml:space="preserve">Proyecto asociado a Tecómitl anunciado</w:t>
            </w:r>
          </w:p>
        </w:tc>
      </w:tr>
      <w:tr>
        <w:tc>
          <w:tcPr/>
          <w:p>
            <w:pPr>
              <w:pStyle w:val="Compact"/>
            </w:pPr>
            <w:r>
              <w:t xml:space="preserve">Tláhuac</w:t>
            </w:r>
          </w:p>
        </w:tc>
        <w:tc>
          <w:tcPr/>
          <w:p>
            <w:pPr>
              <w:pStyle w:val="Compact"/>
              <w:jc w:val="right"/>
            </w:pPr>
            <w:r>
              <w:t xml:space="preserve">A</w:t>
            </w:r>
          </w:p>
        </w:tc>
        <w:tc>
          <w:tcPr/>
          <w:p>
            <w:pPr>
              <w:pStyle w:val="Compact"/>
              <w:jc w:val="right"/>
            </w:pPr>
            <w:r>
              <w:t xml:space="preserve">N</w:t>
            </w:r>
          </w:p>
        </w:tc>
        <w:tc>
          <w:tcPr/>
          <w:p>
            <w:pPr>
              <w:pStyle w:val="Compact"/>
              <w:jc w:val="right"/>
            </w:pPr>
            <w:r>
              <w:t xml:space="preserve">P</w:t>
            </w:r>
          </w:p>
        </w:tc>
        <w:tc>
          <w:tcPr/>
          <w:p>
            <w:pPr>
              <w:pStyle w:val="Compact"/>
              <w:jc w:val="right"/>
            </w:pPr>
            <w:r>
              <w:t xml:space="preserve">P</w:t>
            </w:r>
          </w:p>
        </w:tc>
        <w:tc>
          <w:tcPr/>
          <w:p>
            <w:pPr>
              <w:pStyle w:val="Compact"/>
              <w:jc w:val="right"/>
            </w:pPr>
            <w:r>
              <w:t xml:space="preserve">D</w:t>
            </w:r>
          </w:p>
        </w:tc>
        <w:tc>
          <w:tcPr/>
          <w:p>
            <w:pPr>
              <w:pStyle w:val="Compact"/>
              <w:jc w:val="right"/>
            </w:pPr>
            <w:r>
              <w:t xml:space="preserve">N</w:t>
            </w:r>
          </w:p>
        </w:tc>
        <w:tc>
          <w:tcPr/>
          <w:p>
            <w:pPr>
              <w:pStyle w:val="Compact"/>
            </w:pPr>
            <w:r>
              <w:t xml:space="preserve">Deportivo El Triángulo anunciado</w:t>
            </w:r>
          </w:p>
        </w:tc>
      </w:tr>
      <w:tr>
        <w:tc>
          <w:tcPr/>
          <w:p>
            <w:pPr>
              <w:pStyle w:val="Compact"/>
            </w:pPr>
            <w:r>
              <w:t xml:space="preserve">Tlalpan</w:t>
            </w:r>
          </w:p>
        </w:tc>
        <w:tc>
          <w:tcPr/>
          <w:p>
            <w:pPr>
              <w:pStyle w:val="Compact"/>
              <w:jc w:val="right"/>
            </w:pPr>
            <w:r>
              <w:t xml:space="preserve">A</w:t>
            </w:r>
          </w:p>
        </w:tc>
        <w:tc>
          <w:tcPr/>
          <w:p>
            <w:pPr>
              <w:pStyle w:val="Compact"/>
              <w:jc w:val="right"/>
            </w:pPr>
            <w:r>
              <w:t xml:space="preserve">N</w:t>
            </w:r>
          </w:p>
        </w:tc>
        <w:tc>
          <w:tcPr/>
          <w:p>
            <w:pPr>
              <w:pStyle w:val="Compact"/>
              <w:jc w:val="right"/>
            </w:pPr>
            <w:r>
              <w:t xml:space="preserve">P</w:t>
            </w:r>
          </w:p>
        </w:tc>
        <w:tc>
          <w:tcPr/>
          <w:p>
            <w:pPr>
              <w:pStyle w:val="Compact"/>
              <w:jc w:val="right"/>
            </w:pPr>
            <w:r>
              <w:t xml:space="preserve">P</w:t>
            </w:r>
          </w:p>
        </w:tc>
        <w:tc>
          <w:tcPr/>
          <w:p>
            <w:pPr>
              <w:pStyle w:val="Compact"/>
              <w:jc w:val="right"/>
            </w:pPr>
            <w:r>
              <w:t xml:space="preserve">D</w:t>
            </w:r>
          </w:p>
        </w:tc>
        <w:tc>
          <w:tcPr/>
          <w:p>
            <w:pPr>
              <w:pStyle w:val="Compact"/>
              <w:jc w:val="right"/>
            </w:pPr>
            <w:r>
              <w:t xml:space="preserve">N</w:t>
            </w:r>
          </w:p>
        </w:tc>
        <w:tc>
          <w:tcPr/>
          <w:p>
            <w:pPr>
              <w:pStyle w:val="Compact"/>
            </w:pPr>
            <w:r>
              <w:t xml:space="preserve">UTOPÍA del Maíz en construcción</w:t>
            </w:r>
          </w:p>
        </w:tc>
      </w:tr>
      <w:tr>
        <w:tc>
          <w:tcPr/>
          <w:p>
            <w:pPr>
              <w:pStyle w:val="Compact"/>
            </w:pPr>
            <w:r>
              <w:t xml:space="preserve">Venustiano Carranza</w:t>
            </w:r>
          </w:p>
        </w:tc>
        <w:tc>
          <w:tcPr/>
          <w:p>
            <w:pPr>
              <w:pStyle w:val="Compact"/>
              <w:jc w:val="right"/>
            </w:pPr>
            <w:r>
              <w:t xml:space="preserve">A</w:t>
            </w:r>
          </w:p>
        </w:tc>
        <w:tc>
          <w:tcPr/>
          <w:p>
            <w:pPr>
              <w:pStyle w:val="Compact"/>
              <w:jc w:val="right"/>
            </w:pPr>
            <w:r>
              <w:t xml:space="preserve">N</w:t>
            </w:r>
          </w:p>
        </w:tc>
        <w:tc>
          <w:tcPr/>
          <w:p>
            <w:pPr>
              <w:pStyle w:val="Compact"/>
              <w:jc w:val="right"/>
            </w:pPr>
            <w:r>
              <w:t xml:space="preserve">P</w:t>
            </w:r>
          </w:p>
        </w:tc>
        <w:tc>
          <w:tcPr/>
          <w:p>
            <w:pPr>
              <w:pStyle w:val="Compact"/>
              <w:jc w:val="right"/>
            </w:pPr>
            <w:r>
              <w:t xml:space="preserve">P</w:t>
            </w:r>
          </w:p>
        </w:tc>
        <w:tc>
          <w:tcPr/>
          <w:p>
            <w:pPr>
              <w:pStyle w:val="Compact"/>
              <w:jc w:val="right"/>
            </w:pPr>
            <w:r>
              <w:t xml:space="preserve">D</w:t>
            </w:r>
          </w:p>
        </w:tc>
        <w:tc>
          <w:tcPr/>
          <w:p>
            <w:pPr>
              <w:pStyle w:val="Compact"/>
              <w:jc w:val="right"/>
            </w:pPr>
            <w:r>
              <w:t xml:space="preserve">N</w:t>
            </w:r>
          </w:p>
        </w:tc>
        <w:tc>
          <w:tcPr/>
          <w:p>
            <w:pPr>
              <w:pStyle w:val="Compact"/>
            </w:pPr>
            <w:r>
              <w:t xml:space="preserve">La Heroica operando</w:t>
            </w:r>
          </w:p>
        </w:tc>
      </w:tr>
      <w:tr>
        <w:tc>
          <w:tcPr/>
          <w:p>
            <w:pPr>
              <w:pStyle w:val="Compact"/>
            </w:pPr>
            <w:r>
              <w:t xml:space="preserve">Xochimilco</w:t>
            </w:r>
          </w:p>
        </w:tc>
        <w:tc>
          <w:tcPr/>
          <w:p>
            <w:pPr>
              <w:pStyle w:val="Compact"/>
              <w:jc w:val="right"/>
            </w:pPr>
            <w:r>
              <w:t xml:space="preserve">A</w:t>
            </w:r>
          </w:p>
        </w:tc>
        <w:tc>
          <w:tcPr/>
          <w:p>
            <w:pPr>
              <w:pStyle w:val="Compact"/>
              <w:jc w:val="right"/>
            </w:pPr>
            <w:r>
              <w:t xml:space="preserve">N</w:t>
            </w:r>
          </w:p>
        </w:tc>
        <w:tc>
          <w:tcPr/>
          <w:p>
            <w:pPr>
              <w:pStyle w:val="Compact"/>
              <w:jc w:val="right"/>
            </w:pPr>
            <w:r>
              <w:t xml:space="preserve">P</w:t>
            </w:r>
          </w:p>
        </w:tc>
        <w:tc>
          <w:tcPr/>
          <w:p>
            <w:pPr>
              <w:pStyle w:val="Compact"/>
              <w:jc w:val="right"/>
            </w:pPr>
            <w:r>
              <w:t xml:space="preserve">P</w:t>
            </w:r>
          </w:p>
        </w:tc>
        <w:tc>
          <w:tcPr/>
          <w:p>
            <w:pPr>
              <w:pStyle w:val="Compact"/>
              <w:jc w:val="right"/>
            </w:pPr>
            <w:r>
              <w:t xml:space="preserve">D</w:t>
            </w:r>
          </w:p>
        </w:tc>
        <w:tc>
          <w:tcPr/>
          <w:p>
            <w:pPr>
              <w:pStyle w:val="Compact"/>
              <w:jc w:val="right"/>
            </w:pPr>
            <w:r>
              <w:t xml:space="preserve">N</w:t>
            </w:r>
          </w:p>
        </w:tc>
        <w:tc>
          <w:tcPr/>
          <w:p>
            <w:pPr>
              <w:pStyle w:val="Compact"/>
            </w:pPr>
            <w:r>
              <w:t xml:space="preserve">Deportivo Xochimilco anunciado/siguiente fase</w:t>
            </w:r>
          </w:p>
        </w:tc>
      </w:tr>
    </w:tbl>
    <w:p>
      <w:pPr>
        <w:pStyle w:val="BodyText"/>
      </w:pPr>
      <w:r>
        <w:t xml:space="preserve">El estatus de UTOPÍAs procede del corte documental del 2 de agosto de 2026 y debe actualizarse mediante eventos oficiales posteriores, no interpretarse como un padrón perpetuo. fileciteturn0file3</w:t>
      </w:r>
    </w:p>
    <w:p>
      <w:pPr>
        <w:pStyle w:val="BodyText"/>
      </w:pPr>
      <w:r>
        <w:t xml:space="preserve">La matriz evidencia un patrón transversal: todas las alcaldías tienen denominadores censales y capas territoriales; todas podrían recibir conteos DENUE después de una extracción completa; ninguna cuenta todavía con una medición pública integrada y comparable de práctica o asistencia que cubra el ecosistema deportivo completo.</w:t>
      </w:r>
    </w:p>
    <w:p>
      <w:pPr>
        <w:pStyle w:val="BodyText"/>
      </w:pPr>
      <w:r>
        <w:rPr>
          <w:b/>
          <w:bCs/>
        </w:rPr>
        <w:t xml:space="preserve">Registro rector de fuentes y periodicidad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Fuente</w:t>
            </w:r>
          </w:p>
        </w:tc>
        <w:tc>
          <w:tcPr/>
          <w:p>
            <w:pPr>
              <w:pStyle w:val="Compact"/>
            </w:pPr>
            <w:r>
              <w:t xml:space="preserve">Institución</w:t>
            </w:r>
          </w:p>
        </w:tc>
        <w:tc>
          <w:tcPr/>
          <w:p>
            <w:pPr>
              <w:pStyle w:val="Compact"/>
            </w:pPr>
            <w:r>
              <w:t xml:space="preserve">Dato de referencia</w:t>
            </w:r>
          </w:p>
        </w:tc>
        <w:tc>
          <w:tcPr/>
          <w:p>
            <w:pPr>
              <w:pStyle w:val="Compact"/>
            </w:pPr>
            <w:r>
              <w:t xml:space="preserve">Geografía útil</w:t>
            </w:r>
          </w:p>
        </w:tc>
        <w:tc>
          <w:tcPr/>
          <w:p>
            <w:pPr>
              <w:pStyle w:val="Compact"/>
            </w:pPr>
            <w:r>
              <w:t xml:space="preserve">Periodicidad o actualización</w:t>
            </w:r>
          </w:p>
        </w:tc>
        <w:tc>
          <w:tcPr/>
          <w:p>
            <w:pPr>
              <w:pStyle w:val="Compact"/>
            </w:pPr>
            <w:r>
              <w:t xml:space="preserve">Uso en el dashboard</w:t>
            </w:r>
          </w:p>
        </w:tc>
      </w:tr>
      <w:tr>
        <w:tc>
          <w:tcPr/>
          <w:p>
            <w:pPr>
              <w:pStyle w:val="Compact"/>
            </w:pPr>
            <w:r>
              <w:t xml:space="preserve">Censo de Población y Vivienda</w:t>
            </w:r>
          </w:p>
        </w:tc>
        <w:tc>
          <w:tcPr/>
          <w:p>
            <w:pPr>
              <w:pStyle w:val="Compact"/>
            </w:pPr>
            <w:r>
              <w:t xml:space="preserve">INEGI</w:t>
            </w:r>
          </w:p>
        </w:tc>
        <w:tc>
          <w:tcPr/>
          <w:p>
            <w:pPr>
              <w:pStyle w:val="Compact"/>
            </w:pPr>
            <w:r>
              <w:t xml:space="preserve">2020</w:t>
            </w:r>
          </w:p>
        </w:tc>
        <w:tc>
          <w:tcPr/>
          <w:p>
            <w:pPr>
              <w:pStyle w:val="Compact"/>
            </w:pPr>
            <w:r>
              <w:t xml:space="preserve">Alcaldía, localidad, AGEB, manzana</w:t>
            </w:r>
          </w:p>
        </w:tc>
        <w:tc>
          <w:tcPr/>
          <w:p>
            <w:pPr>
              <w:pStyle w:val="Compact"/>
            </w:pPr>
            <w:r>
              <w:t xml:space="preserve">Decenal</w:t>
            </w:r>
          </w:p>
        </w:tc>
        <w:tc>
          <w:tcPr/>
          <w:p>
            <w:pPr>
              <w:pStyle w:val="Compact"/>
            </w:pPr>
            <w:r>
              <w:t xml:space="preserve">Denominadores y contexto</w:t>
            </w:r>
          </w:p>
        </w:tc>
      </w:tr>
      <w:tr>
        <w:tc>
          <w:tcPr/>
          <w:p>
            <w:pPr>
              <w:pStyle w:val="Compact"/>
            </w:pPr>
            <w:r>
              <w:t xml:space="preserve">Censo 2010</w:t>
            </w:r>
          </w:p>
        </w:tc>
        <w:tc>
          <w:tcPr/>
          <w:p>
            <w:pPr>
              <w:pStyle w:val="Compact"/>
            </w:pPr>
            <w:r>
              <w:t xml:space="preserve">INEGI</w:t>
            </w:r>
          </w:p>
        </w:tc>
        <w:tc>
          <w:tcPr/>
          <w:p>
            <w:pPr>
              <w:pStyle w:val="Compact"/>
            </w:pPr>
            <w:r>
              <w:t xml:space="preserve">2010</w:t>
            </w:r>
          </w:p>
        </w:tc>
        <w:tc>
          <w:tcPr/>
          <w:p>
            <w:pPr>
              <w:pStyle w:val="Compact"/>
            </w:pPr>
            <w:r>
              <w:t xml:space="preserve">Geografía censal</w:t>
            </w:r>
          </w:p>
        </w:tc>
        <w:tc>
          <w:tcPr/>
          <w:p>
            <w:pPr>
              <w:pStyle w:val="Compact"/>
            </w:pPr>
            <w:r>
              <w:t xml:space="preserve">Histórico</w:t>
            </w:r>
          </w:p>
        </w:tc>
        <w:tc>
          <w:tcPr/>
          <w:p>
            <w:pPr>
              <w:pStyle w:val="Compact"/>
            </w:pPr>
            <w:r>
              <w:t xml:space="preserve">Tendencia demográfica, con homologación geográfica</w:t>
            </w:r>
          </w:p>
        </w:tc>
      </w:tr>
      <w:tr>
        <w:tc>
          <w:tcPr/>
          <w:p>
            <w:pPr>
              <w:pStyle w:val="Compact"/>
            </w:pPr>
            <w:r>
              <w:t xml:space="preserve">Marco Geoestadístico</w:t>
            </w:r>
          </w:p>
        </w:tc>
        <w:tc>
          <w:tcPr/>
          <w:p>
            <w:pPr>
              <w:pStyle w:val="Compact"/>
            </w:pPr>
            <w:r>
              <w:t xml:space="preserve">INEGI</w:t>
            </w:r>
          </w:p>
        </w:tc>
        <w:tc>
          <w:tcPr/>
          <w:p>
            <w:pPr>
              <w:pStyle w:val="Compact"/>
            </w:pPr>
            <w:r>
              <w:t xml:space="preserve">Cortes actualizados</w:t>
            </w:r>
          </w:p>
        </w:tc>
        <w:tc>
          <w:tcPr/>
          <w:p>
            <w:pPr>
              <w:pStyle w:val="Compact"/>
            </w:pPr>
            <w:r>
              <w:t xml:space="preserve">Multiescala</w:t>
            </w:r>
          </w:p>
        </w:tc>
        <w:tc>
          <w:tcPr/>
          <w:p>
            <w:pPr>
              <w:pStyle w:val="Compact"/>
            </w:pPr>
            <w:r>
              <w:t xml:space="preserve">Periódica</w:t>
            </w:r>
          </w:p>
        </w:tc>
        <w:tc>
          <w:tcPr/>
          <w:p>
            <w:pPr>
              <w:pStyle w:val="Compact"/>
            </w:pPr>
            <w:r>
              <w:t xml:space="preserve">Geometría y claves</w:t>
            </w:r>
          </w:p>
        </w:tc>
      </w:tr>
      <w:tr>
        <w:tc>
          <w:tcPr/>
          <w:p>
            <w:pPr>
              <w:pStyle w:val="Compact"/>
            </w:pPr>
            <w:r>
              <w:t xml:space="preserve">MOPRADEF</w:t>
            </w:r>
          </w:p>
        </w:tc>
        <w:tc>
          <w:tcPr/>
          <w:p>
            <w:pPr>
              <w:pStyle w:val="Compact"/>
            </w:pPr>
            <w:r>
              <w:t xml:space="preserve">INEGI</w:t>
            </w:r>
          </w:p>
        </w:tc>
        <w:tc>
          <w:tcPr/>
          <w:p>
            <w:pPr>
              <w:pStyle w:val="Compact"/>
            </w:pPr>
            <w:r>
              <w:t xml:space="preserve">2013–2025</w:t>
            </w:r>
          </w:p>
        </w:tc>
        <w:tc>
          <w:tcPr/>
          <w:p>
            <w:pPr>
              <w:pStyle w:val="Compact"/>
            </w:pPr>
            <w:r>
              <w:t xml:space="preserve">Nacional y agregados del diseño</w:t>
            </w:r>
          </w:p>
        </w:tc>
        <w:tc>
          <w:tcPr/>
          <w:p>
            <w:pPr>
              <w:pStyle w:val="Compact"/>
            </w:pPr>
            <w:r>
              <w:t xml:space="preserve">Anual desde 2015; cambios en 2024–2025</w:t>
            </w:r>
          </w:p>
        </w:tc>
        <w:tc>
          <w:tcPr/>
          <w:p>
            <w:pPr>
              <w:pStyle w:val="Compact"/>
            </w:pPr>
            <w:r>
              <w:t xml:space="preserve">Actividad, motivos y barreras en su dominio</w:t>
            </w:r>
          </w:p>
        </w:tc>
      </w:tr>
      <w:tr>
        <w:tc>
          <w:tcPr/>
          <w:p>
            <w:pPr>
              <w:pStyle w:val="Compact"/>
            </w:pPr>
            <w:r>
              <w:t xml:space="preserve">ENSANUT</w:t>
            </w:r>
          </w:p>
        </w:tc>
        <w:tc>
          <w:tcPr/>
          <w:p>
            <w:pPr>
              <w:pStyle w:val="Compact"/>
            </w:pPr>
            <w:r>
              <w:t xml:space="preserve">INSP/Secretaría de Salud</w:t>
            </w:r>
          </w:p>
        </w:tc>
        <w:tc>
          <w:tcPr/>
          <w:p>
            <w:pPr>
              <w:pStyle w:val="Compact"/>
            </w:pPr>
            <w:r>
              <w:t xml:space="preserve">Diversas rondas y Continua</w:t>
            </w:r>
          </w:p>
        </w:tc>
        <w:tc>
          <w:tcPr/>
          <w:p>
            <w:pPr>
              <w:pStyle w:val="Compact"/>
            </w:pPr>
            <w:r>
              <w:t xml:space="preserve">Nacional, región, entidad según diseño</w:t>
            </w:r>
          </w:p>
        </w:tc>
        <w:tc>
          <w:tcPr/>
          <w:p>
            <w:pPr>
              <w:pStyle w:val="Compact"/>
            </w:pPr>
            <w:r>
              <w:t xml:space="preserve">Por ronda/anual continua</w:t>
            </w:r>
          </w:p>
        </w:tc>
        <w:tc>
          <w:tcPr/>
          <w:p>
            <w:pPr>
              <w:pStyle w:val="Compact"/>
            </w:pPr>
            <w:r>
              <w:t xml:space="preserve">Salud, actividad y sedentarismo</w:t>
            </w:r>
          </w:p>
        </w:tc>
      </w:tr>
      <w:tr>
        <w:tc>
          <w:tcPr/>
          <w:p>
            <w:pPr>
              <w:pStyle w:val="Compact"/>
            </w:pPr>
            <w:r>
              <w:t xml:space="preserve">ENUT</w:t>
            </w:r>
          </w:p>
        </w:tc>
        <w:tc>
          <w:tcPr/>
          <w:p>
            <w:pPr>
              <w:pStyle w:val="Compact"/>
            </w:pPr>
            <w:r>
              <w:t xml:space="preserve">INEGI</w:t>
            </w:r>
          </w:p>
        </w:tc>
        <w:tc>
          <w:tcPr/>
          <w:p>
            <w:pPr>
              <w:pStyle w:val="Compact"/>
            </w:pPr>
            <w:r>
              <w:t xml:space="preserve">2024</w:t>
            </w:r>
          </w:p>
        </w:tc>
        <w:tc>
          <w:tcPr/>
          <w:p>
            <w:pPr>
              <w:pStyle w:val="Compact"/>
            </w:pPr>
            <w:r>
              <w:t xml:space="preserve">Dominios publicados</w:t>
            </w:r>
          </w:p>
        </w:tc>
        <w:tc>
          <w:tcPr/>
          <w:p>
            <w:pPr>
              <w:pStyle w:val="Compact"/>
            </w:pPr>
            <w:r>
              <w:t xml:space="preserve">Por levantamiento</w:t>
            </w:r>
          </w:p>
        </w:tc>
        <w:tc>
          <w:tcPr/>
          <w:p>
            <w:pPr>
              <w:pStyle w:val="Compact"/>
            </w:pPr>
            <w:r>
              <w:t xml:space="preserve">Tiempo, trabajo y cuidados</w:t>
            </w:r>
          </w:p>
        </w:tc>
      </w:tr>
      <w:tr>
        <w:tc>
          <w:tcPr/>
          <w:p>
            <w:pPr>
              <w:pStyle w:val="Compact"/>
            </w:pPr>
            <w:r>
              <w:t xml:space="preserve">EOD ZMVM</w:t>
            </w:r>
          </w:p>
        </w:tc>
        <w:tc>
          <w:tcPr/>
          <w:p>
            <w:pPr>
              <w:pStyle w:val="Compact"/>
            </w:pPr>
            <w:r>
              <w:t xml:space="preserve">INEGI y autoridades metropolitanas</w:t>
            </w:r>
          </w:p>
        </w:tc>
        <w:tc>
          <w:tcPr/>
          <w:p>
            <w:pPr>
              <w:pStyle w:val="Compact"/>
            </w:pPr>
            <w:r>
              <w:t xml:space="preserve">2017</w:t>
            </w:r>
          </w:p>
        </w:tc>
        <w:tc>
          <w:tcPr/>
          <w:p>
            <w:pPr>
              <w:pStyle w:val="Compact"/>
            </w:pPr>
            <w:r>
              <w:t xml:space="preserve">Distritos y viajes metropolitanos</w:t>
            </w:r>
          </w:p>
        </w:tc>
        <w:tc>
          <w:tcPr/>
          <w:p>
            <w:pPr>
              <w:pStyle w:val="Compact"/>
            </w:pPr>
            <w:r>
              <w:t xml:space="preserve">Sin serie anual equivalente</w:t>
            </w:r>
          </w:p>
        </w:tc>
        <w:tc>
          <w:tcPr/>
          <w:p>
            <w:pPr>
              <w:pStyle w:val="Compact"/>
            </w:pPr>
            <w:r>
              <w:t xml:space="preserve">Caminata y bicicleta como transporte</w:t>
            </w:r>
          </w:p>
        </w:tc>
      </w:tr>
      <w:tr>
        <w:tc>
          <w:tcPr/>
          <w:p>
            <w:pPr>
              <w:pStyle w:val="Compact"/>
            </w:pPr>
            <w:r>
              <w:t xml:space="preserve">DENUE</w:t>
            </w:r>
          </w:p>
        </w:tc>
        <w:tc>
          <w:tcPr/>
          <w:p>
            <w:pPr>
              <w:pStyle w:val="Compact"/>
            </w:pPr>
            <w:r>
              <w:t xml:space="preserve">INEGI</w:t>
            </w:r>
          </w:p>
        </w:tc>
        <w:tc>
          <w:tcPr/>
          <w:p>
            <w:pPr>
              <w:pStyle w:val="Compact"/>
            </w:pPr>
            <w:r>
              <w:t xml:space="preserve">Ediciones, incluida 05/2025</w:t>
            </w:r>
          </w:p>
        </w:tc>
        <w:tc>
          <w:tcPr/>
          <w:p>
            <w:pPr>
              <w:pStyle w:val="Compact"/>
            </w:pPr>
            <w:r>
              <w:t xml:space="preserve">Establecimiento, manzana, alcaldía derivada</w:t>
            </w:r>
          </w:p>
        </w:tc>
        <w:tc>
          <w:tcPr/>
          <w:p>
            <w:pPr>
              <w:pStyle w:val="Compact"/>
            </w:pPr>
            <w:r>
              <w:t xml:space="preserve">Por edición</w:t>
            </w:r>
          </w:p>
        </w:tc>
        <w:tc>
          <w:tcPr/>
          <w:p>
            <w:pPr>
              <w:pStyle w:val="Compact"/>
            </w:pPr>
            <w:r>
              <w:t xml:space="preserve">Oferta privada formal</w:t>
            </w:r>
          </w:p>
        </w:tc>
      </w:tr>
      <w:tr>
        <w:tc>
          <w:tcPr/>
          <w:p>
            <w:pPr>
              <w:pStyle w:val="Compact"/>
            </w:pPr>
            <w:r>
              <w:t xml:space="preserve">CONEVAL pobreza municipal</w:t>
            </w:r>
          </w:p>
        </w:tc>
        <w:tc>
          <w:tcPr/>
          <w:p>
            <w:pPr>
              <w:pStyle w:val="Compact"/>
            </w:pPr>
            <w:r>
              <w:t xml:space="preserve">CONEVAL</w:t>
            </w:r>
          </w:p>
        </w:tc>
        <w:tc>
          <w:tcPr/>
          <w:p>
            <w:pPr>
              <w:pStyle w:val="Compact"/>
            </w:pPr>
            <w:r>
              <w:t xml:space="preserve">2010, 2015, 2020</w:t>
            </w:r>
          </w:p>
        </w:tc>
        <w:tc>
          <w:tcPr/>
          <w:p>
            <w:pPr>
              <w:pStyle w:val="Compact"/>
            </w:pPr>
            <w:r>
              <w:t xml:space="preserve">Alcaldía/municipio</w:t>
            </w:r>
          </w:p>
        </w:tc>
        <w:tc>
          <w:tcPr/>
          <w:p>
            <w:pPr>
              <w:pStyle w:val="Compact"/>
            </w:pPr>
            <w:r>
              <w:t xml:space="preserve">No anual</w:t>
            </w:r>
          </w:p>
        </w:tc>
        <w:tc>
          <w:tcPr/>
          <w:p>
            <w:pPr>
              <w:pStyle w:val="Compact"/>
            </w:pPr>
            <w:r>
              <w:t xml:space="preserve">Contexto socioeconómico</w:t>
            </w:r>
          </w:p>
        </w:tc>
      </w:tr>
      <w:tr>
        <w:tc>
          <w:tcPr/>
          <w:p>
            <w:pPr>
              <w:pStyle w:val="Compact"/>
            </w:pPr>
            <w:r>
              <w:t xml:space="preserve">Rezago social</w:t>
            </w:r>
          </w:p>
        </w:tc>
        <w:tc>
          <w:tcPr/>
          <w:p>
            <w:pPr>
              <w:pStyle w:val="Compact"/>
            </w:pPr>
            <w:r>
              <w:t xml:space="preserve">CONEVAL</w:t>
            </w:r>
          </w:p>
        </w:tc>
        <w:tc>
          <w:tcPr/>
          <w:p>
            <w:pPr>
              <w:pStyle w:val="Compact"/>
            </w:pPr>
            <w:r>
              <w:t xml:space="preserve">Series y AGEB 2020</w:t>
            </w:r>
          </w:p>
        </w:tc>
        <w:tc>
          <w:tcPr/>
          <w:p>
            <w:pPr>
              <w:pStyle w:val="Compact"/>
            </w:pPr>
            <w:r>
              <w:t xml:space="preserve">Municipio, localidad, AGEB</w:t>
            </w:r>
          </w:p>
        </w:tc>
        <w:tc>
          <w:tcPr/>
          <w:p>
            <w:pPr>
              <w:pStyle w:val="Compact"/>
            </w:pPr>
            <w:r>
              <w:t xml:space="preserve">Por ejercicio</w:t>
            </w:r>
          </w:p>
        </w:tc>
        <w:tc>
          <w:tcPr/>
          <w:p>
            <w:pPr>
              <w:pStyle w:val="Compact"/>
            </w:pPr>
            <w:r>
              <w:t xml:space="preserve">Priorización territorial</w:t>
            </w:r>
          </w:p>
        </w:tc>
      </w:tr>
      <w:tr>
        <w:tc>
          <w:tcPr/>
          <w:p>
            <w:pPr>
              <w:pStyle w:val="Compact"/>
            </w:pPr>
            <w:r>
              <w:t xml:space="preserve">Marginación</w:t>
            </w:r>
          </w:p>
        </w:tc>
        <w:tc>
          <w:tcPr/>
          <w:p>
            <w:pPr>
              <w:pStyle w:val="Compact"/>
            </w:pPr>
            <w:r>
              <w:t xml:space="preserve">CONAPO</w:t>
            </w:r>
          </w:p>
        </w:tc>
        <w:tc>
          <w:tcPr/>
          <w:p>
            <w:pPr>
              <w:pStyle w:val="Compact"/>
            </w:pPr>
            <w:r>
              <w:t xml:space="preserve">2020</w:t>
            </w:r>
          </w:p>
        </w:tc>
        <w:tc>
          <w:tcPr/>
          <w:p>
            <w:pPr>
              <w:pStyle w:val="Compact"/>
            </w:pPr>
            <w:r>
              <w:t xml:space="preserve">Municipio, localidad, AGEB urbana</w:t>
            </w:r>
          </w:p>
        </w:tc>
        <w:tc>
          <w:tcPr/>
          <w:p>
            <w:pPr>
              <w:pStyle w:val="Compact"/>
            </w:pPr>
            <w:r>
              <w:t xml:space="preserve">Por ejercicio</w:t>
            </w:r>
          </w:p>
        </w:tc>
        <w:tc>
          <w:tcPr/>
          <w:p>
            <w:pPr>
              <w:pStyle w:val="Compact"/>
            </w:pPr>
            <w:r>
              <w:t xml:space="preserve">Contexto territorial</w:t>
            </w:r>
          </w:p>
        </w:tc>
      </w:tr>
      <w:tr>
        <w:tc>
          <w:tcPr/>
          <w:p>
            <w:pPr>
              <w:pStyle w:val="Compact"/>
            </w:pPr>
            <w:r>
              <w:t xml:space="preserve">PILARES abierto</w:t>
            </w:r>
          </w:p>
        </w:tc>
        <w:tc>
          <w:tcPr/>
          <w:p>
            <w:pPr>
              <w:pStyle w:val="Compact"/>
            </w:pPr>
            <w:r>
              <w:t xml:space="preserve">Gobierno CDMX</w:t>
            </w:r>
          </w:p>
        </w:tc>
        <w:tc>
          <w:tcPr/>
          <w:p>
            <w:pPr>
              <w:pStyle w:val="Compact"/>
            </w:pPr>
            <w:r>
              <w:t xml:space="preserve">Información sustantiva 2021</w:t>
            </w:r>
          </w:p>
        </w:tc>
        <w:tc>
          <w:tcPr/>
          <w:p>
            <w:pPr>
              <w:pStyle w:val="Compact"/>
            </w:pPr>
            <w:r>
              <w:t xml:space="preserve">Sede</w:t>
            </w:r>
          </w:p>
        </w:tc>
        <w:tc>
          <w:tcPr/>
          <w:p>
            <w:pPr>
              <w:pStyle w:val="Compact"/>
            </w:pPr>
            <w:r>
              <w:t xml:space="preserve">Irregular</w:t>
            </w:r>
          </w:p>
        </w:tc>
        <w:tc>
          <w:tcPr/>
          <w:p>
            <w:pPr>
              <w:pStyle w:val="Compact"/>
            </w:pPr>
            <w:r>
              <w:t xml:space="preserve">Línea base histórica</w:t>
            </w:r>
          </w:p>
        </w:tc>
      </w:tr>
      <w:tr>
        <w:tc>
          <w:tcPr/>
          <w:p>
            <w:pPr>
              <w:pStyle w:val="Compact"/>
            </w:pPr>
            <w:r>
              <w:t xml:space="preserve">Deportivos Públicos</w:t>
            </w:r>
          </w:p>
        </w:tc>
        <w:tc>
          <w:tcPr/>
          <w:p>
            <w:pPr>
              <w:pStyle w:val="Compact"/>
            </w:pPr>
            <w:r>
              <w:t xml:space="preserve">Gobierno CDMX</w:t>
            </w:r>
          </w:p>
        </w:tc>
        <w:tc>
          <w:tcPr/>
          <w:p>
            <w:pPr>
              <w:pStyle w:val="Compact"/>
            </w:pPr>
            <w:r>
              <w:t xml:space="preserve">Corte operativo antiguo</w:t>
            </w:r>
          </w:p>
        </w:tc>
        <w:tc>
          <w:tcPr/>
          <w:p>
            <w:pPr>
              <w:pStyle w:val="Compact"/>
            </w:pPr>
            <w:r>
              <w:t xml:space="preserve">Instalación</w:t>
            </w:r>
          </w:p>
        </w:tc>
        <w:tc>
          <w:tcPr/>
          <w:p>
            <w:pPr>
              <w:pStyle w:val="Compact"/>
            </w:pPr>
            <w:r>
              <w:t xml:space="preserve">Irregular</w:t>
            </w:r>
          </w:p>
        </w:tc>
        <w:tc>
          <w:tcPr/>
          <w:p>
            <w:pPr>
              <w:pStyle w:val="Compact"/>
            </w:pPr>
            <w:r>
              <w:t xml:space="preserve">Padrón parcial</w:t>
            </w:r>
          </w:p>
        </w:tc>
      </w:tr>
      <w:tr>
        <w:tc>
          <w:tcPr/>
          <w:p>
            <w:pPr>
              <w:pStyle w:val="Compact"/>
            </w:pPr>
            <w:r>
              <w:t xml:space="preserve">Espacio público</w:t>
            </w:r>
          </w:p>
        </w:tc>
        <w:tc>
          <w:tcPr/>
          <w:p>
            <w:pPr>
              <w:pStyle w:val="Compact"/>
            </w:pPr>
            <w:r>
              <w:t xml:space="preserve">Gobierno CDMX</w:t>
            </w:r>
          </w:p>
        </w:tc>
        <w:tc>
          <w:tcPr/>
          <w:p>
            <w:pPr>
              <w:pStyle w:val="Compact"/>
            </w:pPr>
            <w:r>
              <w:t xml:space="preserve">Insumos 2008–2020</w:t>
            </w:r>
          </w:p>
        </w:tc>
        <w:tc>
          <w:tcPr/>
          <w:p>
            <w:pPr>
              <w:pStyle w:val="Compact"/>
            </w:pPr>
            <w:r>
              <w:t xml:space="preserve">Polígono</w:t>
            </w:r>
          </w:p>
        </w:tc>
        <w:tc>
          <w:tcPr/>
          <w:p>
            <w:pPr>
              <w:pStyle w:val="Compact"/>
            </w:pPr>
            <w:r>
              <w:t xml:space="preserve">Irregular</w:t>
            </w:r>
          </w:p>
        </w:tc>
        <w:tc>
          <w:tcPr/>
          <w:p>
            <w:pPr>
              <w:pStyle w:val="Compact"/>
            </w:pPr>
            <w:r>
              <w:t xml:space="preserve">Contexto espacial</w:t>
            </w:r>
          </w:p>
        </w:tc>
      </w:tr>
      <w:tr>
        <w:tc>
          <w:tcPr/>
          <w:p>
            <w:pPr>
              <w:pStyle w:val="Compact"/>
            </w:pPr>
            <w:r>
              <w:t xml:space="preserve">Áreas verdes</w:t>
            </w:r>
          </w:p>
        </w:tc>
        <w:tc>
          <w:tcPr/>
          <w:p>
            <w:pPr>
              <w:pStyle w:val="Compact"/>
            </w:pPr>
            <w:r>
              <w:t xml:space="preserve">SEDEMA/Gobierno CDMX</w:t>
            </w:r>
          </w:p>
        </w:tc>
        <w:tc>
          <w:tcPr/>
          <w:p>
            <w:pPr>
              <w:pStyle w:val="Compact"/>
            </w:pPr>
            <w:r>
              <w:t xml:space="preserve">2020–2021 según producto</w:t>
            </w:r>
          </w:p>
        </w:tc>
        <w:tc>
          <w:tcPr/>
          <w:p>
            <w:pPr>
              <w:pStyle w:val="Compact"/>
            </w:pPr>
            <w:r>
              <w:t xml:space="preserve">Polígono/colonia</w:t>
            </w:r>
          </w:p>
        </w:tc>
        <w:tc>
          <w:tcPr/>
          <w:p>
            <w:pPr>
              <w:pStyle w:val="Compact"/>
            </w:pPr>
            <w:r>
              <w:t xml:space="preserve">Por versión</w:t>
            </w:r>
          </w:p>
        </w:tc>
        <w:tc>
          <w:tcPr/>
          <w:p>
            <w:pPr>
              <w:pStyle w:val="Compact"/>
            </w:pPr>
            <w:r>
              <w:t xml:space="preserve">Superficie y acceso</w:t>
            </w:r>
          </w:p>
        </w:tc>
      </w:tr>
      <w:tr>
        <w:tc>
          <w:tcPr/>
          <w:p>
            <w:pPr>
              <w:pStyle w:val="Compact"/>
            </w:pPr>
            <w:r>
              <w:t xml:space="preserve">Infraestructura ciclista</w:t>
            </w:r>
          </w:p>
        </w:tc>
        <w:tc>
          <w:tcPr/>
          <w:p>
            <w:pPr>
              <w:pStyle w:val="Compact"/>
            </w:pPr>
            <w:r>
              <w:t xml:space="preserve">SEMOVI</w:t>
            </w:r>
          </w:p>
        </w:tc>
        <w:tc>
          <w:tcPr/>
          <w:p>
            <w:pPr>
              <w:pStyle w:val="Compact"/>
            </w:pPr>
            <w:r>
              <w:t xml:space="preserve">2025 en el recurso revisado</w:t>
            </w:r>
          </w:p>
        </w:tc>
        <w:tc>
          <w:tcPr/>
          <w:p>
            <w:pPr>
              <w:pStyle w:val="Compact"/>
            </w:pPr>
            <w:r>
              <w:t xml:space="preserve">Segmento</w:t>
            </w:r>
          </w:p>
        </w:tc>
        <w:tc>
          <w:tcPr/>
          <w:p>
            <w:pPr>
              <w:pStyle w:val="Compact"/>
            </w:pPr>
            <w:r>
              <w:t xml:space="preserve">Por actualización</w:t>
            </w:r>
          </w:p>
        </w:tc>
        <w:tc>
          <w:tcPr/>
          <w:p>
            <w:pPr>
              <w:pStyle w:val="Compact"/>
            </w:pPr>
            <w:r>
              <w:t xml:space="preserve">Movilidad activa</w:t>
            </w:r>
          </w:p>
        </w:tc>
      </w:tr>
      <w:tr>
        <w:tc>
          <w:tcPr/>
          <w:p>
            <w:pPr>
              <w:pStyle w:val="Compact"/>
            </w:pPr>
            <w:r>
              <w:t xml:space="preserve">Viajes ECOBICI</w:t>
            </w:r>
          </w:p>
        </w:tc>
        <w:tc>
          <w:tcPr/>
          <w:p>
            <w:pPr>
              <w:pStyle w:val="Compact"/>
            </w:pPr>
            <w:r>
              <w:t xml:space="preserve">SEMOVI/ECOBICI</w:t>
            </w:r>
          </w:p>
        </w:tc>
        <w:tc>
          <w:tcPr/>
          <w:p>
            <w:pPr>
              <w:pStyle w:val="Compact"/>
            </w:pPr>
            <w:r>
              <w:t xml:space="preserve">Series operativas</w:t>
            </w:r>
          </w:p>
        </w:tc>
        <w:tc>
          <w:tcPr/>
          <w:p>
            <w:pPr>
              <w:pStyle w:val="Compact"/>
            </w:pPr>
            <w:r>
              <w:t xml:space="preserve">Estación y viaje</w:t>
            </w:r>
          </w:p>
        </w:tc>
        <w:tc>
          <w:tcPr/>
          <w:p>
            <w:pPr>
              <w:pStyle w:val="Compact"/>
            </w:pPr>
            <w:r>
              <w:t xml:space="preserve">Frecuente</w:t>
            </w:r>
          </w:p>
        </w:tc>
        <w:tc>
          <w:tcPr/>
          <w:p>
            <w:pPr>
              <w:pStyle w:val="Compact"/>
            </w:pPr>
            <w:r>
              <w:t xml:space="preserve">Uso del sistema</w:t>
            </w:r>
          </w:p>
        </w:tc>
      </w:tr>
      <w:tr>
        <w:tc>
          <w:tcPr/>
          <w:p>
            <w:pPr>
              <w:pStyle w:val="Compact"/>
            </w:pPr>
            <w:r>
              <w:t xml:space="preserve">Oferta PILARES</w:t>
            </w:r>
          </w:p>
        </w:tc>
        <w:tc>
          <w:tcPr/>
          <w:p>
            <w:pPr>
              <w:pStyle w:val="Compact"/>
            </w:pPr>
            <w:r>
              <w:t xml:space="preserve">Registro operativo</w:t>
            </w:r>
          </w:p>
        </w:tc>
        <w:tc>
          <w:tcPr/>
          <w:p>
            <w:pPr>
              <w:pStyle w:val="Compact"/>
            </w:pPr>
            <w:r>
              <w:t xml:space="preserve">Abril 2026</w:t>
            </w:r>
          </w:p>
        </w:tc>
        <w:tc>
          <w:tcPr/>
          <w:p>
            <w:pPr>
              <w:pStyle w:val="Compact"/>
            </w:pPr>
            <w:r>
              <w:t xml:space="preserve">Sede, sesión, alcaldía</w:t>
            </w:r>
          </w:p>
        </w:tc>
        <w:tc>
          <w:tcPr/>
          <w:p>
            <w:pPr>
              <w:pStyle w:val="Compact"/>
            </w:pPr>
            <w:r>
              <w:t xml:space="preserve">Según export</w:t>
            </w:r>
          </w:p>
        </w:tc>
        <w:tc>
          <w:tcPr/>
          <w:p>
            <w:pPr>
              <w:pStyle w:val="Compact"/>
            </w:pPr>
            <w:r>
              <w:t xml:space="preserve">Oferta programada</w:t>
            </w:r>
          </w:p>
        </w:tc>
      </w:tr>
      <w:tr>
        <w:tc>
          <w:tcPr/>
          <w:p>
            <w:pPr>
              <w:pStyle w:val="Compact"/>
            </w:pPr>
            <w:r>
              <w:t xml:space="preserve">Oferta Ponte Pila</w:t>
            </w:r>
          </w:p>
        </w:tc>
        <w:tc>
          <w:tcPr/>
          <w:p>
            <w:pPr>
              <w:pStyle w:val="Compact"/>
            </w:pPr>
            <w:r>
              <w:t xml:space="preserve">Registro operativo</w:t>
            </w:r>
          </w:p>
        </w:tc>
        <w:tc>
          <w:tcPr/>
          <w:p>
            <w:pPr>
              <w:pStyle w:val="Compact"/>
            </w:pPr>
            <w:r>
              <w:t xml:space="preserve">Julio 2026</w:t>
            </w:r>
          </w:p>
        </w:tc>
        <w:tc>
          <w:tcPr/>
          <w:p>
            <w:pPr>
              <w:pStyle w:val="Compact"/>
            </w:pPr>
            <w:r>
              <w:t xml:space="preserve">Sede, sesión, alcaldía</w:t>
            </w:r>
          </w:p>
        </w:tc>
        <w:tc>
          <w:tcPr/>
          <w:p>
            <w:pPr>
              <w:pStyle w:val="Compact"/>
            </w:pPr>
            <w:r>
              <w:t xml:space="preserve">Según export</w:t>
            </w:r>
          </w:p>
        </w:tc>
        <w:tc>
          <w:tcPr/>
          <w:p>
            <w:pPr>
              <w:pStyle w:val="Compact"/>
            </w:pPr>
            <w:r>
              <w:t xml:space="preserve">Oferta programada</w:t>
            </w:r>
          </w:p>
        </w:tc>
      </w:tr>
      <w:tr>
        <w:tc>
          <w:tcPr/>
          <w:p>
            <w:pPr>
              <w:pStyle w:val="Compact"/>
            </w:pPr>
            <w:r>
              <w:t xml:space="preserve">Operación futura</w:t>
            </w:r>
          </w:p>
        </w:tc>
        <w:tc>
          <w:tcPr/>
          <w:p>
            <w:pPr>
              <w:pStyle w:val="Compact"/>
            </w:pPr>
            <w:r>
              <w:t xml:space="preserve">Plataforma</w:t>
            </w:r>
          </w:p>
        </w:tc>
        <w:tc>
          <w:tcPr/>
          <w:p>
            <w:pPr>
              <w:pStyle w:val="Compact"/>
            </w:pPr>
            <w:r>
              <w:t xml:space="preserve">Tiempo casi real</w:t>
            </w:r>
          </w:p>
        </w:tc>
        <w:tc>
          <w:tcPr/>
          <w:p>
            <w:pPr>
              <w:pStyle w:val="Compact"/>
            </w:pPr>
            <w:r>
              <w:t xml:space="preserve">Sesión, sede y persona pseudonimizada</w:t>
            </w:r>
          </w:p>
        </w:tc>
        <w:tc>
          <w:tcPr/>
          <w:p>
            <w:pPr>
              <w:pStyle w:val="Compact"/>
            </w:pPr>
            <w:r>
              <w:t xml:space="preserve">Diaria</w:t>
            </w:r>
          </w:p>
        </w:tc>
        <w:tc>
          <w:tcPr/>
          <w:p>
            <w:pPr>
              <w:pStyle w:val="Compact"/>
            </w:pPr>
            <w:r>
              <w:t xml:space="preserve">Participación, ocupación y permanencia</w:t>
            </w:r>
          </w:p>
        </w:tc>
      </w:tr>
    </w:tbl>
    <w:p>
      <w:pPr>
        <w:pStyle w:val="BodyText"/>
      </w:pPr>
      <w:r>
        <w:t xml:space="preserve">CONEVAL dispone de mediciones municipales de pobreza para 2010, 2015 y 2020, así como productos de rezago social a nivel municipal, localidad y AGEB urbana. Estos indicadores expresan contexto y necesidad potencial; no son demanda deportiva observada.</w:t>
      </w:r>
      <w:r>
        <w:t xml:space="preserve"> </w:t>
      </w:r>
      <w:hyperlink r:id="rId47">
        <w:r>
          <w:rPr>
            <w:rStyle w:val="Hyperlink"/>
          </w:rPr>
          <w:t xml:space="preserve">[24]</w:t>
        </w:r>
      </w:hyperlink>
    </w:p>
    <w:p>
      <w:pPr>
        <w:pStyle w:val="BodyText"/>
      </w:pPr>
      <w:r>
        <w:rPr>
          <w:b/>
          <w:bCs/>
        </w:rPr>
        <w:t xml:space="preserve">Comparabilidad histórica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Serie</w:t>
            </w:r>
          </w:p>
        </w:tc>
        <w:tc>
          <w:tcPr/>
          <w:p>
            <w:pPr>
              <w:pStyle w:val="Compact"/>
            </w:pPr>
            <w:r>
              <w:t xml:space="preserve">Periodo utilizable</w:t>
            </w:r>
          </w:p>
        </w:tc>
        <w:tc>
          <w:tcPr/>
          <w:p>
            <w:pPr>
              <w:pStyle w:val="Compact"/>
            </w:pPr>
            <w:r>
              <w:t xml:space="preserve">Ruptura o precaución</w:t>
            </w:r>
          </w:p>
        </w:tc>
      </w:tr>
      <w:tr>
        <w:tc>
          <w:tcPr/>
          <w:p>
            <w:pPr>
              <w:pStyle w:val="Compact"/>
            </w:pPr>
            <w:r>
              <w:t xml:space="preserve">Población</w:t>
            </w:r>
          </w:p>
        </w:tc>
        <w:tc>
          <w:tcPr/>
          <w:p>
            <w:pPr>
              <w:pStyle w:val="Compact"/>
            </w:pPr>
            <w:r>
              <w:t xml:space="preserve">Censos 2010 y 2020</w:t>
            </w:r>
          </w:p>
        </w:tc>
        <w:tc>
          <w:tcPr/>
          <w:p>
            <w:pPr>
              <w:pStyle w:val="Compact"/>
            </w:pPr>
            <w:r>
              <w:t xml:space="preserve">Homologar límites, claves y universos; 2020 no es población 2026</w:t>
            </w:r>
          </w:p>
        </w:tc>
      </w:tr>
      <w:tr>
        <w:tc>
          <w:tcPr/>
          <w:p>
            <w:pPr>
              <w:pStyle w:val="Compact"/>
            </w:pPr>
            <w:r>
              <w:t xml:space="preserve">MOPRADEF</w:t>
            </w:r>
          </w:p>
        </w:tc>
        <w:tc>
          <w:tcPr/>
          <w:p>
            <w:pPr>
              <w:pStyle w:val="Compact"/>
            </w:pPr>
            <w:r>
              <w:t xml:space="preserve">2013–2023</w:t>
            </w:r>
          </w:p>
        </w:tc>
        <w:tc>
          <w:tcPr/>
          <w:p>
            <w:pPr>
              <w:pStyle w:val="Compact"/>
            </w:pPr>
            <w:r>
              <w:t xml:space="preserve">2013–2014 fueron levantamientos trimestrales; posteriormente anual</w:t>
            </w:r>
          </w:p>
        </w:tc>
      </w:tr>
      <w:tr>
        <w:tc>
          <w:tcPr/>
          <w:p>
            <w:pPr>
              <w:pStyle w:val="Compact"/>
            </w:pPr>
            <w:r>
              <w:t xml:space="preserve">MOPRADEF</w:t>
            </w:r>
          </w:p>
        </w:tc>
        <w:tc>
          <w:tcPr/>
          <w:p>
            <w:pPr>
              <w:pStyle w:val="Compact"/>
            </w:pPr>
            <w:r>
              <w:t xml:space="preserve">2024</w:t>
            </w:r>
          </w:p>
        </w:tc>
        <w:tc>
          <w:tcPr/>
          <w:p>
            <w:pPr>
              <w:pStyle w:val="Compact"/>
            </w:pPr>
            <w:r>
              <w:t xml:space="preserve">Operación independiente respecto de ENCO</w:t>
            </w:r>
          </w:p>
        </w:tc>
      </w:tr>
      <w:tr>
        <w:tc>
          <w:tcPr/>
          <w:p>
            <w:pPr>
              <w:pStyle w:val="Compact"/>
            </w:pPr>
            <w:r>
              <w:t xml:space="preserve">MOPRADEF</w:t>
            </w:r>
          </w:p>
        </w:tc>
        <w:tc>
          <w:tcPr/>
          <w:p>
            <w:pPr>
              <w:pStyle w:val="Compact"/>
            </w:pPr>
            <w:r>
              <w:t xml:space="preserve">2025 en adelante</w:t>
            </w:r>
          </w:p>
        </w:tc>
        <w:tc>
          <w:tcPr/>
          <w:p>
            <w:pPr>
              <w:pStyle w:val="Compact"/>
            </w:pPr>
            <w:r>
              <w:t xml:space="preserve">Universo desde 12 años, expansión y ajustes conceptuales; nueva serie o puente metodológico</w:t>
            </w:r>
          </w:p>
        </w:tc>
      </w:tr>
      <w:tr>
        <w:tc>
          <w:tcPr/>
          <w:p>
            <w:pPr>
              <w:pStyle w:val="Compact"/>
            </w:pPr>
            <w:r>
              <w:t xml:space="preserve">ENSANUT</w:t>
            </w:r>
          </w:p>
        </w:tc>
        <w:tc>
          <w:tcPr/>
          <w:p>
            <w:pPr>
              <w:pStyle w:val="Compact"/>
            </w:pPr>
            <w:r>
              <w:t xml:space="preserve">2012, 2016, 2018 y Continua</w:t>
            </w:r>
          </w:p>
        </w:tc>
        <w:tc>
          <w:tcPr/>
          <w:p>
            <w:pPr>
              <w:pStyle w:val="Compact"/>
            </w:pPr>
            <w:r>
              <w:t xml:space="preserve">Revisar cuestionarios, dominios, acelerometría/autorreporte y definición de suficiencia</w:t>
            </w:r>
          </w:p>
        </w:tc>
      </w:tr>
      <w:tr>
        <w:tc>
          <w:tcPr/>
          <w:p>
            <w:pPr>
              <w:pStyle w:val="Compact"/>
            </w:pPr>
            <w:r>
              <w:t xml:space="preserve">DENUE</w:t>
            </w:r>
          </w:p>
        </w:tc>
        <w:tc>
          <w:tcPr/>
          <w:p>
            <w:pPr>
              <w:pStyle w:val="Compact"/>
            </w:pPr>
            <w:r>
              <w:t xml:space="preserve">Ediciones sucesivas</w:t>
            </w:r>
          </w:p>
        </w:tc>
        <w:tc>
          <w:tcPr/>
          <w:p>
            <w:pPr>
              <w:pStyle w:val="Compact"/>
            </w:pPr>
            <w:r>
              <w:t xml:space="preserve">Cambios reales, operativos, de cobertura y de SCIAN pueden coexistir</w:t>
            </w:r>
          </w:p>
        </w:tc>
      </w:tr>
      <w:tr>
        <w:tc>
          <w:tcPr/>
          <w:p>
            <w:pPr>
              <w:pStyle w:val="Compact"/>
            </w:pPr>
            <w:r>
              <w:t xml:space="preserve">EOD</w:t>
            </w:r>
          </w:p>
        </w:tc>
        <w:tc>
          <w:tcPr/>
          <w:p>
            <w:pPr>
              <w:pStyle w:val="Compact"/>
            </w:pPr>
            <w:r>
              <w:t xml:space="preserve">2017</w:t>
            </w:r>
          </w:p>
        </w:tc>
        <w:tc>
          <w:tcPr/>
          <w:p>
            <w:pPr>
              <w:pStyle w:val="Compact"/>
            </w:pPr>
            <w:r>
              <w:t xml:space="preserve">Fotografía metropolitana, no serie anual</w:t>
            </w:r>
          </w:p>
        </w:tc>
      </w:tr>
      <w:tr>
        <w:tc>
          <w:tcPr/>
          <w:p>
            <w:pPr>
              <w:pStyle w:val="Compact"/>
            </w:pPr>
            <w:r>
              <w:t xml:space="preserve">Capas de infraestructura</w:t>
            </w:r>
          </w:p>
        </w:tc>
        <w:tc>
          <w:tcPr/>
          <w:p>
            <w:pPr>
              <w:pStyle w:val="Compact"/>
            </w:pPr>
            <w:r>
              <w:t xml:space="preserve">2008–2026</w:t>
            </w:r>
          </w:p>
        </w:tc>
        <w:tc>
          <w:tcPr/>
          <w:p>
            <w:pPr>
              <w:pStyle w:val="Compact"/>
            </w:pPr>
            <w:r>
              <w:t xml:space="preserve">Mezcla de años, unidades y criterios; no sumar sin versión</w:t>
            </w:r>
          </w:p>
        </w:tc>
      </w:tr>
      <w:tr>
        <w:tc>
          <w:tcPr/>
          <w:p>
            <w:pPr>
              <w:pStyle w:val="Compact"/>
            </w:pPr>
            <w:r>
              <w:t xml:space="preserve">PILARES/Ponte Pila</w:t>
            </w:r>
          </w:p>
        </w:tc>
        <w:tc>
          <w:tcPr/>
          <w:p>
            <w:pPr>
              <w:pStyle w:val="Compact"/>
            </w:pPr>
            <w:r>
              <w:t xml:space="preserve">Cortes administrativos</w:t>
            </w:r>
          </w:p>
        </w:tc>
        <w:tc>
          <w:tcPr/>
          <w:p>
            <w:pPr>
              <w:pStyle w:val="Compact"/>
            </w:pPr>
            <w:r>
              <w:t xml:space="preserve">Comparar solo cortes homologados y semanas equivalentes</w:t>
            </w:r>
          </w:p>
        </w:tc>
      </w:tr>
      <w:tr>
        <w:tc>
          <w:tcPr/>
          <w:p>
            <w:pPr>
              <w:pStyle w:val="Compact"/>
            </w:pPr>
            <w:r>
              <w:t xml:space="preserve">UTOPÍAs/canchas</w:t>
            </w:r>
          </w:p>
        </w:tc>
        <w:tc>
          <w:tcPr/>
          <w:p>
            <w:pPr>
              <w:pStyle w:val="Compact"/>
            </w:pPr>
            <w:r>
              <w:t xml:space="preserve">Eventos y comunicados</w:t>
            </w:r>
          </w:p>
        </w:tc>
        <w:tc>
          <w:tcPr/>
          <w:p>
            <w:pPr>
              <w:pStyle w:val="Compact"/>
            </w:pPr>
            <w:r>
              <w:t xml:space="preserve">Los términos “lista”, “terminada”, “inaugurada”, “operando” e “intervenida” no son equivalentes</w:t>
            </w:r>
          </w:p>
        </w:tc>
      </w:tr>
      <w:tr>
        <w:tc>
          <w:tcPr/>
          <w:p>
            <w:pPr>
              <w:pStyle w:val="Compact"/>
            </w:pPr>
            <w:r>
              <w:t xml:space="preserve">COVID-19</w:t>
            </w:r>
          </w:p>
        </w:tc>
        <w:tc>
          <w:tcPr/>
          <w:p>
            <w:pPr>
              <w:pStyle w:val="Compact"/>
            </w:pPr>
            <w:r>
              <w:t xml:space="preserve">2020–2021</w:t>
            </w:r>
          </w:p>
        </w:tc>
        <w:tc>
          <w:tcPr/>
          <w:p>
            <w:pPr>
              <w:pStyle w:val="Compact"/>
            </w:pPr>
            <w:r>
              <w:t xml:space="preserve">Debe aparecer como ruptura de operación, acceso y comportamiento</w:t>
            </w:r>
          </w:p>
        </w:tc>
      </w:tr>
    </w:tbl>
    <w:p>
      <w:pPr>
        <w:pStyle w:val="BodyText"/>
      </w:pPr>
      <w:r>
        <w:rPr>
          <w:b/>
          <w:bCs/>
        </w:rPr>
        <w:t xml:space="preserve">Contradicciones y riesgos detectados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Contradicción</w:t>
            </w:r>
          </w:p>
        </w:tc>
        <w:tc>
          <w:tcPr/>
          <w:p>
            <w:pPr>
              <w:pStyle w:val="Compact"/>
            </w:pPr>
            <w:r>
              <w:t xml:space="preserve">Dictamen</w:t>
            </w:r>
          </w:p>
        </w:tc>
      </w:tr>
      <w:tr>
        <w:tc>
          <w:tcPr/>
          <w:p>
            <w:pPr>
              <w:pStyle w:val="Compact"/>
            </w:pPr>
            <w:r>
              <w:t xml:space="preserve">Actualización del portal frente a año del dato</w:t>
            </w:r>
          </w:p>
        </w:tc>
        <w:tc>
          <w:tcPr/>
          <w:p>
            <w:pPr>
              <w:pStyle w:val="Compact"/>
            </w:pPr>
            <w:r>
              <w:t xml:space="preserve">La fecha de modificación de metadatos no convierte un registro 2021 en dato 2026</w:t>
            </w:r>
          </w:p>
        </w:tc>
      </w:tr>
      <w:tr>
        <w:tc>
          <w:tcPr/>
          <w:p>
            <w:pPr>
              <w:pStyle w:val="Compact"/>
            </w:pPr>
            <w:r>
              <w:t xml:space="preserve">713943 identificado como balneario</w:t>
            </w:r>
          </w:p>
        </w:tc>
        <w:tc>
          <w:tcPr/>
          <w:p>
            <w:pPr>
              <w:pStyle w:val="Compact"/>
            </w:pPr>
            <w:r>
              <w:t xml:space="preserve">Incorrecto; es acondicionamiento físico privado</w:t>
            </w:r>
          </w:p>
        </w:tc>
      </w:tr>
      <w:tr>
        <w:tc>
          <w:tcPr/>
          <w:p>
            <w:pPr>
              <w:pStyle w:val="Compact"/>
            </w:pPr>
            <w:r>
              <w:t xml:space="preserve">713113 interpretado como alberca deportiva</w:t>
            </w:r>
          </w:p>
        </w:tc>
        <w:tc>
          <w:tcPr/>
          <w:p>
            <w:pPr>
              <w:pStyle w:val="Compact"/>
            </w:pPr>
            <w:r>
              <w:t xml:space="preserve">Incorrecto; corresponde a parques acuáticos y balnearios privados</w:t>
            </w:r>
          </w:p>
        </w:tc>
      </w:tr>
      <w:tr>
        <w:tc>
          <w:tcPr/>
          <w:p>
            <w:pPr>
              <w:pStyle w:val="Compact"/>
            </w:pPr>
            <w:r>
              <w:t xml:space="preserve">713944 descrito internamente como acuático</w:t>
            </w:r>
          </w:p>
        </w:tc>
        <w:tc>
          <w:tcPr/>
          <w:p>
            <w:pPr>
              <w:pStyle w:val="Compact"/>
            </w:pPr>
            <w:r>
              <w:t xml:space="preserve">Debe verificarse y corregirse antes de producción</w:t>
            </w:r>
          </w:p>
        </w:tc>
      </w:tr>
      <w:tr>
        <w:tc>
          <w:tcPr/>
          <w:p>
            <w:pPr>
              <w:pStyle w:val="Compact"/>
            </w:pPr>
            <w:r>
              <w:t xml:space="preserve">Total de UTOPÍAs de Iztapalapa</w:t>
            </w:r>
          </w:p>
        </w:tc>
        <w:tc>
          <w:tcPr/>
          <w:p>
            <w:pPr>
              <w:pStyle w:val="Compact"/>
            </w:pPr>
            <w:r>
              <w:t xml:space="preserve">Existen diferencias de nombres, generaciones y conteos; se requiere catálogo de identidades y alias</w:t>
            </w:r>
          </w:p>
        </w:tc>
      </w:tr>
      <w:tr>
        <w:tc>
          <w:tcPr/>
          <w:p>
            <w:pPr>
              <w:pStyle w:val="Compact"/>
            </w:pPr>
            <w:r>
              <w:t xml:space="preserve">UTOPÍA de Álvaro Obregón</w:t>
            </w:r>
          </w:p>
        </w:tc>
        <w:tc>
          <w:tcPr/>
          <w:p>
            <w:pPr>
              <w:pStyle w:val="Compact"/>
            </w:pPr>
            <w:r>
              <w:t xml:space="preserve">La localización cambió; debe cerrarse la vigencia de Parque Japón y abrirse Jalalpa</w:t>
            </w:r>
          </w:p>
        </w:tc>
      </w:tr>
      <w:tr>
        <w:tc>
          <w:tcPr/>
          <w:p>
            <w:pPr>
              <w:pStyle w:val="Compact"/>
            </w:pPr>
            <w:r>
              <w:t xml:space="preserve">“Más de 200 listas” y “316 en intervención”</w:t>
            </w:r>
          </w:p>
        </w:tc>
        <w:tc>
          <w:tcPr/>
          <w:p>
            <w:pPr>
              <w:pStyle w:val="Compact"/>
            </w:pPr>
            <w:r>
              <w:t xml:space="preserve">No son necesariamente categorías aditivas</w:t>
            </w:r>
          </w:p>
        </w:tc>
      </w:tr>
      <w:tr>
        <w:tc>
          <w:tcPr/>
          <w:p>
            <w:pPr>
              <w:pStyle w:val="Compact"/>
            </w:pPr>
            <w:r>
              <w:t xml:space="preserve">Sede en una malla</w:t>
            </w:r>
          </w:p>
        </w:tc>
        <w:tc>
          <w:tcPr/>
          <w:p>
            <w:pPr>
              <w:pStyle w:val="Compact"/>
            </w:pPr>
            <w:r>
              <w:t xml:space="preserve">No prueba apertura física ni realización de la clase</w:t>
            </w:r>
          </w:p>
        </w:tc>
      </w:tr>
      <w:tr>
        <w:tc>
          <w:tcPr/>
          <w:p>
            <w:pPr>
              <w:pStyle w:val="Compact"/>
            </w:pPr>
            <w:r>
              <w:t xml:space="preserve">Actividad programada frecuente</w:t>
            </w:r>
          </w:p>
        </w:tc>
        <w:tc>
          <w:tcPr/>
          <w:p>
            <w:pPr>
              <w:pStyle w:val="Compact"/>
            </w:pPr>
            <w:r>
              <w:t xml:space="preserve">No demuestra preferencia o demanda</w:t>
            </w:r>
          </w:p>
        </w:tc>
      </w:tr>
      <w:tr>
        <w:tc>
          <w:tcPr/>
          <w:p>
            <w:pPr>
              <w:pStyle w:val="Compact"/>
            </w:pPr>
            <w:r>
              <w:t xml:space="preserve">Conteos de eventos</w:t>
            </w:r>
          </w:p>
        </w:tc>
        <w:tc>
          <w:tcPr/>
          <w:p>
            <w:pPr>
              <w:pStyle w:val="Compact"/>
            </w:pPr>
            <w:r>
              <w:t xml:space="preserve">Son participaciones, no personas únicas</w:t>
            </w:r>
          </w:p>
        </w:tc>
      </w:tr>
      <w:tr>
        <w:tc>
          <w:tcPr/>
          <w:p>
            <w:pPr>
              <w:pStyle w:val="Compact"/>
            </w:pPr>
            <w:r>
              <w:t xml:space="preserve">Establecimientos DENUE</w:t>
            </w:r>
          </w:p>
        </w:tc>
        <w:tc>
          <w:tcPr/>
          <w:p>
            <w:pPr>
              <w:pStyle w:val="Compact"/>
            </w:pPr>
            <w:r>
              <w:t xml:space="preserve">Son unidades económicas, no número de canchas</w:t>
            </w:r>
          </w:p>
        </w:tc>
      </w:tr>
      <w:tr>
        <w:tc>
          <w:tcPr/>
          <w:p>
            <w:pPr>
              <w:pStyle w:val="Compact"/>
            </w:pPr>
            <w:r>
              <w:t xml:space="preserve">Ausencia de disciplina documentada</w:t>
            </w:r>
          </w:p>
        </w:tc>
        <w:tc>
          <w:tcPr/>
          <w:p>
            <w:pPr>
              <w:pStyle w:val="Compact"/>
            </w:pPr>
            <w:r>
              <w:t xml:space="preserve">No prueba ausencia real de la amenidad</w:t>
            </w:r>
          </w:p>
        </w:tc>
      </w:tr>
      <w:tr>
        <w:tc>
          <w:tcPr/>
          <w:p>
            <w:pPr>
              <w:pStyle w:val="Compact"/>
            </w:pPr>
            <w:r>
              <w:t xml:space="preserve">Proyección demográfica interna</w:t>
            </w:r>
          </w:p>
        </w:tc>
        <w:tc>
          <w:tcPr/>
          <w:p>
            <w:pPr>
              <w:pStyle w:val="Compact"/>
            </w:pPr>
            <w:r>
              <w:t xml:space="preserve">Debe etiquetarse</w:t>
            </w:r>
            <w:r>
              <w:t xml:space="preserve"> </w:t>
            </w:r>
            <w:r>
              <w:rPr>
                <w:rStyle w:val="VerbatimChar"/>
              </w:rPr>
              <w:t xml:space="preserve">proyectado</w:t>
            </w:r>
            <w:r>
              <w:t xml:space="preserve"> </w:t>
            </w:r>
            <w:r>
              <w:t xml:space="preserve">y nunca reemplazar silenciosamente al Censo</w:t>
            </w:r>
          </w:p>
        </w:tc>
      </w:tr>
      <w:tr>
        <w:tc>
          <w:tcPr/>
          <w:p>
            <w:pPr>
              <w:pStyle w:val="Compact"/>
            </w:pPr>
            <w:r>
              <w:t xml:space="preserve">Filtros de sexo o edad sobre oferta</w:t>
            </w:r>
          </w:p>
        </w:tc>
        <w:tc>
          <w:tcPr/>
          <w:p>
            <w:pPr>
              <w:pStyle w:val="Compact"/>
            </w:pPr>
            <w:r>
              <w:t xml:space="preserve">No son válidos si la malla no identifica población objetivo</w:t>
            </w:r>
          </w:p>
        </w:tc>
      </w:tr>
    </w:tbl>
    <w:bookmarkEnd w:id="48"/>
    <w:bookmarkStart w:id="50" w:name="X8c20529db97e4dacc6970e825a19eab10a76d11"/>
    <w:p>
      <w:pPr>
        <w:pStyle w:val="Heading2"/>
      </w:pPr>
      <w:r>
        <w:t xml:space="preserve">Modelo integral del Dashboard, indicadores y nueva captura</w:t>
      </w:r>
    </w:p>
    <w:p>
      <w:pPr>
        <w:pStyle w:val="FirstParagraph"/>
      </w:pPr>
      <w:r>
        <w:t xml:space="preserve">La estructura recomendada no es un ranking único, sino un sistema de vistas conectadas que conserve las unidades de observación.</w:t>
      </w:r>
    </w:p>
    <w:p>
      <w:pPr>
        <w:pStyle w:val="BodyText"/>
      </w:pPr>
      <w:r>
        <w:rPr>
          <w:b/>
          <w:bCs/>
        </w:rPr>
        <w:t xml:space="preserve">Arquitectura de vistas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Vista</w:t>
            </w:r>
          </w:p>
        </w:tc>
        <w:tc>
          <w:tcPr/>
          <w:p>
            <w:pPr>
              <w:pStyle w:val="Compact"/>
            </w:pPr>
            <w:r>
              <w:t xml:space="preserve">KPI principales</w:t>
            </w:r>
          </w:p>
        </w:tc>
        <w:tc>
          <w:tcPr/>
          <w:p>
            <w:pPr>
              <w:pStyle w:val="Compact"/>
            </w:pPr>
            <w:r>
              <w:t xml:space="preserve">Fuente</w:t>
            </w:r>
          </w:p>
        </w:tc>
        <w:tc>
          <w:tcPr/>
          <w:p>
            <w:pPr>
              <w:pStyle w:val="Compact"/>
            </w:pPr>
            <w:r>
              <w:t xml:space="preserve">Geografía</w:t>
            </w:r>
          </w:p>
        </w:tc>
        <w:tc>
          <w:tcPr/>
          <w:p>
            <w:pPr>
              <w:pStyle w:val="Compact"/>
            </w:pPr>
            <w:r>
              <w:t xml:space="preserve">Estado actual</w:t>
            </w:r>
          </w:p>
        </w:tc>
        <w:tc>
          <w:tcPr/>
          <w:p>
            <w:pPr>
              <w:pStyle w:val="Compact"/>
            </w:pPr>
            <w:r>
              <w:t xml:space="preserve">Advertencia</w:t>
            </w:r>
          </w:p>
        </w:tc>
      </w:tr>
      <w:tr>
        <w:tc>
          <w:tcPr/>
          <w:p>
            <w:pPr>
              <w:pStyle w:val="Compact"/>
            </w:pPr>
            <w:r>
              <w:t xml:space="preserve">Contexto demográfico y necesidad</w:t>
            </w:r>
          </w:p>
        </w:tc>
        <w:tc>
          <w:tcPr/>
          <w:p>
            <w:pPr>
              <w:pStyle w:val="Compact"/>
            </w:pPr>
            <w:r>
              <w:t xml:space="preserve">Población, edad, discapacidad, pobreza, marginación, densidad</w:t>
            </w:r>
          </w:p>
        </w:tc>
        <w:tc>
          <w:tcPr/>
          <w:p>
            <w:pPr>
              <w:pStyle w:val="Compact"/>
            </w:pPr>
            <w:r>
              <w:t xml:space="preserve">Censo, CONEVAL, CONAPO</w:t>
            </w:r>
          </w:p>
        </w:tc>
        <w:tc>
          <w:tcPr/>
          <w:p>
            <w:pPr>
              <w:pStyle w:val="Compact"/>
            </w:pPr>
            <w:r>
              <w:t xml:space="preserve">Alcaldía–manzana</w:t>
            </w:r>
          </w:p>
        </w:tc>
        <w:tc>
          <w:tcPr/>
          <w:p>
            <w:pPr>
              <w:pStyle w:val="Compact"/>
            </w:pPr>
            <w:r>
              <w:t xml:space="preserve">Integrable</w:t>
            </w:r>
          </w:p>
        </w:tc>
        <w:tc>
          <w:tcPr/>
          <w:p>
            <w:pPr>
              <w:pStyle w:val="Compact"/>
            </w:pPr>
            <w:r>
              <w:t xml:space="preserve">No equivale a demanda</w:t>
            </w:r>
          </w:p>
        </w:tc>
      </w:tr>
      <w:tr>
        <w:tc>
          <w:tcPr/>
          <w:p>
            <w:pPr>
              <w:pStyle w:val="Compact"/>
            </w:pPr>
            <w:r>
              <w:t xml:space="preserve">Actividad física agregada</w:t>
            </w:r>
          </w:p>
        </w:tc>
        <w:tc>
          <w:tcPr/>
          <w:p>
            <w:pPr>
              <w:pStyle w:val="Compact"/>
            </w:pPr>
            <w:r>
              <w:t xml:space="preserve">Cumplimiento OMS, frecuencia, sedentarismo, motivos y barreras</w:t>
            </w:r>
          </w:p>
        </w:tc>
        <w:tc>
          <w:tcPr/>
          <w:p>
            <w:pPr>
              <w:pStyle w:val="Compact"/>
            </w:pPr>
            <w:r>
              <w:t xml:space="preserve">ENSANUT, MOPRADEF</w:t>
            </w:r>
          </w:p>
        </w:tc>
        <w:tc>
          <w:tcPr/>
          <w:p>
            <w:pPr>
              <w:pStyle w:val="Compact"/>
            </w:pPr>
            <w:r>
              <w:t xml:space="preserve">Entidad o dominio de encuesta</w:t>
            </w:r>
          </w:p>
        </w:tc>
        <w:tc>
          <w:tcPr/>
          <w:p>
            <w:pPr>
              <w:pStyle w:val="Compact"/>
            </w:pPr>
            <w:r>
              <w:t xml:space="preserve">Parcial</w:t>
            </w:r>
          </w:p>
        </w:tc>
        <w:tc>
          <w:tcPr/>
          <w:p>
            <w:pPr>
              <w:pStyle w:val="Compact"/>
            </w:pPr>
            <w:r>
              <w:t xml:space="preserve">No territorializar a alcaldía</w:t>
            </w:r>
          </w:p>
        </w:tc>
      </w:tr>
      <w:tr>
        <w:tc>
          <w:tcPr/>
          <w:p>
            <w:pPr>
              <w:pStyle w:val="Compact"/>
            </w:pPr>
            <w:r>
              <w:t xml:space="preserve">Práctica por disciplina</w:t>
            </w:r>
          </w:p>
        </w:tc>
        <w:tc>
          <w:tcPr/>
          <w:p>
            <w:pPr>
              <w:pStyle w:val="Compact"/>
            </w:pPr>
            <w:r>
              <w:t xml:space="preserve">Personas que practicaron cada actividad en 30 días</w:t>
            </w:r>
          </w:p>
        </w:tc>
        <w:tc>
          <w:tcPr/>
          <w:p>
            <w:pPr>
              <w:pStyle w:val="Compact"/>
            </w:pPr>
            <w:r>
              <w:t xml:space="preserve">Nueva encuesta</w:t>
            </w:r>
          </w:p>
        </w:tc>
        <w:tc>
          <w:tcPr/>
          <w:p>
            <w:pPr>
              <w:pStyle w:val="Compact"/>
            </w:pPr>
            <w:r>
              <w:t xml:space="preserve">Alcaldía con incertidumbre</w:t>
            </w:r>
          </w:p>
        </w:tc>
        <w:tc>
          <w:tcPr/>
          <w:p>
            <w:pPr>
              <w:pStyle w:val="Compact"/>
            </w:pPr>
            <w:r>
              <w:t xml:space="preserve">No disponible</w:t>
            </w:r>
          </w:p>
        </w:tc>
        <w:tc>
          <w:tcPr/>
          <w:p>
            <w:pPr>
              <w:pStyle w:val="Compact"/>
            </w:pPr>
            <w:r>
              <w:t xml:space="preserve">Requiere muestra representativa</w:t>
            </w:r>
          </w:p>
        </w:tc>
      </w:tr>
      <w:tr>
        <w:tc>
          <w:tcPr/>
          <w:p>
            <w:pPr>
              <w:pStyle w:val="Compact"/>
            </w:pPr>
            <w:r>
              <w:t xml:space="preserve">Oferta institucional programada</w:t>
            </w:r>
          </w:p>
        </w:tc>
        <w:tc>
          <w:tcPr/>
          <w:p>
            <w:pPr>
              <w:pStyle w:val="Compact"/>
            </w:pPr>
            <w:r>
              <w:t xml:space="preserve">Sesiones, horas, sedes, disciplinas y franjas</w:t>
            </w:r>
          </w:p>
        </w:tc>
        <w:tc>
          <w:tcPr/>
          <w:p>
            <w:pPr>
              <w:pStyle w:val="Compact"/>
            </w:pPr>
            <w:r>
              <w:t xml:space="preserve">PILARES, Ponte Pila y otros programas</w:t>
            </w:r>
          </w:p>
        </w:tc>
        <w:tc>
          <w:tcPr/>
          <w:p>
            <w:pPr>
              <w:pStyle w:val="Compact"/>
            </w:pPr>
            <w:r>
              <w:t xml:space="preserve">Sede/alcaldía</w:t>
            </w:r>
          </w:p>
        </w:tc>
        <w:tc>
          <w:tcPr/>
          <w:p>
            <w:pPr>
              <w:pStyle w:val="Compact"/>
            </w:pPr>
            <w:r>
              <w:t xml:space="preserve">Disponible parcialmente</w:t>
            </w:r>
          </w:p>
        </w:tc>
        <w:tc>
          <w:tcPr/>
          <w:p>
            <w:pPr>
              <w:pStyle w:val="Compact"/>
            </w:pPr>
            <w:r>
              <w:t xml:space="preserve">No es participación</w:t>
            </w:r>
          </w:p>
        </w:tc>
      </w:tr>
      <w:tr>
        <w:tc>
          <w:tcPr/>
          <w:p>
            <w:pPr>
              <w:pStyle w:val="Compact"/>
            </w:pPr>
            <w:r>
              <w:t xml:space="preserve">Infraestructura pública</w:t>
            </w:r>
          </w:p>
        </w:tc>
        <w:tc>
          <w:tcPr/>
          <w:p>
            <w:pPr>
              <w:pStyle w:val="Compact"/>
            </w:pPr>
            <w:r>
              <w:t xml:space="preserve">Instalaciones, amenidades, estado, superficie y horarios</w:t>
            </w:r>
          </w:p>
        </w:tc>
        <w:tc>
          <w:tcPr/>
          <w:p>
            <w:pPr>
              <w:pStyle w:val="Compact"/>
            </w:pPr>
            <w:r>
              <w:t xml:space="preserve">Registro maestro</w:t>
            </w:r>
          </w:p>
        </w:tc>
        <w:tc>
          <w:tcPr/>
          <w:p>
            <w:pPr>
              <w:pStyle w:val="Compact"/>
            </w:pPr>
            <w:r>
              <w:t xml:space="preserve">Punto/polígono</w:t>
            </w:r>
          </w:p>
        </w:tc>
        <w:tc>
          <w:tcPr/>
          <w:p>
            <w:pPr>
              <w:pStyle w:val="Compact"/>
            </w:pPr>
            <w:r>
              <w:t xml:space="preserve">Parcial</w:t>
            </w:r>
          </w:p>
        </w:tc>
        <w:tc>
          <w:tcPr/>
          <w:p>
            <w:pPr>
              <w:pStyle w:val="Compact"/>
            </w:pPr>
            <w:r>
              <w:t xml:space="preserve">Fuentes antiguas y fragmentadas</w:t>
            </w:r>
          </w:p>
        </w:tc>
      </w:tr>
      <w:tr>
        <w:tc>
          <w:tcPr/>
          <w:p>
            <w:pPr>
              <w:pStyle w:val="Compact"/>
            </w:pPr>
            <w:r>
              <w:t xml:space="preserve">Infraestructura privada</w:t>
            </w:r>
          </w:p>
        </w:tc>
        <w:tc>
          <w:tcPr/>
          <w:p>
            <w:pPr>
              <w:pStyle w:val="Compact"/>
            </w:pPr>
            <w:r>
              <w:t xml:space="preserve">Unidades económicas por SCIAN</w:t>
            </w:r>
          </w:p>
        </w:tc>
        <w:tc>
          <w:tcPr/>
          <w:p>
            <w:pPr>
              <w:pStyle w:val="Compact"/>
            </w:pPr>
            <w:r>
              <w:t xml:space="preserve">DENUE validado</w:t>
            </w:r>
          </w:p>
        </w:tc>
        <w:tc>
          <w:tcPr/>
          <w:p>
            <w:pPr>
              <w:pStyle w:val="Compact"/>
            </w:pPr>
            <w:r>
              <w:t xml:space="preserve">Establecimiento/alcaldía</w:t>
            </w:r>
          </w:p>
        </w:tc>
        <w:tc>
          <w:tcPr/>
          <w:p>
            <w:pPr>
              <w:pStyle w:val="Compact"/>
            </w:pPr>
            <w:r>
              <w:t xml:space="preserve">Preparada</w:t>
            </w:r>
          </w:p>
        </w:tc>
        <w:tc>
          <w:tcPr/>
          <w:p>
            <w:pPr>
              <w:pStyle w:val="Compact"/>
            </w:pPr>
            <w:r>
              <w:t xml:space="preserve">No es capacidad ni usuarios</w:t>
            </w:r>
          </w:p>
        </w:tc>
      </w:tr>
      <w:tr>
        <w:tc>
          <w:tcPr/>
          <w:p>
            <w:pPr>
              <w:pStyle w:val="Compact"/>
            </w:pPr>
            <w:r>
              <w:t xml:space="preserve">Actividad libre y espacio público</w:t>
            </w:r>
          </w:p>
        </w:tc>
        <w:tc>
          <w:tcPr/>
          <w:p>
            <w:pPr>
              <w:pStyle w:val="Compact"/>
            </w:pPr>
            <w:r>
              <w:t xml:space="preserve">Caminata, ciclismo, eventos, flujos y acceso a parques</w:t>
            </w:r>
          </w:p>
        </w:tc>
        <w:tc>
          <w:tcPr/>
          <w:p>
            <w:pPr>
              <w:pStyle w:val="Compact"/>
            </w:pPr>
            <w:r>
              <w:t xml:space="preserve">EOD, contadores, ECOBICI, eventos</w:t>
            </w:r>
          </w:p>
        </w:tc>
        <w:tc>
          <w:tcPr/>
          <w:p>
            <w:pPr>
              <w:pStyle w:val="Compact"/>
            </w:pPr>
            <w:r>
              <w:t xml:space="preserve">Segmento/estación/área</w:t>
            </w:r>
          </w:p>
        </w:tc>
        <w:tc>
          <w:tcPr/>
          <w:p>
            <w:pPr>
              <w:pStyle w:val="Compact"/>
            </w:pPr>
            <w:r>
              <w:t xml:space="preserve">Parcial</w:t>
            </w:r>
          </w:p>
        </w:tc>
        <w:tc>
          <w:tcPr/>
          <w:p>
            <w:pPr>
              <w:pStyle w:val="Compact"/>
            </w:pPr>
            <w:r>
              <w:t xml:space="preserve">Separar transporte, recreación y deporte</w:t>
            </w:r>
          </w:p>
        </w:tc>
      </w:tr>
      <w:tr>
        <w:tc>
          <w:tcPr/>
          <w:p>
            <w:pPr>
              <w:pStyle w:val="Compact"/>
            </w:pPr>
            <w:r>
              <w:t xml:space="preserve">Participación observada</w:t>
            </w:r>
          </w:p>
        </w:tc>
        <w:tc>
          <w:tcPr/>
          <w:p>
            <w:pPr>
              <w:pStyle w:val="Compact"/>
            </w:pPr>
            <w:r>
              <w:t xml:space="preserve">Inscritos únicos, asistentes, frecuencia, permanencia</w:t>
            </w:r>
          </w:p>
        </w:tc>
        <w:tc>
          <w:tcPr/>
          <w:p>
            <w:pPr>
              <w:pStyle w:val="Compact"/>
            </w:pPr>
            <w:r>
              <w:t xml:space="preserve">Operación</w:t>
            </w:r>
          </w:p>
        </w:tc>
        <w:tc>
          <w:tcPr/>
          <w:p>
            <w:pPr>
              <w:pStyle w:val="Compact"/>
            </w:pPr>
            <w:r>
              <w:t xml:space="preserve">Sesión/sede/alcaldía</w:t>
            </w:r>
          </w:p>
        </w:tc>
        <w:tc>
          <w:tcPr/>
          <w:p>
            <w:pPr>
              <w:pStyle w:val="Compact"/>
            </w:pPr>
            <w:r>
              <w:t xml:space="preserve">No disponible productivamente</w:t>
            </w:r>
          </w:p>
        </w:tc>
        <w:tc>
          <w:tcPr/>
          <w:p>
            <w:pPr>
              <w:pStyle w:val="Compact"/>
            </w:pPr>
            <w:r>
              <w:t xml:space="preserve">Requiere backend</w:t>
            </w:r>
          </w:p>
        </w:tc>
      </w:tr>
      <w:tr>
        <w:tc>
          <w:tcPr/>
          <w:p>
            <w:pPr>
              <w:pStyle w:val="Compact"/>
            </w:pPr>
            <w:r>
              <w:t xml:space="preserve">Preferencias</w:t>
            </w:r>
          </w:p>
        </w:tc>
        <w:tc>
          <w:tcPr/>
          <w:p>
            <w:pPr>
              <w:pStyle w:val="Compact"/>
            </w:pPr>
            <w:r>
              <w:t xml:space="preserve">Actividad deseada, horario, modalidad y lugar</w:t>
            </w:r>
          </w:p>
        </w:tc>
        <w:tc>
          <w:tcPr/>
          <w:p>
            <w:pPr>
              <w:pStyle w:val="Compact"/>
            </w:pPr>
            <w:r>
              <w:t xml:space="preserve">Encuesta</w:t>
            </w:r>
          </w:p>
        </w:tc>
        <w:tc>
          <w:tcPr/>
          <w:p>
            <w:pPr>
              <w:pStyle w:val="Compact"/>
            </w:pPr>
            <w:r>
              <w:t xml:space="preserve">Alcaldía/AGEB agrupada</w:t>
            </w:r>
          </w:p>
        </w:tc>
        <w:tc>
          <w:tcPr/>
          <w:p>
            <w:pPr>
              <w:pStyle w:val="Compact"/>
            </w:pPr>
            <w:r>
              <w:t xml:space="preserve">No disponible</w:t>
            </w:r>
          </w:p>
        </w:tc>
        <w:tc>
          <w:tcPr/>
          <w:p>
            <w:pPr>
              <w:pStyle w:val="Compact"/>
            </w:pPr>
            <w:r>
              <w:t xml:space="preserve">Pregunta directa</w:t>
            </w:r>
          </w:p>
        </w:tc>
      </w:tr>
      <w:tr>
        <w:tc>
          <w:tcPr/>
          <w:p>
            <w:pPr>
              <w:pStyle w:val="Compact"/>
            </w:pPr>
            <w:r>
              <w:t xml:space="preserve">Demanda</w:t>
            </w:r>
          </w:p>
        </w:tc>
        <w:tc>
          <w:tcPr/>
          <w:p>
            <w:pPr>
              <w:pStyle w:val="Compact"/>
            </w:pPr>
            <w:r>
              <w:t xml:space="preserve">Solicitudes, espera, rechazo, búsquedas y reservas fallidas</w:t>
            </w:r>
          </w:p>
        </w:tc>
        <w:tc>
          <w:tcPr/>
          <w:p>
            <w:pPr>
              <w:pStyle w:val="Compact"/>
            </w:pPr>
            <w:r>
              <w:t xml:space="preserve">Operación</w:t>
            </w:r>
          </w:p>
        </w:tc>
        <w:tc>
          <w:tcPr/>
          <w:p>
            <w:pPr>
              <w:pStyle w:val="Compact"/>
            </w:pPr>
            <w:r>
              <w:t xml:space="preserve">Sede/actividad</w:t>
            </w:r>
          </w:p>
        </w:tc>
        <w:tc>
          <w:tcPr/>
          <w:p>
            <w:pPr>
              <w:pStyle w:val="Compact"/>
            </w:pPr>
            <w:r>
              <w:t xml:space="preserve">No disponible</w:t>
            </w:r>
          </w:p>
        </w:tc>
        <w:tc>
          <w:tcPr/>
          <w:p>
            <w:pPr>
              <w:pStyle w:val="Compact"/>
            </w:pPr>
            <w:r>
              <w:t xml:space="preserve">Inscritos no equivalen a demanda</w:t>
            </w:r>
          </w:p>
        </w:tc>
      </w:tr>
      <w:tr>
        <w:tc>
          <w:tcPr/>
          <w:p>
            <w:pPr>
              <w:pStyle w:val="Compact"/>
            </w:pPr>
            <w:r>
              <w:t xml:space="preserve">Brechas territoriales</w:t>
            </w:r>
          </w:p>
        </w:tc>
        <w:tc>
          <w:tcPr/>
          <w:p>
            <w:pPr>
              <w:pStyle w:val="Compact"/>
            </w:pPr>
            <w:r>
              <w:t xml:space="preserve">Acceso, desigualdad, cobertura y relación público/privado</w:t>
            </w:r>
          </w:p>
        </w:tc>
        <w:tc>
          <w:tcPr/>
          <w:p>
            <w:pPr>
              <w:pStyle w:val="Compact"/>
            </w:pPr>
            <w:r>
              <w:t xml:space="preserve">Integración geoespacial</w:t>
            </w:r>
          </w:p>
        </w:tc>
        <w:tc>
          <w:tcPr/>
          <w:p>
            <w:pPr>
              <w:pStyle w:val="Compact"/>
            </w:pPr>
            <w:r>
              <w:t xml:space="preserve">Manzana/AGEB</w:t>
            </w:r>
          </w:p>
        </w:tc>
        <w:tc>
          <w:tcPr/>
          <w:p>
            <w:pPr>
              <w:pStyle w:val="Compact"/>
            </w:pPr>
            <w:r>
              <w:t xml:space="preserve">Parcialmente calculable</w:t>
            </w:r>
          </w:p>
        </w:tc>
        <w:tc>
          <w:tcPr/>
          <w:p>
            <w:pPr>
              <w:pStyle w:val="Compact"/>
            </w:pPr>
            <w:r>
              <w:t xml:space="preserve">No condensar prematuramente en un índice</w:t>
            </w:r>
          </w:p>
        </w:tc>
      </w:tr>
    </w:tbl>
    <w:p>
      <w:pPr>
        <w:pStyle w:val="BodyText"/>
      </w:pPr>
      <w:r>
        <w:rPr>
          <w:b/>
          <w:bCs/>
        </w:rPr>
        <w:t xml:space="preserve">Diccionario prioritario de indicadores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Dimensión</w:t>
            </w:r>
          </w:p>
        </w:tc>
        <w:tc>
          <w:tcPr/>
          <w:p>
            <w:pPr>
              <w:pStyle w:val="Compact"/>
            </w:pPr>
            <w:r>
              <w:t xml:space="preserve">Indicador y fórmula</w:t>
            </w:r>
          </w:p>
        </w:tc>
        <w:tc>
          <w:tcPr/>
          <w:p>
            <w:pPr>
              <w:pStyle w:val="Compact"/>
              <w:jc w:val="right"/>
            </w:pPr>
            <w:r>
              <w:t xml:space="preserve">Unidad</w:t>
            </w:r>
          </w:p>
        </w:tc>
        <w:tc>
          <w:tcPr/>
          <w:p>
            <w:pPr>
              <w:pStyle w:val="Compact"/>
            </w:pPr>
            <w:r>
              <w:t xml:space="preserve">Integración</w:t>
            </w:r>
          </w:p>
        </w:tc>
      </w:tr>
      <w:tr>
        <w:tc>
          <w:tcPr/>
          <w:p>
            <w:pPr>
              <w:pStyle w:val="Compact"/>
            </w:pPr>
            <w:r>
              <w:t xml:space="preserve">Oferta</w:t>
            </w:r>
          </w:p>
        </w:tc>
        <w:tc>
          <w:tcPr/>
          <w:p>
            <w:pPr>
              <w:pStyle w:val="Compact"/>
            </w:pPr>
            <w:r>
              <w:t xml:space="preserve">Sesiones programadas</w:t>
            </w:r>
          </w:p>
        </w:tc>
        <w:tc>
          <w:tcPr/>
          <w:p>
            <w:pPr>
              <w:pStyle w:val="Compact"/>
              <w:jc w:val="right"/>
            </w:pPr>
            <w:r>
              <w:t xml:space="preserve">sesiones/semana</w:t>
            </w:r>
          </w:p>
        </w:tc>
        <w:tc>
          <w:tcPr/>
          <w:p>
            <w:pPr>
              <w:pStyle w:val="Compact"/>
            </w:pPr>
            <w:r>
              <w:t xml:space="preserve">Ya</w:t>
            </w:r>
          </w:p>
        </w:tc>
      </w:tr>
      <w:tr>
        <w:tc>
          <w:tcPr/>
          <w:p>
            <w:pPr>
              <w:pStyle w:val="Compact"/>
            </w:pPr>
            <w:r>
              <w:t xml:space="preserve">Oferta</w:t>
            </w:r>
          </w:p>
        </w:tc>
        <w:tc>
          <w:tcPr/>
          <w:p>
            <w:pPr>
              <w:pStyle w:val="Compact"/>
            </w:pPr>
            <w:r>
              <w:t xml:space="preserve">Horas programadas</w:t>
            </w:r>
          </w:p>
        </w:tc>
        <w:tc>
          <w:tcPr/>
          <w:p>
            <w:pPr>
              <w:pStyle w:val="Compact"/>
              <w:jc w:val="right"/>
            </w:pPr>
            <w:r>
              <w:t xml:space="preserve">horas/semana</w:t>
            </w:r>
          </w:p>
        </w:tc>
        <w:tc>
          <w:tcPr/>
          <w:p>
            <w:pPr>
              <w:pStyle w:val="Compact"/>
            </w:pPr>
            <w:r>
              <w:t xml:space="preserve">Ya</w:t>
            </w:r>
          </w:p>
        </w:tc>
      </w:tr>
      <w:tr>
        <w:tc>
          <w:tcPr/>
          <w:p>
            <w:pPr>
              <w:pStyle w:val="Compact"/>
            </w:pPr>
            <w:r>
              <w:t xml:space="preserve">Oferta</w:t>
            </w:r>
          </w:p>
        </w:tc>
        <w:tc>
          <w:tcPr/>
          <w:p>
            <w:pPr>
              <w:pStyle w:val="Compact"/>
            </w:pPr>
            <w:r>
              <w:t xml:space="preserve">Sesiones por 10,000 habitantes</w:t>
            </w:r>
          </w:p>
        </w:tc>
        <w:tc>
          <w:tcPr/>
          <w:p>
            <w:pPr>
              <w:pStyle w:val="Compact"/>
              <w:jc w:val="right"/>
            </w:pPr>
            <w:r>
              <w:t xml:space="preserve">sesiones ÷ población × 10,000</w:t>
            </w:r>
          </w:p>
        </w:tc>
        <w:tc>
          <w:tcPr/>
          <w:p>
            <w:pPr>
              <w:pStyle w:val="Compact"/>
            </w:pPr>
            <w:r>
              <w:t xml:space="preserve">Ya, con corte visible</w:t>
            </w:r>
          </w:p>
        </w:tc>
      </w:tr>
      <w:tr>
        <w:tc>
          <w:tcPr/>
          <w:p>
            <w:pPr>
              <w:pStyle w:val="Compact"/>
            </w:pPr>
            <w:r>
              <w:t xml:space="preserve">Oferta</w:t>
            </w:r>
          </w:p>
        </w:tc>
        <w:tc>
          <w:tcPr/>
          <w:p>
            <w:pPr>
              <w:pStyle w:val="Compact"/>
            </w:pPr>
            <w:r>
              <w:t xml:space="preserve">Horas por 10,000 habitantes</w:t>
            </w:r>
          </w:p>
        </w:tc>
        <w:tc>
          <w:tcPr/>
          <w:p>
            <w:pPr>
              <w:pStyle w:val="Compact"/>
              <w:jc w:val="right"/>
            </w:pPr>
            <w:r>
              <w:t xml:space="preserve">horas ÷ población × 10,000</w:t>
            </w:r>
          </w:p>
        </w:tc>
        <w:tc>
          <w:tcPr/>
          <w:p>
            <w:pPr>
              <w:pStyle w:val="Compact"/>
            </w:pPr>
            <w:r>
              <w:t xml:space="preserve">Ya</w:t>
            </w:r>
          </w:p>
        </w:tc>
      </w:tr>
      <w:tr>
        <w:tc>
          <w:tcPr/>
          <w:p>
            <w:pPr>
              <w:pStyle w:val="Compact"/>
            </w:pPr>
            <w:r>
              <w:t xml:space="preserve">Oferta</w:t>
            </w:r>
          </w:p>
        </w:tc>
        <w:tc>
          <w:tcPr/>
          <w:p>
            <w:pPr>
              <w:pStyle w:val="Compact"/>
            </w:pPr>
            <w:r>
              <w:t xml:space="preserve">Diversidad disciplinaria</w:t>
            </w:r>
          </w:p>
        </w:tc>
        <w:tc>
          <w:tcPr/>
          <w:p>
            <w:pPr>
              <w:pStyle w:val="Compact"/>
              <w:jc w:val="right"/>
            </w:pPr>
            <w:r>
              <w:t xml:space="preserve">disciplinas distintas por sede o territorio</w:t>
            </w:r>
          </w:p>
        </w:tc>
        <w:tc>
          <w:tcPr/>
          <w:p>
            <w:pPr>
              <w:pStyle w:val="Compact"/>
            </w:pPr>
            <w:r>
              <w:t xml:space="preserve">Ya</w:t>
            </w:r>
          </w:p>
        </w:tc>
      </w:tr>
      <w:tr>
        <w:tc>
          <w:tcPr/>
          <w:p>
            <w:pPr>
              <w:pStyle w:val="Compact"/>
            </w:pPr>
            <w:r>
              <w:t xml:space="preserve">Oferta</w:t>
            </w:r>
          </w:p>
        </w:tc>
        <w:tc>
          <w:tcPr/>
          <w:p>
            <w:pPr>
              <w:pStyle w:val="Compact"/>
            </w:pPr>
            <w:r>
              <w:t xml:space="preserve">Entropía de oferta</w:t>
            </w:r>
          </w:p>
        </w:tc>
        <w:tc>
          <w:tcPr/>
          <w:p>
            <w:pPr>
              <w:pStyle w:val="Compact"/>
              <w:jc w:val="right"/>
            </w:pPr>
            <w:r>
              <w:t xml:space="preserve">distribución de sesiones entre disciplinas</w:t>
            </w:r>
          </w:p>
        </w:tc>
        <w:tc>
          <w:tcPr/>
          <w:p>
            <w:pPr>
              <w:pStyle w:val="Compact"/>
            </w:pPr>
            <w:r>
              <w:t xml:space="preserve">Ya, analítico</w:t>
            </w:r>
          </w:p>
        </w:tc>
      </w:tr>
      <w:tr>
        <w:tc>
          <w:tcPr/>
          <w:p>
            <w:pPr>
              <w:pStyle w:val="Compact"/>
            </w:pPr>
            <w:r>
              <w:t xml:space="preserve">Oferta</w:t>
            </w:r>
          </w:p>
        </w:tc>
        <w:tc>
          <w:tcPr/>
          <w:p>
            <w:pPr>
              <w:pStyle w:val="Compact"/>
            </w:pPr>
            <w:r>
              <w:t xml:space="preserve">Cobertura temporal</w:t>
            </w:r>
          </w:p>
        </w:tc>
        <w:tc>
          <w:tcPr/>
          <w:p>
            <w:pPr>
              <w:pStyle w:val="Compact"/>
              <w:jc w:val="right"/>
            </w:pPr>
            <w:r>
              <w:t xml:space="preserve">horas disponibles por franja y día</w:t>
            </w:r>
          </w:p>
        </w:tc>
        <w:tc>
          <w:tcPr/>
          <w:p>
            <w:pPr>
              <w:pStyle w:val="Compact"/>
            </w:pPr>
            <w:r>
              <w:t xml:space="preserve">Ya</w:t>
            </w:r>
          </w:p>
        </w:tc>
      </w:tr>
      <w:tr>
        <w:tc>
          <w:tcPr/>
          <w:p>
            <w:pPr>
              <w:pStyle w:val="Compact"/>
            </w:pPr>
            <w:r>
              <w:t xml:space="preserve">Oferta</w:t>
            </w:r>
          </w:p>
        </w:tc>
        <w:tc>
          <w:tcPr/>
          <w:p>
            <w:pPr>
              <w:pStyle w:val="Compact"/>
            </w:pPr>
            <w:r>
              <w:t xml:space="preserve">Oferta de fin de semana</w:t>
            </w:r>
          </w:p>
        </w:tc>
        <w:tc>
          <w:tcPr/>
          <w:p>
            <w:pPr>
              <w:pStyle w:val="Compact"/>
              <w:jc w:val="right"/>
            </w:pPr>
            <w:r>
              <w:t xml:space="preserve">sesiones sábado/domingo ÷ total</w:t>
            </w:r>
          </w:p>
        </w:tc>
        <w:tc>
          <w:tcPr/>
          <w:p>
            <w:pPr>
              <w:pStyle w:val="Compact"/>
            </w:pPr>
            <w:r>
              <w:t xml:space="preserve">Ya</w:t>
            </w:r>
          </w:p>
        </w:tc>
      </w:tr>
      <w:tr>
        <w:tc>
          <w:tcPr/>
          <w:p>
            <w:pPr>
              <w:pStyle w:val="Compact"/>
            </w:pPr>
            <w:r>
              <w:t xml:space="preserve">Oferta</w:t>
            </w:r>
          </w:p>
        </w:tc>
        <w:tc>
          <w:tcPr/>
          <w:p>
            <w:pPr>
              <w:pStyle w:val="Compact"/>
            </w:pPr>
            <w:r>
              <w:t xml:space="preserve">Continuidad</w:t>
            </w:r>
          </w:p>
        </w:tc>
        <w:tc>
          <w:tcPr/>
          <w:p>
            <w:pPr>
              <w:pStyle w:val="Compact"/>
              <w:jc w:val="right"/>
            </w:pPr>
            <w:r>
              <w:t xml:space="preserve">semanas con programación activa ÷ semanas del periodo</w:t>
            </w:r>
          </w:p>
        </w:tc>
        <w:tc>
          <w:tcPr/>
          <w:p>
            <w:pPr>
              <w:pStyle w:val="Compact"/>
            </w:pPr>
            <w:r>
              <w:t xml:space="preserve">Requiere series</w:t>
            </w:r>
          </w:p>
        </w:tc>
      </w:tr>
      <w:tr>
        <w:tc>
          <w:tcPr/>
          <w:p>
            <w:pPr>
              <w:pStyle w:val="Compact"/>
            </w:pPr>
            <w:r>
              <w:t xml:space="preserve">Infraestructura</w:t>
            </w:r>
          </w:p>
        </w:tc>
        <w:tc>
          <w:tcPr/>
          <w:p>
            <w:pPr>
              <w:pStyle w:val="Compact"/>
            </w:pPr>
            <w:r>
              <w:t xml:space="preserve">Instalaciones por 10,000 habitantes</w:t>
            </w:r>
          </w:p>
        </w:tc>
        <w:tc>
          <w:tcPr/>
          <w:p>
            <w:pPr>
              <w:pStyle w:val="Compact"/>
              <w:jc w:val="right"/>
            </w:pPr>
            <w:r>
              <w:t xml:space="preserve">instalaciones ÷ población × 10,000</w:t>
            </w:r>
          </w:p>
        </w:tc>
        <w:tc>
          <w:tcPr/>
          <w:p>
            <w:pPr>
              <w:pStyle w:val="Compact"/>
            </w:pPr>
            <w:r>
              <w:t xml:space="preserve">Parcial</w:t>
            </w:r>
          </w:p>
        </w:tc>
      </w:tr>
      <w:tr>
        <w:tc>
          <w:tcPr/>
          <w:p>
            <w:pPr>
              <w:pStyle w:val="Compact"/>
            </w:pPr>
            <w:r>
              <w:t xml:space="preserve">Infraestructura</w:t>
            </w:r>
          </w:p>
        </w:tc>
        <w:tc>
          <w:tcPr/>
          <w:p>
            <w:pPr>
              <w:pStyle w:val="Compact"/>
            </w:pPr>
            <w:r>
              <w:t xml:space="preserve">Amenidades por 10,000 habitantes</w:t>
            </w:r>
          </w:p>
        </w:tc>
        <w:tc>
          <w:tcPr/>
          <w:p>
            <w:pPr>
              <w:pStyle w:val="Compact"/>
              <w:jc w:val="right"/>
            </w:pPr>
            <w:r>
              <w:t xml:space="preserve">amenidades verificadas ÷ población × 10,000</w:t>
            </w:r>
          </w:p>
        </w:tc>
        <w:tc>
          <w:tcPr/>
          <w:p>
            <w:pPr>
              <w:pStyle w:val="Compact"/>
            </w:pPr>
            <w:r>
              <w:t xml:space="preserve">Requiere inventario</w:t>
            </w:r>
          </w:p>
        </w:tc>
      </w:tr>
      <w:tr>
        <w:tc>
          <w:tcPr/>
          <w:p>
            <w:pPr>
              <w:pStyle w:val="Compact"/>
            </w:pPr>
            <w:r>
              <w:t xml:space="preserve">Infraestructura</w:t>
            </w:r>
          </w:p>
        </w:tc>
        <w:tc>
          <w:tcPr/>
          <w:p>
            <w:pPr>
              <w:pStyle w:val="Compact"/>
            </w:pPr>
            <w:r>
              <w:t xml:space="preserve">Superficie deportiva por habitante</w:t>
            </w:r>
          </w:p>
        </w:tc>
        <w:tc>
          <w:tcPr/>
          <w:p>
            <w:pPr>
              <w:pStyle w:val="Compact"/>
              <w:jc w:val="right"/>
            </w:pPr>
            <w:r>
              <w:t xml:space="preserve">m² deportivos ÷ población</w:t>
            </w:r>
          </w:p>
        </w:tc>
        <w:tc>
          <w:tcPr/>
          <w:p>
            <w:pPr>
              <w:pStyle w:val="Compact"/>
            </w:pPr>
            <w:r>
              <w:t xml:space="preserve">Requiere polígonos</w:t>
            </w:r>
          </w:p>
        </w:tc>
      </w:tr>
      <w:tr>
        <w:tc>
          <w:tcPr/>
          <w:p>
            <w:pPr>
              <w:pStyle w:val="Compact"/>
            </w:pPr>
            <w:r>
              <w:t xml:space="preserve">Infraestructura</w:t>
            </w:r>
          </w:p>
        </w:tc>
        <w:tc>
          <w:tcPr/>
          <w:p>
            <w:pPr>
              <w:pStyle w:val="Compact"/>
            </w:pPr>
            <w:r>
              <w:t xml:space="preserve">Capacidad instalada</w:t>
            </w:r>
          </w:p>
        </w:tc>
        <w:tc>
          <w:tcPr/>
          <w:p>
            <w:pPr>
              <w:pStyle w:val="Compact"/>
              <w:jc w:val="right"/>
            </w:pPr>
            <w:r>
              <w:t xml:space="preserve">suma de aforos o cupos simultáneos</w:t>
            </w:r>
          </w:p>
        </w:tc>
        <w:tc>
          <w:tcPr/>
          <w:p>
            <w:pPr>
              <w:pStyle w:val="Compact"/>
            </w:pPr>
            <w:r>
              <w:t xml:space="preserve">Requiere captura</w:t>
            </w:r>
          </w:p>
        </w:tc>
      </w:tr>
      <w:tr>
        <w:tc>
          <w:tcPr/>
          <w:p>
            <w:pPr>
              <w:pStyle w:val="Compact"/>
            </w:pPr>
            <w:r>
              <w:t xml:space="preserve">Infraestructura</w:t>
            </w:r>
          </w:p>
        </w:tc>
        <w:tc>
          <w:tcPr/>
          <w:p>
            <w:pPr>
              <w:pStyle w:val="Compact"/>
            </w:pPr>
            <w:r>
              <w:t xml:space="preserve">Disponibilidad horaria</w:t>
            </w:r>
          </w:p>
        </w:tc>
        <w:tc>
          <w:tcPr/>
          <w:p>
            <w:pPr>
              <w:pStyle w:val="Compact"/>
              <w:jc w:val="right"/>
            </w:pPr>
            <w:r>
              <w:t xml:space="preserve">horas abiertas al público</w:t>
            </w:r>
          </w:p>
        </w:tc>
        <w:tc>
          <w:tcPr/>
          <w:p>
            <w:pPr>
              <w:pStyle w:val="Compact"/>
            </w:pPr>
            <w:r>
              <w:t xml:space="preserve">Requiere horarios</w:t>
            </w:r>
          </w:p>
        </w:tc>
      </w:tr>
      <w:tr>
        <w:tc>
          <w:tcPr/>
          <w:p>
            <w:pPr>
              <w:pStyle w:val="Compact"/>
            </w:pPr>
            <w:r>
              <w:t xml:space="preserve">Accesibilidad</w:t>
            </w:r>
          </w:p>
        </w:tc>
        <w:tc>
          <w:tcPr/>
          <w:p>
            <w:pPr>
              <w:pStyle w:val="Compact"/>
            </w:pPr>
            <w:r>
              <w:t xml:space="preserve">Población a 400 m caminables</w:t>
            </w:r>
          </w:p>
        </w:tc>
        <w:tc>
          <w:tcPr/>
          <w:p>
            <w:pPr>
              <w:pStyle w:val="Compact"/>
              <w:jc w:val="right"/>
            </w:pPr>
            <w:r>
              <w:t xml:space="preserve">población en áreas de servicio ÷ población</w:t>
            </w:r>
          </w:p>
        </w:tc>
        <w:tc>
          <w:tcPr/>
          <w:p>
            <w:pPr>
              <w:pStyle w:val="Compact"/>
            </w:pPr>
            <w:r>
              <w:t xml:space="preserve">Calculable al consolidar activos</w:t>
            </w:r>
          </w:p>
        </w:tc>
      </w:tr>
      <w:tr>
        <w:tc>
          <w:tcPr/>
          <w:p>
            <w:pPr>
              <w:pStyle w:val="Compact"/>
            </w:pPr>
            <w:r>
              <w:t xml:space="preserve">Accesibilidad</w:t>
            </w:r>
          </w:p>
        </w:tc>
        <w:tc>
          <w:tcPr/>
          <w:p>
            <w:pPr>
              <w:pStyle w:val="Compact"/>
            </w:pPr>
            <w:r>
              <w:t xml:space="preserve">Población a 10 minutos</w:t>
            </w:r>
          </w:p>
        </w:tc>
        <w:tc>
          <w:tcPr/>
          <w:p>
            <w:pPr>
              <w:pStyle w:val="Compact"/>
              <w:jc w:val="right"/>
            </w:pPr>
            <w:r>
              <w:t xml:space="preserve">población dentro de isócronas peatonales</w:t>
            </w:r>
          </w:p>
        </w:tc>
        <w:tc>
          <w:tcPr/>
          <w:p>
            <w:pPr>
              <w:pStyle w:val="Compact"/>
            </w:pPr>
            <w:r>
              <w:t xml:space="preserve">Calculable</w:t>
            </w:r>
          </w:p>
        </w:tc>
      </w:tr>
      <w:tr>
        <w:tc>
          <w:tcPr/>
          <w:p>
            <w:pPr>
              <w:pStyle w:val="Compact"/>
            </w:pPr>
            <w:r>
              <w:t xml:space="preserve">Accesibilidad</w:t>
            </w:r>
          </w:p>
        </w:tc>
        <w:tc>
          <w:tcPr/>
          <w:p>
            <w:pPr>
              <w:pStyle w:val="Compact"/>
            </w:pPr>
            <w:r>
              <w:t xml:space="preserve">Distancia mediana al activo más cercano</w:t>
            </w:r>
          </w:p>
        </w:tc>
        <w:tc>
          <w:tcPr/>
          <w:p>
            <w:pPr>
              <w:pStyle w:val="Compact"/>
              <w:jc w:val="right"/>
            </w:pPr>
            <w:r>
              <w:t xml:space="preserve">metros por red</w:t>
            </w:r>
          </w:p>
        </w:tc>
        <w:tc>
          <w:tcPr/>
          <w:p>
            <w:pPr>
              <w:pStyle w:val="Compact"/>
            </w:pPr>
            <w:r>
              <w:t xml:space="preserve">Calculable</w:t>
            </w:r>
          </w:p>
        </w:tc>
      </w:tr>
      <w:tr>
        <w:tc>
          <w:tcPr/>
          <w:p>
            <w:pPr>
              <w:pStyle w:val="Compact"/>
            </w:pPr>
            <w:r>
              <w:t xml:space="preserve">Accesibilidad</w:t>
            </w:r>
          </w:p>
        </w:tc>
        <w:tc>
          <w:tcPr/>
          <w:p>
            <w:pPr>
              <w:pStyle w:val="Compact"/>
            </w:pPr>
            <w:r>
              <w:t xml:space="preserve">Tiempo de transporte público</w:t>
            </w:r>
          </w:p>
        </w:tc>
        <w:tc>
          <w:tcPr/>
          <w:p>
            <w:pPr>
              <w:pStyle w:val="Compact"/>
              <w:jc w:val="right"/>
            </w:pPr>
            <w:r>
              <w:t xml:space="preserve">minutos desde origen a sede</w:t>
            </w:r>
          </w:p>
        </w:tc>
        <w:tc>
          <w:tcPr/>
          <w:p>
            <w:pPr>
              <w:pStyle w:val="Compact"/>
            </w:pPr>
            <w:r>
              <w:t xml:space="preserve">Fase avanzada</w:t>
            </w:r>
          </w:p>
        </w:tc>
      </w:tr>
      <w:tr>
        <w:tc>
          <w:tcPr/>
          <w:p>
            <w:pPr>
              <w:pStyle w:val="Compact"/>
            </w:pPr>
            <w:r>
              <w:t xml:space="preserve">Accesibilidad</w:t>
            </w:r>
          </w:p>
        </w:tc>
        <w:tc>
          <w:tcPr/>
          <w:p>
            <w:pPr>
              <w:pStyle w:val="Compact"/>
            </w:pPr>
            <w:r>
              <w:t xml:space="preserve">Conectividad ciclista</w:t>
            </w:r>
          </w:p>
        </w:tc>
        <w:tc>
          <w:tcPr/>
          <w:p>
            <w:pPr>
              <w:pStyle w:val="Compact"/>
              <w:jc w:val="right"/>
            </w:pPr>
            <w:r>
              <w:t xml:space="preserve">sedes conectadas a red ciclista ÷ sedes</w:t>
            </w:r>
          </w:p>
        </w:tc>
        <w:tc>
          <w:tcPr/>
          <w:p>
            <w:pPr>
              <w:pStyle w:val="Compact"/>
            </w:pPr>
            <w:r>
              <w:t xml:space="preserve">Calculable</w:t>
            </w:r>
          </w:p>
        </w:tc>
      </w:tr>
      <w:tr>
        <w:tc>
          <w:tcPr/>
          <w:p>
            <w:pPr>
              <w:pStyle w:val="Compact"/>
            </w:pPr>
            <w:r>
              <w:t xml:space="preserve">Inclusión</w:t>
            </w:r>
          </w:p>
        </w:tc>
        <w:tc>
          <w:tcPr/>
          <w:p>
            <w:pPr>
              <w:pStyle w:val="Compact"/>
            </w:pPr>
            <w:r>
              <w:t xml:space="preserve">Instalaciones accesibles</w:t>
            </w:r>
          </w:p>
        </w:tc>
        <w:tc>
          <w:tcPr/>
          <w:p>
            <w:pPr>
              <w:pStyle w:val="Compact"/>
              <w:jc w:val="right"/>
            </w:pPr>
            <w:r>
              <w:t xml:space="preserve">activos con criterios completos ÷ activos evaluados</w:t>
            </w:r>
          </w:p>
        </w:tc>
        <w:tc>
          <w:tcPr/>
          <w:p>
            <w:pPr>
              <w:pStyle w:val="Compact"/>
            </w:pPr>
            <w:r>
              <w:t xml:space="preserve">Requiere inspección</w:t>
            </w:r>
          </w:p>
        </w:tc>
      </w:tr>
      <w:tr>
        <w:tc>
          <w:tcPr/>
          <w:p>
            <w:pPr>
              <w:pStyle w:val="Compact"/>
            </w:pPr>
            <w:r>
              <w:t xml:space="preserve">Asequibilidad</w:t>
            </w:r>
          </w:p>
        </w:tc>
        <w:tc>
          <w:tcPr/>
          <w:p>
            <w:pPr>
              <w:pStyle w:val="Compact"/>
            </w:pPr>
            <w:r>
              <w:t xml:space="preserve">Costo horario relativo</w:t>
            </w:r>
          </w:p>
        </w:tc>
        <w:tc>
          <w:tcPr/>
          <w:p>
            <w:pPr>
              <w:pStyle w:val="Compact"/>
              <w:jc w:val="right"/>
            </w:pPr>
            <w:r>
              <w:t xml:space="preserve">cuota ÷ ingreso disponible de referencia</w:t>
            </w:r>
          </w:p>
        </w:tc>
        <w:tc>
          <w:tcPr/>
          <w:p>
            <w:pPr>
              <w:pStyle w:val="Compact"/>
            </w:pPr>
            <w:r>
              <w:t xml:space="preserve">Requiere precios</w:t>
            </w:r>
          </w:p>
        </w:tc>
      </w:tr>
      <w:tr>
        <w:tc>
          <w:tcPr/>
          <w:p>
            <w:pPr>
              <w:pStyle w:val="Compact"/>
            </w:pPr>
            <w:r>
              <w:t xml:space="preserve">Participación</w:t>
            </w:r>
          </w:p>
        </w:tc>
        <w:tc>
          <w:tcPr/>
          <w:p>
            <w:pPr>
              <w:pStyle w:val="Compact"/>
            </w:pPr>
            <w:r>
              <w:t xml:space="preserve">Participantes únicos</w:t>
            </w:r>
          </w:p>
        </w:tc>
        <w:tc>
          <w:tcPr/>
          <w:p>
            <w:pPr>
              <w:pStyle w:val="Compact"/>
              <w:jc w:val="right"/>
            </w:pPr>
            <w:r>
              <w:t xml:space="preserve">personas pseudonimizadas distintas</w:t>
            </w:r>
          </w:p>
        </w:tc>
        <w:tc>
          <w:tcPr/>
          <w:p>
            <w:pPr>
              <w:pStyle w:val="Compact"/>
            </w:pPr>
            <w:r>
              <w:t xml:space="preserve">Requiere Operación</w:t>
            </w:r>
          </w:p>
        </w:tc>
      </w:tr>
      <w:tr>
        <w:tc>
          <w:tcPr/>
          <w:p>
            <w:pPr>
              <w:pStyle w:val="Compact"/>
            </w:pPr>
            <w:r>
              <w:t xml:space="preserve">Participación</w:t>
            </w:r>
          </w:p>
        </w:tc>
        <w:tc>
          <w:tcPr/>
          <w:p>
            <w:pPr>
              <w:pStyle w:val="Compact"/>
            </w:pPr>
            <w:r>
              <w:t xml:space="preserve">Frecuencia media</w:t>
            </w:r>
          </w:p>
        </w:tc>
        <w:tc>
          <w:tcPr/>
          <w:p>
            <w:pPr>
              <w:pStyle w:val="Compact"/>
              <w:jc w:val="right"/>
            </w:pPr>
            <w:r>
              <w:t xml:space="preserve">eventos de asistencia ÷ participantes únicos</w:t>
            </w:r>
          </w:p>
        </w:tc>
        <w:tc>
          <w:tcPr/>
          <w:p>
            <w:pPr>
              <w:pStyle w:val="Compact"/>
            </w:pPr>
            <w:r>
              <w:t xml:space="preserve">Requiere Operación</w:t>
            </w:r>
          </w:p>
        </w:tc>
      </w:tr>
      <w:tr>
        <w:tc>
          <w:tcPr/>
          <w:p>
            <w:pPr>
              <w:pStyle w:val="Compact"/>
            </w:pPr>
            <w:r>
              <w:t xml:space="preserve">Participación</w:t>
            </w:r>
          </w:p>
        </w:tc>
        <w:tc>
          <w:tcPr/>
          <w:p>
            <w:pPr>
              <w:pStyle w:val="Compact"/>
            </w:pPr>
            <w:r>
              <w:t xml:space="preserve">Tasa de ocupación</w:t>
            </w:r>
          </w:p>
        </w:tc>
        <w:tc>
          <w:tcPr/>
          <w:p>
            <w:pPr>
              <w:pStyle w:val="Compact"/>
              <w:jc w:val="right"/>
            </w:pPr>
            <w:r>
              <w:t xml:space="preserve">asistencias ÷ lugares ofrecidos en sesiones realizadas</w:t>
            </w:r>
          </w:p>
        </w:tc>
        <w:tc>
          <w:tcPr/>
          <w:p>
            <w:pPr>
              <w:pStyle w:val="Compact"/>
            </w:pPr>
            <w:r>
              <w:t xml:space="preserve">Requiere cupo y asistencia</w:t>
            </w:r>
          </w:p>
        </w:tc>
      </w:tr>
      <w:tr>
        <w:tc>
          <w:tcPr/>
          <w:p>
            <w:pPr>
              <w:pStyle w:val="Compact"/>
            </w:pPr>
            <w:r>
              <w:t xml:space="preserve">Participación</w:t>
            </w:r>
          </w:p>
        </w:tc>
        <w:tc>
          <w:tcPr/>
          <w:p>
            <w:pPr>
              <w:pStyle w:val="Compact"/>
            </w:pPr>
            <w:r>
              <w:t xml:space="preserve">No presentación</w:t>
            </w:r>
          </w:p>
        </w:tc>
        <w:tc>
          <w:tcPr/>
          <w:p>
            <w:pPr>
              <w:pStyle w:val="Compact"/>
              <w:jc w:val="right"/>
            </w:pPr>
            <w:r>
              <w:t xml:space="preserve">inscritos ausentes ÷ inscripciones esperadas</w:t>
            </w:r>
          </w:p>
        </w:tc>
        <w:tc>
          <w:tcPr/>
          <w:p>
            <w:pPr>
              <w:pStyle w:val="Compact"/>
            </w:pPr>
            <w:r>
              <w:t xml:space="preserve">Requiere Operación</w:t>
            </w:r>
          </w:p>
        </w:tc>
      </w:tr>
      <w:tr>
        <w:tc>
          <w:tcPr/>
          <w:p>
            <w:pPr>
              <w:pStyle w:val="Compact"/>
            </w:pPr>
            <w:r>
              <w:t xml:space="preserve">Participación</w:t>
            </w:r>
          </w:p>
        </w:tc>
        <w:tc>
          <w:tcPr/>
          <w:p>
            <w:pPr>
              <w:pStyle w:val="Compact"/>
            </w:pPr>
            <w:r>
              <w:t xml:space="preserve">Retención a ocho semanas</w:t>
            </w:r>
          </w:p>
        </w:tc>
        <w:tc>
          <w:tcPr/>
          <w:p>
            <w:pPr>
              <w:pStyle w:val="Compact"/>
              <w:jc w:val="right"/>
            </w:pPr>
            <w:r>
              <w:t xml:space="preserve">cohorte activa semana ocho ÷ cohorte inicial</w:t>
            </w:r>
          </w:p>
        </w:tc>
        <w:tc>
          <w:tcPr/>
          <w:p>
            <w:pPr>
              <w:pStyle w:val="Compact"/>
            </w:pPr>
            <w:r>
              <w:t xml:space="preserve">Requiere seguimiento</w:t>
            </w:r>
          </w:p>
        </w:tc>
      </w:tr>
      <w:tr>
        <w:tc>
          <w:tcPr/>
          <w:p>
            <w:pPr>
              <w:pStyle w:val="Compact"/>
            </w:pPr>
            <w:r>
              <w:t xml:space="preserve">Participación</w:t>
            </w:r>
          </w:p>
        </w:tc>
        <w:tc>
          <w:tcPr/>
          <w:p>
            <w:pPr>
              <w:pStyle w:val="Compact"/>
            </w:pPr>
            <w:r>
              <w:t xml:space="preserve">Abandono</w:t>
            </w:r>
          </w:p>
        </w:tc>
        <w:tc>
          <w:tcPr/>
          <w:p>
            <w:pPr>
              <w:pStyle w:val="Compact"/>
              <w:jc w:val="right"/>
            </w:pPr>
            <w:r>
              <w:t xml:space="preserve">personas que dejan de asistir según regla ÷ cohorte</w:t>
            </w:r>
          </w:p>
        </w:tc>
        <w:tc>
          <w:tcPr/>
          <w:p>
            <w:pPr>
              <w:pStyle w:val="Compact"/>
            </w:pPr>
            <w:r>
              <w:t xml:space="preserve">Requiere definición</w:t>
            </w:r>
          </w:p>
        </w:tc>
      </w:tr>
      <w:tr>
        <w:tc>
          <w:tcPr/>
          <w:p>
            <w:pPr>
              <w:pStyle w:val="Compact"/>
            </w:pPr>
            <w:r>
              <w:t xml:space="preserve">Demanda</w:t>
            </w:r>
          </w:p>
        </w:tc>
        <w:tc>
          <w:tcPr/>
          <w:p>
            <w:pPr>
              <w:pStyle w:val="Compact"/>
            </w:pPr>
            <w:r>
              <w:t xml:space="preserve">Demanda no atendida</w:t>
            </w:r>
          </w:p>
        </w:tc>
        <w:tc>
          <w:tcPr/>
          <w:p>
            <w:pPr>
              <w:pStyle w:val="Compact"/>
              <w:jc w:val="right"/>
            </w:pPr>
            <w:r>
              <w:t xml:space="preserve">espera o rechazo por falta de cupo ÷ solicitudes</w:t>
            </w:r>
          </w:p>
        </w:tc>
        <w:tc>
          <w:tcPr/>
          <w:p>
            <w:pPr>
              <w:pStyle w:val="Compact"/>
            </w:pPr>
            <w:r>
              <w:t xml:space="preserve">Requiere solicitudes</w:t>
            </w:r>
          </w:p>
        </w:tc>
      </w:tr>
      <w:tr>
        <w:tc>
          <w:tcPr/>
          <w:p>
            <w:pPr>
              <w:pStyle w:val="Compact"/>
            </w:pPr>
            <w:r>
              <w:t xml:space="preserve">Demanda</w:t>
            </w:r>
          </w:p>
        </w:tc>
        <w:tc>
          <w:tcPr/>
          <w:p>
            <w:pPr>
              <w:pStyle w:val="Compact"/>
            </w:pPr>
            <w:r>
              <w:t xml:space="preserve">Presión por disciplina</w:t>
            </w:r>
          </w:p>
        </w:tc>
        <w:tc>
          <w:tcPr/>
          <w:p>
            <w:pPr>
              <w:pStyle w:val="Compact"/>
              <w:jc w:val="right"/>
            </w:pPr>
            <w:r>
              <w:t xml:space="preserve">solicitudes ÷ cupos disponibles</w:t>
            </w:r>
          </w:p>
        </w:tc>
        <w:tc>
          <w:tcPr/>
          <w:p>
            <w:pPr>
              <w:pStyle w:val="Compact"/>
            </w:pPr>
            <w:r>
              <w:t xml:space="preserve">Requiere Operación</w:t>
            </w:r>
          </w:p>
        </w:tc>
      </w:tr>
      <w:tr>
        <w:tc>
          <w:tcPr/>
          <w:p>
            <w:pPr>
              <w:pStyle w:val="Compact"/>
            </w:pPr>
            <w:r>
              <w:t xml:space="preserve">Demanda</w:t>
            </w:r>
          </w:p>
        </w:tc>
        <w:tc>
          <w:tcPr/>
          <w:p>
            <w:pPr>
              <w:pStyle w:val="Compact"/>
            </w:pPr>
            <w:r>
              <w:t xml:space="preserve">Tiempo en lista de espera</w:t>
            </w:r>
          </w:p>
        </w:tc>
        <w:tc>
          <w:tcPr/>
          <w:p>
            <w:pPr>
              <w:pStyle w:val="Compact"/>
              <w:jc w:val="right"/>
            </w:pPr>
            <w:r>
              <w:t xml:space="preserve">días entre solicitud y acceso o cierre</w:t>
            </w:r>
          </w:p>
        </w:tc>
        <w:tc>
          <w:tcPr/>
          <w:p>
            <w:pPr>
              <w:pStyle w:val="Compact"/>
            </w:pPr>
            <w:r>
              <w:t xml:space="preserve">Requiere Operación</w:t>
            </w:r>
          </w:p>
        </w:tc>
      </w:tr>
      <w:tr>
        <w:tc>
          <w:tcPr/>
          <w:p>
            <w:pPr>
              <w:pStyle w:val="Compact"/>
            </w:pPr>
            <w:r>
              <w:t xml:space="preserve">Calidad</w:t>
            </w:r>
          </w:p>
        </w:tc>
        <w:tc>
          <w:tcPr/>
          <w:p>
            <w:pPr>
              <w:pStyle w:val="Compact"/>
            </w:pPr>
            <w:r>
              <w:t xml:space="preserve">Tasa de cancelación</w:t>
            </w:r>
          </w:p>
        </w:tc>
        <w:tc>
          <w:tcPr/>
          <w:p>
            <w:pPr>
              <w:pStyle w:val="Compact"/>
              <w:jc w:val="right"/>
            </w:pPr>
            <w:r>
              <w:t xml:space="preserve">sesiones canceladas ÷ sesiones programadas</w:t>
            </w:r>
          </w:p>
        </w:tc>
        <w:tc>
          <w:tcPr/>
          <w:p>
            <w:pPr>
              <w:pStyle w:val="Compact"/>
            </w:pPr>
            <w:r>
              <w:t xml:space="preserve">Requiere ejecución</w:t>
            </w:r>
          </w:p>
        </w:tc>
      </w:tr>
      <w:tr>
        <w:tc>
          <w:tcPr/>
          <w:p>
            <w:pPr>
              <w:pStyle w:val="Compact"/>
            </w:pPr>
            <w:r>
              <w:t xml:space="preserve">Calidad</w:t>
            </w:r>
          </w:p>
        </w:tc>
        <w:tc>
          <w:tcPr/>
          <w:p>
            <w:pPr>
              <w:pStyle w:val="Compact"/>
            </w:pPr>
            <w:r>
              <w:t xml:space="preserve">Cumplimiento operativo</w:t>
            </w:r>
          </w:p>
        </w:tc>
        <w:tc>
          <w:tcPr/>
          <w:p>
            <w:pPr>
              <w:pStyle w:val="Compact"/>
              <w:jc w:val="right"/>
            </w:pPr>
            <w:r>
              <w:t xml:space="preserve">sesiones realizadas ÷ sesiones programadas</w:t>
            </w:r>
          </w:p>
        </w:tc>
        <w:tc>
          <w:tcPr/>
          <w:p>
            <w:pPr>
              <w:pStyle w:val="Compact"/>
            </w:pPr>
            <w:r>
              <w:t xml:space="preserve">Requiere validación</w:t>
            </w:r>
          </w:p>
        </w:tc>
      </w:tr>
      <w:tr>
        <w:tc>
          <w:tcPr/>
          <w:p>
            <w:pPr>
              <w:pStyle w:val="Compact"/>
            </w:pPr>
            <w:r>
              <w:t xml:space="preserve">Calidad</w:t>
            </w:r>
          </w:p>
        </w:tc>
        <w:tc>
          <w:tcPr/>
          <w:p>
            <w:pPr>
              <w:pStyle w:val="Compact"/>
            </w:pPr>
            <w:r>
              <w:t xml:space="preserve">Condición de activos</w:t>
            </w:r>
          </w:p>
        </w:tc>
        <w:tc>
          <w:tcPr/>
          <w:p>
            <w:pPr>
              <w:pStyle w:val="Compact"/>
              <w:jc w:val="right"/>
            </w:pPr>
            <w:r>
              <w:t xml:space="preserve">escala de inspección por amenidad</w:t>
            </w:r>
          </w:p>
        </w:tc>
        <w:tc>
          <w:tcPr/>
          <w:p>
            <w:pPr>
              <w:pStyle w:val="Compact"/>
            </w:pPr>
            <w:r>
              <w:t xml:space="preserve">Requiere inspección</w:t>
            </w:r>
          </w:p>
        </w:tc>
      </w:tr>
      <w:tr>
        <w:tc>
          <w:tcPr/>
          <w:p>
            <w:pPr>
              <w:pStyle w:val="Compact"/>
            </w:pPr>
            <w:r>
              <w:t xml:space="preserve">Calidad</w:t>
            </w:r>
          </w:p>
        </w:tc>
        <w:tc>
          <w:tcPr/>
          <w:p>
            <w:pPr>
              <w:pStyle w:val="Compact"/>
            </w:pPr>
            <w:r>
              <w:t xml:space="preserve">Incidencias por 1,000 usos</w:t>
            </w:r>
          </w:p>
        </w:tc>
        <w:tc>
          <w:tcPr/>
          <w:p>
            <w:pPr>
              <w:pStyle w:val="Compact"/>
              <w:jc w:val="right"/>
            </w:pPr>
            <w:r>
              <w:t xml:space="preserve">incidencias ÷ accesos × 1,000</w:t>
            </w:r>
          </w:p>
        </w:tc>
        <w:tc>
          <w:tcPr/>
          <w:p>
            <w:pPr>
              <w:pStyle w:val="Compact"/>
            </w:pPr>
            <w:r>
              <w:t xml:space="preserve">Requiere uso</w:t>
            </w:r>
          </w:p>
        </w:tc>
      </w:tr>
      <w:tr>
        <w:tc>
          <w:tcPr/>
          <w:p>
            <w:pPr>
              <w:pStyle w:val="Compact"/>
            </w:pPr>
            <w:r>
              <w:t xml:space="preserve">Equidad</w:t>
            </w:r>
          </w:p>
        </w:tc>
        <w:tc>
          <w:tcPr/>
          <w:p>
            <w:pPr>
              <w:pStyle w:val="Compact"/>
            </w:pPr>
            <w:r>
              <w:t xml:space="preserve">Brecha de sexo</w:t>
            </w:r>
          </w:p>
        </w:tc>
        <w:tc>
          <w:tcPr/>
          <w:p>
            <w:pPr>
              <w:pStyle w:val="Compact"/>
              <w:jc w:val="right"/>
            </w:pPr>
            <w:r>
              <w:t xml:space="preserve">tasa mujeres − tasa hombres</w:t>
            </w:r>
          </w:p>
        </w:tc>
        <w:tc>
          <w:tcPr/>
          <w:p>
            <w:pPr>
              <w:pStyle w:val="Compact"/>
            </w:pPr>
            <w:r>
              <w:t xml:space="preserve">Encuesta/operación</w:t>
            </w:r>
          </w:p>
        </w:tc>
      </w:tr>
      <w:tr>
        <w:tc>
          <w:tcPr/>
          <w:p>
            <w:pPr>
              <w:pStyle w:val="Compact"/>
            </w:pPr>
            <w:r>
              <w:t xml:space="preserve">Equidad</w:t>
            </w:r>
          </w:p>
        </w:tc>
        <w:tc>
          <w:tcPr/>
          <w:p>
            <w:pPr>
              <w:pStyle w:val="Compact"/>
            </w:pPr>
            <w:r>
              <w:t xml:space="preserve">Brecha etaria</w:t>
            </w:r>
          </w:p>
        </w:tc>
        <w:tc>
          <w:tcPr/>
          <w:p>
            <w:pPr>
              <w:pStyle w:val="Compact"/>
              <w:jc w:val="right"/>
            </w:pPr>
            <w:r>
              <w:t xml:space="preserve">diferencia entre grupos</w:t>
            </w:r>
          </w:p>
        </w:tc>
        <w:tc>
          <w:tcPr/>
          <w:p>
            <w:pPr>
              <w:pStyle w:val="Compact"/>
            </w:pPr>
            <w:r>
              <w:t xml:space="preserve">Encuesta/operación</w:t>
            </w:r>
          </w:p>
        </w:tc>
      </w:tr>
      <w:tr>
        <w:tc>
          <w:tcPr/>
          <w:p>
            <w:pPr>
              <w:pStyle w:val="Compact"/>
            </w:pPr>
            <w:r>
              <w:t xml:space="preserve">Equidad</w:t>
            </w:r>
          </w:p>
        </w:tc>
        <w:tc>
          <w:tcPr/>
          <w:p>
            <w:pPr>
              <w:pStyle w:val="Compact"/>
            </w:pPr>
            <w:r>
              <w:t xml:space="preserve">Brecha por discapacidad</w:t>
            </w:r>
          </w:p>
        </w:tc>
        <w:tc>
          <w:tcPr/>
          <w:p>
            <w:pPr>
              <w:pStyle w:val="Compact"/>
              <w:jc w:val="right"/>
            </w:pPr>
            <w:r>
              <w:t xml:space="preserve">tasa con discapacidad − tasa sin discapacidad</w:t>
            </w:r>
          </w:p>
        </w:tc>
        <w:tc>
          <w:tcPr/>
          <w:p>
            <w:pPr>
              <w:pStyle w:val="Compact"/>
            </w:pPr>
            <w:r>
              <w:t xml:space="preserve">Encuesta/operación</w:t>
            </w:r>
          </w:p>
        </w:tc>
      </w:tr>
      <w:tr>
        <w:tc>
          <w:tcPr/>
          <w:p>
            <w:pPr>
              <w:pStyle w:val="Compact"/>
            </w:pPr>
            <w:r>
              <w:t xml:space="preserve">Equidad</w:t>
            </w:r>
          </w:p>
        </w:tc>
        <w:tc>
          <w:tcPr/>
          <w:p>
            <w:pPr>
              <w:pStyle w:val="Compact"/>
            </w:pPr>
            <w:r>
              <w:t xml:space="preserve">Brecha socioeconómica</w:t>
            </w:r>
          </w:p>
        </w:tc>
        <w:tc>
          <w:tcPr/>
          <w:p>
            <w:pPr>
              <w:pStyle w:val="Compact"/>
              <w:jc w:val="right"/>
            </w:pPr>
            <w:r>
              <w:t xml:space="preserve">tasa por quintil o estrato</w:t>
            </w:r>
          </w:p>
        </w:tc>
        <w:tc>
          <w:tcPr/>
          <w:p>
            <w:pPr>
              <w:pStyle w:val="Compact"/>
            </w:pPr>
            <w:r>
              <w:t xml:space="preserve">Encuesta</w:t>
            </w:r>
          </w:p>
        </w:tc>
      </w:tr>
      <w:tr>
        <w:tc>
          <w:tcPr/>
          <w:p>
            <w:pPr>
              <w:pStyle w:val="Compact"/>
            </w:pPr>
            <w:r>
              <w:t xml:space="preserve">Equidad</w:t>
            </w:r>
          </w:p>
        </w:tc>
        <w:tc>
          <w:tcPr/>
          <w:p>
            <w:pPr>
              <w:pStyle w:val="Compact"/>
            </w:pPr>
            <w:r>
              <w:t xml:space="preserve">Brecha público/privado</w:t>
            </w:r>
          </w:p>
        </w:tc>
        <w:tc>
          <w:tcPr/>
          <w:p>
            <w:pPr>
              <w:pStyle w:val="Compact"/>
              <w:jc w:val="right"/>
            </w:pPr>
            <w:r>
              <w:t xml:space="preserve">densidades separadas y cociente descriptivo</w:t>
            </w:r>
          </w:p>
        </w:tc>
        <w:tc>
          <w:tcPr/>
          <w:p>
            <w:pPr>
              <w:pStyle w:val="Compact"/>
            </w:pPr>
            <w:r>
              <w:t xml:space="preserve">Parcial</w:t>
            </w:r>
          </w:p>
        </w:tc>
      </w:tr>
      <w:tr>
        <w:tc>
          <w:tcPr/>
          <w:p>
            <w:pPr>
              <w:pStyle w:val="Compact"/>
            </w:pPr>
            <w:r>
              <w:t xml:space="preserve">Necesidad</w:t>
            </w:r>
          </w:p>
        </w:tc>
        <w:tc>
          <w:tcPr/>
          <w:p>
            <w:pPr>
              <w:pStyle w:val="Compact"/>
            </w:pPr>
            <w:r>
              <w:t xml:space="preserve">Población prioritaria sin acceso</w:t>
            </w:r>
          </w:p>
        </w:tc>
        <w:tc>
          <w:tcPr/>
          <w:p>
            <w:pPr>
              <w:pStyle w:val="Compact"/>
              <w:jc w:val="right"/>
            </w:pPr>
            <w:r>
              <w:t xml:space="preserve">personas vulnerables fuera del umbral</w:t>
            </w:r>
          </w:p>
        </w:tc>
        <w:tc>
          <w:tcPr/>
          <w:p>
            <w:pPr>
              <w:pStyle w:val="Compact"/>
            </w:pPr>
            <w:r>
              <w:t xml:space="preserve">Calculable</w:t>
            </w:r>
          </w:p>
        </w:tc>
      </w:tr>
      <w:tr>
        <w:tc>
          <w:tcPr/>
          <w:p>
            <w:pPr>
              <w:pStyle w:val="Compact"/>
            </w:pPr>
            <w:r>
              <w:t xml:space="preserve">Movilidad activa</w:t>
            </w:r>
          </w:p>
        </w:tc>
        <w:tc>
          <w:tcPr/>
          <w:p>
            <w:pPr>
              <w:pStyle w:val="Compact"/>
            </w:pPr>
            <w:r>
              <w:t xml:space="preserve">Viajes a pie o bicicleta</w:t>
            </w:r>
          </w:p>
        </w:tc>
        <w:tc>
          <w:tcPr/>
          <w:p>
            <w:pPr>
              <w:pStyle w:val="Compact"/>
              <w:jc w:val="right"/>
            </w:pPr>
            <w:r>
              <w:t xml:space="preserve">viajes/día y participación modal</w:t>
            </w:r>
          </w:p>
        </w:tc>
        <w:tc>
          <w:tcPr/>
          <w:p>
            <w:pPr>
              <w:pStyle w:val="Compact"/>
            </w:pPr>
            <w:r>
              <w:t xml:space="preserve">EOD</w:t>
            </w:r>
          </w:p>
        </w:tc>
      </w:tr>
      <w:tr>
        <w:tc>
          <w:tcPr/>
          <w:p>
            <w:pPr>
              <w:pStyle w:val="Compact"/>
            </w:pPr>
            <w:r>
              <w:t xml:space="preserve">Movilidad activa</w:t>
            </w:r>
          </w:p>
        </w:tc>
        <w:tc>
          <w:tcPr/>
          <w:p>
            <w:pPr>
              <w:pStyle w:val="Compact"/>
            </w:pPr>
            <w:r>
              <w:t xml:space="preserve">Flujo ciclista</w:t>
            </w:r>
          </w:p>
        </w:tc>
        <w:tc>
          <w:tcPr/>
          <w:p>
            <w:pPr>
              <w:pStyle w:val="Compact"/>
              <w:jc w:val="right"/>
            </w:pPr>
            <w:r>
              <w:t xml:space="preserve">conteos por punto y hora</w:t>
            </w:r>
          </w:p>
        </w:tc>
        <w:tc>
          <w:tcPr/>
          <w:p>
            <w:pPr>
              <w:pStyle w:val="Compact"/>
            </w:pPr>
            <w:r>
              <w:t xml:space="preserve">Parcial</w:t>
            </w:r>
          </w:p>
        </w:tc>
      </w:tr>
      <w:tr>
        <w:tc>
          <w:tcPr/>
          <w:p>
            <w:pPr>
              <w:pStyle w:val="Compact"/>
            </w:pPr>
            <w:r>
              <w:t xml:space="preserve">Movilidad activa</w:t>
            </w:r>
          </w:p>
        </w:tc>
        <w:tc>
          <w:tcPr/>
          <w:p>
            <w:pPr>
              <w:pStyle w:val="Compact"/>
            </w:pPr>
            <w:r>
              <w:t xml:space="preserve">Uso ECOBICI</w:t>
            </w:r>
          </w:p>
        </w:tc>
        <w:tc>
          <w:tcPr/>
          <w:p>
            <w:pPr>
              <w:pStyle w:val="Compact"/>
              <w:jc w:val="right"/>
            </w:pPr>
            <w:r>
              <w:t xml:space="preserve">viajes, usuarios activos y pares origen-destino</w:t>
            </w:r>
          </w:p>
        </w:tc>
        <w:tc>
          <w:tcPr/>
          <w:p>
            <w:pPr>
              <w:pStyle w:val="Compact"/>
            </w:pPr>
            <w:r>
              <w:t xml:space="preserve">Disponible</w:t>
            </w:r>
          </w:p>
        </w:tc>
      </w:tr>
      <w:tr>
        <w:tc>
          <w:tcPr/>
          <w:p>
            <w:pPr>
              <w:pStyle w:val="Compact"/>
            </w:pPr>
            <w:r>
              <w:t xml:space="preserve">Espacio público</w:t>
            </w:r>
          </w:p>
        </w:tc>
        <w:tc>
          <w:tcPr/>
          <w:p>
            <w:pPr>
              <w:pStyle w:val="Compact"/>
            </w:pPr>
            <w:r>
              <w:t xml:space="preserve">Área verde accesible</w:t>
            </w:r>
          </w:p>
        </w:tc>
        <w:tc>
          <w:tcPr/>
          <w:p>
            <w:pPr>
              <w:pStyle w:val="Compact"/>
              <w:jc w:val="right"/>
            </w:pPr>
            <w:r>
              <w:t xml:space="preserve">m² y población dentro de 400 m</w:t>
            </w:r>
          </w:p>
        </w:tc>
        <w:tc>
          <w:tcPr/>
          <w:p>
            <w:pPr>
              <w:pStyle w:val="Compact"/>
            </w:pPr>
            <w:r>
              <w:t xml:space="preserve">Calculable</w:t>
            </w:r>
          </w:p>
        </w:tc>
      </w:tr>
      <w:tr>
        <w:tc>
          <w:tcPr/>
          <w:p>
            <w:pPr>
              <w:pStyle w:val="Compact"/>
            </w:pPr>
            <w:r>
              <w:t xml:space="preserve">Salud</w:t>
            </w:r>
          </w:p>
        </w:tc>
        <w:tc>
          <w:tcPr/>
          <w:p>
            <w:pPr>
              <w:pStyle w:val="Compact"/>
            </w:pPr>
            <w:r>
              <w:t xml:space="preserve">Suficiencia OMS</w:t>
            </w:r>
          </w:p>
        </w:tc>
        <w:tc>
          <w:tcPr/>
          <w:p>
            <w:pPr>
              <w:pStyle w:val="Compact"/>
              <w:jc w:val="right"/>
            </w:pPr>
            <w:r>
              <w:t xml:space="preserve">porcentaje que cumple recomendación</w:t>
            </w:r>
          </w:p>
        </w:tc>
        <w:tc>
          <w:tcPr/>
          <w:p>
            <w:pPr>
              <w:pStyle w:val="Compact"/>
            </w:pPr>
            <w:r>
              <w:t xml:space="preserve">ENSANUT/encuesta</w:t>
            </w:r>
          </w:p>
        </w:tc>
      </w:tr>
      <w:tr>
        <w:tc>
          <w:tcPr/>
          <w:p>
            <w:pPr>
              <w:pStyle w:val="Compact"/>
            </w:pPr>
            <w:r>
              <w:t xml:space="preserve">Salud</w:t>
            </w:r>
          </w:p>
        </w:tc>
        <w:tc>
          <w:tcPr/>
          <w:p>
            <w:pPr>
              <w:pStyle w:val="Compact"/>
            </w:pPr>
            <w:r>
              <w:t xml:space="preserve">Tiempo sedentario</w:t>
            </w:r>
          </w:p>
        </w:tc>
        <w:tc>
          <w:tcPr/>
          <w:p>
            <w:pPr>
              <w:pStyle w:val="Compact"/>
              <w:jc w:val="right"/>
            </w:pPr>
            <w:r>
              <w:t xml:space="preserve">minutos diarios</w:t>
            </w:r>
          </w:p>
        </w:tc>
        <w:tc>
          <w:tcPr/>
          <w:p>
            <w:pPr>
              <w:pStyle w:val="Compact"/>
            </w:pPr>
            <w:r>
              <w:t xml:space="preserve">ENSANUT/encuesta</w:t>
            </w:r>
          </w:p>
        </w:tc>
      </w:tr>
      <w:tr>
        <w:tc>
          <w:tcPr/>
          <w:p>
            <w:pPr>
              <w:pStyle w:val="Compact"/>
            </w:pPr>
            <w:r>
              <w:t xml:space="preserve">Gobernanza</w:t>
            </w:r>
          </w:p>
        </w:tc>
        <w:tc>
          <w:tcPr/>
          <w:p>
            <w:pPr>
              <w:pStyle w:val="Compact"/>
            </w:pPr>
            <w:r>
              <w:t xml:space="preserve">Frescura del dato</w:t>
            </w:r>
          </w:p>
        </w:tc>
        <w:tc>
          <w:tcPr/>
          <w:p>
            <w:pPr>
              <w:pStyle w:val="Compact"/>
              <w:jc w:val="right"/>
            </w:pPr>
            <w:r>
              <w:t xml:space="preserve">días desde</w:t>
            </w:r>
            <w:r>
              <w:t xml:space="preserve"> </w:t>
            </w:r>
            <w:r>
              <w:rPr>
                <w:rStyle w:val="VerbatimChar"/>
              </w:rPr>
              <w:t xml:space="preserve">as_of_date</w:t>
            </w:r>
          </w:p>
        </w:tc>
        <w:tc>
          <w:tcPr/>
          <w:p>
            <w:pPr>
              <w:pStyle w:val="Compact"/>
            </w:pPr>
            <w:r>
              <w:t xml:space="preserve">Ya</w:t>
            </w:r>
          </w:p>
        </w:tc>
      </w:tr>
      <w:tr>
        <w:tc>
          <w:tcPr/>
          <w:p>
            <w:pPr>
              <w:pStyle w:val="Compact"/>
            </w:pPr>
            <w:r>
              <w:t xml:space="preserve">Gobernanza</w:t>
            </w:r>
          </w:p>
        </w:tc>
        <w:tc>
          <w:tcPr/>
          <w:p>
            <w:pPr>
              <w:pStyle w:val="Compact"/>
            </w:pPr>
            <w:r>
              <w:t xml:space="preserve">Completitud</w:t>
            </w:r>
          </w:p>
        </w:tc>
        <w:tc>
          <w:tcPr/>
          <w:p>
            <w:pPr>
              <w:pStyle w:val="Compact"/>
              <w:jc w:val="right"/>
            </w:pPr>
            <w:r>
              <w:t xml:space="preserve">campos obligatorios completos ÷ campos esperados</w:t>
            </w:r>
          </w:p>
        </w:tc>
        <w:tc>
          <w:tcPr/>
          <w:p>
            <w:pPr>
              <w:pStyle w:val="Compact"/>
            </w:pPr>
            <w:r>
              <w:t xml:space="preserve">Ya</w:t>
            </w:r>
          </w:p>
        </w:tc>
      </w:tr>
      <w:tr>
        <w:tc>
          <w:tcPr/>
          <w:p>
            <w:pPr>
              <w:pStyle w:val="Compact"/>
            </w:pPr>
            <w:r>
              <w:t xml:space="preserve">Gobernanza</w:t>
            </w:r>
          </w:p>
        </w:tc>
        <w:tc>
          <w:tcPr/>
          <w:p>
            <w:pPr>
              <w:pStyle w:val="Compact"/>
            </w:pPr>
            <w:r>
              <w:t xml:space="preserve">Confianza geográfica</w:t>
            </w:r>
          </w:p>
        </w:tc>
        <w:tc>
          <w:tcPr/>
          <w:p>
            <w:pPr>
              <w:pStyle w:val="Compact"/>
              <w:jc w:val="right"/>
            </w:pPr>
            <w:r>
              <w:t xml:space="preserve">porcentaje con geocodificación validada</w:t>
            </w:r>
          </w:p>
        </w:tc>
        <w:tc>
          <w:tcPr/>
          <w:p>
            <w:pPr>
              <w:pStyle w:val="Compact"/>
            </w:pPr>
            <w:r>
              <w:t xml:space="preserve">Ya</w:t>
            </w:r>
          </w:p>
        </w:tc>
      </w:tr>
      <w:tr>
        <w:tc>
          <w:tcPr/>
          <w:p>
            <w:pPr>
              <w:pStyle w:val="Compact"/>
            </w:pPr>
            <w:r>
              <w:t xml:space="preserve">Gobernanza</w:t>
            </w:r>
          </w:p>
        </w:tc>
        <w:tc>
          <w:tcPr/>
          <w:p>
            <w:pPr>
              <w:pStyle w:val="Compact"/>
            </w:pPr>
            <w:r>
              <w:t xml:space="preserve">Cobertura de inspección</w:t>
            </w:r>
          </w:p>
        </w:tc>
        <w:tc>
          <w:tcPr/>
          <w:p>
            <w:pPr>
              <w:pStyle w:val="Compact"/>
              <w:jc w:val="right"/>
            </w:pPr>
            <w:r>
              <w:t xml:space="preserve">activos inspeccionados ÷ activos</w:t>
            </w:r>
          </w:p>
        </w:tc>
        <w:tc>
          <w:tcPr/>
          <w:p>
            <w:pPr>
              <w:pStyle w:val="Compact"/>
            </w:pPr>
            <w:r>
              <w:t xml:space="preserve">Requiere proceso</w:t>
            </w:r>
          </w:p>
        </w:tc>
      </w:tr>
      <w:tr>
        <w:tc>
          <w:tcPr/>
          <w:p>
            <w:pPr>
              <w:pStyle w:val="Compact"/>
            </w:pPr>
            <w:r>
              <w:t xml:space="preserve">Gobernanza</w:t>
            </w:r>
          </w:p>
        </w:tc>
        <w:tc>
          <w:tcPr/>
          <w:p>
            <w:pPr>
              <w:pStyle w:val="Compact"/>
            </w:pPr>
            <w:r>
              <w:t xml:space="preserve">Tasa de duplicidad</w:t>
            </w:r>
          </w:p>
        </w:tc>
        <w:tc>
          <w:tcPr/>
          <w:p>
            <w:pPr>
              <w:pStyle w:val="Compact"/>
              <w:jc w:val="right"/>
            </w:pPr>
            <w:r>
              <w:t xml:space="preserve">duplicados confirmados ÷ registros recibidos</w:t>
            </w:r>
          </w:p>
        </w:tc>
        <w:tc>
          <w:tcPr/>
          <w:p>
            <w:pPr>
              <w:pStyle w:val="Compact"/>
            </w:pPr>
            <w:r>
              <w:t xml:space="preserve">ETL</w:t>
            </w:r>
          </w:p>
        </w:tc>
      </w:tr>
    </w:tbl>
    <w:p>
      <w:pPr>
        <w:pStyle w:val="BodyText"/>
      </w:pPr>
      <w:r>
        <w:t xml:space="preserve">La ocupación debe excluir sesiones canceladas; la retención debe calcularse por cohortes; los participantes que asisten a varias disciplinas deben contarse una sola vez en el KPI de personas únicas y varias veces en el de eventos de asistencia. Estas reglas ya aparecen en la metodología adjunta y deben implementarse en los marts analíticos. fileciteturn0file3</w:t>
      </w:r>
    </w:p>
    <w:p>
      <w:pPr>
        <w:pStyle w:val="BodyText"/>
      </w:pPr>
      <w:r>
        <w:rPr>
          <w:b/>
          <w:bCs/>
        </w:rPr>
        <w:t xml:space="preserve">Índice caminable y accesibilidad deportiva</w:t>
      </w:r>
    </w:p>
    <w:p>
      <w:pPr>
        <w:pStyle w:val="BodyText"/>
      </w:pPr>
      <w:r>
        <w:t xml:space="preserve">No se recomienda adoptar un índice caminable genérico sin descomposición. El dashboard debería publicar sus componentes:</w:t>
      </w:r>
    </w:p>
    <w:p>
      <w:pPr>
        <w:pStyle w:val="Compact"/>
        <w:numPr>
          <w:ilvl w:val="0"/>
          <w:numId w:val="1002"/>
        </w:numPr>
      </w:pPr>
      <w:r>
        <w:t xml:space="preserve">densidad de intersecciones;</w:t>
      </w:r>
    </w:p>
    <w:p>
      <w:pPr>
        <w:pStyle w:val="Compact"/>
        <w:numPr>
          <w:ilvl w:val="0"/>
          <w:numId w:val="1002"/>
        </w:numPr>
      </w:pPr>
      <w:r>
        <w:t xml:space="preserve">longitud de banquetas;</w:t>
      </w:r>
    </w:p>
    <w:p>
      <w:pPr>
        <w:pStyle w:val="Compact"/>
        <w:numPr>
          <w:ilvl w:val="0"/>
          <w:numId w:val="1002"/>
        </w:numPr>
      </w:pPr>
      <w:r>
        <w:t xml:space="preserve">conectividad de red;</w:t>
      </w:r>
    </w:p>
    <w:p>
      <w:pPr>
        <w:pStyle w:val="Compact"/>
        <w:numPr>
          <w:ilvl w:val="0"/>
          <w:numId w:val="1002"/>
        </w:numPr>
      </w:pPr>
      <w:r>
        <w:t xml:space="preserve">pendiente;</w:t>
      </w:r>
    </w:p>
    <w:p>
      <w:pPr>
        <w:pStyle w:val="Compact"/>
        <w:numPr>
          <w:ilvl w:val="0"/>
          <w:numId w:val="1002"/>
        </w:numPr>
      </w:pPr>
      <w:r>
        <w:t xml:space="preserve">cruces seguros;</w:t>
      </w:r>
    </w:p>
    <w:p>
      <w:pPr>
        <w:pStyle w:val="Compact"/>
        <w:numPr>
          <w:ilvl w:val="0"/>
          <w:numId w:val="1002"/>
        </w:numPr>
      </w:pPr>
      <w:r>
        <w:t xml:space="preserve">iluminación;</w:t>
      </w:r>
    </w:p>
    <w:p>
      <w:pPr>
        <w:pStyle w:val="Compact"/>
        <w:numPr>
          <w:ilvl w:val="0"/>
          <w:numId w:val="1002"/>
        </w:numPr>
      </w:pPr>
      <w:r>
        <w:t xml:space="preserve">arbolado o sombra;</w:t>
      </w:r>
    </w:p>
    <w:p>
      <w:pPr>
        <w:pStyle w:val="Compact"/>
        <w:numPr>
          <w:ilvl w:val="0"/>
          <w:numId w:val="1002"/>
        </w:numPr>
      </w:pPr>
      <w:r>
        <w:t xml:space="preserve">siniestros viales;</w:t>
      </w:r>
    </w:p>
    <w:p>
      <w:pPr>
        <w:pStyle w:val="Compact"/>
        <w:numPr>
          <w:ilvl w:val="0"/>
          <w:numId w:val="1002"/>
        </w:numPr>
      </w:pPr>
      <w:r>
        <w:t xml:space="preserve">velocidad vehicular;</w:t>
      </w:r>
    </w:p>
    <w:p>
      <w:pPr>
        <w:pStyle w:val="Compact"/>
        <w:numPr>
          <w:ilvl w:val="0"/>
          <w:numId w:val="1002"/>
        </w:numPr>
      </w:pPr>
      <w:r>
        <w:t xml:space="preserve">barreras físicas;</w:t>
      </w:r>
    </w:p>
    <w:p>
      <w:pPr>
        <w:pStyle w:val="Compact"/>
        <w:numPr>
          <w:ilvl w:val="0"/>
          <w:numId w:val="1002"/>
        </w:numPr>
      </w:pPr>
      <w:r>
        <w:t xml:space="preserve">accesibilidad universal;</w:t>
      </w:r>
    </w:p>
    <w:p>
      <w:pPr>
        <w:pStyle w:val="Compact"/>
        <w:numPr>
          <w:ilvl w:val="0"/>
          <w:numId w:val="1002"/>
        </w:numPr>
      </w:pPr>
      <w:r>
        <w:t xml:space="preserve">mezcla de usos;</w:t>
      </w:r>
    </w:p>
    <w:p>
      <w:pPr>
        <w:pStyle w:val="Compact"/>
        <w:numPr>
          <w:ilvl w:val="0"/>
          <w:numId w:val="1002"/>
        </w:numPr>
      </w:pPr>
      <w:r>
        <w:t xml:space="preserve">transporte público;</w:t>
      </w:r>
    </w:p>
    <w:p>
      <w:pPr>
        <w:pStyle w:val="Compact"/>
        <w:numPr>
          <w:ilvl w:val="0"/>
          <w:numId w:val="1002"/>
        </w:numPr>
      </w:pPr>
      <w:r>
        <w:t xml:space="preserve">distancia a instalaciones;</w:t>
      </w:r>
    </w:p>
    <w:p>
      <w:pPr>
        <w:pStyle w:val="Compact"/>
        <w:numPr>
          <w:ilvl w:val="0"/>
          <w:numId w:val="1002"/>
        </w:numPr>
      </w:pPr>
      <w:r>
        <w:t xml:space="preserve">horario de acceso;</w:t>
      </w:r>
    </w:p>
    <w:p>
      <w:pPr>
        <w:pStyle w:val="Compact"/>
        <w:numPr>
          <w:ilvl w:val="0"/>
          <w:numId w:val="1002"/>
        </w:numPr>
      </w:pPr>
      <w:r>
        <w:t xml:space="preserve">costo.</w:t>
      </w:r>
    </w:p>
    <w:p>
      <w:pPr>
        <w:pStyle w:val="FirstParagraph"/>
      </w:pPr>
      <w:r>
        <w:t xml:space="preserve">La cobertura de 400 metros es útil para comparabilidad con ODS y UN-Habitat, pero también deben calcularse escenarios de 800 metros, diez minutos caminando y tiempos diferenciados para población mayor o con movilidad limitada. Los resultados deben mostrar la población cubierta, no solo el porcentaje de superficie territorial.</w:t>
      </w:r>
      <w:r>
        <w:t xml:space="preserve"> </w:t>
      </w:r>
      <w:hyperlink r:id="rId49">
        <w:r>
          <w:rPr>
            <w:rStyle w:val="Hyperlink"/>
          </w:rPr>
          <w:t xml:space="preserve">[25]</w:t>
        </w:r>
      </w:hyperlink>
    </w:p>
    <w:p>
      <w:pPr>
        <w:pStyle w:val="BodyText"/>
      </w:pPr>
      <w:r>
        <w:rPr>
          <w:b/>
          <w:bCs/>
        </w:rPr>
        <w:t xml:space="preserve">Taxonomía maestra de actividades</w:t>
      </w:r>
    </w:p>
    <w:p>
      <w:pPr>
        <w:pStyle w:val="BodyText"/>
      </w:pPr>
      <w:r>
        <w:t xml:space="preserve">Para incorporar la lista extensa solicitada sin perder comparabilidad, se recomienda una jerarquía: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Familia</w:t>
            </w:r>
          </w:p>
        </w:tc>
        <w:tc>
          <w:tcPr/>
          <w:p>
            <w:pPr>
              <w:pStyle w:val="Compact"/>
            </w:pPr>
            <w:r>
              <w:t xml:space="preserve">Actividades normalizadas</w:t>
            </w:r>
          </w:p>
        </w:tc>
      </w:tr>
      <w:tr>
        <w:tc>
          <w:tcPr/>
          <w:p>
            <w:pPr>
              <w:pStyle w:val="Compact"/>
            </w:pPr>
            <w:r>
              <w:t xml:space="preserve">Desplazamiento activo</w:t>
            </w:r>
          </w:p>
        </w:tc>
        <w:tc>
          <w:tcPr/>
          <w:p>
            <w:pPr>
              <w:pStyle w:val="Compact"/>
            </w:pPr>
            <w:r>
              <w:t xml:space="preserve">caminar como transporte, ciclismo como transporte, movilidad en silla</w:t>
            </w:r>
          </w:p>
        </w:tc>
      </w:tr>
      <w:tr>
        <w:tc>
          <w:tcPr/>
          <w:p>
            <w:pPr>
              <w:pStyle w:val="Compact"/>
            </w:pPr>
            <w:r>
              <w:t xml:space="preserve">Resistencia y locomoción</w:t>
            </w:r>
          </w:p>
        </w:tc>
        <w:tc>
          <w:tcPr/>
          <w:p>
            <w:pPr>
              <w:pStyle w:val="Compact"/>
            </w:pPr>
            <w:r>
              <w:t xml:space="preserve">caminata recreativa, running, jogging, atletismo, senderismo, montañismo</w:t>
            </w:r>
          </w:p>
        </w:tc>
      </w:tr>
      <w:tr>
        <w:tc>
          <w:tcPr/>
          <w:p>
            <w:pPr>
              <w:pStyle w:val="Compact"/>
            </w:pPr>
            <w:r>
              <w:t xml:space="preserve">Ciclismo</w:t>
            </w:r>
          </w:p>
        </w:tc>
        <w:tc>
          <w:tcPr/>
          <w:p>
            <w:pPr>
              <w:pStyle w:val="Compact"/>
            </w:pPr>
            <w:r>
              <w:t xml:space="preserve">recreativo, ruta, montaña, pista, BMX, ciclismo estacionario</w:t>
            </w:r>
          </w:p>
        </w:tc>
      </w:tr>
      <w:tr>
        <w:tc>
          <w:tcPr/>
          <w:p>
            <w:pPr>
              <w:pStyle w:val="Compact"/>
            </w:pPr>
            <w:r>
              <w:t xml:space="preserve">Acuáticas</w:t>
            </w:r>
          </w:p>
        </w:tc>
        <w:tc>
          <w:tcPr/>
          <w:p>
            <w:pPr>
              <w:pStyle w:val="Compact"/>
            </w:pPr>
            <w:r>
              <w:t xml:space="preserve">natación, clavados, waterpolo, aquafitness, nado en aguas abiertas</w:t>
            </w:r>
          </w:p>
        </w:tc>
      </w:tr>
      <w:tr>
        <w:tc>
          <w:tcPr/>
          <w:p>
            <w:pPr>
              <w:pStyle w:val="Compact"/>
            </w:pPr>
            <w:r>
              <w:t xml:space="preserve">Campo y equipo</w:t>
            </w:r>
          </w:p>
        </w:tc>
        <w:tc>
          <w:tcPr/>
          <w:p>
            <w:pPr>
              <w:pStyle w:val="Compact"/>
            </w:pPr>
            <w:r>
              <w:t xml:space="preserve">fútbol asociación, fútbol rápido, futsal, fútbol americano, rugby, hockey</w:t>
            </w:r>
          </w:p>
        </w:tc>
      </w:tr>
      <w:tr>
        <w:tc>
          <w:tcPr/>
          <w:p>
            <w:pPr>
              <w:pStyle w:val="Compact"/>
            </w:pPr>
            <w:r>
              <w:t xml:space="preserve">Cancha y equipo</w:t>
            </w:r>
          </w:p>
        </w:tc>
        <w:tc>
          <w:tcPr/>
          <w:p>
            <w:pPr>
              <w:pStyle w:val="Compact"/>
            </w:pPr>
            <w:r>
              <w:t xml:space="preserve">básquetbol, voleibol, handball, korfball</w:t>
            </w:r>
          </w:p>
        </w:tc>
      </w:tr>
      <w:tr>
        <w:tc>
          <w:tcPr/>
          <w:p>
            <w:pPr>
              <w:pStyle w:val="Compact"/>
            </w:pPr>
            <w:r>
              <w:t xml:space="preserve">Bate y pelota</w:t>
            </w:r>
          </w:p>
        </w:tc>
        <w:tc>
          <w:tcPr/>
          <w:p>
            <w:pPr>
              <w:pStyle w:val="Compact"/>
            </w:pPr>
            <w:r>
              <w:t xml:space="preserve">béisbol, softbol, cricket</w:t>
            </w:r>
          </w:p>
        </w:tc>
      </w:tr>
      <w:tr>
        <w:tc>
          <w:tcPr/>
          <w:p>
            <w:pPr>
              <w:pStyle w:val="Compact"/>
            </w:pPr>
            <w:r>
              <w:t xml:space="preserve">Raqueta y pala</w:t>
            </w:r>
          </w:p>
        </w:tc>
        <w:tc>
          <w:tcPr/>
          <w:p>
            <w:pPr>
              <w:pStyle w:val="Compact"/>
            </w:pPr>
            <w:r>
              <w:t xml:space="preserve">tenis, pádel, pickleball, bádminton, squash, tenis de mesa</w:t>
            </w:r>
          </w:p>
        </w:tc>
      </w:tr>
      <w:tr>
        <w:tc>
          <w:tcPr/>
          <w:p>
            <w:pPr>
              <w:pStyle w:val="Compact"/>
            </w:pPr>
            <w:r>
              <w:t xml:space="preserve">Combate</w:t>
            </w:r>
          </w:p>
        </w:tc>
        <w:tc>
          <w:tcPr/>
          <w:p>
            <w:pPr>
              <w:pStyle w:val="Compact"/>
            </w:pPr>
            <w:r>
              <w:t xml:space="preserve">box, lucha, taekwondo, karate, judo, jiu-jitsu, kickboxing, esgrima</w:t>
            </w:r>
          </w:p>
        </w:tc>
      </w:tr>
      <w:tr>
        <w:tc>
          <w:tcPr/>
          <w:p>
            <w:pPr>
              <w:pStyle w:val="Compact"/>
            </w:pPr>
            <w:r>
              <w:t xml:space="preserve">Fuerza y acondicionamiento</w:t>
            </w:r>
          </w:p>
        </w:tc>
        <w:tc>
          <w:tcPr/>
          <w:p>
            <w:pPr>
              <w:pStyle w:val="Compact"/>
            </w:pPr>
            <w:r>
              <w:t xml:space="preserve">gimnasio, pesas, funcional, CrossFit como etiqueta comercial, calistenia</w:t>
            </w:r>
          </w:p>
        </w:tc>
      </w:tr>
      <w:tr>
        <w:tc>
          <w:tcPr/>
          <w:p>
            <w:pPr>
              <w:pStyle w:val="Compact"/>
            </w:pPr>
            <w:r>
              <w:t xml:space="preserve">Cuerpo y mente</w:t>
            </w:r>
          </w:p>
        </w:tc>
        <w:tc>
          <w:tcPr/>
          <w:p>
            <w:pPr>
              <w:pStyle w:val="Compact"/>
            </w:pPr>
            <w:r>
              <w:t xml:space="preserve">yoga, pilates, tai chi, movilidad y respiración</w:t>
            </w:r>
          </w:p>
        </w:tc>
      </w:tr>
      <w:tr>
        <w:tc>
          <w:tcPr/>
          <w:p>
            <w:pPr>
              <w:pStyle w:val="Compact"/>
            </w:pPr>
            <w:r>
              <w:t xml:space="preserve">Danza y musicalizadas</w:t>
            </w:r>
          </w:p>
        </w:tc>
        <w:tc>
          <w:tcPr/>
          <w:p>
            <w:pPr>
              <w:pStyle w:val="Compact"/>
            </w:pPr>
            <w:r>
              <w:t xml:space="preserve">baile, zumba, aerobics, baile aeróbico, danza fitness</w:t>
            </w:r>
          </w:p>
        </w:tc>
      </w:tr>
      <w:tr>
        <w:tc>
          <w:tcPr/>
          <w:p>
            <w:pPr>
              <w:pStyle w:val="Compact"/>
            </w:pPr>
            <w:r>
              <w:t xml:space="preserve">Urbanas y acción</w:t>
            </w:r>
          </w:p>
        </w:tc>
        <w:tc>
          <w:tcPr/>
          <w:p>
            <w:pPr>
              <w:pStyle w:val="Compact"/>
            </w:pPr>
            <w:r>
              <w:t xml:space="preserve">skate, patines, parkour, escalada, pump track</w:t>
            </w:r>
          </w:p>
        </w:tc>
      </w:tr>
      <w:tr>
        <w:tc>
          <w:tcPr/>
          <w:p>
            <w:pPr>
              <w:pStyle w:val="Compact"/>
            </w:pPr>
            <w:r>
              <w:t xml:space="preserve">Precisión</w:t>
            </w:r>
          </w:p>
        </w:tc>
        <w:tc>
          <w:tcPr/>
          <w:p>
            <w:pPr>
              <w:pStyle w:val="Compact"/>
            </w:pPr>
            <w:r>
              <w:t xml:space="preserve">tiro con arco, boliche, golf, petanca</w:t>
            </w:r>
          </w:p>
        </w:tc>
      </w:tr>
      <w:tr>
        <w:tc>
          <w:tcPr/>
          <w:p>
            <w:pPr>
              <w:pStyle w:val="Compact"/>
            </w:pPr>
            <w:r>
              <w:t xml:space="preserve">Adaptadas</w:t>
            </w:r>
          </w:p>
        </w:tc>
        <w:tc>
          <w:tcPr/>
          <w:p>
            <w:pPr>
              <w:pStyle w:val="Compact"/>
            </w:pPr>
            <w:r>
              <w:t xml:space="preserve">boccia, goalball, deporte en silla y modalidades paralímpicas</w:t>
            </w:r>
          </w:p>
        </w:tc>
      </w:tr>
      <w:tr>
        <w:tc>
          <w:tcPr/>
          <w:p>
            <w:pPr>
              <w:pStyle w:val="Compact"/>
            </w:pPr>
            <w:r>
              <w:t xml:space="preserve">Juego y recreación</w:t>
            </w:r>
          </w:p>
        </w:tc>
        <w:tc>
          <w:tcPr/>
          <w:p>
            <w:pPr>
              <w:pStyle w:val="Compact"/>
            </w:pPr>
            <w:r>
              <w:t xml:space="preserve">juegos tradicionales, actividad infantil y recreación familiar</w:t>
            </w:r>
          </w:p>
        </w:tc>
      </w:tr>
    </w:tbl>
    <w:p>
      <w:pPr>
        <w:pStyle w:val="BodyText"/>
      </w:pPr>
      <w:r>
        <w:t xml:space="preserve">Además de</w:t>
      </w:r>
      <w:r>
        <w:t xml:space="preserve"> </w:t>
      </w:r>
      <w:r>
        <w:rPr>
          <w:rStyle w:val="VerbatimChar"/>
        </w:rPr>
        <w:t xml:space="preserve">activity_standard</w:t>
      </w:r>
      <w:r>
        <w:t xml:space="preserve">, cada registro debe conservar:</w:t>
      </w:r>
    </w:p>
    <w:p>
      <w:pPr>
        <w:pStyle w:val="BodyText"/>
      </w:pPr>
      <w:r>
        <w:rPr>
          <w:rStyle w:val="VerbatimChar"/>
        </w:rPr>
        <w:t xml:space="preserve">activity_family</w:t>
      </w:r>
      <w:r>
        <w:t xml:space="preserve">,</w:t>
      </w:r>
      <w:r>
        <w:t xml:space="preserve"> </w:t>
      </w:r>
      <w:r>
        <w:rPr>
          <w:rStyle w:val="VerbatimChar"/>
        </w:rPr>
        <w:t xml:space="preserve">local_label</w:t>
      </w:r>
      <w:r>
        <w:t xml:space="preserve">,</w:t>
      </w:r>
      <w:r>
        <w:t xml:space="preserve"> </w:t>
      </w:r>
      <w:r>
        <w:rPr>
          <w:rStyle w:val="VerbatimChar"/>
        </w:rPr>
        <w:t xml:space="preserve">purpose</w:t>
      </w:r>
      <w:r>
        <w:t xml:space="preserve">,</w:t>
      </w:r>
      <w:r>
        <w:t xml:space="preserve"> </w:t>
      </w:r>
      <w:r>
        <w:rPr>
          <w:rStyle w:val="VerbatimChar"/>
        </w:rPr>
        <w:t xml:space="preserve">setting</w:t>
      </w:r>
      <w:r>
        <w:t xml:space="preserve">,</w:t>
      </w:r>
      <w:r>
        <w:t xml:space="preserve"> </w:t>
      </w:r>
      <w:r>
        <w:rPr>
          <w:rStyle w:val="VerbatimChar"/>
        </w:rPr>
        <w:t xml:space="preserve">mode</w:t>
      </w:r>
      <w:r>
        <w:t xml:space="preserve">,</w:t>
      </w:r>
      <w:r>
        <w:t xml:space="preserve"> </w:t>
      </w:r>
      <w:r>
        <w:rPr>
          <w:rStyle w:val="VerbatimChar"/>
        </w:rPr>
        <w:t xml:space="preserve">organized_status</w:t>
      </w:r>
      <w:r>
        <w:t xml:space="preserve">,</w:t>
      </w:r>
      <w:r>
        <w:t xml:space="preserve"> </w:t>
      </w:r>
      <w:r>
        <w:rPr>
          <w:rStyle w:val="VerbatimChar"/>
        </w:rPr>
        <w:t xml:space="preserve">competition_level</w:t>
      </w:r>
      <w:r>
        <w:t xml:space="preserve">,</w:t>
      </w:r>
      <w:r>
        <w:t xml:space="preserve"> </w:t>
      </w:r>
      <w:r>
        <w:rPr>
          <w:rStyle w:val="VerbatimChar"/>
        </w:rPr>
        <w:t xml:space="preserve">intensity</w:t>
      </w:r>
      <w:r>
        <w:t xml:space="preserve">,</w:t>
      </w:r>
      <w:r>
        <w:t xml:space="preserve"> </w:t>
      </w:r>
      <w:r>
        <w:rPr>
          <w:rStyle w:val="VerbatimChar"/>
        </w:rPr>
        <w:t xml:space="preserve">indoor_outdoor</w:t>
      </w:r>
      <w:r>
        <w:t xml:space="preserve">,</w:t>
      </w:r>
      <w:r>
        <w:t xml:space="preserve"> </w:t>
      </w:r>
      <w:r>
        <w:rPr>
          <w:rStyle w:val="VerbatimChar"/>
        </w:rPr>
        <w:t xml:space="preserve">equipment_required</w:t>
      </w:r>
      <w:r>
        <w:t xml:space="preserve">,</w:t>
      </w:r>
      <w:r>
        <w:t xml:space="preserve"> </w:t>
      </w:r>
      <w:r>
        <w:rPr>
          <w:rStyle w:val="VerbatimChar"/>
        </w:rPr>
        <w:t xml:space="preserve">team_individual</w:t>
      </w:r>
      <w:r>
        <w:t xml:space="preserve">,</w:t>
      </w:r>
      <w:r>
        <w:t xml:space="preserve"> </w:t>
      </w:r>
      <w:r>
        <w:rPr>
          <w:rStyle w:val="VerbatimChar"/>
        </w:rPr>
        <w:t xml:space="preserve">adapted_status</w:t>
      </w:r>
      <w:r>
        <w:t xml:space="preserve"> </w:t>
      </w:r>
      <w:r>
        <w:t xml:space="preserve">y</w:t>
      </w:r>
      <w:r>
        <w:t xml:space="preserve"> </w:t>
      </w:r>
      <w:r>
        <w:rPr>
          <w:rStyle w:val="VerbatimChar"/>
        </w:rPr>
        <w:t xml:space="preserve">source_taxonomy</w:t>
      </w:r>
      <w:r>
        <w:t xml:space="preserve">.</w:t>
      </w:r>
    </w:p>
    <w:p>
      <w:pPr>
        <w:pStyle w:val="BodyText"/>
      </w:pPr>
      <w:r>
        <w:t xml:space="preserve">Así se evita tratar “running” como sinónimo de atletismo, “caminar al trabajo” como deporte o “CrossFit” como una categoría oficial universal.</w:t>
      </w:r>
    </w:p>
    <w:p>
      <w:pPr>
        <w:pStyle w:val="BodyText"/>
      </w:pPr>
      <w:r>
        <w:rPr>
          <w:b/>
          <w:bCs/>
        </w:rPr>
        <w:t xml:space="preserve">Campos que debe capturar Operación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Tabla</w:t>
            </w:r>
          </w:p>
        </w:tc>
        <w:tc>
          <w:tcPr/>
          <w:p>
            <w:pPr>
              <w:pStyle w:val="Compact"/>
            </w:pPr>
            <w:r>
              <w:t xml:space="preserve">Campos críticos</w:t>
            </w:r>
          </w:p>
        </w:tc>
      </w:tr>
      <w:tr>
        <w:tc>
          <w:tcPr/>
          <w:p>
            <w:pPr>
              <w:pStyle w:val="Compact"/>
            </w:pPr>
            <w:r>
              <w:t xml:space="preserve">Persona pseudonimizada</w:t>
            </w:r>
          </w:p>
        </w:tc>
        <w:tc>
          <w:tcPr/>
          <w:p>
            <w:pPr>
              <w:pStyle w:val="Compact"/>
            </w:pPr>
            <w:r>
              <w:t xml:space="preserve">identificador hash, residencia, sexo, edad, discapacidad voluntaria, escolaridad y consentimiento</w:t>
            </w:r>
          </w:p>
        </w:tc>
      </w:tr>
      <w:tr>
        <w:tc>
          <w:tcPr/>
          <w:p>
            <w:pPr>
              <w:pStyle w:val="Compact"/>
            </w:pPr>
            <w:r>
              <w:t xml:space="preserve">Proveedor</w:t>
            </w:r>
          </w:p>
        </w:tc>
        <w:tc>
          <w:tcPr/>
          <w:p>
            <w:pPr>
              <w:pStyle w:val="Compact"/>
            </w:pPr>
            <w:r>
              <w:t xml:space="preserve">institución, programa, sector, ámbito y responsable</w:t>
            </w:r>
          </w:p>
        </w:tc>
      </w:tr>
      <w:tr>
        <w:tc>
          <w:tcPr/>
          <w:p>
            <w:pPr>
              <w:pStyle w:val="Compact"/>
            </w:pPr>
            <w:r>
              <w:t xml:space="preserve">Instalación</w:t>
            </w:r>
          </w:p>
        </w:tc>
        <w:tc>
          <w:tcPr/>
          <w:p>
            <w:pPr>
              <w:pStyle w:val="Compact"/>
            </w:pPr>
            <w:r>
              <w:t xml:space="preserve">identidad canónica, coordenadas, amenidades, capacidad, estado</w:t>
            </w:r>
          </w:p>
        </w:tc>
      </w:tr>
      <w:tr>
        <w:tc>
          <w:tcPr/>
          <w:p>
            <w:pPr>
              <w:pStyle w:val="Compact"/>
            </w:pPr>
            <w:r>
              <w:t xml:space="preserve">Grupo</w:t>
            </w:r>
          </w:p>
        </w:tc>
        <w:tc>
          <w:tcPr/>
          <w:p>
            <w:pPr>
              <w:pStyle w:val="Compact"/>
            </w:pPr>
            <w:r>
              <w:t xml:space="preserve">disciplina, nivel, población objetivo, instructor, vigencia</w:t>
            </w:r>
          </w:p>
        </w:tc>
      </w:tr>
      <w:tr>
        <w:tc>
          <w:tcPr/>
          <w:p>
            <w:pPr>
              <w:pStyle w:val="Compact"/>
            </w:pPr>
            <w:r>
              <w:t xml:space="preserve">Sesión</w:t>
            </w:r>
          </w:p>
        </w:tc>
        <w:tc>
          <w:tcPr/>
          <w:p>
            <w:pPr>
              <w:pStyle w:val="Compact"/>
            </w:pPr>
            <w:r>
              <w:t xml:space="preserve">fecha, horario, cupo, estado realizada/cancelada/reprogramada</w:t>
            </w:r>
          </w:p>
        </w:tc>
      </w:tr>
      <w:tr>
        <w:tc>
          <w:tcPr/>
          <w:p>
            <w:pPr>
              <w:pStyle w:val="Compact"/>
            </w:pPr>
            <w:r>
              <w:t xml:space="preserve">Inscripción</w:t>
            </w:r>
          </w:p>
        </w:tc>
        <w:tc>
          <w:tcPr/>
          <w:p>
            <w:pPr>
              <w:pStyle w:val="Compact"/>
            </w:pPr>
            <w:r>
              <w:t xml:space="preserve">actividad solicitada, fecha, resultado, lista de espera y motivo de rechazo</w:t>
            </w:r>
          </w:p>
        </w:tc>
      </w:tr>
      <w:tr>
        <w:tc>
          <w:tcPr/>
          <w:p>
            <w:pPr>
              <w:pStyle w:val="Compact"/>
            </w:pPr>
            <w:r>
              <w:t xml:space="preserve">Asistencia</w:t>
            </w:r>
          </w:p>
        </w:tc>
        <w:tc>
          <w:tcPr/>
          <w:p>
            <w:pPr>
              <w:pStyle w:val="Compact"/>
            </w:pPr>
            <w:r>
              <w:t xml:space="preserve">persona, sesión, estado y método de validación</w:t>
            </w:r>
          </w:p>
        </w:tc>
      </w:tr>
      <w:tr>
        <w:tc>
          <w:tcPr/>
          <w:p>
            <w:pPr>
              <w:pStyle w:val="Compact"/>
            </w:pPr>
            <w:r>
              <w:t xml:space="preserve">Salida</w:t>
            </w:r>
          </w:p>
        </w:tc>
        <w:tc>
          <w:tcPr/>
          <w:p>
            <w:pPr>
              <w:pStyle w:val="Compact"/>
            </w:pPr>
            <w:r>
              <w:t xml:space="preserve">fecha y causa de abandono</w:t>
            </w:r>
          </w:p>
        </w:tc>
      </w:tr>
      <w:tr>
        <w:tc>
          <w:tcPr/>
          <w:p>
            <w:pPr>
              <w:pStyle w:val="Compact"/>
            </w:pPr>
            <w:r>
              <w:t xml:space="preserve">Reserva</w:t>
            </w:r>
          </w:p>
        </w:tc>
        <w:tc>
          <w:tcPr/>
          <w:p>
            <w:pPr>
              <w:pStyle w:val="Compact"/>
            </w:pPr>
            <w:r>
              <w:t xml:space="preserve">amenidad, usuario, periodo, cancelación y no presentación</w:t>
            </w:r>
          </w:p>
        </w:tc>
      </w:tr>
      <w:tr>
        <w:tc>
          <w:tcPr/>
          <w:p>
            <w:pPr>
              <w:pStyle w:val="Compact"/>
            </w:pPr>
            <w:r>
              <w:t xml:space="preserve">Incidencia</w:t>
            </w:r>
          </w:p>
        </w:tc>
        <w:tc>
          <w:tcPr/>
          <w:p>
            <w:pPr>
              <w:pStyle w:val="Compact"/>
            </w:pPr>
            <w:r>
              <w:t xml:space="preserve">tipo, gravedad, activo, sesión y resolución</w:t>
            </w:r>
          </w:p>
        </w:tc>
      </w:tr>
      <w:tr>
        <w:tc>
          <w:tcPr/>
          <w:p>
            <w:pPr>
              <w:pStyle w:val="Compact"/>
            </w:pPr>
            <w:r>
              <w:t xml:space="preserve">Inspección</w:t>
            </w:r>
          </w:p>
        </w:tc>
        <w:tc>
          <w:tcPr/>
          <w:p>
            <w:pPr>
              <w:pStyle w:val="Compact"/>
            </w:pPr>
            <w:r>
              <w:t xml:space="preserve">condición, accesibilidad, iluminación, seguridad, fotografías y fecha</w:t>
            </w:r>
          </w:p>
        </w:tc>
      </w:tr>
      <w:tr>
        <w:tc>
          <w:tcPr/>
          <w:p>
            <w:pPr>
              <w:pStyle w:val="Compact"/>
            </w:pPr>
            <w:r>
              <w:t xml:space="preserve">Encuesta</w:t>
            </w:r>
          </w:p>
        </w:tc>
        <w:tc>
          <w:tcPr/>
          <w:p>
            <w:pPr>
              <w:pStyle w:val="Compact"/>
            </w:pPr>
            <w:r>
              <w:t xml:space="preserve">práctica, preferencia, barreras, satisfacción y seguridad percibida</w:t>
            </w:r>
          </w:p>
        </w:tc>
      </w:tr>
      <w:tr>
        <w:tc>
          <w:tcPr/>
          <w:p>
            <w:pPr>
              <w:pStyle w:val="Compact"/>
            </w:pPr>
            <w:r>
              <w:t xml:space="preserve">Auditoría</w:t>
            </w:r>
          </w:p>
        </w:tc>
        <w:tc>
          <w:tcPr/>
          <w:p>
            <w:pPr>
              <w:pStyle w:val="Compact"/>
            </w:pPr>
            <w:r>
              <w:t xml:space="preserve">autor, rol, fecha, acción, versión anterior y nueva</w:t>
            </w:r>
          </w:p>
        </w:tc>
      </w:tr>
    </w:tbl>
    <w:p>
      <w:pPr>
        <w:pStyle w:val="BodyText"/>
      </w:pPr>
      <w:r>
        <w:t xml:space="preserve">Los datos personales no deben pasar al Dashboard. Este debe consumir únicamente agregados curados, con reglas de supresión para celdas pequeñas y con identidad pseudonimizada en la capa operativa, tal como exige el charter. fileciteturn0file0</w:t>
      </w:r>
    </w:p>
    <w:p>
      <w:pPr>
        <w:pStyle w:val="BodyText"/>
      </w:pPr>
      <w:r>
        <w:rPr>
          <w:b/>
          <w:bCs/>
        </w:rPr>
        <w:t xml:space="preserve">Encuesta de práctica, preferencias y demanda</w:t>
      </w:r>
    </w:p>
    <w:p>
      <w:pPr>
        <w:pStyle w:val="BodyText"/>
      </w:pPr>
      <w:r>
        <w:t xml:space="preserve">La medición que falta debe ser probabilística, estratificada por alcaldía y capaz de publicar intervalos de confianza. Su tamaño no debe fijarse antes de definir precisión, efecto de diseño, tasa esperada de respuesta y desagregaciones prioritarias.</w:t>
      </w:r>
    </w:p>
    <w:p>
      <w:pPr>
        <w:pStyle w:val="BodyText"/>
      </w:pPr>
      <w:r>
        <w:t xml:space="preserve">El cuestionario debe preguntar separadamente: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Bloque</w:t>
            </w:r>
          </w:p>
        </w:tc>
        <w:tc>
          <w:tcPr/>
          <w:p>
            <w:pPr>
              <w:pStyle w:val="Compact"/>
            </w:pPr>
            <w:r>
              <w:t xml:space="preserve">Preguntas esenciales</w:t>
            </w:r>
          </w:p>
        </w:tc>
      </w:tr>
      <w:tr>
        <w:tc>
          <w:tcPr/>
          <w:p>
            <w:pPr>
              <w:pStyle w:val="Compact"/>
            </w:pPr>
            <w:r>
              <w:t xml:space="preserve">Práctica</w:t>
            </w:r>
          </w:p>
        </w:tc>
        <w:tc>
          <w:tcPr/>
          <w:p>
            <w:pPr>
              <w:pStyle w:val="Compact"/>
            </w:pPr>
            <w:r>
              <w:t xml:space="preserve">Actividades realizadas en últimos siete y 30 días</w:t>
            </w:r>
          </w:p>
        </w:tc>
      </w:tr>
      <w:tr>
        <w:tc>
          <w:tcPr/>
          <w:p>
            <w:pPr>
              <w:pStyle w:val="Compact"/>
            </w:pPr>
            <w:r>
              <w:t xml:space="preserve">Dosis</w:t>
            </w:r>
          </w:p>
        </w:tc>
        <w:tc>
          <w:tcPr/>
          <w:p>
            <w:pPr>
              <w:pStyle w:val="Compact"/>
            </w:pPr>
            <w:r>
              <w:t xml:space="preserve">Días, minutos, intensidad y duración</w:t>
            </w:r>
          </w:p>
        </w:tc>
      </w:tr>
      <w:tr>
        <w:tc>
          <w:tcPr/>
          <w:p>
            <w:pPr>
              <w:pStyle w:val="Compact"/>
            </w:pPr>
            <w:r>
              <w:t xml:space="preserve">Contexto</w:t>
            </w:r>
          </w:p>
        </w:tc>
        <w:tc>
          <w:tcPr/>
          <w:p>
            <w:pPr>
              <w:pStyle w:val="Compact"/>
            </w:pPr>
            <w:r>
              <w:t xml:space="preserve">Transporte, trabajo, escuela, hogar, espacio público, club o programa</w:t>
            </w:r>
          </w:p>
        </w:tc>
      </w:tr>
      <w:tr>
        <w:tc>
          <w:tcPr/>
          <w:p>
            <w:pPr>
              <w:pStyle w:val="Compact"/>
            </w:pPr>
            <w:r>
              <w:t xml:space="preserve">Organización</w:t>
            </w:r>
          </w:p>
        </w:tc>
        <w:tc>
          <w:tcPr/>
          <w:p>
            <w:pPr>
              <w:pStyle w:val="Compact"/>
            </w:pPr>
            <w:r>
              <w:t xml:space="preserve">Libre, clase, liga, equipo, federada</w:t>
            </w:r>
          </w:p>
        </w:tc>
      </w:tr>
      <w:tr>
        <w:tc>
          <w:tcPr/>
          <w:p>
            <w:pPr>
              <w:pStyle w:val="Compact"/>
            </w:pPr>
            <w:r>
              <w:t xml:space="preserve">Preferencia</w:t>
            </w:r>
          </w:p>
        </w:tc>
        <w:tc>
          <w:tcPr/>
          <w:p>
            <w:pPr>
              <w:pStyle w:val="Compact"/>
            </w:pPr>
            <w:r>
              <w:t xml:space="preserve">Actividad que más le gustaría practicar</w:t>
            </w:r>
          </w:p>
        </w:tc>
      </w:tr>
      <w:tr>
        <w:tc>
          <w:tcPr/>
          <w:p>
            <w:pPr>
              <w:pStyle w:val="Compact"/>
            </w:pPr>
            <w:r>
              <w:t xml:space="preserve">Intención</w:t>
            </w:r>
          </w:p>
        </w:tc>
        <w:tc>
          <w:tcPr/>
          <w:p>
            <w:pPr>
              <w:pStyle w:val="Compact"/>
            </w:pPr>
            <w:r>
              <w:t xml:space="preserve">Actividad que planea iniciar</w:t>
            </w:r>
          </w:p>
        </w:tc>
      </w:tr>
      <w:tr>
        <w:tc>
          <w:tcPr/>
          <w:p>
            <w:pPr>
              <w:pStyle w:val="Compact"/>
            </w:pPr>
            <w:r>
              <w:t xml:space="preserve">Demanda</w:t>
            </w:r>
          </w:p>
        </w:tc>
        <w:tc>
          <w:tcPr/>
          <w:p>
            <w:pPr>
              <w:pStyle w:val="Compact"/>
            </w:pPr>
            <w:r>
              <w:t xml:space="preserve">Actividad solicitada, espera, rechazo y disponibilidad de cupo</w:t>
            </w:r>
          </w:p>
        </w:tc>
      </w:tr>
      <w:tr>
        <w:tc>
          <w:tcPr/>
          <w:p>
            <w:pPr>
              <w:pStyle w:val="Compact"/>
            </w:pPr>
            <w:r>
              <w:t xml:space="preserve">Barreras</w:t>
            </w:r>
          </w:p>
        </w:tc>
        <w:tc>
          <w:tcPr/>
          <w:p>
            <w:pPr>
              <w:pStyle w:val="Compact"/>
            </w:pPr>
            <w:r>
              <w:t xml:space="preserve">Tiempo, costo, seguridad, distancia, salud, cuidados, información</w:t>
            </w:r>
          </w:p>
        </w:tc>
      </w:tr>
      <w:tr>
        <w:tc>
          <w:tcPr/>
          <w:p>
            <w:pPr>
              <w:pStyle w:val="Compact"/>
            </w:pPr>
            <w:r>
              <w:t xml:space="preserve">Acceso</w:t>
            </w:r>
          </w:p>
        </w:tc>
        <w:tc>
          <w:tcPr/>
          <w:p>
            <w:pPr>
              <w:pStyle w:val="Compact"/>
            </w:pPr>
            <w:r>
              <w:t xml:space="preserve">Tiempo y modo de traslado, cuota, equipo requerido</w:t>
            </w:r>
          </w:p>
        </w:tc>
      </w:tr>
      <w:tr>
        <w:tc>
          <w:tcPr/>
          <w:p>
            <w:pPr>
              <w:pStyle w:val="Compact"/>
            </w:pPr>
            <w:r>
              <w:t xml:space="preserve">Horario</w:t>
            </w:r>
          </w:p>
        </w:tc>
        <w:tc>
          <w:tcPr/>
          <w:p>
            <w:pPr>
              <w:pStyle w:val="Compact"/>
            </w:pPr>
            <w:r>
              <w:t xml:space="preserve">Día y franja preferidos</w:t>
            </w:r>
          </w:p>
        </w:tc>
      </w:tr>
      <w:tr>
        <w:tc>
          <w:tcPr/>
          <w:p>
            <w:pPr>
              <w:pStyle w:val="Compact"/>
            </w:pPr>
            <w:r>
              <w:t xml:space="preserve">Experiencia</w:t>
            </w:r>
          </w:p>
        </w:tc>
        <w:tc>
          <w:tcPr/>
          <w:p>
            <w:pPr>
              <w:pStyle w:val="Compact"/>
            </w:pPr>
            <w:r>
              <w:t xml:space="preserve">Satisfacción, trato, inclusión, condición e iluminación</w:t>
            </w:r>
          </w:p>
        </w:tc>
      </w:tr>
      <w:tr>
        <w:tc>
          <w:tcPr/>
          <w:p>
            <w:pPr>
              <w:pStyle w:val="Compact"/>
            </w:pPr>
            <w:r>
              <w:t xml:space="preserve">Perfil</w:t>
            </w:r>
          </w:p>
        </w:tc>
        <w:tc>
          <w:tcPr/>
          <w:p>
            <w:pPr>
              <w:pStyle w:val="Compact"/>
            </w:pPr>
            <w:r>
              <w:t xml:space="preserve">Sexo, edad, discapacidad, escolaridad, ocupación, hogar, zona de residencia</w:t>
            </w:r>
          </w:p>
        </w:tc>
      </w:tr>
    </w:tbl>
    <w:p>
      <w:pPr>
        <w:pStyle w:val="BodyText"/>
      </w:pPr>
      <w:r>
        <w:t xml:space="preserve">Una persona puede practicar caminata por costo cero, preferir natación, haber solicitado pádel y haber sido rechazada en una clase de box. El instrumento debe permitir representar simultáneamente esas cuatro realidades.</w:t>
      </w:r>
    </w:p>
    <w:p>
      <w:pPr>
        <w:pStyle w:val="BodyText"/>
      </w:pPr>
      <w:r>
        <w:rPr>
          <w:b/>
          <w:bCs/>
        </w:rPr>
        <w:t xml:space="preserve">Reglas de filtros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Filtro</w:t>
            </w:r>
          </w:p>
        </w:tc>
        <w:tc>
          <w:tcPr/>
          <w:p>
            <w:pPr>
              <w:pStyle w:val="Compact"/>
            </w:pPr>
            <w:r>
              <w:t xml:space="preserve">Aplicación válida</w:t>
            </w:r>
          </w:p>
        </w:tc>
        <w:tc>
          <w:tcPr/>
          <w:p>
            <w:pPr>
              <w:pStyle w:val="Compact"/>
            </w:pPr>
            <w:r>
              <w:t xml:space="preserve">Aplicación inválida</w:t>
            </w:r>
          </w:p>
        </w:tc>
      </w:tr>
      <w:tr>
        <w:tc>
          <w:tcPr/>
          <w:p>
            <w:pPr>
              <w:pStyle w:val="Compact"/>
            </w:pPr>
            <w:r>
              <w:t xml:space="preserve">Alcaldía</w:t>
            </w:r>
          </w:p>
        </w:tc>
        <w:tc>
          <w:tcPr/>
          <w:p>
            <w:pPr>
              <w:pStyle w:val="Compact"/>
            </w:pPr>
            <w:r>
              <w:t xml:space="preserve">Residencia, sede o instalación, especificando cuál</w:t>
            </w:r>
          </w:p>
        </w:tc>
        <w:tc>
          <w:tcPr/>
          <w:p>
            <w:pPr>
              <w:pStyle w:val="Compact"/>
            </w:pPr>
            <w:r>
              <w:t xml:space="preserve">Mezclar residencia con ubicación de sede</w:t>
            </w:r>
          </w:p>
        </w:tc>
      </w:tr>
      <w:tr>
        <w:tc>
          <w:tcPr/>
          <w:p>
            <w:pPr>
              <w:pStyle w:val="Compact"/>
            </w:pPr>
            <w:r>
              <w:t xml:space="preserve">Sexo</w:t>
            </w:r>
          </w:p>
        </w:tc>
        <w:tc>
          <w:tcPr/>
          <w:p>
            <w:pPr>
              <w:pStyle w:val="Compact"/>
            </w:pPr>
            <w:r>
              <w:t xml:space="preserve">Encuesta o participación con dato individual</w:t>
            </w:r>
          </w:p>
        </w:tc>
        <w:tc>
          <w:tcPr/>
          <w:p>
            <w:pPr>
              <w:pStyle w:val="Compact"/>
            </w:pPr>
            <w:r>
              <w:t xml:space="preserve">Aplicarlo a una malla sin población objetivo</w:t>
            </w:r>
          </w:p>
        </w:tc>
      </w:tr>
      <w:tr>
        <w:tc>
          <w:tcPr/>
          <w:p>
            <w:pPr>
              <w:pStyle w:val="Compact"/>
            </w:pPr>
            <w:r>
              <w:t xml:space="preserve">Edad</w:t>
            </w:r>
          </w:p>
        </w:tc>
        <w:tc>
          <w:tcPr/>
          <w:p>
            <w:pPr>
              <w:pStyle w:val="Compact"/>
            </w:pPr>
            <w:r>
              <w:t xml:space="preserve">Encuesta, Censo o operación</w:t>
            </w:r>
          </w:p>
        </w:tc>
        <w:tc>
          <w:tcPr/>
          <w:p>
            <w:pPr>
              <w:pStyle w:val="Compact"/>
            </w:pPr>
            <w:r>
              <w:t xml:space="preserve">Suponer edad desde disciplina</w:t>
            </w:r>
          </w:p>
        </w:tc>
      </w:tr>
      <w:tr>
        <w:tc>
          <w:tcPr/>
          <w:p>
            <w:pPr>
              <w:pStyle w:val="Compact"/>
            </w:pPr>
            <w:r>
              <w:t xml:space="preserve">Disciplina</w:t>
            </w:r>
          </w:p>
        </w:tc>
        <w:tc>
          <w:tcPr/>
          <w:p>
            <w:pPr>
              <w:pStyle w:val="Compact"/>
            </w:pPr>
            <w:r>
              <w:t xml:space="preserve">Oferta, práctica, asistencia o amenidad explícita</w:t>
            </w:r>
          </w:p>
        </w:tc>
        <w:tc>
          <w:tcPr/>
          <w:p>
            <w:pPr>
              <w:pStyle w:val="Compact"/>
            </w:pPr>
            <w:r>
              <w:t xml:space="preserve">Inferir disciplina de una cancha genérica</w:t>
            </w:r>
          </w:p>
        </w:tc>
      </w:tr>
      <w:tr>
        <w:tc>
          <w:tcPr/>
          <w:p>
            <w:pPr>
              <w:pStyle w:val="Compact"/>
            </w:pPr>
            <w:r>
              <w:t xml:space="preserve">Año</w:t>
            </w:r>
          </w:p>
        </w:tc>
        <w:tc>
          <w:tcPr/>
          <w:p>
            <w:pPr>
              <w:pStyle w:val="Compact"/>
            </w:pPr>
            <w:r>
              <w:t xml:space="preserve">Fuentes con fecha comparable</w:t>
            </w:r>
          </w:p>
        </w:tc>
        <w:tc>
          <w:tcPr/>
          <w:p>
            <w:pPr>
              <w:pStyle w:val="Compact"/>
            </w:pPr>
            <w:r>
              <w:t xml:space="preserve">Mezclar Censo 2020 con proyección 2026 sin etiqueta</w:t>
            </w:r>
          </w:p>
        </w:tc>
      </w:tr>
      <w:tr>
        <w:tc>
          <w:tcPr/>
          <w:p>
            <w:pPr>
              <w:pStyle w:val="Compact"/>
            </w:pPr>
            <w:r>
              <w:t xml:space="preserve">Tipo de infraestructura</w:t>
            </w:r>
          </w:p>
        </w:tc>
        <w:tc>
          <w:tcPr/>
          <w:p>
            <w:pPr>
              <w:pStyle w:val="Compact"/>
            </w:pPr>
            <w:r>
              <w:t xml:space="preserve">Registro maestro</w:t>
            </w:r>
          </w:p>
        </w:tc>
        <w:tc>
          <w:tcPr/>
          <w:p>
            <w:pPr>
              <w:pStyle w:val="Compact"/>
            </w:pPr>
            <w:r>
              <w:t xml:space="preserve">Vaciar indicadores de salud no relacionados</w:t>
            </w:r>
          </w:p>
        </w:tc>
      </w:tr>
      <w:tr>
        <w:tc>
          <w:tcPr/>
          <w:p>
            <w:pPr>
              <w:pStyle w:val="Compact"/>
            </w:pPr>
            <w:r>
              <w:t xml:space="preserve">Sector</w:t>
            </w:r>
          </w:p>
        </w:tc>
        <w:tc>
          <w:tcPr/>
          <w:p>
            <w:pPr>
              <w:pStyle w:val="Compact"/>
            </w:pPr>
            <w:r>
              <w:t xml:space="preserve">Público, comunitario, privado, universitario</w:t>
            </w:r>
          </w:p>
        </w:tc>
        <w:tc>
          <w:tcPr/>
          <w:p>
            <w:pPr>
              <w:pStyle w:val="Compact"/>
            </w:pPr>
            <w:r>
              <w:t xml:space="preserve">Sumar establecimientos como equivalentes</w:t>
            </w:r>
          </w:p>
        </w:tc>
      </w:tr>
      <w:tr>
        <w:tc>
          <w:tcPr/>
          <w:p>
            <w:pPr>
              <w:pStyle w:val="Compact"/>
            </w:pPr>
            <w:r>
              <w:t xml:space="preserve">Calidad</w:t>
            </w:r>
          </w:p>
        </w:tc>
        <w:tc>
          <w:tcPr/>
          <w:p>
            <w:pPr>
              <w:pStyle w:val="Compact"/>
            </w:pPr>
            <w:r>
              <w:t xml:space="preserve">Activos inspeccionados</w:t>
            </w:r>
          </w:p>
        </w:tc>
        <w:tc>
          <w:tcPr/>
          <w:p>
            <w:pPr>
              <w:pStyle w:val="Compact"/>
            </w:pPr>
            <w:r>
              <w:t xml:space="preserve">Interpretar “sin dato” como mala calidad</w:t>
            </w:r>
          </w:p>
        </w:tc>
      </w:tr>
      <w:tr>
        <w:tc>
          <w:tcPr/>
          <w:p>
            <w:pPr>
              <w:pStyle w:val="Compact"/>
            </w:pPr>
            <w:r>
              <w:t xml:space="preserve">Participación</w:t>
            </w:r>
          </w:p>
        </w:tc>
        <w:tc>
          <w:tcPr/>
          <w:p>
            <w:pPr>
              <w:pStyle w:val="Compact"/>
            </w:pPr>
            <w:r>
              <w:t xml:space="preserve">Sesiones realizadas y asistentes</w:t>
            </w:r>
          </w:p>
        </w:tc>
        <w:tc>
          <w:tcPr/>
          <w:p>
            <w:pPr>
              <w:pStyle w:val="Compact"/>
            </w:pPr>
            <w:r>
              <w:t xml:space="preserve">Usar programación</w:t>
            </w:r>
          </w:p>
        </w:tc>
      </w:tr>
      <w:tr>
        <w:tc>
          <w:tcPr/>
          <w:p>
            <w:pPr>
              <w:pStyle w:val="Compact"/>
            </w:pPr>
            <w:r>
              <w:t xml:space="preserve">Preferencia</w:t>
            </w:r>
          </w:p>
        </w:tc>
        <w:tc>
          <w:tcPr/>
          <w:p>
            <w:pPr>
              <w:pStyle w:val="Compact"/>
            </w:pPr>
            <w:r>
              <w:t xml:space="preserve">Encuesta directa</w:t>
            </w:r>
          </w:p>
        </w:tc>
        <w:tc>
          <w:tcPr/>
          <w:p>
            <w:pPr>
              <w:pStyle w:val="Compact"/>
            </w:pPr>
            <w:r>
              <w:t xml:space="preserve">Usar actividad ofrecida</w:t>
            </w:r>
          </w:p>
        </w:tc>
      </w:tr>
      <w:tr>
        <w:tc>
          <w:tcPr/>
          <w:p>
            <w:pPr>
              <w:pStyle w:val="Compact"/>
            </w:pPr>
            <w:r>
              <w:t xml:space="preserve">Nivel competitivo</w:t>
            </w:r>
          </w:p>
        </w:tc>
        <w:tc>
          <w:tcPr/>
          <w:p>
            <w:pPr>
              <w:pStyle w:val="Compact"/>
            </w:pPr>
            <w:r>
              <w:t xml:space="preserve">Registro o encuesta</w:t>
            </w:r>
          </w:p>
        </w:tc>
        <w:tc>
          <w:tcPr/>
          <w:p>
            <w:pPr>
              <w:pStyle w:val="Compact"/>
            </w:pPr>
            <w:r>
              <w:t xml:space="preserve">Inferir por tipo de establecimiento</w:t>
            </w:r>
          </w:p>
        </w:tc>
      </w:tr>
    </w:tbl>
    <w:bookmarkEnd w:id="50"/>
    <w:bookmarkStart w:id="61" w:name="Xbfe36d46590d3a2e146d50c45ccd1cfac160b1a"/>
    <w:p>
      <w:pPr>
        <w:pStyle w:val="Heading2"/>
      </w:pPr>
      <w:r>
        <w:t xml:space="preserve">Referentes internacionales, vacíos y hoja de ruta institucional</w:t>
      </w:r>
    </w:p>
    <w:p>
      <w:pPr>
        <w:pStyle w:val="FirstParagraph"/>
      </w:pPr>
      <w:r>
        <w:t xml:space="preserve">Las ciudades revisadas no utilizan una única fuente. Los modelos más sólidos combinan encuestas representativas, inventarios geográficos, reservas, ocupación de instalaciones, programación, movilidad activa, inversión y evaluación territorial.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Ciudad</w:t>
            </w:r>
          </w:p>
        </w:tc>
        <w:tc>
          <w:tcPr/>
          <w:p>
            <w:pPr>
              <w:pStyle w:val="Compact"/>
            </w:pPr>
            <w:r>
              <w:t xml:space="preserve">Componentes relevantes</w:t>
            </w:r>
          </w:p>
        </w:tc>
        <w:tc>
          <w:tcPr/>
          <w:p>
            <w:pPr>
              <w:pStyle w:val="Compact"/>
            </w:pPr>
            <w:r>
              <w:t xml:space="preserve">Lección transferible a CDMX</w:t>
            </w:r>
          </w:p>
        </w:tc>
      </w:tr>
      <w:tr>
        <w:tc>
          <w:tcPr/>
          <w:p>
            <w:pPr>
              <w:pStyle w:val="Compact"/>
            </w:pPr>
            <w:r>
              <w:t xml:space="preserve">Londres</w:t>
            </w:r>
          </w:p>
        </w:tc>
        <w:tc>
          <w:tcPr/>
          <w:p>
            <w:pPr>
              <w:pStyle w:val="Compact"/>
            </w:pPr>
            <w:r>
              <w:t xml:space="preserve">Active Lives permite consultar actividad, deportes específicos, demografía y autoridades locales, con periodos anuales desde 2015–2016; sustituyó a Active People Survey 2005–2016</w:t>
            </w:r>
          </w:p>
        </w:tc>
        <w:tc>
          <w:tcPr/>
          <w:p>
            <w:pPr>
              <w:pStyle w:val="Compact"/>
            </w:pPr>
            <w:r>
              <w:t xml:space="preserve">Encuesta continua con herramienta de consulta y series locales, manteniendo rupturas metodológicas</w:t>
            </w:r>
            <w:r>
              <w:t xml:space="preserve"> </w:t>
            </w:r>
            <w:hyperlink r:id="rId51">
              <w:r>
                <w:rPr>
                  <w:rStyle w:val="Hyperlink"/>
                </w:rPr>
                <w:t xml:space="preserve">[26]</w:t>
              </w:r>
            </w:hyperlink>
          </w:p>
        </w:tc>
      </w:tr>
      <w:tr>
        <w:tc>
          <w:tcPr/>
          <w:p>
            <w:pPr>
              <w:pStyle w:val="Compact"/>
            </w:pPr>
            <w:r>
              <w:t xml:space="preserve">París</w:t>
            </w:r>
          </w:p>
        </w:tc>
        <w:tc>
          <w:tcPr/>
          <w:p>
            <w:pPr>
              <w:pStyle w:val="Compact"/>
            </w:pPr>
            <w:r>
              <w:t xml:space="preserve">Publica 18,768 registros de ocupación de franjas deportivas, actualizados anualmente, con disciplina, instalación, edad, pago y accesibilidad; también mantiene contadores ciclistas diarios y capas de espacios verdes</w:t>
            </w:r>
          </w:p>
        </w:tc>
        <w:tc>
          <w:tcPr/>
          <w:p>
            <w:pPr>
              <w:pStyle w:val="Compact"/>
            </w:pPr>
            <w:r>
              <w:t xml:space="preserve">Abrir no solo el inventario, sino los horarios asignados, características de acceso y flujos automáticos</w:t>
            </w:r>
            <w:r>
              <w:t xml:space="preserve"> </w:t>
            </w:r>
            <w:hyperlink r:id="rId52">
              <w:r>
                <w:rPr>
                  <w:rStyle w:val="Hyperlink"/>
                </w:rPr>
                <w:t xml:space="preserve">[27]</w:t>
              </w:r>
            </w:hyperlink>
          </w:p>
        </w:tc>
      </w:tr>
      <w:tr>
        <w:tc>
          <w:tcPr/>
          <w:p>
            <w:pPr>
              <w:pStyle w:val="Compact"/>
            </w:pPr>
            <w:r>
              <w:t xml:space="preserve">Nueva York</w:t>
            </w:r>
          </w:p>
        </w:tc>
        <w:tc>
          <w:tcPr/>
          <w:p>
            <w:pPr>
              <w:pStyle w:val="Compact"/>
            </w:pPr>
            <w:r>
              <w:t xml:space="preserve">FacDB integra más de 30,000 instalaciones y sitios de programas de agencias municipales, estatales y federales; NYC Parks distingue áreas de recreación activa y pasiva y publica schoolyards abiertos al público</w:t>
            </w:r>
          </w:p>
        </w:tc>
        <w:tc>
          <w:tcPr/>
          <w:p>
            <w:pPr>
              <w:pStyle w:val="Compact"/>
            </w:pPr>
            <w:r>
              <w:t xml:space="preserve">Registro interinstitucional de instalaciones, categorías de espacio activo/pasivo, documentación de limitaciones e historial de versiones</w:t>
            </w:r>
            <w:r>
              <w:t xml:space="preserve"> </w:t>
            </w:r>
            <w:hyperlink r:id="rId53">
              <w:r>
                <w:rPr>
                  <w:rStyle w:val="Hyperlink"/>
                </w:rPr>
                <w:t xml:space="preserve">[28]</w:t>
              </w:r>
            </w:hyperlink>
          </w:p>
        </w:tc>
      </w:tr>
      <w:tr>
        <w:tc>
          <w:tcPr/>
          <w:p>
            <w:pPr>
              <w:pStyle w:val="Compact"/>
            </w:pPr>
            <w:r>
              <w:t xml:space="preserve">Barcelona</w:t>
            </w:r>
          </w:p>
        </w:tc>
        <w:tc>
          <w:tcPr/>
          <w:p>
            <w:pPr>
              <w:pStyle w:val="Compact"/>
            </w:pPr>
            <w:r>
              <w:t xml:space="preserve">La Encuesta de Hábitos Deportivos 2022 analiza perfil, actividades y uso de instalaciones; existen productos por distrito en rondas anteriores y un plan de equipamientos que analiza saturación</w:t>
            </w:r>
          </w:p>
        </w:tc>
        <w:tc>
          <w:tcPr/>
          <w:p>
            <w:pPr>
              <w:pStyle w:val="Compact"/>
            </w:pPr>
            <w:r>
              <w:t xml:space="preserve">Encuesta municipal periódica con cruces distritales, cuestionario público y vínculo con planeación de capacidad</w:t>
            </w:r>
            <w:r>
              <w:t xml:space="preserve"> </w:t>
            </w:r>
            <w:hyperlink r:id="rId54">
              <w:r>
                <w:rPr>
                  <w:rStyle w:val="Hyperlink"/>
                </w:rPr>
                <w:t xml:space="preserve">[29]</w:t>
              </w:r>
            </w:hyperlink>
          </w:p>
        </w:tc>
      </w:tr>
      <w:tr>
        <w:tc>
          <w:tcPr/>
          <w:p>
            <w:pPr>
              <w:pStyle w:val="Compact"/>
            </w:pPr>
            <w:r>
              <w:t xml:space="preserve">Madrid</w:t>
            </w:r>
          </w:p>
        </w:tc>
        <w:tc>
          <w:tcPr/>
          <w:p>
            <w:pPr>
              <w:pStyle w:val="Compact"/>
            </w:pPr>
            <w:r>
              <w:t xml:space="preserve">Publica datasets separados de centros deportivos y aproximadamente 475 instalaciones básicas, con ubicación, horarios, servicios y superficies; la actualización del recurso es diaria</w:t>
            </w:r>
          </w:p>
        </w:tc>
        <w:tc>
          <w:tcPr/>
          <w:p>
            <w:pPr>
              <w:pStyle w:val="Compact"/>
            </w:pPr>
            <w:r>
              <w:t xml:space="preserve">Mantener activos, amenidades, horarios y servicios en tablas descargables con actualización frecuente</w:t>
            </w:r>
            <w:r>
              <w:t xml:space="preserve"> </w:t>
            </w:r>
            <w:hyperlink r:id="rId55">
              <w:r>
                <w:rPr>
                  <w:rStyle w:val="Hyperlink"/>
                </w:rPr>
                <w:t xml:space="preserve">[30]</w:t>
              </w:r>
            </w:hyperlink>
          </w:p>
        </w:tc>
      </w:tr>
      <w:tr>
        <w:tc>
          <w:tcPr/>
          <w:p>
            <w:pPr>
              <w:pStyle w:val="Compact"/>
            </w:pPr>
            <w:r>
              <w:t xml:space="preserve">Bogotá</w:t>
            </w:r>
          </w:p>
        </w:tc>
        <w:tc>
          <w:tcPr/>
          <w:p>
            <w:pPr>
              <w:pStyle w:val="Compact"/>
            </w:pPr>
            <w:r>
              <w:t xml:space="preserve">Dispone de un sistema geográfico de parques y escenarios públicos en formatos ESRI, WMS, GeoPackage y SHP; su portal ciudadano permite inscribirse y reservar canchas, piscinas y gimnasios</w:t>
            </w:r>
          </w:p>
        </w:tc>
        <w:tc>
          <w:tcPr/>
          <w:p>
            <w:pPr>
              <w:pStyle w:val="Compact"/>
            </w:pPr>
            <w:r>
              <w:t xml:space="preserve">Integrar inventario, programación, reserva y demanda revelada; distinguir afluencias de personas únicas</w:t>
            </w:r>
            <w:r>
              <w:t xml:space="preserve"> </w:t>
            </w:r>
            <w:hyperlink r:id="rId56">
              <w:r>
                <w:rPr>
                  <w:rStyle w:val="Hyperlink"/>
                </w:rPr>
                <w:t xml:space="preserve">[31]</w:t>
              </w:r>
            </w:hyperlink>
          </w:p>
        </w:tc>
      </w:tr>
      <w:tr>
        <w:tc>
          <w:tcPr/>
          <w:p>
            <w:pPr>
              <w:pStyle w:val="Compact"/>
            </w:pPr>
            <w:r>
              <w:t xml:space="preserve">Santiago</w:t>
            </w:r>
          </w:p>
        </w:tc>
        <w:tc>
          <w:tcPr/>
          <w:p>
            <w:pPr>
              <w:pStyle w:val="Compact"/>
            </w:pPr>
            <w:r>
              <w:t xml:space="preserve">Chile realiza una Encuesta Nacional de Actividad Física y Deporte con resultados nacionales y regionales para población desde los cinco años; no se localizó en esta revisión un equivalente integrado y representativo por comuna para toda el área metropolitana de Santiago</w:t>
            </w:r>
          </w:p>
        </w:tc>
        <w:tc>
          <w:tcPr/>
          <w:p>
            <w:pPr>
              <w:pStyle w:val="Compact"/>
            </w:pPr>
            <w:r>
              <w:t xml:space="preserve">La escala regional es insuficiente para gestión barrial; CDMX debe financiar su propia medición por alcaldía</w:t>
            </w:r>
            <w:r>
              <w:t xml:space="preserve"> </w:t>
            </w:r>
            <w:hyperlink r:id="rId57">
              <w:r>
                <w:rPr>
                  <w:rStyle w:val="Hyperlink"/>
                </w:rPr>
                <w:t xml:space="preserve">[32]</w:t>
              </w:r>
            </w:hyperlink>
          </w:p>
        </w:tc>
      </w:tr>
      <w:tr>
        <w:tc>
          <w:tcPr/>
          <w:p>
            <w:pPr>
              <w:pStyle w:val="Compact"/>
            </w:pPr>
            <w:r>
              <w:t xml:space="preserve">Singapur</w:t>
            </w:r>
          </w:p>
        </w:tc>
        <w:tc>
          <w:tcPr/>
          <w:p>
            <w:pPr>
              <w:pStyle w:val="Compact"/>
            </w:pPr>
            <w:r>
              <w:t xml:space="preserve">La encuesta nacional de deporte y ejercicio es anual desde 2015, acumula al menos 4,500 entrevistas al año y mide actividades, perfiles, motivaciones y barreras; SportDex publica series, incluso deportes principales por sexo; la planeación busca que la mayoría tenga instalaciones a diez minutos caminando hacia 2030</w:t>
            </w:r>
          </w:p>
        </w:tc>
        <w:tc>
          <w:tcPr/>
          <w:p>
            <w:pPr>
              <w:pStyle w:val="Compact"/>
            </w:pPr>
            <w:r>
              <w:t xml:space="preserve">Encuesta anual, portal de datos deportivos, reservas integradas y meta explícita de accesibilidad territorial</w:t>
            </w:r>
            <w:r>
              <w:t xml:space="preserve"> </w:t>
            </w:r>
            <w:hyperlink r:id="rId58">
              <w:r>
                <w:rPr>
                  <w:rStyle w:val="Hyperlink"/>
                </w:rPr>
                <w:t xml:space="preserve">[33]</w:t>
              </w:r>
            </w:hyperlink>
          </w:p>
        </w:tc>
      </w:tr>
      <w:tr>
        <w:tc>
          <w:tcPr/>
          <w:p>
            <w:pPr>
              <w:pStyle w:val="Compact"/>
            </w:pPr>
            <w:r>
              <w:t xml:space="preserve">Seúl</w:t>
            </w:r>
          </w:p>
        </w:tc>
        <w:tc>
          <w:tcPr/>
          <w:p>
            <w:pPr>
              <w:pStyle w:val="Compact"/>
            </w:pPr>
            <w:r>
              <w:t xml:space="preserve">Mantiene un portal masivo de datos y APIs, utiliza análisis en cuadrículas de 50 metros para localizar instalaciones públicas y ha creado bases para corredores en espacios de estaciones de metro</w:t>
            </w:r>
          </w:p>
        </w:tc>
        <w:tc>
          <w:tcPr/>
          <w:p>
            <w:pPr>
              <w:pStyle w:val="Compact"/>
            </w:pPr>
            <w:r>
              <w:t xml:space="preserve">Usar cuadrículas finas, datos de movilidad y reutilización de espacios urbanos para decisiones de localización</w:t>
            </w:r>
            <w:r>
              <w:t xml:space="preserve"> </w:t>
            </w:r>
            <w:hyperlink r:id="rId59">
              <w:r>
                <w:rPr>
                  <w:rStyle w:val="Hyperlink"/>
                </w:rPr>
                <w:t xml:space="preserve">[34]</w:t>
              </w:r>
            </w:hyperlink>
          </w:p>
        </w:tc>
      </w:tr>
    </w:tbl>
    <w:p>
      <w:pPr>
        <w:pStyle w:val="BodyText"/>
      </w:pPr>
      <w:r>
        <w:t xml:space="preserve">Las prácticas internacionales más transferibles 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Práctica</w:t>
            </w:r>
          </w:p>
        </w:tc>
        <w:tc>
          <w:tcPr/>
          <w:p>
            <w:pPr>
              <w:pStyle w:val="Compact"/>
            </w:pPr>
            <w:r>
              <w:t xml:space="preserve">Aplicación propuesta en CDMX</w:t>
            </w:r>
          </w:p>
        </w:tc>
      </w:tr>
      <w:tr>
        <w:tc>
          <w:tcPr/>
          <w:p>
            <w:pPr>
              <w:pStyle w:val="Compact"/>
            </w:pPr>
            <w:r>
              <w:t xml:space="preserve">Encuesta periódica local</w:t>
            </w:r>
          </w:p>
        </w:tc>
        <w:tc>
          <w:tcPr/>
          <w:p>
            <w:pPr>
              <w:pStyle w:val="Compact"/>
            </w:pPr>
            <w:r>
              <w:t xml:space="preserve">Encuesta Deportiva CDMX anual o bienal, representativa por alcaldía</w:t>
            </w:r>
          </w:p>
        </w:tc>
      </w:tr>
      <w:tr>
        <w:tc>
          <w:tcPr/>
          <w:p>
            <w:pPr>
              <w:pStyle w:val="Compact"/>
            </w:pPr>
            <w:r>
              <w:t xml:space="preserve">Portal de análisis de microdatos</w:t>
            </w:r>
          </w:p>
        </w:tc>
        <w:tc>
          <w:tcPr/>
          <w:p>
            <w:pPr>
              <w:pStyle w:val="Compact"/>
            </w:pPr>
            <w:r>
              <w:t xml:space="preserve">Tabulados interactivos con intervalos de confianza y notas</w:t>
            </w:r>
          </w:p>
        </w:tc>
      </w:tr>
      <w:tr>
        <w:tc>
          <w:tcPr/>
          <w:p>
            <w:pPr>
              <w:pStyle w:val="Compact"/>
            </w:pPr>
            <w:r>
              <w:t xml:space="preserve">Registro único de activos</w:t>
            </w:r>
          </w:p>
        </w:tc>
        <w:tc>
          <w:tcPr/>
          <w:p>
            <w:pPr>
              <w:pStyle w:val="Compact"/>
            </w:pPr>
            <w:r>
              <w:t xml:space="preserve">Identificadores estables y versiones históricas</w:t>
            </w:r>
          </w:p>
        </w:tc>
      </w:tr>
      <w:tr>
        <w:tc>
          <w:tcPr/>
          <w:p>
            <w:pPr>
              <w:pStyle w:val="Compact"/>
            </w:pPr>
            <w:r>
              <w:t xml:space="preserve">Programación abierta</w:t>
            </w:r>
          </w:p>
        </w:tc>
        <w:tc>
          <w:tcPr/>
          <w:p>
            <w:pPr>
              <w:pStyle w:val="Compact"/>
            </w:pPr>
            <w:r>
              <w:t xml:space="preserve">Horarios y cupos publicados como oferta, no participación</w:t>
            </w:r>
          </w:p>
        </w:tc>
      </w:tr>
      <w:tr>
        <w:tc>
          <w:tcPr/>
          <w:p>
            <w:pPr>
              <w:pStyle w:val="Compact"/>
            </w:pPr>
            <w:r>
              <w:t xml:space="preserve">Reservas digitales</w:t>
            </w:r>
          </w:p>
        </w:tc>
        <w:tc>
          <w:tcPr/>
          <w:p>
            <w:pPr>
              <w:pStyle w:val="Compact"/>
            </w:pPr>
            <w:r>
              <w:t xml:space="preserve">Capturar solicitudes, cancelaciones, espera y rechazos</w:t>
            </w:r>
          </w:p>
        </w:tc>
      </w:tr>
      <w:tr>
        <w:tc>
          <w:tcPr/>
          <w:p>
            <w:pPr>
              <w:pStyle w:val="Compact"/>
            </w:pPr>
            <w:r>
              <w:t xml:space="preserve">Información de accesibilidad</w:t>
            </w:r>
          </w:p>
        </w:tc>
        <w:tc>
          <w:tcPr/>
          <w:p>
            <w:pPr>
              <w:pStyle w:val="Compact"/>
            </w:pPr>
            <w:r>
              <w:t xml:space="preserve">Discapacidad atendida, costo, edad, horario y barreras físicas</w:t>
            </w:r>
          </w:p>
        </w:tc>
      </w:tr>
      <w:tr>
        <w:tc>
          <w:tcPr/>
          <w:p>
            <w:pPr>
              <w:pStyle w:val="Compact"/>
            </w:pPr>
            <w:r>
              <w:t xml:space="preserve">Capacidad y ocupación</w:t>
            </w:r>
          </w:p>
        </w:tc>
        <w:tc>
          <w:tcPr/>
          <w:p>
            <w:pPr>
              <w:pStyle w:val="Compact"/>
            </w:pPr>
            <w:r>
              <w:t xml:space="preserve">Aforo por amenidad y asistencia a sesiones realizadas</w:t>
            </w:r>
          </w:p>
        </w:tc>
      </w:tr>
      <w:tr>
        <w:tc>
          <w:tcPr/>
          <w:p>
            <w:pPr>
              <w:pStyle w:val="Compact"/>
            </w:pPr>
            <w:r>
              <w:t xml:space="preserve">Redes peatonales</w:t>
            </w:r>
          </w:p>
        </w:tc>
        <w:tc>
          <w:tcPr/>
          <w:p>
            <w:pPr>
              <w:pStyle w:val="Compact"/>
            </w:pPr>
            <w:r>
              <w:t xml:space="preserve">Cobertura de 400 m y diez minutos ponderada por población</w:t>
            </w:r>
          </w:p>
        </w:tc>
      </w:tr>
      <w:tr>
        <w:tc>
          <w:tcPr/>
          <w:p>
            <w:pPr>
              <w:pStyle w:val="Compact"/>
            </w:pPr>
            <w:r>
              <w:t xml:space="preserve">Contadores automáticos</w:t>
            </w:r>
          </w:p>
        </w:tc>
        <w:tc>
          <w:tcPr/>
          <w:p>
            <w:pPr>
              <w:pStyle w:val="Compact"/>
            </w:pPr>
            <w:r>
              <w:t xml:space="preserve">Bicicletas, peatones y accesos, con controles metodológicos</w:t>
            </w:r>
          </w:p>
        </w:tc>
      </w:tr>
      <w:tr>
        <w:tc>
          <w:tcPr/>
          <w:p>
            <w:pPr>
              <w:pStyle w:val="Compact"/>
            </w:pPr>
            <w:r>
              <w:t xml:space="preserve">Planeación de inversión</w:t>
            </w:r>
          </w:p>
        </w:tc>
        <w:tc>
          <w:tcPr/>
          <w:p>
            <w:pPr>
              <w:pStyle w:val="Compact"/>
            </w:pPr>
            <w:r>
              <w:t xml:space="preserve">Estado, presupuesto, fase y fecha esperada por obra</w:t>
            </w:r>
          </w:p>
        </w:tc>
      </w:tr>
      <w:tr>
        <w:tc>
          <w:tcPr/>
          <w:p>
            <w:pPr>
              <w:pStyle w:val="Compact"/>
            </w:pPr>
            <w:r>
              <w:t xml:space="preserve">Datos abiertos versionados</w:t>
            </w:r>
          </w:p>
        </w:tc>
        <w:tc>
          <w:tcPr/>
          <w:p>
            <w:pPr>
              <w:pStyle w:val="Compact"/>
            </w:pPr>
            <w:r>
              <w:t xml:space="preserve">API, descargas, diccionarios y archivos históricos</w:t>
            </w:r>
          </w:p>
        </w:tc>
      </w:tr>
    </w:tbl>
    <w:p>
      <w:pPr>
        <w:pStyle w:val="BodyText"/>
      </w:pPr>
      <w:r>
        <w:t xml:space="preserve">El marco internacional más adecuado no es exclusivamente deportivo. La OMS propone un enfoque de sistema completo con cuatro dimensiones: sociedades activas, entornos activos, personas activas y sistemas activos. UNESCO añade inclusión, igualdad de género, calidad, protección de la niñez y acceso sin discriminación. UN-Habitat y los ODS aportan metodología de espacio público y accesibilidad; la OCDE permite contrastar acceso urbano y desigualdad territorial.</w:t>
      </w:r>
      <w:r>
        <w:t xml:space="preserve"> </w:t>
      </w:r>
      <w:hyperlink r:id="rId60">
        <w:r>
          <w:rPr>
            <w:rStyle w:val="Hyperlink"/>
          </w:rPr>
          <w:t xml:space="preserve">[35]</w:t>
        </w:r>
      </w:hyperlink>
    </w:p>
    <w:p>
      <w:pPr>
        <w:pStyle w:val="BodyText"/>
      </w:pPr>
      <w:r>
        <w:rPr>
          <w:b/>
          <w:bCs/>
        </w:rPr>
        <w:t xml:space="preserve">Vacíos prioritarios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Vacío</w:t>
            </w:r>
          </w:p>
        </w:tc>
        <w:tc>
          <w:tcPr/>
          <w:p>
            <w:pPr>
              <w:pStyle w:val="Compact"/>
            </w:pPr>
            <w:r>
              <w:t xml:space="preserve">Consecuencia</w:t>
            </w:r>
          </w:p>
        </w:tc>
        <w:tc>
          <w:tcPr/>
          <w:p>
            <w:pPr>
              <w:pStyle w:val="Compact"/>
            </w:pPr>
            <w:r>
              <w:t xml:space="preserve">Solución</w:t>
            </w:r>
          </w:p>
        </w:tc>
      </w:tr>
      <w:tr>
        <w:tc>
          <w:tcPr/>
          <w:p>
            <w:pPr>
              <w:pStyle w:val="Compact"/>
            </w:pPr>
            <w:r>
              <w:t xml:space="preserve">Sin encuesta representativa por alcaldía</w:t>
            </w:r>
          </w:p>
        </w:tc>
        <w:tc>
          <w:tcPr/>
          <w:p>
            <w:pPr>
              <w:pStyle w:val="Compact"/>
            </w:pPr>
            <w:r>
              <w:t xml:space="preserve">No se conocen deportes, frecuencia, preferencias ni barreras locales</w:t>
            </w:r>
          </w:p>
        </w:tc>
        <w:tc>
          <w:tcPr/>
          <w:p>
            <w:pPr>
              <w:pStyle w:val="Compact"/>
            </w:pPr>
            <w:r>
              <w:t xml:space="preserve">Encuesta Deportiva CDMX</w:t>
            </w:r>
          </w:p>
        </w:tc>
      </w:tr>
      <w:tr>
        <w:tc>
          <w:tcPr/>
          <w:p>
            <w:pPr>
              <w:pStyle w:val="Compact"/>
            </w:pPr>
            <w:r>
              <w:t xml:space="preserve">Sin padrón vigente único de instalaciones</w:t>
            </w:r>
          </w:p>
        </w:tc>
        <w:tc>
          <w:tcPr/>
          <w:p>
            <w:pPr>
              <w:pStyle w:val="Compact"/>
            </w:pPr>
            <w:r>
              <w:t xml:space="preserve">Conteos contradictorios y duplicidad</w:t>
            </w:r>
          </w:p>
        </w:tc>
        <w:tc>
          <w:tcPr/>
          <w:p>
            <w:pPr>
              <w:pStyle w:val="Compact"/>
            </w:pPr>
            <w:r>
              <w:t xml:space="preserve">Registro Maestro de Activos Deportivos</w:t>
            </w:r>
          </w:p>
        </w:tc>
      </w:tr>
      <w:tr>
        <w:tc>
          <w:tcPr/>
          <w:p>
            <w:pPr>
              <w:pStyle w:val="Compact"/>
            </w:pPr>
            <w:r>
              <w:t xml:space="preserve">Sin capacidad por amenidad</w:t>
            </w:r>
          </w:p>
        </w:tc>
        <w:tc>
          <w:tcPr/>
          <w:p>
            <w:pPr>
              <w:pStyle w:val="Compact"/>
            </w:pPr>
            <w:r>
              <w:t xml:space="preserve">No puede medirse cobertura real ni saturación</w:t>
            </w:r>
          </w:p>
        </w:tc>
        <w:tc>
          <w:tcPr/>
          <w:p>
            <w:pPr>
              <w:pStyle w:val="Compact"/>
            </w:pPr>
            <w:r>
              <w:t xml:space="preserve">Censo físico e inspecciones</w:t>
            </w:r>
          </w:p>
        </w:tc>
      </w:tr>
      <w:tr>
        <w:tc>
          <w:tcPr/>
          <w:p>
            <w:pPr>
              <w:pStyle w:val="Compact"/>
            </w:pPr>
            <w:r>
              <w:t xml:space="preserve">Sin asistencia productiva</w:t>
            </w:r>
          </w:p>
        </w:tc>
        <w:tc>
          <w:tcPr/>
          <w:p>
            <w:pPr>
              <w:pStyle w:val="Compact"/>
            </w:pPr>
            <w:r>
              <w:t xml:space="preserve">Programación no puede evaluarse</w:t>
            </w:r>
          </w:p>
        </w:tc>
        <w:tc>
          <w:tcPr/>
          <w:p>
            <w:pPr>
              <w:pStyle w:val="Compact"/>
            </w:pPr>
            <w:r>
              <w:t xml:space="preserve">Backend de Operación</w:t>
            </w:r>
          </w:p>
        </w:tc>
      </w:tr>
      <w:tr>
        <w:tc>
          <w:tcPr/>
          <w:p>
            <w:pPr>
              <w:pStyle w:val="Compact"/>
            </w:pPr>
            <w:r>
              <w:t xml:space="preserve">Sin solicitudes y listas de espera</w:t>
            </w:r>
          </w:p>
        </w:tc>
        <w:tc>
          <w:tcPr/>
          <w:p>
            <w:pPr>
              <w:pStyle w:val="Compact"/>
            </w:pPr>
            <w:r>
              <w:t xml:space="preserve">No existe demanda revelada</w:t>
            </w:r>
          </w:p>
        </w:tc>
        <w:tc>
          <w:tcPr/>
          <w:p>
            <w:pPr>
              <w:pStyle w:val="Compact"/>
            </w:pPr>
            <w:r>
              <w:t xml:space="preserve">Módulo de inscripción/reserva</w:t>
            </w:r>
          </w:p>
        </w:tc>
      </w:tr>
      <w:tr>
        <w:tc>
          <w:tcPr/>
          <w:p>
            <w:pPr>
              <w:pStyle w:val="Compact"/>
            </w:pPr>
            <w:r>
              <w:t xml:space="preserve">Sin precios privados</w:t>
            </w:r>
          </w:p>
        </w:tc>
        <w:tc>
          <w:tcPr/>
          <w:p>
            <w:pPr>
              <w:pStyle w:val="Compact"/>
            </w:pPr>
            <w:r>
              <w:t xml:space="preserve">La oferta privada se trata como accesible aunque no lo sea</w:t>
            </w:r>
          </w:p>
        </w:tc>
        <w:tc>
          <w:tcPr/>
          <w:p>
            <w:pPr>
              <w:pStyle w:val="Compact"/>
            </w:pPr>
            <w:r>
              <w:t xml:space="preserve">Encuesta de establecimientos o colaboración</w:t>
            </w:r>
          </w:p>
        </w:tc>
      </w:tr>
      <w:tr>
        <w:tc>
          <w:tcPr/>
          <w:p>
            <w:pPr>
              <w:pStyle w:val="Compact"/>
            </w:pPr>
            <w:r>
              <w:t xml:space="preserve">Sin oferta universitaria integrada</w:t>
            </w:r>
          </w:p>
        </w:tc>
        <w:tc>
          <w:tcPr/>
          <w:p>
            <w:pPr>
              <w:pStyle w:val="Compact"/>
            </w:pPr>
            <w:r>
              <w:t xml:space="preserve">Parte relevante del ecosistema queda invisible</w:t>
            </w:r>
          </w:p>
        </w:tc>
        <w:tc>
          <w:tcPr/>
          <w:p>
            <w:pPr>
              <w:pStyle w:val="Compact"/>
            </w:pPr>
            <w:r>
              <w:t xml:space="preserve">Convenios y padrón de proveedores</w:t>
            </w:r>
          </w:p>
        </w:tc>
      </w:tr>
      <w:tr>
        <w:tc>
          <w:tcPr/>
          <w:p>
            <w:pPr>
              <w:pStyle w:val="Compact"/>
            </w:pPr>
            <w:r>
              <w:t xml:space="preserve">Sin ligas y colectivos informales</w:t>
            </w:r>
          </w:p>
        </w:tc>
        <w:tc>
          <w:tcPr/>
          <w:p>
            <w:pPr>
              <w:pStyle w:val="Compact"/>
            </w:pPr>
            <w:r>
              <w:t xml:space="preserve">DENUE subestima actividad comunitaria</w:t>
            </w:r>
          </w:p>
        </w:tc>
        <w:tc>
          <w:tcPr/>
          <w:p>
            <w:pPr>
              <w:pStyle w:val="Compact"/>
            </w:pPr>
            <w:r>
              <w:t xml:space="preserve">Registro voluntario y trabajo territorial</w:t>
            </w:r>
          </w:p>
        </w:tc>
      </w:tr>
      <w:tr>
        <w:tc>
          <w:tcPr/>
          <w:p>
            <w:pPr>
              <w:pStyle w:val="Compact"/>
            </w:pPr>
            <w:r>
              <w:t xml:space="preserve">Sin rutas de running y caminata</w:t>
            </w:r>
          </w:p>
        </w:tc>
        <w:tc>
          <w:tcPr/>
          <w:p>
            <w:pPr>
              <w:pStyle w:val="Compact"/>
            </w:pPr>
            <w:r>
              <w:t xml:space="preserve">La actividad libre queda subrepresentada</w:t>
            </w:r>
          </w:p>
        </w:tc>
        <w:tc>
          <w:tcPr/>
          <w:p>
            <w:pPr>
              <w:pStyle w:val="Compact"/>
            </w:pPr>
            <w:r>
              <w:t xml:space="preserve">Encuesta, contadores y análisis de rutas agregadas</w:t>
            </w:r>
          </w:p>
        </w:tc>
      </w:tr>
      <w:tr>
        <w:tc>
          <w:tcPr/>
          <w:p>
            <w:pPr>
              <w:pStyle w:val="Compact"/>
            </w:pPr>
            <w:r>
              <w:t xml:space="preserve">Sin inventario de amenidades</w:t>
            </w:r>
          </w:p>
        </w:tc>
        <w:tc>
          <w:tcPr/>
          <w:p>
            <w:pPr>
              <w:pStyle w:val="Compact"/>
            </w:pPr>
            <w:r>
              <w:t xml:space="preserve">“Deportivo” no identifica qué puede practicarse</w:t>
            </w:r>
          </w:p>
        </w:tc>
        <w:tc>
          <w:tcPr/>
          <w:p>
            <w:pPr>
              <w:pStyle w:val="Compact"/>
            </w:pPr>
            <w:r>
              <w:t xml:space="preserve">Tabla instalación–amenidad</w:t>
            </w:r>
          </w:p>
        </w:tc>
      </w:tr>
      <w:tr>
        <w:tc>
          <w:tcPr/>
          <w:p>
            <w:pPr>
              <w:pStyle w:val="Compact"/>
            </w:pPr>
            <w:r>
              <w:t xml:space="preserve">Sin historial de estatus</w:t>
            </w:r>
          </w:p>
        </w:tc>
        <w:tc>
          <w:tcPr/>
          <w:p>
            <w:pPr>
              <w:pStyle w:val="Compact"/>
            </w:pPr>
            <w:r>
              <w:t xml:space="preserve">Se pierden cierres, reaperturas y reubicaciones</w:t>
            </w:r>
          </w:p>
        </w:tc>
        <w:tc>
          <w:tcPr/>
          <w:p>
            <w:pPr>
              <w:pStyle w:val="Compact"/>
            </w:pPr>
            <w:r>
              <w:t xml:space="preserve">Modelo temporal</w:t>
            </w:r>
            <w:r>
              <w:t xml:space="preserve"> </w:t>
            </w:r>
            <w:r>
              <w:rPr>
                <w:rStyle w:val="VerbatimChar"/>
              </w:rPr>
              <w:t xml:space="preserve">valid_from/valid_to</w:t>
            </w:r>
          </w:p>
        </w:tc>
      </w:tr>
      <w:tr>
        <w:tc>
          <w:tcPr/>
          <w:p>
            <w:pPr>
              <w:pStyle w:val="Compact"/>
            </w:pPr>
            <w:r>
              <w:t xml:space="preserve">Sin medición de calidad</w:t>
            </w:r>
          </w:p>
        </w:tc>
        <w:tc>
          <w:tcPr/>
          <w:p>
            <w:pPr>
              <w:pStyle w:val="Compact"/>
            </w:pPr>
            <w:r>
              <w:t xml:space="preserve">Un punto en el mapa parece equivalente a otro</w:t>
            </w:r>
          </w:p>
        </w:tc>
        <w:tc>
          <w:tcPr/>
          <w:p>
            <w:pPr>
              <w:pStyle w:val="Compact"/>
            </w:pPr>
            <w:r>
              <w:t xml:space="preserve">Inspección estandarizada</w:t>
            </w:r>
          </w:p>
        </w:tc>
      </w:tr>
      <w:tr>
        <w:tc>
          <w:tcPr/>
          <w:p>
            <w:pPr>
              <w:pStyle w:val="Compact"/>
            </w:pPr>
            <w:r>
              <w:t xml:space="preserve">Sin geografía de residencia</w:t>
            </w:r>
          </w:p>
        </w:tc>
        <w:tc>
          <w:tcPr/>
          <w:p>
            <w:pPr>
              <w:pStyle w:val="Compact"/>
            </w:pPr>
            <w:r>
              <w:t xml:space="preserve">No se conocen desplazamientos para practicar</w:t>
            </w:r>
          </w:p>
        </w:tc>
        <w:tc>
          <w:tcPr/>
          <w:p>
            <w:pPr>
              <w:pStyle w:val="Compact"/>
            </w:pPr>
            <w:r>
              <w:t xml:space="preserve">Captura de origen agregada</w:t>
            </w:r>
          </w:p>
        </w:tc>
      </w:tr>
      <w:tr>
        <w:tc>
          <w:tcPr/>
          <w:p>
            <w:pPr>
              <w:pStyle w:val="Compact"/>
            </w:pPr>
            <w:r>
              <w:t xml:space="preserve">Sin interoperabilidad</w:t>
            </w:r>
          </w:p>
        </w:tc>
        <w:tc>
          <w:tcPr/>
          <w:p>
            <w:pPr>
              <w:pStyle w:val="Compact"/>
            </w:pPr>
            <w:r>
              <w:t xml:space="preserve">Programas duplican sedes y personas</w:t>
            </w:r>
          </w:p>
        </w:tc>
        <w:tc>
          <w:tcPr/>
          <w:p>
            <w:pPr>
              <w:pStyle w:val="Compact"/>
            </w:pPr>
            <w:r>
              <w:t xml:space="preserve">Identificadores canónicos y API</w:t>
            </w:r>
          </w:p>
        </w:tc>
      </w:tr>
      <w:tr>
        <w:tc>
          <w:tcPr/>
          <w:p>
            <w:pPr>
              <w:pStyle w:val="Compact"/>
            </w:pPr>
            <w:r>
              <w:t xml:space="preserve">Sin estimaciones de incertidumbre</w:t>
            </w:r>
          </w:p>
        </w:tc>
        <w:tc>
          <w:tcPr/>
          <w:p>
            <w:pPr>
              <w:pStyle w:val="Compact"/>
            </w:pPr>
            <w:r>
              <w:t xml:space="preserve">El dashboard aparenta precisión inexistente</w:t>
            </w:r>
          </w:p>
        </w:tc>
        <w:tc>
          <w:tcPr/>
          <w:p>
            <w:pPr>
              <w:pStyle w:val="Compact"/>
            </w:pPr>
            <w:r>
              <w:t xml:space="preserve">Errores estándar, CV e intervalos</w:t>
            </w:r>
          </w:p>
        </w:tc>
      </w:tr>
    </w:tbl>
    <w:p>
      <w:pPr>
        <w:pStyle w:val="BodyText"/>
      </w:pPr>
      <w:r>
        <w:rPr>
          <w:b/>
          <w:bCs/>
        </w:rPr>
        <w:t xml:space="preserve">Plan de implementación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Etapa</w:t>
            </w:r>
          </w:p>
        </w:tc>
        <w:tc>
          <w:tcPr/>
          <w:p>
            <w:pPr>
              <w:pStyle w:val="Compact"/>
            </w:pPr>
            <w:r>
              <w:t xml:space="preserve">Productos</w:t>
            </w:r>
          </w:p>
        </w:tc>
        <w:tc>
          <w:tcPr/>
          <w:p>
            <w:pPr>
              <w:pStyle w:val="Compact"/>
            </w:pPr>
            <w:r>
              <w:t xml:space="preserve">Criterio de cierre</w:t>
            </w:r>
          </w:p>
        </w:tc>
      </w:tr>
      <w:tr>
        <w:tc>
          <w:tcPr/>
          <w:p>
            <w:pPr>
              <w:pStyle w:val="Compact"/>
            </w:pPr>
            <w:r>
              <w:t xml:space="preserve">Fundamentos de datos</w:t>
            </w:r>
          </w:p>
        </w:tc>
        <w:tc>
          <w:tcPr/>
          <w:p>
            <w:pPr>
              <w:pStyle w:val="Compact"/>
            </w:pPr>
            <w:r>
              <w:t xml:space="preserve">Catálogos de alcaldías, disciplinas, proveedores, instalaciones y amenidades</w:t>
            </w:r>
          </w:p>
        </w:tc>
        <w:tc>
          <w:tcPr/>
          <w:p>
            <w:pPr>
              <w:pStyle w:val="Compact"/>
            </w:pPr>
            <w:r>
              <w:t xml:space="preserve">Identificadores estables, diccionarios y control de versiones</w:t>
            </w:r>
          </w:p>
        </w:tc>
      </w:tr>
      <w:tr>
        <w:tc>
          <w:tcPr/>
          <w:p>
            <w:pPr>
              <w:pStyle w:val="Compact"/>
            </w:pPr>
            <w:r>
              <w:t xml:space="preserve">Congelamiento de fuentes</w:t>
            </w:r>
          </w:p>
        </w:tc>
        <w:tc>
          <w:tcPr/>
          <w:p>
            <w:pPr>
              <w:pStyle w:val="Compact"/>
            </w:pPr>
            <w:r>
              <w:t xml:space="preserve">Censo, Marco, áreas verdes, espacio público, ciclovías, PILARES, deportivos y DENUE</w:t>
            </w:r>
          </w:p>
        </w:tc>
        <w:tc>
          <w:tcPr/>
          <w:p>
            <w:pPr>
              <w:pStyle w:val="Compact"/>
            </w:pPr>
            <w:r>
              <w:t xml:space="preserve">Archivos originales, hash, licencia y fecha de corte</w:t>
            </w:r>
          </w:p>
        </w:tc>
      </w:tr>
      <w:tr>
        <w:tc>
          <w:tcPr/>
          <w:p>
            <w:pPr>
              <w:pStyle w:val="Compact"/>
            </w:pPr>
            <w:r>
              <w:t xml:space="preserve">DENUE productivo</w:t>
            </w:r>
          </w:p>
        </w:tc>
        <w:tc>
          <w:tcPr/>
          <w:p>
            <w:pPr>
              <w:pStyle w:val="Compact"/>
            </w:pPr>
            <w:r>
              <w:t xml:space="preserve">Extracto 05/2025 o edición posterior congelada, SCIAN verificado y revisión de falsos positivos</w:t>
            </w:r>
          </w:p>
        </w:tc>
        <w:tc>
          <w:tcPr/>
          <w:p>
            <w:pPr>
              <w:pStyle w:val="Compact"/>
            </w:pPr>
            <w:r>
              <w:t xml:space="preserve">Conteos reproducibles y muestra auditada</w:t>
            </w:r>
          </w:p>
        </w:tc>
      </w:tr>
      <w:tr>
        <w:tc>
          <w:tcPr/>
          <w:p>
            <w:pPr>
              <w:pStyle w:val="Compact"/>
            </w:pPr>
            <w:r>
              <w:t xml:space="preserve">Registro de activos</w:t>
            </w:r>
          </w:p>
        </w:tc>
        <w:tc>
          <w:tcPr/>
          <w:p>
            <w:pPr>
              <w:pStyle w:val="Compact"/>
            </w:pPr>
            <w:r>
              <w:t xml:space="preserve">Conciliación de nombres, direcciones y coordenadas</w:t>
            </w:r>
          </w:p>
        </w:tc>
        <w:tc>
          <w:tcPr/>
          <w:p>
            <w:pPr>
              <w:pStyle w:val="Compact"/>
            </w:pPr>
            <w:r>
              <w:t xml:space="preserve">Duplicados resueltos y evidencia por activo</w:t>
            </w:r>
          </w:p>
        </w:tc>
      </w:tr>
      <w:tr>
        <w:tc>
          <w:tcPr/>
          <w:p>
            <w:pPr>
              <w:pStyle w:val="Compact"/>
            </w:pPr>
            <w:r>
              <w:t xml:space="preserve">Transparencia institucional</w:t>
            </w:r>
          </w:p>
        </w:tc>
        <w:tc>
          <w:tcPr/>
          <w:p>
            <w:pPr>
              <w:pStyle w:val="Compact"/>
            </w:pPr>
            <w:r>
              <w:t xml:space="preserve">Solicitudes de padrones de PILARES, deportivos, UTOPÍAs y 500 canchas</w:t>
            </w:r>
          </w:p>
        </w:tc>
        <w:tc>
          <w:tcPr/>
          <w:p>
            <w:pPr>
              <w:pStyle w:val="Compact"/>
            </w:pPr>
            <w:r>
              <w:t xml:space="preserve">Entrega nominal o constancia de inexistencia</w:t>
            </w:r>
          </w:p>
        </w:tc>
      </w:tr>
      <w:tr>
        <w:tc>
          <w:tcPr/>
          <w:p>
            <w:pPr>
              <w:pStyle w:val="Compact"/>
            </w:pPr>
            <w:r>
              <w:t xml:space="preserve">Operación productiva</w:t>
            </w:r>
          </w:p>
        </w:tc>
        <w:tc>
          <w:tcPr/>
          <w:p>
            <w:pPr>
              <w:pStyle w:val="Compact"/>
            </w:pPr>
            <w:r>
              <w:t xml:space="preserve">Autenticación, RBAC, base de datos, sesiones, inscripciones y asistencias</w:t>
            </w:r>
          </w:p>
        </w:tc>
        <w:tc>
          <w:tcPr/>
          <w:p>
            <w:pPr>
              <w:pStyle w:val="Compact"/>
            </w:pPr>
            <w:r>
              <w:t xml:space="preserve">Persistencia multiusuario y auditoría</w:t>
            </w:r>
          </w:p>
        </w:tc>
      </w:tr>
      <w:tr>
        <w:tc>
          <w:tcPr/>
          <w:p>
            <w:pPr>
              <w:pStyle w:val="Compact"/>
            </w:pPr>
            <w:r>
              <w:t xml:space="preserve">Demanda</w:t>
            </w:r>
          </w:p>
        </w:tc>
        <w:tc>
          <w:tcPr/>
          <w:p>
            <w:pPr>
              <w:pStyle w:val="Compact"/>
            </w:pPr>
            <w:r>
              <w:t xml:space="preserve">Cupos, reservas, listas de espera y rechazos</w:t>
            </w:r>
          </w:p>
        </w:tc>
        <w:tc>
          <w:tcPr/>
          <w:p>
            <w:pPr>
              <w:pStyle w:val="Compact"/>
            </w:pPr>
            <w:r>
              <w:t xml:space="preserve">Indicadores de presión y demanda no atendida</w:t>
            </w:r>
          </w:p>
        </w:tc>
      </w:tr>
      <w:tr>
        <w:tc>
          <w:tcPr/>
          <w:p>
            <w:pPr>
              <w:pStyle w:val="Compact"/>
            </w:pPr>
            <w:r>
              <w:t xml:space="preserve">Encuesta local</w:t>
            </w:r>
          </w:p>
        </w:tc>
        <w:tc>
          <w:tcPr/>
          <w:p>
            <w:pPr>
              <w:pStyle w:val="Compact"/>
            </w:pPr>
            <w:r>
              <w:t xml:space="preserve">Diseño probabilístico, cuestionario, piloto y levantamiento</w:t>
            </w:r>
          </w:p>
        </w:tc>
        <w:tc>
          <w:tcPr/>
          <w:p>
            <w:pPr>
              <w:pStyle w:val="Compact"/>
            </w:pPr>
            <w:r>
              <w:t xml:space="preserve">Resultados con precisión documentada por alcaldía</w:t>
            </w:r>
          </w:p>
        </w:tc>
      </w:tr>
      <w:tr>
        <w:tc>
          <w:tcPr/>
          <w:p>
            <w:pPr>
              <w:pStyle w:val="Compact"/>
            </w:pPr>
            <w:r>
              <w:t xml:space="preserve">Inspección</w:t>
            </w:r>
          </w:p>
        </w:tc>
        <w:tc>
          <w:tcPr/>
          <w:p>
            <w:pPr>
              <w:pStyle w:val="Compact"/>
            </w:pPr>
            <w:r>
              <w:t xml:space="preserve">Instrumento móvil de condición, accesibilidad y amenidades</w:t>
            </w:r>
          </w:p>
        </w:tc>
        <w:tc>
          <w:tcPr/>
          <w:p>
            <w:pPr>
              <w:pStyle w:val="Compact"/>
            </w:pPr>
            <w:r>
              <w:t xml:space="preserve">Cobertura progresiva y fecha de visita</w:t>
            </w:r>
          </w:p>
        </w:tc>
      </w:tr>
      <w:tr>
        <w:tc>
          <w:tcPr/>
          <w:p>
            <w:pPr>
              <w:pStyle w:val="Compact"/>
            </w:pPr>
            <w:r>
              <w:t xml:space="preserve">Publicación</w:t>
            </w:r>
          </w:p>
        </w:tc>
        <w:tc>
          <w:tcPr/>
          <w:p>
            <w:pPr>
              <w:pStyle w:val="Compact"/>
            </w:pPr>
            <w:r>
              <w:t xml:space="preserve">Dashboard, API, metadatos y descargas</w:t>
            </w:r>
          </w:p>
        </w:tc>
        <w:tc>
          <w:tcPr/>
          <w:p>
            <w:pPr>
              <w:pStyle w:val="Compact"/>
            </w:pPr>
            <w:r>
              <w:t xml:space="preserve">Cada KPI responde fuente, corte, tipo, calidad y versión</w:t>
            </w:r>
          </w:p>
        </w:tc>
      </w:tr>
    </w:tbl>
    <w:p>
      <w:pPr>
        <w:pStyle w:val="BodyText"/>
      </w:pPr>
      <w:r>
        <w:rPr>
          <w:b/>
          <w:bCs/>
        </w:rPr>
        <w:t xml:space="preserve">Ciclo de actualización recomendado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Frecuencia</w:t>
            </w:r>
          </w:p>
        </w:tc>
        <w:tc>
          <w:tcPr/>
          <w:p>
            <w:pPr>
              <w:pStyle w:val="Compact"/>
            </w:pPr>
            <w:r>
              <w:t xml:space="preserve">Fuentes y procesos</w:t>
            </w:r>
          </w:p>
        </w:tc>
      </w:tr>
      <w:tr>
        <w:tc>
          <w:tcPr/>
          <w:p>
            <w:pPr>
              <w:pStyle w:val="Compact"/>
            </w:pPr>
            <w:r>
              <w:t xml:space="preserve">Tiempo casi real o diario</w:t>
            </w:r>
          </w:p>
        </w:tc>
        <w:tc>
          <w:tcPr/>
          <w:p>
            <w:pPr>
              <w:pStyle w:val="Compact"/>
            </w:pPr>
            <w:r>
              <w:t xml:space="preserve">Asistencias, cancelaciones, reservas, cierres e incidencias</w:t>
            </w:r>
          </w:p>
        </w:tc>
      </w:tr>
      <w:tr>
        <w:tc>
          <w:tcPr/>
          <w:p>
            <w:pPr>
              <w:pStyle w:val="Compact"/>
            </w:pPr>
            <w:r>
              <w:t xml:space="preserve">Semanal</w:t>
            </w:r>
          </w:p>
        </w:tc>
        <w:tc>
          <w:tcPr/>
          <w:p>
            <w:pPr>
              <w:pStyle w:val="Compact"/>
            </w:pPr>
            <w:r>
              <w:t xml:space="preserve">Programación, cupos, listas de espera y control de calidad operativo</w:t>
            </w:r>
          </w:p>
        </w:tc>
      </w:tr>
      <w:tr>
        <w:tc>
          <w:tcPr/>
          <w:p>
            <w:pPr>
              <w:pStyle w:val="Compact"/>
            </w:pPr>
            <w:r>
              <w:t xml:space="preserve">Mensual</w:t>
            </w:r>
          </w:p>
        </w:tc>
        <w:tc>
          <w:tcPr/>
          <w:p>
            <w:pPr>
              <w:pStyle w:val="Compact"/>
            </w:pPr>
            <w:r>
              <w:t xml:space="preserve">Agregados de participación, ocupación, frecuencia y demanda</w:t>
            </w:r>
          </w:p>
        </w:tc>
      </w:tr>
      <w:tr>
        <w:tc>
          <w:tcPr/>
          <w:p>
            <w:pPr>
              <w:pStyle w:val="Compact"/>
            </w:pPr>
            <w:r>
              <w:t xml:space="preserve">Trimestral</w:t>
            </w:r>
          </w:p>
        </w:tc>
        <w:tc>
          <w:tcPr/>
          <w:p>
            <w:pPr>
              <w:pStyle w:val="Compact"/>
            </w:pPr>
            <w:r>
              <w:t xml:space="preserve">Oferta institucional consolidada, inspecciones y avance de obras</w:t>
            </w:r>
          </w:p>
        </w:tc>
      </w:tr>
      <w:tr>
        <w:tc>
          <w:tcPr/>
          <w:p>
            <w:pPr>
              <w:pStyle w:val="Compact"/>
            </w:pPr>
            <w:r>
              <w:t xml:space="preserve">Semestral</w:t>
            </w:r>
          </w:p>
        </w:tc>
        <w:tc>
          <w:tcPr/>
          <w:p>
            <w:pPr>
              <w:pStyle w:val="Compact"/>
            </w:pPr>
            <w:r>
              <w:t xml:space="preserve">Auditoría DENUE auxiliar, precios muestrales y revisión de directorios</w:t>
            </w:r>
          </w:p>
        </w:tc>
      </w:tr>
      <w:tr>
        <w:tc>
          <w:tcPr/>
          <w:p>
            <w:pPr>
              <w:pStyle w:val="Compact"/>
            </w:pPr>
            <w:r>
              <w:t xml:space="preserve">Anual</w:t>
            </w:r>
          </w:p>
        </w:tc>
        <w:tc>
          <w:tcPr/>
          <w:p>
            <w:pPr>
              <w:pStyle w:val="Compact"/>
            </w:pPr>
            <w:r>
              <w:t xml:space="preserve">Encuesta deportiva, accesibilidad, brechas, DENUE cuando exista nueva edición y reporte institucional</w:t>
            </w:r>
          </w:p>
        </w:tc>
      </w:tr>
      <w:tr>
        <w:tc>
          <w:tcPr/>
          <w:p>
            <w:pPr>
              <w:pStyle w:val="Compact"/>
            </w:pPr>
            <w:r>
              <w:t xml:space="preserve">Por nueva edición</w:t>
            </w:r>
          </w:p>
        </w:tc>
        <w:tc>
          <w:tcPr/>
          <w:p>
            <w:pPr>
              <w:pStyle w:val="Compact"/>
            </w:pPr>
            <w:r>
              <w:t xml:space="preserve">Censo, Marco Geoestadístico, CONEVAL, CONAPO, ENSANUT y SCIAN</w:t>
            </w:r>
          </w:p>
        </w:tc>
      </w:tr>
      <w:tr>
        <w:tc>
          <w:tcPr/>
          <w:p>
            <w:pPr>
              <w:pStyle w:val="Compact"/>
            </w:pPr>
            <w:r>
              <w:t xml:space="preserve">Permanente</w:t>
            </w:r>
          </w:p>
        </w:tc>
        <w:tc>
          <w:tcPr/>
          <w:p>
            <w:pPr>
              <w:pStyle w:val="Compact"/>
            </w:pPr>
            <w:r>
              <w:t xml:space="preserve">Registro de contradicciones, cambios metodológicos y eventos de estatus</w:t>
            </w:r>
          </w:p>
        </w:tc>
      </w:tr>
    </w:tbl>
    <w:p>
      <w:pPr>
        <w:pStyle w:val="BodyText"/>
      </w:pPr>
      <w:r>
        <w:rPr>
          <w:b/>
          <w:bCs/>
        </w:rPr>
        <w:t xml:space="preserve">Dictamen final</w:t>
      </w:r>
    </w:p>
    <w:p>
      <w:pPr>
        <w:pStyle w:val="BodyText"/>
      </w:pPr>
      <w:r>
        <w:t xml:space="preserve">El Dashboard Deportivo más defendible para la Ciudad de México no debe intentar llenar todos los espacios con una cifra. Debe ser capaz de comunicar con la misma claridad lo que se sabe, lo que se sabe parcialmente, lo que puede calcularse, lo que está modelado y lo que todavía no se ha medido.</w:t>
      </w:r>
    </w:p>
    <w:p>
      <w:pPr>
        <w:pStyle w:val="BodyText"/>
      </w:pPr>
      <w:r>
        <w:t xml:space="preserve">La base disponible permite publicar inmediatamente:</w:t>
      </w:r>
    </w:p>
    <w:p>
      <w:pPr>
        <w:pStyle w:val="Compact"/>
        <w:numPr>
          <w:ilvl w:val="0"/>
          <w:numId w:val="1003"/>
        </w:numPr>
      </w:pPr>
      <w:r>
        <w:t xml:space="preserve">demografía y contexto por alcaldía, AGEB y manzana;</w:t>
      </w:r>
    </w:p>
    <w:p>
      <w:pPr>
        <w:pStyle w:val="Compact"/>
        <w:numPr>
          <w:ilvl w:val="0"/>
          <w:numId w:val="1003"/>
        </w:numPr>
      </w:pPr>
      <w:r>
        <w:t xml:space="preserve">oferta programada de PILARES y Ponte Pila con cortes explícitos;</w:t>
      </w:r>
    </w:p>
    <w:p>
      <w:pPr>
        <w:pStyle w:val="Compact"/>
        <w:numPr>
          <w:ilvl w:val="0"/>
          <w:numId w:val="1003"/>
        </w:numPr>
      </w:pPr>
      <w:r>
        <w:t xml:space="preserve">infraestructura pública documentada, sin presentarla como inventario exhaustivo;</w:t>
      </w:r>
    </w:p>
    <w:p>
      <w:pPr>
        <w:pStyle w:val="Compact"/>
        <w:numPr>
          <w:ilvl w:val="0"/>
          <w:numId w:val="1003"/>
        </w:numPr>
      </w:pPr>
      <w:r>
        <w:t xml:space="preserve">activos y proyectos con historial de estatus;</w:t>
      </w:r>
    </w:p>
    <w:p>
      <w:pPr>
        <w:pStyle w:val="Compact"/>
        <w:numPr>
          <w:ilvl w:val="0"/>
          <w:numId w:val="1003"/>
        </w:numPr>
      </w:pPr>
      <w:r>
        <w:t xml:space="preserve">oferta privada formal después de cerrar la clasificación DENUE;</w:t>
      </w:r>
    </w:p>
    <w:p>
      <w:pPr>
        <w:pStyle w:val="Compact"/>
        <w:numPr>
          <w:ilvl w:val="0"/>
          <w:numId w:val="1003"/>
        </w:numPr>
      </w:pPr>
      <w:r>
        <w:t xml:space="preserve">infraestructura ciclista, áreas verdes y accesibilidad;</w:t>
      </w:r>
    </w:p>
    <w:p>
      <w:pPr>
        <w:pStyle w:val="Compact"/>
        <w:numPr>
          <w:ilvl w:val="0"/>
          <w:numId w:val="1003"/>
        </w:numPr>
      </w:pPr>
      <w:r>
        <w:t xml:space="preserve">indicadores de cobertura potencial y desigualdad territorial.</w:t>
      </w:r>
    </w:p>
    <w:p>
      <w:pPr>
        <w:pStyle w:val="FirstParagraph"/>
      </w:pPr>
      <w:r>
        <w:t xml:space="preserve">Todavía no permite publicar responsablemente:</w:t>
      </w:r>
    </w:p>
    <w:p>
      <w:pPr>
        <w:pStyle w:val="Compact"/>
        <w:numPr>
          <w:ilvl w:val="0"/>
          <w:numId w:val="1004"/>
        </w:numPr>
      </w:pPr>
      <w:r>
        <w:t xml:space="preserve">deportes más practicados por alcaldía;</w:t>
      </w:r>
    </w:p>
    <w:p>
      <w:pPr>
        <w:pStyle w:val="Compact"/>
        <w:numPr>
          <w:ilvl w:val="0"/>
          <w:numId w:val="1004"/>
        </w:numPr>
      </w:pPr>
      <w:r>
        <w:t xml:space="preserve">participación real de toda CDMX;</w:t>
      </w:r>
    </w:p>
    <w:p>
      <w:pPr>
        <w:pStyle w:val="Compact"/>
        <w:numPr>
          <w:ilvl w:val="0"/>
          <w:numId w:val="1004"/>
        </w:numPr>
      </w:pPr>
      <w:r>
        <w:t xml:space="preserve">preferencias deportivas locales;</w:t>
      </w:r>
    </w:p>
    <w:p>
      <w:pPr>
        <w:pStyle w:val="Compact"/>
        <w:numPr>
          <w:ilvl w:val="0"/>
          <w:numId w:val="1004"/>
        </w:numPr>
      </w:pPr>
      <w:r>
        <w:t xml:space="preserve">permanencia y abandono;</w:t>
      </w:r>
    </w:p>
    <w:p>
      <w:pPr>
        <w:pStyle w:val="Compact"/>
        <w:numPr>
          <w:ilvl w:val="0"/>
          <w:numId w:val="1004"/>
        </w:numPr>
      </w:pPr>
      <w:r>
        <w:t xml:space="preserve">ocupación de instalaciones;</w:t>
      </w:r>
    </w:p>
    <w:p>
      <w:pPr>
        <w:pStyle w:val="Compact"/>
        <w:numPr>
          <w:ilvl w:val="0"/>
          <w:numId w:val="1004"/>
        </w:numPr>
      </w:pPr>
      <w:r>
        <w:t xml:space="preserve">demanda no atendida;</w:t>
      </w:r>
    </w:p>
    <w:p>
      <w:pPr>
        <w:pStyle w:val="Compact"/>
        <w:numPr>
          <w:ilvl w:val="0"/>
          <w:numId w:val="1004"/>
        </w:numPr>
      </w:pPr>
      <w:r>
        <w:t xml:space="preserve">capacidad utilizada;</w:t>
      </w:r>
    </w:p>
    <w:p>
      <w:pPr>
        <w:pStyle w:val="Compact"/>
        <w:numPr>
          <w:ilvl w:val="0"/>
          <w:numId w:val="1004"/>
        </w:numPr>
      </w:pPr>
      <w:r>
        <w:t xml:space="preserve">rankings integrales de alcaldías.</w:t>
      </w:r>
    </w:p>
    <w:p>
      <w:pPr>
        <w:pStyle w:val="FirstParagraph"/>
      </w:pPr>
      <w:r>
        <w:t xml:space="preserve">La arquitectura documental actual del proyecto ya contiene el principio correcto: cuando una dimensión no existe, debe mostrarse como</w:t>
      </w:r>
      <w:r>
        <w:t xml:space="preserve"> </w:t>
      </w:r>
      <w:r>
        <w:rPr>
          <w:b/>
          <w:bCs/>
        </w:rPr>
        <w:t xml:space="preserve">“Aún no disponible”</w:t>
      </w:r>
      <w:r>
        <w:t xml:space="preserve">, acompañada de la explicación del dato faltante, en lugar de rellenarse con cero o con una estimación oculta. fileciteturn0file2</w:t>
      </w:r>
    </w:p>
    <w:p>
      <w:pPr>
        <w:pStyle w:val="BodyText"/>
      </w:pPr>
      <w:r>
        <w:t xml:space="preserve">La principal inversión metodológica no debe ser un índice compuesto, sino cuatro infraestructuras básicas: un</w:t>
      </w:r>
      <w:r>
        <w:t xml:space="preserve"> </w:t>
      </w:r>
      <w:r>
        <w:rPr>
          <w:b/>
          <w:bCs/>
        </w:rPr>
        <w:t xml:space="preserve">registro maestro de activos</w:t>
      </w:r>
      <w:r>
        <w:t xml:space="preserve">, un</w:t>
      </w:r>
      <w:r>
        <w:t xml:space="preserve"> </w:t>
      </w:r>
      <w:r>
        <w:rPr>
          <w:b/>
          <w:bCs/>
        </w:rPr>
        <w:t xml:space="preserve">sistema productivo de operación y asistencia</w:t>
      </w:r>
      <w:r>
        <w:t xml:space="preserve">, una</w:t>
      </w:r>
      <w:r>
        <w:t xml:space="preserve"> </w:t>
      </w:r>
      <w:r>
        <w:rPr>
          <w:b/>
          <w:bCs/>
        </w:rPr>
        <w:t xml:space="preserve">encuesta representativa de práctica y preferencias</w:t>
      </w:r>
      <w:r>
        <w:t xml:space="preserve"> </w:t>
      </w:r>
      <w:r>
        <w:t xml:space="preserve">y una</w:t>
      </w:r>
      <w:r>
        <w:t xml:space="preserve"> </w:t>
      </w:r>
      <w:r>
        <w:rPr>
          <w:b/>
          <w:bCs/>
        </w:rPr>
        <w:t xml:space="preserve">capa geoespacial de accesibilidad ponderada por población</w:t>
      </w:r>
      <w:r>
        <w:t xml:space="preserve">. Solo después de consolidar esas cuatro piezas será defendible construir una calificación integral del ecosistema deportivo de cada alcaldía.</w:t>
      </w:r>
    </w:p>
    <w:bookmarkEnd w:id="61"/>
    <w:bookmarkEnd w:id="62"/>
    <w:bookmarkEnd w:id="63"/>
    <w:p>
      <w:r>
        <w:pict>
          <v:rect style="width:0;height:1.5pt" o:hralign="center" o:hrstd="t" o:hr="t"/>
        </w:pict>
      </w:r>
    </w:p>
    <w:bookmarkStart w:id="64" w:name="citations"/>
    <w:p>
      <w:pPr>
        <w:pStyle w:val="FirstParagraph"/>
      </w:pPr>
      <w:hyperlink r:id="rId21">
        <w:r>
          <w:rPr>
            <w:rStyle w:val="Hyperlink"/>
          </w:rPr>
          <w:t xml:space="preserve">[1]</w:t>
        </w:r>
      </w:hyperlink>
      <w:r>
        <w:t xml:space="preserve"> </w:t>
      </w:r>
      <w:r>
        <w:t xml:space="preserve">https://www.who.int/europe/news-room/fact-sheets/item/physical-activity</w:t>
      </w:r>
    </w:p>
    <w:p>
      <w:pPr>
        <w:pStyle w:val="BodyText"/>
      </w:pPr>
      <w:hyperlink r:id="rId21">
        <w:r>
          <w:rPr>
            <w:rStyle w:val="Hyperlink"/>
          </w:rPr>
          <w:t xml:space="preserve">https://www.who.int/europe/news-room/fact-sheets/item/physical-activity</w:t>
        </w:r>
      </w:hyperlink>
    </w:p>
    <w:p>
      <w:pPr>
        <w:pStyle w:val="BodyText"/>
      </w:pPr>
      <w:hyperlink r:id="rId23">
        <w:r>
          <w:rPr>
            <w:rStyle w:val="Hyperlink"/>
          </w:rPr>
          <w:t xml:space="preserve">[2]</w:t>
        </w:r>
      </w:hyperlink>
      <w:r>
        <w:t xml:space="preserve"> </w:t>
      </w:r>
      <w:r>
        <w:t xml:space="preserve">https://en.www.inegi.org.mx/app/saladeprensa/noticia/9625</w:t>
      </w:r>
    </w:p>
    <w:p>
      <w:pPr>
        <w:pStyle w:val="BodyText"/>
      </w:pPr>
      <w:hyperlink r:id="rId23">
        <w:r>
          <w:rPr>
            <w:rStyle w:val="Hyperlink"/>
          </w:rPr>
          <w:t xml:space="preserve">https://en.www.inegi.org.mx/app/saladeprensa/noticia/9625</w:t>
        </w:r>
      </w:hyperlink>
    </w:p>
    <w:p>
      <w:pPr>
        <w:pStyle w:val="BodyText"/>
      </w:pPr>
      <w:hyperlink r:id="rId24">
        <w:r>
          <w:rPr>
            <w:rStyle w:val="Hyperlink"/>
          </w:rPr>
          <w:t xml:space="preserve">[3]</w:t>
        </w:r>
      </w:hyperlink>
      <w:r>
        <w:t xml:space="preserve"> </w:t>
      </w:r>
      <w:r>
        <w:t xml:space="preserve">https://www.inegi.org.mx/programas/mopradef/</w:t>
      </w:r>
    </w:p>
    <w:p>
      <w:pPr>
        <w:pStyle w:val="BodyText"/>
      </w:pPr>
      <w:hyperlink r:id="rId24">
        <w:r>
          <w:rPr>
            <w:rStyle w:val="Hyperlink"/>
          </w:rPr>
          <w:t xml:space="preserve">https://www.inegi.org.mx/programas/mopradef/</w:t>
        </w:r>
      </w:hyperlink>
    </w:p>
    <w:p>
      <w:pPr>
        <w:pStyle w:val="BodyText"/>
      </w:pPr>
      <w:hyperlink r:id="rId25">
        <w:r>
          <w:rPr>
            <w:rStyle w:val="Hyperlink"/>
          </w:rPr>
          <w:t xml:space="preserve">[4]</w:t>
        </w:r>
      </w:hyperlink>
      <w:r>
        <w:t xml:space="preserve"> </w:t>
      </w:r>
      <w:r>
        <w:t xml:space="preserve">https://ensanut.insp.mx/encuestas/ensanutcontinua2023/index.php</w:t>
      </w:r>
    </w:p>
    <w:p>
      <w:pPr>
        <w:pStyle w:val="BodyText"/>
      </w:pPr>
      <w:hyperlink r:id="rId25">
        <w:r>
          <w:rPr>
            <w:rStyle w:val="Hyperlink"/>
          </w:rPr>
          <w:t xml:space="preserve">https://ensanut.insp.mx/encuestas/ensanutcontinua2023/index.php</w:t>
        </w:r>
      </w:hyperlink>
    </w:p>
    <w:p>
      <w:pPr>
        <w:pStyle w:val="BodyText"/>
      </w:pPr>
      <w:hyperlink r:id="rId26">
        <w:r>
          <w:rPr>
            <w:rStyle w:val="Hyperlink"/>
          </w:rPr>
          <w:t xml:space="preserve">[5]</w:t>
        </w:r>
      </w:hyperlink>
      <w:r>
        <w:t xml:space="preserve"> </w:t>
      </w:r>
      <w:r>
        <w:t xml:space="preserve">https://www.inegi.org.mx/programas/eod/2017/</w:t>
      </w:r>
    </w:p>
    <w:p>
      <w:pPr>
        <w:pStyle w:val="BodyText"/>
      </w:pPr>
      <w:hyperlink r:id="rId26">
        <w:r>
          <w:rPr>
            <w:rStyle w:val="Hyperlink"/>
          </w:rPr>
          <w:t xml:space="preserve">https://www.inegi.org.mx/programas/eod/2017/</w:t>
        </w:r>
      </w:hyperlink>
    </w:p>
    <w:p>
      <w:pPr>
        <w:pStyle w:val="BodyText"/>
      </w:pPr>
      <w:hyperlink r:id="rId27">
        <w:r>
          <w:rPr>
            <w:rStyle w:val="Hyperlink"/>
          </w:rPr>
          <w:t xml:space="preserve">[6]</w:t>
        </w:r>
      </w:hyperlink>
      <w:r>
        <w:t xml:space="preserve"> </w:t>
      </w:r>
      <w:r>
        <w:t xml:space="preserve">https://datos.cdmx.gob.mx/dataset/infraestructura-vial-ciclista</w:t>
      </w:r>
    </w:p>
    <w:p>
      <w:pPr>
        <w:pStyle w:val="BodyText"/>
      </w:pPr>
      <w:hyperlink r:id="rId27">
        <w:r>
          <w:rPr>
            <w:rStyle w:val="Hyperlink"/>
          </w:rPr>
          <w:t xml:space="preserve">https://datos.cdmx.gob.mx/dataset/infraestructura-vial-ciclista</w:t>
        </w:r>
      </w:hyperlink>
    </w:p>
    <w:p>
      <w:pPr>
        <w:pStyle w:val="BodyText"/>
      </w:pPr>
      <w:hyperlink r:id="rId28">
        <w:r>
          <w:rPr>
            <w:rStyle w:val="Hyperlink"/>
          </w:rPr>
          <w:t xml:space="preserve">[7]</w:t>
        </w:r>
      </w:hyperlink>
      <w:r>
        <w:t xml:space="preserve"> </w:t>
      </w:r>
      <w:r>
        <w:t xml:space="preserve">https://datos.cdmx.gob.mx/dataset/afluencia-diaria-del-sistema-ecobici</w:t>
      </w:r>
    </w:p>
    <w:p>
      <w:pPr>
        <w:pStyle w:val="BodyText"/>
      </w:pPr>
      <w:hyperlink r:id="rId28">
        <w:r>
          <w:rPr>
            <w:rStyle w:val="Hyperlink"/>
          </w:rPr>
          <w:t xml:space="preserve">https://datos.cdmx.gob.mx/dataset/afluencia-diaria-del-sistema-ecobici</w:t>
        </w:r>
      </w:hyperlink>
    </w:p>
    <w:p>
      <w:pPr>
        <w:pStyle w:val="BodyText"/>
      </w:pPr>
      <w:hyperlink r:id="rId29">
        <w:r>
          <w:rPr>
            <w:rStyle w:val="Hyperlink"/>
          </w:rPr>
          <w:t xml:space="preserve">[8]</w:t>
        </w:r>
      </w:hyperlink>
      <w:r>
        <w:t xml:space="preserve"> </w:t>
      </w:r>
      <w:r>
        <w:t xml:space="preserve">https://www.semovi.cdmx.gob.mx/comunicacion/nota/bol-muevete-en-bici-finalizo-2025-con-participacion-historica</w:t>
      </w:r>
    </w:p>
    <w:p>
      <w:pPr>
        <w:pStyle w:val="BodyText"/>
      </w:pPr>
      <w:hyperlink r:id="rId29">
        <w:r>
          <w:rPr>
            <w:rStyle w:val="Hyperlink"/>
          </w:rPr>
          <w:t xml:space="preserve">https://www.semovi.cdmx.gob.mx/comunicacion/nota/bol-muevete-en-bici-finalizo-2025-con-participacion-historica</w:t>
        </w:r>
      </w:hyperlink>
    </w:p>
    <w:p>
      <w:pPr>
        <w:pStyle w:val="BodyText"/>
      </w:pPr>
      <w:hyperlink r:id="rId30">
        <w:r>
          <w:rPr>
            <w:rStyle w:val="Hyperlink"/>
          </w:rPr>
          <w:t xml:space="preserve">[9]</w:t>
        </w:r>
      </w:hyperlink>
      <w:r>
        <w:t xml:space="preserve"> </w:t>
      </w:r>
      <w:r>
        <w:t xml:space="preserve">https://www.inegi.org.mx/sistemas/Olap/Proyectos/bd/censos/cpv2020/P12Mas.asp</w:t>
      </w:r>
    </w:p>
    <w:p>
      <w:pPr>
        <w:pStyle w:val="BodyText"/>
      </w:pPr>
      <w:hyperlink r:id="rId30">
        <w:r>
          <w:rPr>
            <w:rStyle w:val="Hyperlink"/>
          </w:rPr>
          <w:t xml:space="preserve">https://www.inegi.org.mx/sistemas/Olap/Proyectos/bd/censos/cpv2020/P12Mas.asp</w:t>
        </w:r>
      </w:hyperlink>
    </w:p>
    <w:p>
      <w:pPr>
        <w:pStyle w:val="BodyText"/>
      </w:pPr>
      <w:hyperlink r:id="rId31">
        <w:r>
          <w:rPr>
            <w:rStyle w:val="Hyperlink"/>
          </w:rPr>
          <w:t xml:space="preserve">[10]</w:t>
        </w:r>
      </w:hyperlink>
      <w:r>
        <w:t xml:space="preserve"> </w:t>
      </w:r>
      <w:r>
        <w:t xml:space="preserve">https://en.www.inegi.org.mx/app/saladeprensa/noticia/5492</w:t>
      </w:r>
    </w:p>
    <w:p>
      <w:pPr>
        <w:pStyle w:val="BodyText"/>
      </w:pPr>
      <w:hyperlink r:id="rId31">
        <w:r>
          <w:rPr>
            <w:rStyle w:val="Hyperlink"/>
          </w:rPr>
          <w:t xml:space="preserve">https://en.www.inegi.org.mx/app/saladeprensa/noticia/5492</w:t>
        </w:r>
      </w:hyperlink>
    </w:p>
    <w:p>
      <w:pPr>
        <w:pStyle w:val="BodyText"/>
      </w:pPr>
      <w:hyperlink r:id="rId32">
        <w:r>
          <w:rPr>
            <w:rStyle w:val="Hyperlink"/>
          </w:rPr>
          <w:t xml:space="preserve">[11]</w:t>
        </w:r>
      </w:hyperlink>
      <w:r>
        <w:t xml:space="preserve"> </w:t>
      </w:r>
      <w:r>
        <w:t xml:space="preserve">https://en.www.inegi.org.mx/programas/enut/2024/</w:t>
      </w:r>
    </w:p>
    <w:p>
      <w:pPr>
        <w:pStyle w:val="BodyText"/>
      </w:pPr>
      <w:hyperlink r:id="rId32">
        <w:r>
          <w:rPr>
            <w:rStyle w:val="Hyperlink"/>
          </w:rPr>
          <w:t xml:space="preserve">https://en.www.inegi.org.mx/programas/enut/2024/</w:t>
        </w:r>
      </w:hyperlink>
    </w:p>
    <w:p>
      <w:pPr>
        <w:pStyle w:val="BodyText"/>
      </w:pPr>
      <w:hyperlink r:id="rId34">
        <w:r>
          <w:rPr>
            <w:rStyle w:val="Hyperlink"/>
          </w:rPr>
          <w:t xml:space="preserve">[12]</w:t>
        </w:r>
      </w:hyperlink>
      <w:r>
        <w:t xml:space="preserve"> </w:t>
      </w:r>
      <w:r>
        <w:t xml:space="preserve">https://datos.cdmx.gob.mx/dataset/ubicacion-y-estado-pilares</w:t>
      </w:r>
    </w:p>
    <w:p>
      <w:pPr>
        <w:pStyle w:val="BodyText"/>
      </w:pPr>
      <w:hyperlink r:id="rId34">
        <w:r>
          <w:rPr>
            <w:rStyle w:val="Hyperlink"/>
          </w:rPr>
          <w:t xml:space="preserve">https://datos.cdmx.gob.mx/dataset/ubicacion-y-estado-pilares</w:t>
        </w:r>
      </w:hyperlink>
    </w:p>
    <w:p>
      <w:pPr>
        <w:pStyle w:val="BodyText"/>
      </w:pPr>
      <w:hyperlink r:id="rId35">
        <w:r>
          <w:rPr>
            <w:rStyle w:val="Hyperlink"/>
          </w:rPr>
          <w:t xml:space="preserve">[13]</w:t>
        </w:r>
      </w:hyperlink>
      <w:r>
        <w:t xml:space="preserve"> </w:t>
      </w:r>
      <w:r>
        <w:t xml:space="preserve">https://datos.cdmx.gob.mx/he/dataset/?_groups_limit=0&amp;_organization_limit=0&amp;_res_format_limit=0&amp;license_id=CC-BY-4.0-ESP&amp;organization=instituto-del-deporte&amp;res_format=CSV</w:t>
      </w:r>
    </w:p>
    <w:p>
      <w:pPr>
        <w:pStyle w:val="BodyText"/>
      </w:pPr>
      <w:hyperlink r:id="rId35">
        <w:r>
          <w:rPr>
            <w:rStyle w:val="Hyperlink"/>
          </w:rPr>
          <w:t xml:space="preserve">https://datos.cdmx.gob.mx/he/dataset/?_groups_limit=0&amp;_organization_limit=0&amp;_res_format_limit=0&amp;license_id=CC-BY-4.0-ESP&amp;organization=instituto-del-deporte&amp;res_format=CSV</w:t>
        </w:r>
      </w:hyperlink>
    </w:p>
    <w:p>
      <w:pPr>
        <w:pStyle w:val="BodyText"/>
      </w:pPr>
      <w:hyperlink r:id="rId36">
        <w:r>
          <w:rPr>
            <w:rStyle w:val="Hyperlink"/>
          </w:rPr>
          <w:t xml:space="preserve">[14]</w:t>
        </w:r>
      </w:hyperlink>
      <w:r>
        <w:t xml:space="preserve"> </w:t>
      </w:r>
      <w:r>
        <w:t xml:space="preserve">https://datos.cdmx.gob.mx/dataset/instalaciones-deportivas</w:t>
      </w:r>
    </w:p>
    <w:p>
      <w:pPr>
        <w:pStyle w:val="BodyText"/>
      </w:pPr>
      <w:hyperlink r:id="rId36">
        <w:r>
          <w:rPr>
            <w:rStyle w:val="Hyperlink"/>
          </w:rPr>
          <w:t xml:space="preserve">https://datos.cdmx.gob.mx/dataset/instalaciones-deportivas</w:t>
        </w:r>
      </w:hyperlink>
    </w:p>
    <w:p>
      <w:pPr>
        <w:pStyle w:val="BodyText"/>
      </w:pPr>
      <w:hyperlink r:id="rId37">
        <w:r>
          <w:rPr>
            <w:rStyle w:val="Hyperlink"/>
          </w:rPr>
          <w:t xml:space="preserve">[15]</w:t>
        </w:r>
      </w:hyperlink>
      <w:r>
        <w:t xml:space="preserve"> </w:t>
      </w:r>
      <w:r>
        <w:t xml:space="preserve">https://datos.cdmx.gob.mx/dataset/espacio-publico-de-la-ciudad-de-mexico</w:t>
      </w:r>
    </w:p>
    <w:p>
      <w:pPr>
        <w:pStyle w:val="BodyText"/>
      </w:pPr>
      <w:hyperlink r:id="rId37">
        <w:r>
          <w:rPr>
            <w:rStyle w:val="Hyperlink"/>
          </w:rPr>
          <w:t xml:space="preserve">https://datos.cdmx.gob.mx/dataset/espacio-publico-de-la-ciudad-de-mexico</w:t>
        </w:r>
      </w:hyperlink>
    </w:p>
    <w:p>
      <w:pPr>
        <w:pStyle w:val="BodyText"/>
      </w:pPr>
      <w:hyperlink r:id="rId38">
        <w:r>
          <w:rPr>
            <w:rStyle w:val="Hyperlink"/>
          </w:rPr>
          <w:t xml:space="preserve">[16]</w:t>
        </w:r>
      </w:hyperlink>
      <w:r>
        <w:t xml:space="preserve"> </w:t>
      </w:r>
      <w:r>
        <w:t xml:space="preserve">https://datos.cdmx.gob.mx/dataset/inventario-de-areas-verdes-en-la-ciudad-de-mexico</w:t>
      </w:r>
    </w:p>
    <w:p>
      <w:pPr>
        <w:pStyle w:val="BodyText"/>
      </w:pPr>
      <w:hyperlink r:id="rId38">
        <w:r>
          <w:rPr>
            <w:rStyle w:val="Hyperlink"/>
          </w:rPr>
          <w:t xml:space="preserve">https://datos.cdmx.gob.mx/dataset/inventario-de-areas-verdes-en-la-ciudad-de-mexico</w:t>
        </w:r>
      </w:hyperlink>
    </w:p>
    <w:p>
      <w:pPr>
        <w:pStyle w:val="BodyText"/>
      </w:pPr>
      <w:hyperlink r:id="rId39">
        <w:r>
          <w:rPr>
            <w:rStyle w:val="Hyperlink"/>
          </w:rPr>
          <w:t xml:space="preserve">[17]</w:t>
        </w:r>
      </w:hyperlink>
      <w:r>
        <w:t xml:space="preserve"> </w:t>
      </w:r>
      <w:r>
        <w:t xml:space="preserve">https://datos.cdmx.gob.mx/zh_CN/dataset/cobertura-de-areas-verdes</w:t>
      </w:r>
    </w:p>
    <w:p>
      <w:pPr>
        <w:pStyle w:val="BodyText"/>
      </w:pPr>
      <w:hyperlink r:id="rId39">
        <w:r>
          <w:rPr>
            <w:rStyle w:val="Hyperlink"/>
          </w:rPr>
          <w:t xml:space="preserve">https://datos.cdmx.gob.mx/zh_CN/dataset/cobertura-de-areas-verdes</w:t>
        </w:r>
      </w:hyperlink>
    </w:p>
    <w:p>
      <w:pPr>
        <w:pStyle w:val="BodyText"/>
      </w:pPr>
      <w:hyperlink r:id="rId40">
        <w:r>
          <w:rPr>
            <w:rStyle w:val="Hyperlink"/>
          </w:rPr>
          <w:t xml:space="preserve">[18]</w:t>
        </w:r>
      </w:hyperlink>
      <w:r>
        <w:t xml:space="preserve"> </w:t>
      </w:r>
      <w:r>
        <w:t xml:space="preserve">https://indeporte.cdmx.gob.mx/instalaciones</w:t>
      </w:r>
    </w:p>
    <w:p>
      <w:pPr>
        <w:pStyle w:val="BodyText"/>
      </w:pPr>
      <w:hyperlink r:id="rId40">
        <w:r>
          <w:rPr>
            <w:rStyle w:val="Hyperlink"/>
          </w:rPr>
          <w:t xml:space="preserve">https://indeporte.cdmx.gob.mx/instalaciones</w:t>
        </w:r>
      </w:hyperlink>
    </w:p>
    <w:p>
      <w:pPr>
        <w:pStyle w:val="BodyText"/>
      </w:pPr>
      <w:hyperlink r:id="rId41">
        <w:r>
          <w:rPr>
            <w:rStyle w:val="Hyperlink"/>
          </w:rPr>
          <w:t xml:space="preserve">[19]</w:t>
        </w:r>
      </w:hyperlink>
      <w:r>
        <w:t xml:space="preserve"> </w:t>
      </w:r>
      <w:r>
        <w:t xml:space="preserve">https://www.gslb.inegi.org.mx/rnm/index.php/catalog/1103</w:t>
      </w:r>
    </w:p>
    <w:p>
      <w:pPr>
        <w:pStyle w:val="BodyText"/>
      </w:pPr>
      <w:hyperlink r:id="rId41">
        <w:r>
          <w:rPr>
            <w:rStyle w:val="Hyperlink"/>
          </w:rPr>
          <w:t xml:space="preserve">https://www.gslb.inegi.org.mx/rnm/index.php/catalog/1103</w:t>
        </w:r>
      </w:hyperlink>
    </w:p>
    <w:p>
      <w:pPr>
        <w:pStyle w:val="BodyText"/>
      </w:pPr>
      <w:hyperlink r:id="rId42">
        <w:r>
          <w:rPr>
            <w:rStyle w:val="Hyperlink"/>
          </w:rPr>
          <w:t xml:space="preserve">[20]</w:t>
        </w:r>
      </w:hyperlink>
      <w:r>
        <w:t xml:space="preserve"> </w:t>
      </w:r>
      <w:r>
        <w:t xml:space="preserve">https://www.gslb.inegi.org.mx/servicios/api_denue.html</w:t>
      </w:r>
    </w:p>
    <w:p>
      <w:pPr>
        <w:pStyle w:val="BodyText"/>
      </w:pPr>
      <w:hyperlink r:id="rId42">
        <w:r>
          <w:rPr>
            <w:rStyle w:val="Hyperlink"/>
          </w:rPr>
          <w:t xml:space="preserve">https://www.gslb.inegi.org.mx/servicios/api_denue.html</w:t>
        </w:r>
      </w:hyperlink>
    </w:p>
    <w:p>
      <w:pPr>
        <w:pStyle w:val="BodyText"/>
      </w:pPr>
      <w:hyperlink r:id="rId43">
        <w:r>
          <w:rPr>
            <w:rStyle w:val="Hyperlink"/>
          </w:rPr>
          <w:t xml:space="preserve">[21]</w:t>
        </w:r>
      </w:hyperlink>
      <w:r>
        <w:t xml:space="preserve"> </w:t>
      </w:r>
      <w:r>
        <w:t xml:space="preserve">https://www.inegi.org.mx/app/tabulados/interactivos/?bd=CE2024&amp;px=CE_TURNCE24_1</w:t>
      </w:r>
    </w:p>
    <w:p>
      <w:pPr>
        <w:pStyle w:val="BodyText"/>
      </w:pPr>
      <w:hyperlink r:id="rId43">
        <w:r>
          <w:rPr>
            <w:rStyle w:val="Hyperlink"/>
          </w:rPr>
          <w:t xml:space="preserve">https://www.inegi.org.mx/app/tabulados/interactivos/?bd=CE2024&amp;px=CE_TURNCE24_1</w:t>
        </w:r>
      </w:hyperlink>
    </w:p>
    <w:p>
      <w:pPr>
        <w:pStyle w:val="BodyText"/>
      </w:pPr>
      <w:hyperlink r:id="rId45">
        <w:r>
          <w:rPr>
            <w:rStyle w:val="Hyperlink"/>
          </w:rPr>
          <w:t xml:space="preserve">[22]</w:t>
        </w:r>
      </w:hyperlink>
      <w:r>
        <w:t xml:space="preserve"> </w:t>
      </w:r>
      <w:r>
        <w:t xml:space="preserve">https://www.inegi.org.mx/programas/mg/default.html</w:t>
      </w:r>
    </w:p>
    <w:p>
      <w:pPr>
        <w:pStyle w:val="BodyText"/>
      </w:pPr>
      <w:hyperlink r:id="rId45">
        <w:r>
          <w:rPr>
            <w:rStyle w:val="Hyperlink"/>
          </w:rPr>
          <w:t xml:space="preserve">https://www.inegi.org.mx/programas/mg/default.html</w:t>
        </w:r>
      </w:hyperlink>
    </w:p>
    <w:p>
      <w:pPr>
        <w:pStyle w:val="BodyText"/>
      </w:pPr>
      <w:hyperlink r:id="rId46">
        <w:r>
          <w:rPr>
            <w:rStyle w:val="Hyperlink"/>
          </w:rPr>
          <w:t xml:space="preserve">[23]</w:t>
        </w:r>
      </w:hyperlink>
      <w:r>
        <w:t xml:space="preserve"> </w:t>
      </w:r>
      <w:r>
        <w:t xml:space="preserve">https://www.oecd.org/en/publications/oecd-regions-and-cities-at-a-glance-2024_f42db3bf-en/full-report/walkable-cities-with-access-to-services-and-amenities-for-all_68282faa.html</w:t>
      </w:r>
    </w:p>
    <w:p>
      <w:pPr>
        <w:pStyle w:val="BodyText"/>
      </w:pPr>
      <w:hyperlink r:id="rId46">
        <w:r>
          <w:rPr>
            <w:rStyle w:val="Hyperlink"/>
          </w:rPr>
          <w:t xml:space="preserve">https://www.oecd.org/en/publications/oecd-regions-and-cities-at-a-glance-2024_f42db3bf-en/full-report/walkable-cities-with-access-to-services-and-amenities-for-all_68282faa.html</w:t>
        </w:r>
      </w:hyperlink>
    </w:p>
    <w:p>
      <w:pPr>
        <w:pStyle w:val="BodyText"/>
      </w:pPr>
      <w:hyperlink r:id="rId47">
        <w:r>
          <w:rPr>
            <w:rStyle w:val="Hyperlink"/>
          </w:rPr>
          <w:t xml:space="preserve">[24]</w:t>
        </w:r>
      </w:hyperlink>
      <w:r>
        <w:t xml:space="preserve"> </w:t>
      </w:r>
      <w:r>
        <w:t xml:space="preserve">https://www.coneval.org.mx/Medicion/IRS/Paginas/Indice_Rezago_Social_2020.aspx</w:t>
      </w:r>
    </w:p>
    <w:p>
      <w:pPr>
        <w:pStyle w:val="BodyText"/>
      </w:pPr>
      <w:hyperlink r:id="rId47">
        <w:r>
          <w:rPr>
            <w:rStyle w:val="Hyperlink"/>
          </w:rPr>
          <w:t xml:space="preserve">https://www.coneval.org.mx/Medicion/IRS/Paginas/Indice_Rezago_Social_2020.aspx</w:t>
        </w:r>
      </w:hyperlink>
    </w:p>
    <w:p>
      <w:pPr>
        <w:pStyle w:val="BodyText"/>
      </w:pPr>
      <w:hyperlink r:id="rId49">
        <w:r>
          <w:rPr>
            <w:rStyle w:val="Hyperlink"/>
          </w:rPr>
          <w:t xml:space="preserve">[25]</w:t>
        </w:r>
      </w:hyperlink>
      <w:r>
        <w:t xml:space="preserve"> </w:t>
      </w:r>
      <w:r>
        <w:t xml:space="preserve">https://unstats.un.org/sdgs/report/2019/Goal-11/</w:t>
      </w:r>
    </w:p>
    <w:p>
      <w:pPr>
        <w:pStyle w:val="BodyText"/>
      </w:pPr>
      <w:hyperlink r:id="rId49">
        <w:r>
          <w:rPr>
            <w:rStyle w:val="Hyperlink"/>
          </w:rPr>
          <w:t xml:space="preserve">https://unstats.un.org/sdgs/report/2019/Goal-11/</w:t>
        </w:r>
      </w:hyperlink>
    </w:p>
    <w:p>
      <w:pPr>
        <w:pStyle w:val="BodyText"/>
      </w:pPr>
      <w:hyperlink r:id="rId51">
        <w:r>
          <w:rPr>
            <w:rStyle w:val="Hyperlink"/>
          </w:rPr>
          <w:t xml:space="preserve">[26]</w:t>
        </w:r>
      </w:hyperlink>
      <w:r>
        <w:t xml:space="preserve"> </w:t>
      </w:r>
      <w:r>
        <w:t xml:space="preserve">https://activepeople.sportengland.org/</w:t>
      </w:r>
    </w:p>
    <w:p>
      <w:pPr>
        <w:pStyle w:val="BodyText"/>
      </w:pPr>
      <w:hyperlink r:id="rId51">
        <w:r>
          <w:rPr>
            <w:rStyle w:val="Hyperlink"/>
          </w:rPr>
          <w:t xml:space="preserve">https://activepeople.sportengland.org/</w:t>
        </w:r>
      </w:hyperlink>
    </w:p>
    <w:p>
      <w:pPr>
        <w:pStyle w:val="BodyText"/>
      </w:pPr>
      <w:hyperlink r:id="rId52">
        <w:r>
          <w:rPr>
            <w:rStyle w:val="Hyperlink"/>
          </w:rPr>
          <w:t xml:space="preserve">[27]</w:t>
        </w:r>
      </w:hyperlink>
      <w:r>
        <w:t xml:space="preserve"> </w:t>
      </w:r>
      <w:r>
        <w:t xml:space="preserve">https://opendata.paris.fr/explore/dataset/occupation-des-creneaux-sportifs/</w:t>
      </w:r>
    </w:p>
    <w:p>
      <w:pPr>
        <w:pStyle w:val="BodyText"/>
      </w:pPr>
      <w:hyperlink r:id="rId52">
        <w:r>
          <w:rPr>
            <w:rStyle w:val="Hyperlink"/>
          </w:rPr>
          <w:t xml:space="preserve">https://opendata.paris.fr/explore/dataset/occupation-des-creneaux-sportifs/</w:t>
        </w:r>
      </w:hyperlink>
    </w:p>
    <w:p>
      <w:pPr>
        <w:pStyle w:val="BodyText"/>
      </w:pPr>
      <w:hyperlink r:id="rId53">
        <w:r>
          <w:rPr>
            <w:rStyle w:val="Hyperlink"/>
          </w:rPr>
          <w:t xml:space="preserve">[28]</w:t>
        </w:r>
      </w:hyperlink>
      <w:r>
        <w:t xml:space="preserve"> </w:t>
      </w:r>
      <w:r>
        <w:t xml:space="preserve">https://data.cityofnewyork.us/Recreation/NYC-Parks-Active-and-Passive-Recreation-Map/s9bk-jdih</w:t>
      </w:r>
    </w:p>
    <w:p>
      <w:pPr>
        <w:pStyle w:val="BodyText"/>
      </w:pPr>
      <w:hyperlink r:id="rId53">
        <w:r>
          <w:rPr>
            <w:rStyle w:val="Hyperlink"/>
          </w:rPr>
          <w:t xml:space="preserve">https://data.cityofnewyork.us/Recreation/NYC-Parks-Active-and-Passive-Recreation-Map/s9bk-jdih</w:t>
        </w:r>
      </w:hyperlink>
    </w:p>
    <w:p>
      <w:pPr>
        <w:pStyle w:val="BodyText"/>
      </w:pPr>
      <w:hyperlink r:id="rId54">
        <w:r>
          <w:rPr>
            <w:rStyle w:val="Hyperlink"/>
          </w:rPr>
          <w:t xml:space="preserve">[29]</w:t>
        </w:r>
      </w:hyperlink>
      <w:r>
        <w:t xml:space="preserve"> </w:t>
      </w:r>
      <w:r>
        <w:t xml:space="preserve">https://ajuntament.barcelona.cat/esports/ca/noticies/la-practica-esportiva-a-barcelona-durant-lany-2022-supera-en-174-punts-la-mitjana-europea-1237003</w:t>
      </w:r>
    </w:p>
    <w:p>
      <w:pPr>
        <w:pStyle w:val="BodyText"/>
      </w:pPr>
      <w:hyperlink r:id="rId54">
        <w:r>
          <w:rPr>
            <w:rStyle w:val="Hyperlink"/>
          </w:rPr>
          <w:t xml:space="preserve">https://ajuntament.barcelona.cat/esports/ca/noticies/la-practica-esportiva-a-barcelona-durant-lany-2022-supera-en-174-punts-la-mitjana-europea-1237003</w:t>
        </w:r>
      </w:hyperlink>
    </w:p>
    <w:p>
      <w:pPr>
        <w:pStyle w:val="BodyText"/>
      </w:pPr>
      <w:hyperlink r:id="rId55">
        <w:r>
          <w:rPr>
            <w:rStyle w:val="Hyperlink"/>
          </w:rPr>
          <w:t xml:space="preserve">[30]</w:t>
        </w:r>
      </w:hyperlink>
      <w:r>
        <w:t xml:space="preserve"> </w:t>
      </w:r>
      <w:r>
        <w:t xml:space="preserve">https://datos.madrid.es/dataset/200215-0-instalaciones-deportivas</w:t>
      </w:r>
    </w:p>
    <w:p>
      <w:pPr>
        <w:pStyle w:val="BodyText"/>
      </w:pPr>
      <w:hyperlink r:id="rId55">
        <w:r>
          <w:rPr>
            <w:rStyle w:val="Hyperlink"/>
          </w:rPr>
          <w:t xml:space="preserve">https://datos.madrid.es/dataset/200215-0-instalaciones-deportivas</w:t>
        </w:r>
      </w:hyperlink>
    </w:p>
    <w:p>
      <w:pPr>
        <w:pStyle w:val="BodyText"/>
      </w:pPr>
      <w:hyperlink r:id="rId56">
        <w:r>
          <w:rPr>
            <w:rStyle w:val="Hyperlink"/>
          </w:rPr>
          <w:t xml:space="preserve">[31]</w:t>
        </w:r>
      </w:hyperlink>
      <w:r>
        <w:t xml:space="preserve"> </w:t>
      </w:r>
      <w:r>
        <w:t xml:space="preserve">https://datosabiertos.bogota.gov.co/en/dataset/sistema-distrital-de-parques-y-escenarios-publicos-deportivos</w:t>
      </w:r>
    </w:p>
    <w:p>
      <w:pPr>
        <w:pStyle w:val="BodyText"/>
      </w:pPr>
      <w:hyperlink r:id="rId56">
        <w:r>
          <w:rPr>
            <w:rStyle w:val="Hyperlink"/>
          </w:rPr>
          <w:t xml:space="preserve">https://datosabiertos.bogota.gov.co/en/dataset/sistema-distrital-de-parques-y-escenarios-publicos-deportivos</w:t>
        </w:r>
      </w:hyperlink>
    </w:p>
    <w:p>
      <w:pPr>
        <w:pStyle w:val="BodyText"/>
      </w:pPr>
      <w:hyperlink r:id="rId57">
        <w:r>
          <w:rPr>
            <w:rStyle w:val="Hyperlink"/>
          </w:rPr>
          <w:t xml:space="preserve">[32]</w:t>
        </w:r>
      </w:hyperlink>
      <w:r>
        <w:t xml:space="preserve"> </w:t>
      </w:r>
      <w:r>
        <w:t xml:space="preserve">https://www.mindep.cl/actividades/noticias/2426</w:t>
      </w:r>
    </w:p>
    <w:p>
      <w:pPr>
        <w:pStyle w:val="BodyText"/>
      </w:pPr>
      <w:hyperlink r:id="rId57">
        <w:r>
          <w:rPr>
            <w:rStyle w:val="Hyperlink"/>
          </w:rPr>
          <w:t xml:space="preserve">https://www.mindep.cl/actividades/noticias/2426</w:t>
        </w:r>
      </w:hyperlink>
    </w:p>
    <w:p>
      <w:pPr>
        <w:pStyle w:val="BodyText"/>
      </w:pPr>
      <w:hyperlink r:id="rId58">
        <w:r>
          <w:rPr>
            <w:rStyle w:val="Hyperlink"/>
          </w:rPr>
          <w:t xml:space="preserve">[33]</w:t>
        </w:r>
      </w:hyperlink>
      <w:r>
        <w:t xml:space="preserve"> </w:t>
      </w:r>
      <w:r>
        <w:t xml:space="preserve">https://www.sportsingapore.gov.sg/about-us/vision-2030/sports-facilities-master-plan/</w:t>
      </w:r>
    </w:p>
    <w:p>
      <w:pPr>
        <w:pStyle w:val="BodyText"/>
      </w:pPr>
      <w:hyperlink r:id="rId58">
        <w:r>
          <w:rPr>
            <w:rStyle w:val="Hyperlink"/>
          </w:rPr>
          <w:t xml:space="preserve">https://www.sportsingapore.gov.sg/about-us/vision-2030/sports-facilities-master-plan/</w:t>
        </w:r>
      </w:hyperlink>
    </w:p>
    <w:p>
      <w:pPr>
        <w:pStyle w:val="BodyText"/>
      </w:pPr>
      <w:hyperlink r:id="rId59">
        <w:r>
          <w:rPr>
            <w:rStyle w:val="Hyperlink"/>
          </w:rPr>
          <w:t xml:space="preserve">[34]</w:t>
        </w:r>
      </w:hyperlink>
      <w:r>
        <w:t xml:space="preserve"> </w:t>
      </w:r>
      <w:r>
        <w:t xml:space="preserve">https://data.seoul.go.kr/index.do%3Bjsessionid%3DEC72BF24781F965CB8D6B2BF416DF5C3</w:t>
      </w:r>
    </w:p>
    <w:p>
      <w:pPr>
        <w:pStyle w:val="BodyText"/>
      </w:pPr>
      <w:hyperlink r:id="rId59">
        <w:r>
          <w:rPr>
            <w:rStyle w:val="Hyperlink"/>
          </w:rPr>
          <w:t xml:space="preserve">https://data.seoul.go.kr/index.do%3Bjsessionid%3DEC72BF24781F965CB8D6B2BF416DF5C3</w:t>
        </w:r>
      </w:hyperlink>
    </w:p>
    <w:p>
      <w:pPr>
        <w:pStyle w:val="BodyText"/>
      </w:pPr>
      <w:hyperlink r:id="rId60">
        <w:r>
          <w:rPr>
            <w:rStyle w:val="Hyperlink"/>
          </w:rPr>
          <w:t xml:space="preserve">[35]</w:t>
        </w:r>
      </w:hyperlink>
      <w:r>
        <w:t xml:space="preserve"> </w:t>
      </w:r>
      <w:r>
        <w:t xml:space="preserve">https://www.who.int/publications/i/item/9789241514804</w:t>
      </w:r>
    </w:p>
    <w:p>
      <w:pPr>
        <w:pStyle w:val="BodyText"/>
      </w:pPr>
      <w:hyperlink r:id="rId60">
        <w:r>
          <w:rPr>
            <w:rStyle w:val="Hyperlink"/>
          </w:rPr>
          <w:t xml:space="preserve">https://www.who.int/publications/i/item/9789241514804</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activepeople.sportengland.org/" TargetMode="External" /><Relationship Type="http://schemas.openxmlformats.org/officeDocument/2006/relationships/hyperlink" Id="rId54" Target="https://ajuntament.barcelona.cat/esports/ca/noticies/la-practica-esportiva-a-barcelona-durant-lany-2022-supera-en-174-punts-la-mitjana-europea-1237003" TargetMode="External" /><Relationship Type="http://schemas.openxmlformats.org/officeDocument/2006/relationships/hyperlink" Id="rId53" Target="https://data.cityofnewyork.us/Recreation/NYC-Parks-Active-and-Passive-Recreation-Map/s9bk-jdih" TargetMode="External" /><Relationship Type="http://schemas.openxmlformats.org/officeDocument/2006/relationships/hyperlink" Id="rId59" Target="https://data.seoul.go.kr/index.do%3Bjsessionid%3DEC72BF24781F965CB8D6B2BF416DF5C3" TargetMode="External" /><Relationship Type="http://schemas.openxmlformats.org/officeDocument/2006/relationships/hyperlink" Id="rId28" Target="https://datos.cdmx.gob.mx/dataset/afluencia-diaria-del-sistema-ecobici" TargetMode="External" /><Relationship Type="http://schemas.openxmlformats.org/officeDocument/2006/relationships/hyperlink" Id="rId37" Target="https://datos.cdmx.gob.mx/dataset/espacio-publico-de-la-ciudad-de-mexico" TargetMode="External" /><Relationship Type="http://schemas.openxmlformats.org/officeDocument/2006/relationships/hyperlink" Id="rId27" Target="https://datos.cdmx.gob.mx/dataset/infraestructura-vial-ciclista" TargetMode="External" /><Relationship Type="http://schemas.openxmlformats.org/officeDocument/2006/relationships/hyperlink" Id="rId36" Target="https://datos.cdmx.gob.mx/dataset/instalaciones-deportivas" TargetMode="External" /><Relationship Type="http://schemas.openxmlformats.org/officeDocument/2006/relationships/hyperlink" Id="rId38" Target="https://datos.cdmx.gob.mx/dataset/inventario-de-areas-verdes-en-la-ciudad-de-mexico" TargetMode="External" /><Relationship Type="http://schemas.openxmlformats.org/officeDocument/2006/relationships/hyperlink" Id="rId34" Target="https://datos.cdmx.gob.mx/dataset/ubicacion-y-estado-pilares" TargetMode="External" /><Relationship Type="http://schemas.openxmlformats.org/officeDocument/2006/relationships/hyperlink" Id="rId35" Target="https://datos.cdmx.gob.mx/he/dataset/?_groups_limit=0&amp;_organization_limit=0&amp;_res_format_limit=0&amp;license_id=CC-BY-4.0-ESP&amp;organization=instituto-del-deporte&amp;res_format=CSV" TargetMode="External" /><Relationship Type="http://schemas.openxmlformats.org/officeDocument/2006/relationships/hyperlink" Id="rId39" Target="https://datos.cdmx.gob.mx/zh_CN/dataset/cobertura-de-areas-verdes" TargetMode="External" /><Relationship Type="http://schemas.openxmlformats.org/officeDocument/2006/relationships/hyperlink" Id="rId55" Target="https://datos.madrid.es/dataset/200215-0-instalaciones-deportivas" TargetMode="External" /><Relationship Type="http://schemas.openxmlformats.org/officeDocument/2006/relationships/hyperlink" Id="rId56" Target="https://datosabiertos.bogota.gov.co/en/dataset/sistema-distrital-de-parques-y-escenarios-publicos-deportivos" TargetMode="External" /><Relationship Type="http://schemas.openxmlformats.org/officeDocument/2006/relationships/hyperlink" Id="rId31" Target="https://en.www.inegi.org.mx/app/saladeprensa/noticia/5492" TargetMode="External" /><Relationship Type="http://schemas.openxmlformats.org/officeDocument/2006/relationships/hyperlink" Id="rId23" Target="https://en.www.inegi.org.mx/app/saladeprensa/noticia/9625" TargetMode="External" /><Relationship Type="http://schemas.openxmlformats.org/officeDocument/2006/relationships/hyperlink" Id="rId32" Target="https://en.www.inegi.org.mx/programas/enut/2024/" TargetMode="External" /><Relationship Type="http://schemas.openxmlformats.org/officeDocument/2006/relationships/hyperlink" Id="rId25" Target="https://ensanut.insp.mx/encuestas/ensanutcontinua2023/index.php" TargetMode="External" /><Relationship Type="http://schemas.openxmlformats.org/officeDocument/2006/relationships/hyperlink" Id="rId40" Target="https://indeporte.cdmx.gob.mx/instalaciones" TargetMode="External" /><Relationship Type="http://schemas.openxmlformats.org/officeDocument/2006/relationships/hyperlink" Id="rId52" Target="https://opendata.paris.fr/explore/dataset/occupation-des-creneaux-sportifs/" TargetMode="External" /><Relationship Type="http://schemas.openxmlformats.org/officeDocument/2006/relationships/hyperlink" Id="rId49" Target="https://unstats.un.org/sdgs/report/2019/Goal-11/" TargetMode="External" /><Relationship Type="http://schemas.openxmlformats.org/officeDocument/2006/relationships/hyperlink" Id="rId47" Target="https://www.coneval.org.mx/Medicion/IRS/Paginas/Indice_Rezago_Social_2020.aspx" TargetMode="External" /><Relationship Type="http://schemas.openxmlformats.org/officeDocument/2006/relationships/hyperlink" Id="rId41" Target="https://www.gslb.inegi.org.mx/rnm/index.php/catalog/1103" TargetMode="External" /><Relationship Type="http://schemas.openxmlformats.org/officeDocument/2006/relationships/hyperlink" Id="rId42" Target="https://www.gslb.inegi.org.mx/servicios/api_denue.html" TargetMode="External" /><Relationship Type="http://schemas.openxmlformats.org/officeDocument/2006/relationships/hyperlink" Id="rId43" Target="https://www.inegi.org.mx/app/tabulados/interactivos/?bd=CE2024&amp;px=CE_TURNCE24_1" TargetMode="External" /><Relationship Type="http://schemas.openxmlformats.org/officeDocument/2006/relationships/hyperlink" Id="rId26" Target="https://www.inegi.org.mx/programas/eod/2017/" TargetMode="External" /><Relationship Type="http://schemas.openxmlformats.org/officeDocument/2006/relationships/hyperlink" Id="rId45" Target="https://www.inegi.org.mx/programas/mg/default.html" TargetMode="External" /><Relationship Type="http://schemas.openxmlformats.org/officeDocument/2006/relationships/hyperlink" Id="rId24" Target="https://www.inegi.org.mx/programas/mopradef/" TargetMode="External" /><Relationship Type="http://schemas.openxmlformats.org/officeDocument/2006/relationships/hyperlink" Id="rId30" Target="https://www.inegi.org.mx/sistemas/Olap/Proyectos/bd/censos/cpv2020/P12Mas.asp" TargetMode="External" /><Relationship Type="http://schemas.openxmlformats.org/officeDocument/2006/relationships/hyperlink" Id="rId57" Target="https://www.mindep.cl/actividades/noticias/2426" TargetMode="External" /><Relationship Type="http://schemas.openxmlformats.org/officeDocument/2006/relationships/hyperlink" Id="rId46" Target="https://www.oecd.org/en/publications/oecd-regions-and-cities-at-a-glance-2024_f42db3bf-en/full-report/walkable-cities-with-access-to-services-and-amenities-for-all_68282faa.html" TargetMode="External" /><Relationship Type="http://schemas.openxmlformats.org/officeDocument/2006/relationships/hyperlink" Id="rId29" Target="https://www.semovi.cdmx.gob.mx/comunicacion/nota/bol-muevete-en-bici-finalizo-2025-con-participacion-historica" TargetMode="External" /><Relationship Type="http://schemas.openxmlformats.org/officeDocument/2006/relationships/hyperlink" Id="rId58" Target="https://www.sportsingapore.gov.sg/about-us/vision-2030/sports-facilities-master-plan/" TargetMode="External" /><Relationship Type="http://schemas.openxmlformats.org/officeDocument/2006/relationships/hyperlink" Id="rId21" Target="https://www.who.int/europe/news-room/fact-sheets/item/physical-activity" TargetMode="External" /><Relationship Type="http://schemas.openxmlformats.org/officeDocument/2006/relationships/hyperlink" Id="rId60" Target="https://www.who.int/publications/i/item/9789241514804" TargetMode="External" /></Relationships>
</file>

<file path=word/_rels/footnotes.xml.rels><?xml version="1.0" encoding="UTF-8"?><Relationships xmlns="http://schemas.openxmlformats.org/package/2006/relationships"><Relationship Type="http://schemas.openxmlformats.org/officeDocument/2006/relationships/hyperlink" Id="rId51" Target="https://activepeople.sportengland.org/" TargetMode="External" /><Relationship Type="http://schemas.openxmlformats.org/officeDocument/2006/relationships/hyperlink" Id="rId54" Target="https://ajuntament.barcelona.cat/esports/ca/noticies/la-practica-esportiva-a-barcelona-durant-lany-2022-supera-en-174-punts-la-mitjana-europea-1237003" TargetMode="External" /><Relationship Type="http://schemas.openxmlformats.org/officeDocument/2006/relationships/hyperlink" Id="rId53" Target="https://data.cityofnewyork.us/Recreation/NYC-Parks-Active-and-Passive-Recreation-Map/s9bk-jdih" TargetMode="External" /><Relationship Type="http://schemas.openxmlformats.org/officeDocument/2006/relationships/hyperlink" Id="rId59" Target="https://data.seoul.go.kr/index.do%3Bjsessionid%3DEC72BF24781F965CB8D6B2BF416DF5C3" TargetMode="External" /><Relationship Type="http://schemas.openxmlformats.org/officeDocument/2006/relationships/hyperlink" Id="rId28" Target="https://datos.cdmx.gob.mx/dataset/afluencia-diaria-del-sistema-ecobici" TargetMode="External" /><Relationship Type="http://schemas.openxmlformats.org/officeDocument/2006/relationships/hyperlink" Id="rId37" Target="https://datos.cdmx.gob.mx/dataset/espacio-publico-de-la-ciudad-de-mexico" TargetMode="External" /><Relationship Type="http://schemas.openxmlformats.org/officeDocument/2006/relationships/hyperlink" Id="rId27" Target="https://datos.cdmx.gob.mx/dataset/infraestructura-vial-ciclista" TargetMode="External" /><Relationship Type="http://schemas.openxmlformats.org/officeDocument/2006/relationships/hyperlink" Id="rId36" Target="https://datos.cdmx.gob.mx/dataset/instalaciones-deportivas" TargetMode="External" /><Relationship Type="http://schemas.openxmlformats.org/officeDocument/2006/relationships/hyperlink" Id="rId38" Target="https://datos.cdmx.gob.mx/dataset/inventario-de-areas-verdes-en-la-ciudad-de-mexico" TargetMode="External" /><Relationship Type="http://schemas.openxmlformats.org/officeDocument/2006/relationships/hyperlink" Id="rId34" Target="https://datos.cdmx.gob.mx/dataset/ubicacion-y-estado-pilares" TargetMode="External" /><Relationship Type="http://schemas.openxmlformats.org/officeDocument/2006/relationships/hyperlink" Id="rId35" Target="https://datos.cdmx.gob.mx/he/dataset/?_groups_limit=0&amp;_organization_limit=0&amp;_res_format_limit=0&amp;license_id=CC-BY-4.0-ESP&amp;organization=instituto-del-deporte&amp;res_format=CSV" TargetMode="External" /><Relationship Type="http://schemas.openxmlformats.org/officeDocument/2006/relationships/hyperlink" Id="rId39" Target="https://datos.cdmx.gob.mx/zh_CN/dataset/cobertura-de-areas-verdes" TargetMode="External" /><Relationship Type="http://schemas.openxmlformats.org/officeDocument/2006/relationships/hyperlink" Id="rId55" Target="https://datos.madrid.es/dataset/200215-0-instalaciones-deportivas" TargetMode="External" /><Relationship Type="http://schemas.openxmlformats.org/officeDocument/2006/relationships/hyperlink" Id="rId56" Target="https://datosabiertos.bogota.gov.co/en/dataset/sistema-distrital-de-parques-y-escenarios-publicos-deportivos" TargetMode="External" /><Relationship Type="http://schemas.openxmlformats.org/officeDocument/2006/relationships/hyperlink" Id="rId31" Target="https://en.www.inegi.org.mx/app/saladeprensa/noticia/5492" TargetMode="External" /><Relationship Type="http://schemas.openxmlformats.org/officeDocument/2006/relationships/hyperlink" Id="rId23" Target="https://en.www.inegi.org.mx/app/saladeprensa/noticia/9625" TargetMode="External" /><Relationship Type="http://schemas.openxmlformats.org/officeDocument/2006/relationships/hyperlink" Id="rId32" Target="https://en.www.inegi.org.mx/programas/enut/2024/" TargetMode="External" /><Relationship Type="http://schemas.openxmlformats.org/officeDocument/2006/relationships/hyperlink" Id="rId25" Target="https://ensanut.insp.mx/encuestas/ensanutcontinua2023/index.php" TargetMode="External" /><Relationship Type="http://schemas.openxmlformats.org/officeDocument/2006/relationships/hyperlink" Id="rId40" Target="https://indeporte.cdmx.gob.mx/instalaciones" TargetMode="External" /><Relationship Type="http://schemas.openxmlformats.org/officeDocument/2006/relationships/hyperlink" Id="rId52" Target="https://opendata.paris.fr/explore/dataset/occupation-des-creneaux-sportifs/" TargetMode="External" /><Relationship Type="http://schemas.openxmlformats.org/officeDocument/2006/relationships/hyperlink" Id="rId49" Target="https://unstats.un.org/sdgs/report/2019/Goal-11/" TargetMode="External" /><Relationship Type="http://schemas.openxmlformats.org/officeDocument/2006/relationships/hyperlink" Id="rId47" Target="https://www.coneval.org.mx/Medicion/IRS/Paginas/Indice_Rezago_Social_2020.aspx" TargetMode="External" /><Relationship Type="http://schemas.openxmlformats.org/officeDocument/2006/relationships/hyperlink" Id="rId41" Target="https://www.gslb.inegi.org.mx/rnm/index.php/catalog/1103" TargetMode="External" /><Relationship Type="http://schemas.openxmlformats.org/officeDocument/2006/relationships/hyperlink" Id="rId42" Target="https://www.gslb.inegi.org.mx/servicios/api_denue.html" TargetMode="External" /><Relationship Type="http://schemas.openxmlformats.org/officeDocument/2006/relationships/hyperlink" Id="rId43" Target="https://www.inegi.org.mx/app/tabulados/interactivos/?bd=CE2024&amp;px=CE_TURNCE24_1" TargetMode="External" /><Relationship Type="http://schemas.openxmlformats.org/officeDocument/2006/relationships/hyperlink" Id="rId26" Target="https://www.inegi.org.mx/programas/eod/2017/" TargetMode="External" /><Relationship Type="http://schemas.openxmlformats.org/officeDocument/2006/relationships/hyperlink" Id="rId45" Target="https://www.inegi.org.mx/programas/mg/default.html" TargetMode="External" /><Relationship Type="http://schemas.openxmlformats.org/officeDocument/2006/relationships/hyperlink" Id="rId24" Target="https://www.inegi.org.mx/programas/mopradef/" TargetMode="External" /><Relationship Type="http://schemas.openxmlformats.org/officeDocument/2006/relationships/hyperlink" Id="rId30" Target="https://www.inegi.org.mx/sistemas/Olap/Proyectos/bd/censos/cpv2020/P12Mas.asp" TargetMode="External" /><Relationship Type="http://schemas.openxmlformats.org/officeDocument/2006/relationships/hyperlink" Id="rId57" Target="https://www.mindep.cl/actividades/noticias/2426" TargetMode="External" /><Relationship Type="http://schemas.openxmlformats.org/officeDocument/2006/relationships/hyperlink" Id="rId46" Target="https://www.oecd.org/en/publications/oecd-regions-and-cities-at-a-glance-2024_f42db3bf-en/full-report/walkable-cities-with-access-to-services-and-amenities-for-all_68282faa.html" TargetMode="External" /><Relationship Type="http://schemas.openxmlformats.org/officeDocument/2006/relationships/hyperlink" Id="rId29" Target="https://www.semovi.cdmx.gob.mx/comunicacion/nota/bol-muevete-en-bici-finalizo-2025-con-participacion-historica" TargetMode="External" /><Relationship Type="http://schemas.openxmlformats.org/officeDocument/2006/relationships/hyperlink" Id="rId58" Target="https://www.sportsingapore.gov.sg/about-us/vision-2030/sports-facilities-master-plan/" TargetMode="External" /><Relationship Type="http://schemas.openxmlformats.org/officeDocument/2006/relationships/hyperlink" Id="rId21" Target="https://www.who.int/europe/news-room/fact-sheets/item/physical-activity" TargetMode="External" /><Relationship Type="http://schemas.openxmlformats.org/officeDocument/2006/relationships/hyperlink" Id="rId60" Target="https://www.who.int/publications/i/item/978924151480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