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1" w:name="content"/>
    <w:bookmarkStart w:id="90" w:name="X9d9992026e304a1c7b765beefe6c9b864230db7"/>
    <w:p>
      <w:pPr>
        <w:pStyle w:val="Heading1"/>
      </w:pPr>
      <w:r>
        <w:t xml:space="preserve">Inventario oficial de infraestructura deportiva y de actividad física de la Ciudad de México</w:t>
      </w:r>
    </w:p>
    <w:bookmarkStart w:id="21" w:name="dictamen-ejecutivo"/>
    <w:p>
      <w:pPr>
        <w:pStyle w:val="Heading2"/>
      </w:pPr>
      <w:r>
        <w:t xml:space="preserve">Dictamen ejecutivo</w:t>
      </w:r>
    </w:p>
    <w:p>
      <w:pPr>
        <w:pStyle w:val="FirstParagraph"/>
      </w:pPr>
      <w:r>
        <w:rPr>
          <w:b/>
          <w:bCs/>
        </w:rPr>
        <w:t xml:space="preserve">Fecha de corte de la revisión: 3 de agosto de 2026.</w:t>
      </w:r>
      <w:r>
        <w:t xml:space="preserve"> </w:t>
      </w:r>
      <w:r>
        <w:t xml:space="preserve">La búsqueda cubrió portales y publicaciones oficiales del Gobierno de la Ciudad de México, INEGI, INDEPORTE, SOBSE, SEDEMA, SEMOVI, SEDUVI, SGIRPC, CONADE, alcaldías y universidades públicas con presencia en la capital.</w:t>
      </w:r>
    </w:p>
    <w:p>
      <w:pPr>
        <w:pStyle w:val="BodyText"/>
      </w:pPr>
      <w:r>
        <w:t xml:space="preserve">El hallazgo central es inequívoco:</w:t>
      </w:r>
      <w:r>
        <w:t xml:space="preserve"> </w:t>
      </w:r>
      <w:r>
        <w:rPr>
          <w:b/>
          <w:bCs/>
        </w:rPr>
        <w:t xml:space="preserve">no existe actualmente un padrón público, único, vigente y descargable que reúna toda la infraestructura deportiva de la Ciudad de México</w:t>
      </w:r>
      <w:r>
        <w:t xml:space="preserve">. La información está dividida entre directorios nominales antiguos, capas geográficas de espacio público, registros económicos, páginas institucionales, comunicados de inauguración, sistemas administrativos no abiertos y catálogos universitarios. Esta fragmentación ya había sido identificada en la documentación del proyecto y continúa vigente tras la verificación externa. fileciteturn0file0 fileciteturn0file3</w:t>
      </w:r>
    </w:p>
    <w:p>
      <w:pPr>
        <w:pStyle w:val="BodyText"/>
      </w:pPr>
      <w:r>
        <w:t xml:space="preserve">Las fuentes más sólidas disponibles 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Mejor fuente oficial disponible</w:t>
            </w:r>
          </w:p>
        </w:tc>
        <w:tc>
          <w:tcPr/>
          <w:p>
            <w:pPr>
              <w:pStyle w:val="Compact"/>
            </w:pPr>
            <w:r>
              <w:t xml:space="preserve">Dictamen</w:t>
            </w:r>
          </w:p>
        </w:tc>
      </w:tr>
      <w:tr>
        <w:tc>
          <w:tcPr/>
          <w:p>
            <w:pPr>
              <w:pStyle w:val="Compact"/>
            </w:pPr>
            <w:r>
              <w:t xml:space="preserve">Establecimientos deportivos privados formales</w:t>
            </w:r>
          </w:p>
        </w:tc>
        <w:tc>
          <w:tcPr/>
          <w:p>
            <w:pPr>
              <w:pStyle w:val="Compact"/>
            </w:pPr>
            <w:r>
              <w:t xml:space="preserve">DENUE de INEGI</w:t>
            </w:r>
          </w:p>
        </w:tc>
        <w:tc>
          <w:tcPr/>
          <w:p>
            <w:pPr>
              <w:pStyle w:val="Compact"/>
            </w:pPr>
            <w:r>
              <w:t xml:space="preserve">Fuente nominal más completa y actualizable; no contiene amenidades ni capacidad.</w:t>
            </w:r>
          </w:p>
        </w:tc>
      </w:tr>
      <w:tr>
        <w:tc>
          <w:tcPr/>
          <w:p>
            <w:pPr>
              <w:pStyle w:val="Compact"/>
            </w:pPr>
            <w:r>
              <w:t xml:space="preserve">Deportivos públicos capitalinos</w:t>
            </w:r>
          </w:p>
        </w:tc>
        <w:tc>
          <w:tcPr/>
          <w:p>
            <w:pPr>
              <w:pStyle w:val="Compact"/>
            </w:pPr>
            <w:r>
              <w:t xml:space="preserve">Datos Abiertos CDMX, “Deportivos Públicos”</w:t>
            </w:r>
          </w:p>
        </w:tc>
        <w:tc>
          <w:tcPr/>
          <w:p>
            <w:pPr>
              <w:pStyle w:val="Compact"/>
            </w:pPr>
            <w:r>
              <w:t xml:space="preserve">Nominal y descargable, pero con corte operativo de septiembre de 2021.</w:t>
            </w:r>
          </w:p>
        </w:tc>
      </w:tr>
      <w:tr>
        <w:tc>
          <w:tcPr/>
          <w:p>
            <w:pPr>
              <w:pStyle w:val="Compact"/>
            </w:pPr>
            <w:r>
              <w:t xml:space="preserve">PILARES</w:t>
            </w:r>
          </w:p>
        </w:tc>
        <w:tc>
          <w:tcPr/>
          <w:p>
            <w:pPr>
              <w:pStyle w:val="Compact"/>
            </w:pPr>
            <w:r>
              <w:t xml:space="preserve">Datos Abiertos CDMX, “Ubicación y Estatus PILARES”</w:t>
            </w:r>
          </w:p>
        </w:tc>
        <w:tc>
          <w:tcPr/>
          <w:p>
            <w:pPr>
              <w:pStyle w:val="Compact"/>
            </w:pPr>
            <w:r>
              <w:t xml:space="preserve">Nominal y descargable, pero con corte de noviembre de 2021.</w:t>
            </w:r>
          </w:p>
        </w:tc>
      </w:tr>
      <w:tr>
        <w:tc>
          <w:tcPr/>
          <w:p>
            <w:pPr>
              <w:pStyle w:val="Compact"/>
            </w:pPr>
            <w:r>
              <w:t xml:space="preserve">Parques, plazas y espacios recreativos</w:t>
            </w:r>
          </w:p>
        </w:tc>
        <w:tc>
          <w:tcPr/>
          <w:p>
            <w:pPr>
              <w:pStyle w:val="Compact"/>
            </w:pPr>
            <w:r>
              <w:t xml:space="preserve">“Espacio público de la Ciudad de México”</w:t>
            </w:r>
          </w:p>
        </w:tc>
        <w:tc>
          <w:tcPr/>
          <w:p>
            <w:pPr>
              <w:pStyle w:val="Compact"/>
            </w:pPr>
            <w:r>
              <w:t xml:space="preserve">Buena cobertura cartográfica; mezcla fuentes y años y no acredita operación deportiva.</w:t>
            </w:r>
          </w:p>
        </w:tc>
      </w:tr>
      <w:tr>
        <w:tc>
          <w:tcPr/>
          <w:p>
            <w:pPr>
              <w:pStyle w:val="Compact"/>
            </w:pPr>
            <w:r>
              <w:t xml:space="preserve">Áreas verdes</w:t>
            </w:r>
          </w:p>
        </w:tc>
        <w:tc>
          <w:tcPr/>
          <w:p>
            <w:pPr>
              <w:pStyle w:val="Compact"/>
            </w:pPr>
            <w:r>
              <w:t xml:space="preserve">Inventario de Áreas Verdes 2021</w:t>
            </w:r>
          </w:p>
        </w:tc>
        <w:tc>
          <w:tcPr/>
          <w:p>
            <w:pPr>
              <w:pStyle w:val="Compact"/>
            </w:pPr>
            <w:r>
              <w:t xml:space="preserve">Fuente poligonal sólida para entorno físico; no identifica por sí sola amenidades deportivas.</w:t>
            </w:r>
          </w:p>
        </w:tc>
      </w:tr>
      <w:tr>
        <w:tc>
          <w:tcPr/>
          <w:p>
            <w:pPr>
              <w:pStyle w:val="Compact"/>
            </w:pPr>
            <w:r>
              <w:t xml:space="preserve">Ciclovías</w:t>
            </w:r>
          </w:p>
        </w:tc>
        <w:tc>
          <w:tcPr/>
          <w:p>
            <w:pPr>
              <w:pStyle w:val="Compact"/>
            </w:pPr>
            <w:r>
              <w:t xml:space="preserve">Infraestructura Vial Ciclista, SEMOVI</w:t>
            </w:r>
          </w:p>
        </w:tc>
        <w:tc>
          <w:tcPr/>
          <w:p>
            <w:pPr>
              <w:pStyle w:val="Compact"/>
            </w:pPr>
            <w:r>
              <w:t xml:space="preserve">Fuente geográfica estructurada y detallada; su corte de marzo de 2025 ya omite obras inauguradas en 2026.</w:t>
            </w:r>
          </w:p>
        </w:tc>
      </w:tr>
      <w:tr>
        <w:tc>
          <w:tcPr/>
          <w:p>
            <w:pPr>
              <w:pStyle w:val="Compact"/>
            </w:pPr>
            <w:r>
              <w:t xml:space="preserve">ECOBICI</w:t>
            </w:r>
          </w:p>
        </w:tc>
        <w:tc>
          <w:tcPr/>
          <w:p>
            <w:pPr>
              <w:pStyle w:val="Compact"/>
            </w:pPr>
            <w:r>
              <w:t xml:space="preserve">Cicloestaciones, GBFS y archivos mensuales de viajes</w:t>
            </w:r>
          </w:p>
        </w:tc>
        <w:tc>
          <w:tcPr/>
          <w:p>
            <w:pPr>
              <w:pStyle w:val="Compact"/>
            </w:pPr>
            <w:r>
              <w:t xml:space="preserve">Una de las fuentes más abiertas, actuales y operativamente completas.</w:t>
            </w:r>
          </w:p>
        </w:tc>
      </w:tr>
      <w:tr>
        <w:tc>
          <w:tcPr/>
          <w:p>
            <w:pPr>
              <w:pStyle w:val="Compact"/>
            </w:pPr>
            <w:r>
              <w:t xml:space="preserve">UTOPÍAs</w:t>
            </w:r>
          </w:p>
        </w:tc>
        <w:tc>
          <w:tcPr/>
          <w:p>
            <w:pPr>
              <w:pStyle w:val="Compact"/>
            </w:pPr>
            <w:r>
              <w:t xml:space="preserve">Fichas y comunicados de SOBSE/Jefatura de Gobierno</w:t>
            </w:r>
          </w:p>
        </w:tc>
        <w:tc>
          <w:tcPr/>
          <w:p>
            <w:pPr>
              <w:pStyle w:val="Compact"/>
            </w:pPr>
            <w:r>
              <w:t xml:space="preserve">Evidencia oficial de proyecto, apertura y amenidades, pero sin padrón abierto consolidado.</w:t>
            </w:r>
          </w:p>
        </w:tc>
      </w:tr>
      <w:tr>
        <w:tc>
          <w:tcPr/>
          <w:p>
            <w:pPr>
              <w:pStyle w:val="Compact"/>
            </w:pPr>
            <w:r>
              <w:t xml:space="preserve">Canchas del programa rumbo al Mundial</w:t>
            </w:r>
          </w:p>
        </w:tc>
        <w:tc>
          <w:tcPr/>
          <w:p>
            <w:pPr>
              <w:pStyle w:val="Compact"/>
            </w:pPr>
            <w:r>
              <w:t xml:space="preserve">Comunicados y plataforma de obras</w:t>
            </w:r>
          </w:p>
        </w:tc>
        <w:tc>
          <w:tcPr/>
          <w:p>
            <w:pPr>
              <w:pStyle w:val="Compact"/>
            </w:pPr>
            <w:r>
              <w:t xml:space="preserve">Existe información agregada y sobre algunas entregas; no se localizó un padrón nominal completo de las 500.</w:t>
            </w:r>
          </w:p>
        </w:tc>
      </w:tr>
      <w:tr>
        <w:tc>
          <w:tcPr/>
          <w:p>
            <w:pPr>
              <w:pStyle w:val="Compact"/>
            </w:pPr>
            <w:r>
              <w:t xml:space="preserve">Albercas, skateparks, trotapistas, calistenia y gimnasios al aire libre</w:t>
            </w:r>
          </w:p>
        </w:tc>
        <w:tc>
          <w:tcPr/>
          <w:p>
            <w:pPr>
              <w:pStyle w:val="Compact"/>
            </w:pPr>
            <w:r>
              <w:t xml:space="preserve">Fichas de instalaciones, UTOPÍAs y alcaldías</w:t>
            </w:r>
          </w:p>
        </w:tc>
        <w:tc>
          <w:tcPr/>
          <w:p>
            <w:pPr>
              <w:pStyle w:val="Compact"/>
            </w:pPr>
            <w:r>
              <w:t xml:space="preserve">No existe inventario abierto integral por tipo de amenidad.</w:t>
            </w:r>
          </w:p>
        </w:tc>
      </w:tr>
      <w:tr>
        <w:tc>
          <w:tcPr/>
          <w:p>
            <w:pPr>
              <w:pStyle w:val="Compact"/>
            </w:pPr>
            <w:r>
              <w:t xml:space="preserve">Infraestructura universitaria</w:t>
            </w:r>
          </w:p>
        </w:tc>
        <w:tc>
          <w:tcPr/>
          <w:p>
            <w:pPr>
              <w:pStyle w:val="Compact"/>
            </w:pPr>
            <w:r>
              <w:t xml:space="preserve">UNAM, UAM e IPN</w:t>
            </w:r>
          </w:p>
        </w:tc>
        <w:tc>
          <w:tcPr/>
          <w:p>
            <w:pPr>
              <w:pStyle w:val="Compact"/>
            </w:pPr>
            <w:r>
              <w:t xml:space="preserve">Información institucional dispersa en páginas web; no hay catálogo conjunto descargable.</w:t>
            </w:r>
          </w:p>
        </w:tc>
      </w:tr>
      <w:tr>
        <w:tc>
          <w:tcPr/>
          <w:p>
            <w:pPr>
              <w:pStyle w:val="Compact"/>
            </w:pPr>
            <w:r>
              <w:t xml:space="preserve">Registro federal</w:t>
            </w:r>
          </w:p>
        </w:tc>
        <w:tc>
          <w:tcPr/>
          <w:p>
            <w:pPr>
              <w:pStyle w:val="Compact"/>
            </w:pPr>
            <w:r>
              <w:t xml:space="preserve">RENADE y antiguo Censo Nacional de Infraestructura Deportiva</w:t>
            </w:r>
          </w:p>
        </w:tc>
        <w:tc>
          <w:tcPr/>
          <w:p>
            <w:pPr>
              <w:pStyle w:val="Compact"/>
            </w:pPr>
            <w:r>
              <w:t xml:space="preserve">RENADE no expone una descarga nominal abierta; el censo consultable llega solamente hasta 2015.</w:t>
            </w:r>
          </w:p>
        </w:tc>
      </w:tr>
    </w:tbl>
    <w:p>
      <w:pPr>
        <w:pStyle w:val="BodyText"/>
      </w:pPr>
      <w:r>
        <w:t xml:space="preserve">Los archivos internos del proyecto ya integran PILARES, deportivos públicos, geometría de alcaldías y una capa DENUE preparada, pero su propia documentación reconoce que PILARES y los deportivos abiertos no acreditan vigencia operativa en 2026, que DENUE requiere SCIAN verificable y que la programación de Ponte Pila o PILARES no sustituye un inventario físico. fileciteturn0file1 fileciteturn0file2 fileciteturn0file4</w:t>
      </w:r>
    </w:p>
    <w:p>
      <w:pPr>
        <w:pStyle w:val="BodyText"/>
      </w:pPr>
      <w:r>
        <w:t xml:space="preserve">Para efectos de calidad se aplican cuatro niveles: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Grado</w:t>
            </w:r>
          </w:p>
        </w:tc>
        <w:tc>
          <w:tcPr/>
          <w:p>
            <w:pPr>
              <w:pStyle w:val="Compact"/>
            </w:pPr>
            <w:r>
              <w:t xml:space="preserve">Significado</w:t>
            </w:r>
          </w:p>
        </w:tc>
      </w:tr>
      <w:tr>
        <w:tc>
          <w:tcPr/>
          <w:p>
            <w:pPr>
              <w:pStyle w:val="Compact"/>
            </w:pPr>
            <w:r>
              <w:rPr>
                <w:b/>
                <w:bCs/>
              </w:rPr>
              <w:t xml:space="preserve">A</w:t>
            </w:r>
          </w:p>
        </w:tc>
        <w:tc>
          <w:tcPr/>
          <w:p>
            <w:pPr>
              <w:pStyle w:val="Compact"/>
            </w:pPr>
            <w:r>
              <w:t xml:space="preserve">Descarga oficial estructurada, cobertura amplia, identificación nominal o geometría, corte explícito y documentación suficiente.</w:t>
            </w:r>
          </w:p>
        </w:tc>
      </w:tr>
      <w:tr>
        <w:tc>
          <w:tcPr/>
          <w:p>
            <w:pPr>
              <w:pStyle w:val="Compact"/>
            </w:pPr>
            <w:r>
              <w:rPr>
                <w:b/>
                <w:bCs/>
              </w:rPr>
              <w:t xml:space="preserve">B</w:t>
            </w:r>
          </w:p>
        </w:tc>
        <w:tc>
          <w:tcPr/>
          <w:p>
            <w:pPr>
              <w:pStyle w:val="Compact"/>
            </w:pPr>
            <w:r>
              <w:t xml:space="preserve">Fuente oficial estructurada, pero antigua, parcial, heterogénea o sin confirmación de operación actual.</w:t>
            </w:r>
          </w:p>
        </w:tc>
      </w:tr>
      <w:tr>
        <w:tc>
          <w:tcPr/>
          <w:p>
            <w:pPr>
              <w:pStyle w:val="Compact"/>
            </w:pPr>
            <w:r>
              <w:rPr>
                <w:b/>
                <w:bCs/>
              </w:rPr>
              <w:t xml:space="preserve">C</w:t>
            </w:r>
          </w:p>
        </w:tc>
        <w:tc>
          <w:tcPr/>
          <w:p>
            <w:pPr>
              <w:pStyle w:val="Compact"/>
            </w:pPr>
            <w:r>
              <w:t xml:space="preserve">Evidencia oficial en HTML, PDF, comunicado o ficha individual; requiere estructuración y validación registro por registro.</w:t>
            </w:r>
          </w:p>
        </w:tc>
      </w:tr>
      <w:tr>
        <w:tc>
          <w:tcPr/>
          <w:p>
            <w:pPr>
              <w:pStyle w:val="Compact"/>
            </w:pPr>
            <w:r>
              <w:rPr>
                <w:b/>
                <w:bCs/>
              </w:rPr>
              <w:t xml:space="preserve">D</w:t>
            </w:r>
          </w:p>
        </w:tc>
        <w:tc>
          <w:tcPr/>
          <w:p>
            <w:pPr>
              <w:pStyle w:val="Compact"/>
            </w:pPr>
            <w:r>
              <w:t xml:space="preserve">Fuente histórica o muy incompleta que no debe utilizarse como inventario vigente.</w:t>
            </w:r>
          </w:p>
        </w:tc>
      </w:tr>
    </w:tbl>
    <w:p>
      <w:pPr>
        <w:pStyle w:val="BodyText"/>
      </w:pPr>
      <w:r>
        <w:t xml:space="preserve">La unidad de observación debe conservarse siempre:</w:t>
      </w:r>
      <w:r>
        <w:t xml:space="preserve"> </w:t>
      </w:r>
      <w:r>
        <w:rPr>
          <w:b/>
          <w:bCs/>
        </w:rPr>
        <w:t xml:space="preserve">un establecimiento DENUE, una sede PILARES, una instalación deportiva, una amenidad, un polígono de parque, un segmento de ciclovía y una cicloestación no son unidades equivalentes y no deben sumarse en un mismo “total de infraestructura”</w:t>
      </w:r>
      <w:r>
        <w:t xml:space="preserve">. Esta separación es obligatoria en el marco metodológico del proyecto. fileciteturn0file0</w:t>
      </w:r>
    </w:p>
    <w:bookmarkEnd w:id="21"/>
    <w:bookmarkStart w:id="47" w:name="fuentes-abiertas-y-estructuradas"/>
    <w:p>
      <w:pPr>
        <w:pStyle w:val="Heading2"/>
      </w:pPr>
      <w:r>
        <w:t xml:space="preserve">Fuentes abiertas y estructuradas</w:t>
      </w:r>
    </w:p>
    <w:bookmarkStart w:id="24" w:name="disponibilidad-técnica"/>
    <w:p>
      <w:pPr>
        <w:pStyle w:val="Heading3"/>
      </w:pPr>
      <w:r>
        <w:t xml:space="preserve">Disponibilidad técnica</w:t>
      </w:r>
    </w:p>
    <w:p>
      <w:pPr>
        <w:pStyle w:val="FirstParagraph"/>
      </w:pPr>
      <w:r>
        <w:t xml:space="preserve">“Sí” significa que el formato está publicado explícitamente por la institución. “No publicado” significa que no se encontró ese formato en la ficha oficial revisada; no significa que la institución no lo posea internamente.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Fuente oficial</w:t>
            </w:r>
          </w:p>
        </w:tc>
        <w:tc>
          <w:tcPr/>
          <w:p>
            <w:pPr>
              <w:pStyle w:val="Compact"/>
              <w:jc w:val="right"/>
            </w:pPr>
            <w:r>
              <w:t xml:space="preserve">API</w:t>
            </w:r>
          </w:p>
        </w:tc>
        <w:tc>
          <w:tcPr/>
          <w:p>
            <w:pPr>
              <w:pStyle w:val="Compact"/>
              <w:jc w:val="right"/>
            </w:pPr>
            <w:r>
              <w:t xml:space="preserve">CSV</w:t>
            </w:r>
          </w:p>
        </w:tc>
        <w:tc>
          <w:tcPr/>
          <w:p>
            <w:pPr>
              <w:pStyle w:val="Compact"/>
              <w:jc w:val="right"/>
            </w:pPr>
            <w:r>
              <w:t xml:space="preserve">XLSX</w:t>
            </w:r>
          </w:p>
        </w:tc>
        <w:tc>
          <w:tcPr/>
          <w:p>
            <w:pPr>
              <w:pStyle w:val="Compact"/>
              <w:jc w:val="right"/>
            </w:pPr>
            <w:r>
              <w:t xml:space="preserve">SHP</w:t>
            </w:r>
          </w:p>
        </w:tc>
        <w:tc>
          <w:tcPr/>
          <w:p>
            <w:pPr>
              <w:pStyle w:val="Compact"/>
              <w:jc w:val="right"/>
            </w:pPr>
            <w:r>
              <w:t xml:space="preserve">GeoJSON</w:t>
            </w:r>
          </w:p>
        </w:tc>
        <w:tc>
          <w:tcPr/>
          <w:p>
            <w:pPr>
              <w:pStyle w:val="Compact"/>
            </w:pPr>
            <w:r>
              <w:t xml:space="preserve">Otros formatos</w:t>
            </w:r>
          </w:p>
        </w:tc>
        <w:tc>
          <w:tcPr/>
          <w:p>
            <w:pPr>
              <w:pStyle w:val="Compact"/>
            </w:pPr>
            <w:r>
              <w:t xml:space="preserve">Licencia o condiciones</w:t>
            </w:r>
          </w:p>
        </w:tc>
      </w:tr>
      <w:tr>
        <w:tc>
          <w:tcPr/>
          <w:p>
            <w:pPr>
              <w:pStyle w:val="Compact"/>
            </w:pPr>
            <w:r>
              <w:t xml:space="preserve">Ubicación y Estatus PILARES</w:t>
            </w:r>
          </w:p>
        </w:tc>
        <w:tc>
          <w:tcPr/>
          <w:p>
            <w:pPr>
              <w:pStyle w:val="Compact"/>
              <w:jc w:val="right"/>
            </w:pPr>
            <w:r>
              <w:t xml:space="preserve">No</w:t>
            </w:r>
          </w:p>
        </w:tc>
        <w:tc>
          <w:tcPr/>
          <w:p>
            <w:pPr>
              <w:pStyle w:val="Compact"/>
              <w:jc w:val="right"/>
            </w:pPr>
            <w:r>
              <w:t xml:space="preserve">Sí</w:t>
            </w:r>
          </w:p>
        </w:tc>
        <w:tc>
          <w:tcPr/>
          <w:p>
            <w:pPr>
              <w:pStyle w:val="Compact"/>
              <w:jc w:val="right"/>
            </w:pPr>
            <w:r>
              <w:t xml:space="preserve">No publicado</w:t>
            </w:r>
          </w:p>
        </w:tc>
        <w:tc>
          <w:tcPr/>
          <w:p>
            <w:pPr>
              <w:pStyle w:val="Compact"/>
              <w:jc w:val="right"/>
            </w:pPr>
            <w:r>
              <w:t xml:space="preserve">No</w:t>
            </w:r>
          </w:p>
        </w:tc>
        <w:tc>
          <w:tcPr/>
          <w:p>
            <w:pPr>
              <w:pStyle w:val="Compact"/>
              <w:jc w:val="right"/>
            </w:pPr>
            <w:r>
              <w:t xml:space="preserve">No</w:t>
            </w:r>
          </w:p>
        </w:tc>
        <w:tc>
          <w:tcPr/>
          <w:p>
            <w:pPr>
              <w:pStyle w:val="Compact"/>
            </w:pPr>
            <w:r>
              <w:t xml:space="preserve">—</w:t>
            </w:r>
          </w:p>
        </w:tc>
        <w:tc>
          <w:tcPr/>
          <w:p>
            <w:pPr>
              <w:pStyle w:val="Compact"/>
            </w:pPr>
            <w:r>
              <w:t xml:space="preserve">CC BY 4.0</w:t>
            </w:r>
          </w:p>
        </w:tc>
      </w:tr>
      <w:tr>
        <w:tc>
          <w:tcPr/>
          <w:p>
            <w:pPr>
              <w:pStyle w:val="Compact"/>
            </w:pPr>
            <w:r>
              <w:t xml:space="preserve">Deportivos Públicos de la CDMX</w:t>
            </w:r>
          </w:p>
        </w:tc>
        <w:tc>
          <w:tcPr/>
          <w:p>
            <w:pPr>
              <w:pStyle w:val="Compact"/>
              <w:jc w:val="right"/>
            </w:pPr>
            <w:r>
              <w:t xml:space="preserve">No</w:t>
            </w:r>
          </w:p>
        </w:tc>
        <w:tc>
          <w:tcPr/>
          <w:p>
            <w:pPr>
              <w:pStyle w:val="Compact"/>
              <w:jc w:val="right"/>
            </w:pPr>
            <w:r>
              <w:t xml:space="preserve">Sí</w:t>
            </w:r>
          </w:p>
        </w:tc>
        <w:tc>
          <w:tcPr/>
          <w:p>
            <w:pPr>
              <w:pStyle w:val="Compact"/>
              <w:jc w:val="right"/>
            </w:pPr>
            <w:r>
              <w:t xml:space="preserve">No publicado</w:t>
            </w:r>
          </w:p>
        </w:tc>
        <w:tc>
          <w:tcPr/>
          <w:p>
            <w:pPr>
              <w:pStyle w:val="Compact"/>
              <w:jc w:val="right"/>
            </w:pPr>
            <w:r>
              <w:t xml:space="preserve">No</w:t>
            </w:r>
          </w:p>
        </w:tc>
        <w:tc>
          <w:tcPr/>
          <w:p>
            <w:pPr>
              <w:pStyle w:val="Compact"/>
              <w:jc w:val="right"/>
            </w:pPr>
            <w:r>
              <w:t xml:space="preserve">No</w:t>
            </w:r>
          </w:p>
        </w:tc>
        <w:tc>
          <w:tcPr/>
          <w:p>
            <w:pPr>
              <w:pStyle w:val="Compact"/>
            </w:pPr>
            <w:r>
              <w:t xml:space="preserve">—</w:t>
            </w:r>
          </w:p>
        </w:tc>
        <w:tc>
          <w:tcPr/>
          <w:p>
            <w:pPr>
              <w:pStyle w:val="Compact"/>
            </w:pPr>
            <w:r>
              <w:t xml:space="preserve">CC BY 4.0</w:t>
            </w:r>
          </w:p>
        </w:tc>
      </w:tr>
      <w:tr>
        <w:tc>
          <w:tcPr/>
          <w:p>
            <w:pPr>
              <w:pStyle w:val="Compact"/>
            </w:pPr>
            <w:r>
              <w:t xml:space="preserve">Instalaciones deportivas, IPDP/INEGI</w:t>
            </w:r>
          </w:p>
        </w:tc>
        <w:tc>
          <w:tcPr/>
          <w:p>
            <w:pPr>
              <w:pStyle w:val="Compact"/>
              <w:jc w:val="right"/>
            </w:pPr>
            <w:r>
              <w:t xml:space="preserve">No</w:t>
            </w:r>
          </w:p>
        </w:tc>
        <w:tc>
          <w:tcPr/>
          <w:p>
            <w:pPr>
              <w:pStyle w:val="Compact"/>
              <w:jc w:val="right"/>
            </w:pPr>
            <w:r>
              <w:t xml:space="preserve">Diccionario</w:t>
            </w:r>
          </w:p>
        </w:tc>
        <w:tc>
          <w:tcPr/>
          <w:p>
            <w:pPr>
              <w:pStyle w:val="Compact"/>
              <w:jc w:val="right"/>
            </w:pPr>
            <w:r>
              <w:t xml:space="preserve">No</w:t>
            </w:r>
          </w:p>
        </w:tc>
        <w:tc>
          <w:tcPr/>
          <w:p>
            <w:pPr>
              <w:pStyle w:val="Compact"/>
              <w:jc w:val="right"/>
            </w:pPr>
            <w:r>
              <w:t xml:space="preserve">Sí</w:t>
            </w:r>
          </w:p>
        </w:tc>
        <w:tc>
          <w:tcPr/>
          <w:p>
            <w:pPr>
              <w:pStyle w:val="Compact"/>
              <w:jc w:val="right"/>
            </w:pPr>
            <w:r>
              <w:t xml:space="preserve">Sí</w:t>
            </w:r>
          </w:p>
        </w:tc>
        <w:tc>
          <w:tcPr/>
          <w:p>
            <w:pPr>
              <w:pStyle w:val="Compact"/>
            </w:pPr>
            <w:r>
              <w:t xml:space="preserve">—</w:t>
            </w:r>
          </w:p>
        </w:tc>
        <w:tc>
          <w:tcPr/>
          <w:p>
            <w:pPr>
              <w:pStyle w:val="Compact"/>
            </w:pPr>
            <w:r>
              <w:t xml:space="preserve">CC BY 4.0</w:t>
            </w:r>
          </w:p>
        </w:tc>
      </w:tr>
      <w:tr>
        <w:tc>
          <w:tcPr/>
          <w:p>
            <w:pPr>
              <w:pStyle w:val="Compact"/>
            </w:pPr>
            <w:r>
              <w:t xml:space="preserve">Espacio público de la Ciudad de México</w:t>
            </w:r>
          </w:p>
        </w:tc>
        <w:tc>
          <w:tcPr/>
          <w:p>
            <w:pPr>
              <w:pStyle w:val="Compact"/>
              <w:jc w:val="right"/>
            </w:pPr>
            <w:r>
              <w:t xml:space="preserve">No</w:t>
            </w:r>
          </w:p>
        </w:tc>
        <w:tc>
          <w:tcPr/>
          <w:p>
            <w:pPr>
              <w:pStyle w:val="Compact"/>
              <w:jc w:val="right"/>
            </w:pPr>
            <w:r>
              <w:t xml:space="preserve">Sí/diccionario</w:t>
            </w:r>
          </w:p>
        </w:tc>
        <w:tc>
          <w:tcPr/>
          <w:p>
            <w:pPr>
              <w:pStyle w:val="Compact"/>
              <w:jc w:val="right"/>
            </w:pPr>
            <w:r>
              <w:t xml:space="preserve">No publicado</w:t>
            </w:r>
          </w:p>
        </w:tc>
        <w:tc>
          <w:tcPr/>
          <w:p>
            <w:pPr>
              <w:pStyle w:val="Compact"/>
              <w:jc w:val="right"/>
            </w:pPr>
            <w:r>
              <w:t xml:space="preserve">Sí</w:t>
            </w:r>
          </w:p>
        </w:tc>
        <w:tc>
          <w:tcPr/>
          <w:p>
            <w:pPr>
              <w:pStyle w:val="Compact"/>
              <w:jc w:val="right"/>
            </w:pPr>
            <w:r>
              <w:t xml:space="preserve">No publicado</w:t>
            </w:r>
          </w:p>
        </w:tc>
        <w:tc>
          <w:tcPr/>
          <w:p>
            <w:pPr>
              <w:pStyle w:val="Compact"/>
            </w:pPr>
            <w:r>
              <w:t xml:space="preserve">Recursos geográficos complementarios</w:t>
            </w:r>
          </w:p>
        </w:tc>
        <w:tc>
          <w:tcPr/>
          <w:p>
            <w:pPr>
              <w:pStyle w:val="Compact"/>
            </w:pPr>
            <w:r>
              <w:t xml:space="preserve">CC BY 4.0</w:t>
            </w:r>
          </w:p>
        </w:tc>
      </w:tr>
      <w:tr>
        <w:tc>
          <w:tcPr/>
          <w:p>
            <w:pPr>
              <w:pStyle w:val="Compact"/>
            </w:pPr>
            <w:r>
              <w:t xml:space="preserve">Inventario de Áreas Verdes</w:t>
            </w:r>
          </w:p>
        </w:tc>
        <w:tc>
          <w:tcPr/>
          <w:p>
            <w:pPr>
              <w:pStyle w:val="Compact"/>
              <w:jc w:val="right"/>
            </w:pPr>
            <w:r>
              <w:t xml:space="preserve">No</w:t>
            </w:r>
          </w:p>
        </w:tc>
        <w:tc>
          <w:tcPr/>
          <w:p>
            <w:pPr>
              <w:pStyle w:val="Compact"/>
              <w:jc w:val="right"/>
            </w:pPr>
            <w:r>
              <w:t xml:space="preserve">Diccionario</w:t>
            </w:r>
          </w:p>
        </w:tc>
        <w:tc>
          <w:tcPr/>
          <w:p>
            <w:pPr>
              <w:pStyle w:val="Compact"/>
              <w:jc w:val="right"/>
            </w:pPr>
            <w:r>
              <w:t xml:space="preserve">No</w:t>
            </w:r>
          </w:p>
        </w:tc>
        <w:tc>
          <w:tcPr/>
          <w:p>
            <w:pPr>
              <w:pStyle w:val="Compact"/>
              <w:jc w:val="right"/>
            </w:pPr>
            <w:r>
              <w:t xml:space="preserve">Sí</w:t>
            </w:r>
          </w:p>
        </w:tc>
        <w:tc>
          <w:tcPr/>
          <w:p>
            <w:pPr>
              <w:pStyle w:val="Compact"/>
              <w:jc w:val="right"/>
            </w:pPr>
            <w:r>
              <w:t xml:space="preserve">Sí</w:t>
            </w:r>
          </w:p>
        </w:tc>
        <w:tc>
          <w:tcPr/>
          <w:p>
            <w:pPr>
              <w:pStyle w:val="Compact"/>
            </w:pPr>
            <w:r>
              <w:t xml:space="preserve">—</w:t>
            </w:r>
          </w:p>
        </w:tc>
        <w:tc>
          <w:tcPr/>
          <w:p>
            <w:pPr>
              <w:pStyle w:val="Compact"/>
            </w:pPr>
            <w:r>
              <w:t xml:space="preserve">CC BY 4.0</w:t>
            </w:r>
          </w:p>
        </w:tc>
      </w:tr>
      <w:tr>
        <w:tc>
          <w:tcPr/>
          <w:p>
            <w:pPr>
              <w:pStyle w:val="Compact"/>
            </w:pPr>
            <w:r>
              <w:t xml:space="preserve">Distancia promedio a espacios públicos por colonia</w:t>
            </w:r>
          </w:p>
        </w:tc>
        <w:tc>
          <w:tcPr/>
          <w:p>
            <w:pPr>
              <w:pStyle w:val="Compact"/>
              <w:jc w:val="right"/>
            </w:pPr>
            <w:r>
              <w:t xml:space="preserve">No</w:t>
            </w:r>
          </w:p>
        </w:tc>
        <w:tc>
          <w:tcPr/>
          <w:p>
            <w:pPr>
              <w:pStyle w:val="Compact"/>
              <w:jc w:val="right"/>
            </w:pPr>
            <w:r>
              <w:t xml:space="preserve">Diccionario</w:t>
            </w:r>
          </w:p>
        </w:tc>
        <w:tc>
          <w:tcPr/>
          <w:p>
            <w:pPr>
              <w:pStyle w:val="Compact"/>
              <w:jc w:val="right"/>
            </w:pPr>
            <w:r>
              <w:t xml:space="preserve">No</w:t>
            </w:r>
          </w:p>
        </w:tc>
        <w:tc>
          <w:tcPr/>
          <w:p>
            <w:pPr>
              <w:pStyle w:val="Compact"/>
              <w:jc w:val="right"/>
            </w:pPr>
            <w:r>
              <w:t xml:space="preserve">Sí</w:t>
            </w:r>
          </w:p>
        </w:tc>
        <w:tc>
          <w:tcPr/>
          <w:p>
            <w:pPr>
              <w:pStyle w:val="Compact"/>
              <w:jc w:val="right"/>
            </w:pPr>
            <w:r>
              <w:t xml:space="preserve">No publicado</w:t>
            </w:r>
          </w:p>
        </w:tc>
        <w:tc>
          <w:tcPr/>
          <w:p>
            <w:pPr>
              <w:pStyle w:val="Compact"/>
            </w:pPr>
            <w:r>
              <w:t xml:space="preserve">—</w:t>
            </w:r>
          </w:p>
        </w:tc>
        <w:tc>
          <w:tcPr/>
          <w:p>
            <w:pPr>
              <w:pStyle w:val="Compact"/>
            </w:pPr>
            <w:r>
              <w:t xml:space="preserve">CC BY 4.0</w:t>
            </w:r>
          </w:p>
        </w:tc>
      </w:tr>
      <w:tr>
        <w:tc>
          <w:tcPr/>
          <w:p>
            <w:pPr>
              <w:pStyle w:val="Compact"/>
            </w:pPr>
            <w:r>
              <w:t xml:space="preserve">Infraestructura Vial Ciclista</w:t>
            </w:r>
          </w:p>
        </w:tc>
        <w:tc>
          <w:tcPr/>
          <w:p>
            <w:pPr>
              <w:pStyle w:val="Compact"/>
              <w:jc w:val="right"/>
            </w:pPr>
            <w:r>
              <w:t xml:space="preserve">No localizada</w:t>
            </w:r>
          </w:p>
        </w:tc>
        <w:tc>
          <w:tcPr/>
          <w:p>
            <w:pPr>
              <w:pStyle w:val="Compact"/>
              <w:jc w:val="right"/>
            </w:pPr>
            <w:r>
              <w:t xml:space="preserve">No publicado</w:t>
            </w:r>
          </w:p>
        </w:tc>
        <w:tc>
          <w:tcPr/>
          <w:p>
            <w:pPr>
              <w:pStyle w:val="Compact"/>
              <w:jc w:val="right"/>
            </w:pPr>
            <w:r>
              <w:t xml:space="preserve">Diccionario</w:t>
            </w:r>
          </w:p>
        </w:tc>
        <w:tc>
          <w:tcPr/>
          <w:p>
            <w:pPr>
              <w:pStyle w:val="Compact"/>
              <w:jc w:val="right"/>
            </w:pPr>
            <w:r>
              <w:t xml:space="preserve">Sí</w:t>
            </w:r>
          </w:p>
        </w:tc>
        <w:tc>
          <w:tcPr/>
          <w:p>
            <w:pPr>
              <w:pStyle w:val="Compact"/>
              <w:jc w:val="right"/>
            </w:pPr>
            <w:r>
              <w:t xml:space="preserve">Sí</w:t>
            </w:r>
          </w:p>
        </w:tc>
        <w:tc>
          <w:tcPr/>
          <w:p>
            <w:pPr>
              <w:pStyle w:val="Compact"/>
            </w:pPr>
            <w:r>
              <w:t xml:space="preserve">KMZ y PDF</w:t>
            </w:r>
          </w:p>
        </w:tc>
        <w:tc>
          <w:tcPr/>
          <w:p>
            <w:pPr>
              <w:pStyle w:val="Compact"/>
            </w:pPr>
            <w:r>
              <w:t xml:space="preserve">CC BY 4.0</w:t>
            </w:r>
          </w:p>
        </w:tc>
      </w:tr>
      <w:tr>
        <w:tc>
          <w:tcPr/>
          <w:p>
            <w:pPr>
              <w:pStyle w:val="Compact"/>
            </w:pPr>
            <w:r>
              <w:t xml:space="preserve">Cicloestaciones ECOBICI, nuevo sistema</w:t>
            </w:r>
          </w:p>
        </w:tc>
        <w:tc>
          <w:tcPr/>
          <w:p>
            <w:pPr>
              <w:pStyle w:val="Compact"/>
              <w:jc w:val="right"/>
            </w:pPr>
            <w:r>
              <w:t xml:space="preserve">No</w:t>
            </w:r>
          </w:p>
        </w:tc>
        <w:tc>
          <w:tcPr/>
          <w:p>
            <w:pPr>
              <w:pStyle w:val="Compact"/>
              <w:jc w:val="right"/>
            </w:pPr>
            <w:r>
              <w:t xml:space="preserve">Sí</w:t>
            </w:r>
          </w:p>
        </w:tc>
        <w:tc>
          <w:tcPr/>
          <w:p>
            <w:pPr>
              <w:pStyle w:val="Compact"/>
              <w:jc w:val="right"/>
            </w:pPr>
            <w:r>
              <w:t xml:space="preserve">Diccionario</w:t>
            </w:r>
          </w:p>
        </w:tc>
        <w:tc>
          <w:tcPr/>
          <w:p>
            <w:pPr>
              <w:pStyle w:val="Compact"/>
              <w:jc w:val="right"/>
            </w:pPr>
            <w:r>
              <w:t xml:space="preserve">Sí</w:t>
            </w:r>
          </w:p>
        </w:tc>
        <w:tc>
          <w:tcPr/>
          <w:p>
            <w:pPr>
              <w:pStyle w:val="Compact"/>
              <w:jc w:val="right"/>
            </w:pPr>
            <w:r>
              <w:t xml:space="preserve">No publicado</w:t>
            </w:r>
          </w:p>
        </w:tc>
        <w:tc>
          <w:tcPr/>
          <w:p>
            <w:pPr>
              <w:pStyle w:val="Compact"/>
            </w:pPr>
            <w:r>
              <w:t xml:space="preserve">—</w:t>
            </w:r>
          </w:p>
        </w:tc>
        <w:tc>
          <w:tcPr/>
          <w:p>
            <w:pPr>
              <w:pStyle w:val="Compact"/>
            </w:pPr>
            <w:r>
              <w:t xml:space="preserve">CC BY 4.0</w:t>
            </w:r>
          </w:p>
        </w:tc>
      </w:tr>
      <w:tr>
        <w:tc>
          <w:tcPr/>
          <w:p>
            <w:pPr>
              <w:pStyle w:val="Compact"/>
            </w:pPr>
            <w:r>
              <w:t xml:space="preserve">ECOBICI en tiempo real e histórico</w:t>
            </w:r>
          </w:p>
        </w:tc>
        <w:tc>
          <w:tcPr/>
          <w:p>
            <w:pPr>
              <w:pStyle w:val="Compact"/>
              <w:jc w:val="right"/>
            </w:pPr>
            <w:r>
              <w:t xml:space="preserve">Sí, GBFS/JSON</w:t>
            </w:r>
          </w:p>
        </w:tc>
        <w:tc>
          <w:tcPr/>
          <w:p>
            <w:pPr>
              <w:pStyle w:val="Compact"/>
              <w:jc w:val="right"/>
            </w:pPr>
            <w:r>
              <w:t xml:space="preserve">Sí, viajes mensuales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JSON de estaciones y disponibilidad</w:t>
            </w:r>
          </w:p>
        </w:tc>
        <w:tc>
          <w:tcPr/>
          <w:p>
            <w:pPr>
              <w:pStyle w:val="Compact"/>
            </w:pPr>
            <w:r>
              <w:t xml:space="preserve">Archivos mensuales</w:t>
            </w:r>
          </w:p>
        </w:tc>
        <w:tc>
          <w:tcPr/>
          <w:p>
            <w:pPr>
              <w:pStyle w:val="Compact"/>
            </w:pPr>
            <w:r>
              <w:t xml:space="preserve">No se localizó licencia específica en la página; descarga pública oficial</w:t>
            </w:r>
          </w:p>
        </w:tc>
      </w:tr>
      <w:tr>
        <w:tc>
          <w:tcPr/>
          <w:p>
            <w:pPr>
              <w:pStyle w:val="Compact"/>
            </w:pPr>
            <w:r>
              <w:t xml:space="preserve">Áreas naturales protegidas</w:t>
            </w:r>
          </w:p>
        </w:tc>
        <w:tc>
          <w:tcPr/>
          <w:p>
            <w:pPr>
              <w:pStyle w:val="Compact"/>
              <w:jc w:val="right"/>
            </w:pPr>
            <w:r>
              <w:t xml:space="preserve">No</w:t>
            </w:r>
          </w:p>
        </w:tc>
        <w:tc>
          <w:tcPr/>
          <w:p>
            <w:pPr>
              <w:pStyle w:val="Compact"/>
              <w:jc w:val="right"/>
            </w:pPr>
            <w:r>
              <w:t xml:space="preserve">Sí/diccionario</w:t>
            </w:r>
          </w:p>
        </w:tc>
        <w:tc>
          <w:tcPr/>
          <w:p>
            <w:pPr>
              <w:pStyle w:val="Compact"/>
              <w:jc w:val="right"/>
            </w:pPr>
            <w:r>
              <w:t xml:space="preserve">No</w:t>
            </w:r>
          </w:p>
        </w:tc>
        <w:tc>
          <w:tcPr/>
          <w:p>
            <w:pPr>
              <w:pStyle w:val="Compact"/>
              <w:jc w:val="right"/>
            </w:pPr>
            <w:r>
              <w:t xml:space="preserve">Sí</w:t>
            </w:r>
          </w:p>
        </w:tc>
        <w:tc>
          <w:tcPr/>
          <w:p>
            <w:pPr>
              <w:pStyle w:val="Compact"/>
              <w:jc w:val="right"/>
            </w:pPr>
            <w:r>
              <w:t xml:space="preserve">No publicado</w:t>
            </w:r>
          </w:p>
        </w:tc>
        <w:tc>
          <w:tcPr/>
          <w:p>
            <w:pPr>
              <w:pStyle w:val="Compact"/>
            </w:pPr>
            <w:r>
              <w:t xml:space="preserve">—</w:t>
            </w:r>
          </w:p>
        </w:tc>
        <w:tc>
          <w:tcPr/>
          <w:p>
            <w:pPr>
              <w:pStyle w:val="Compact"/>
            </w:pPr>
            <w:r>
              <w:t xml:space="preserve">CC BY 4.0</w:t>
            </w:r>
          </w:p>
        </w:tc>
      </w:tr>
      <w:tr>
        <w:tc>
          <w:tcPr/>
          <w:p>
            <w:pPr>
              <w:pStyle w:val="Compact"/>
            </w:pPr>
            <w:r>
              <w:t xml:space="preserve">Uso de suelo, SEDUVI</w:t>
            </w:r>
          </w:p>
        </w:tc>
        <w:tc>
          <w:tcPr/>
          <w:p>
            <w:pPr>
              <w:pStyle w:val="Compact"/>
              <w:jc w:val="right"/>
            </w:pPr>
            <w:r>
              <w:t xml:space="preserve">No localizada</w:t>
            </w:r>
          </w:p>
        </w:tc>
        <w:tc>
          <w:tcPr/>
          <w:p>
            <w:pPr>
              <w:pStyle w:val="Compact"/>
              <w:jc w:val="right"/>
            </w:pPr>
            <w:r>
              <w:t xml:space="preserve">Sí</w:t>
            </w:r>
          </w:p>
        </w:tc>
        <w:tc>
          <w:tcPr/>
          <w:p>
            <w:pPr>
              <w:pStyle w:val="Compact"/>
              <w:jc w:val="right"/>
            </w:pPr>
            <w:r>
              <w:t xml:space="preserve">No publicado</w:t>
            </w:r>
          </w:p>
        </w:tc>
        <w:tc>
          <w:tcPr/>
          <w:p>
            <w:pPr>
              <w:pStyle w:val="Compact"/>
              <w:jc w:val="right"/>
            </w:pPr>
            <w:r>
              <w:t xml:space="preserve">Sí</w:t>
            </w:r>
          </w:p>
        </w:tc>
        <w:tc>
          <w:tcPr/>
          <w:p>
            <w:pPr>
              <w:pStyle w:val="Compact"/>
              <w:jc w:val="right"/>
            </w:pPr>
            <w:r>
              <w:t xml:space="preserve">No publicado</w:t>
            </w:r>
          </w:p>
        </w:tc>
        <w:tc>
          <w:tcPr/>
          <w:p>
            <w:pPr>
              <w:pStyle w:val="Compact"/>
            </w:pPr>
            <w:r>
              <w:t xml:space="preserve">—</w:t>
            </w:r>
          </w:p>
        </w:tc>
        <w:tc>
          <w:tcPr/>
          <w:p>
            <w:pPr>
              <w:pStyle w:val="Compact"/>
            </w:pPr>
            <w:r>
              <w:t xml:space="preserve">CC BY 4.0</w:t>
            </w:r>
          </w:p>
        </w:tc>
      </w:tr>
      <w:tr>
        <w:tc>
          <w:tcPr/>
          <w:p>
            <w:pPr>
              <w:pStyle w:val="Compact"/>
            </w:pPr>
            <w:r>
              <w:t xml:space="preserve">SIGCDMX, descargas territoriales</w:t>
            </w:r>
          </w:p>
        </w:tc>
        <w:tc>
          <w:tcPr/>
          <w:p>
            <w:pPr>
              <w:pStyle w:val="Compact"/>
              <w:jc w:val="right"/>
            </w:pPr>
            <w:r>
              <w:t xml:space="preserve">No pública documentada</w:t>
            </w:r>
          </w:p>
        </w:tc>
        <w:tc>
          <w:tcPr/>
          <w:p>
            <w:pPr>
              <w:pStyle w:val="Compact"/>
              <w:jc w:val="right"/>
            </w:pPr>
            <w:r>
              <w:t xml:space="preserve">Sí</w:t>
            </w:r>
          </w:p>
        </w:tc>
        <w:tc>
          <w:tcPr/>
          <w:p>
            <w:pPr>
              <w:pStyle w:val="Compact"/>
              <w:jc w:val="right"/>
            </w:pPr>
            <w:r>
              <w:t xml:space="preserve">No publicado</w:t>
            </w:r>
          </w:p>
        </w:tc>
        <w:tc>
          <w:tcPr/>
          <w:p>
            <w:pPr>
              <w:pStyle w:val="Compact"/>
              <w:jc w:val="right"/>
            </w:pPr>
            <w:r>
              <w:t xml:space="preserve">Sí</w:t>
            </w:r>
          </w:p>
        </w:tc>
        <w:tc>
          <w:tcPr/>
          <w:p>
            <w:pPr>
              <w:pStyle w:val="Compact"/>
              <w:jc w:val="right"/>
            </w:pPr>
            <w:r>
              <w:t xml:space="preserve">No publicado</w:t>
            </w:r>
          </w:p>
        </w:tc>
        <w:tc>
          <w:tcPr/>
          <w:p>
            <w:pPr>
              <w:pStyle w:val="Compact"/>
            </w:pPr>
            <w:r>
              <w:t xml:space="preserve">Archivos por alcaldía</w:t>
            </w:r>
          </w:p>
        </w:tc>
        <w:tc>
          <w:tcPr/>
          <w:p>
            <w:pPr>
              <w:pStyle w:val="Compact"/>
            </w:pPr>
            <w:r>
              <w:t xml:space="preserve">Condiciones del portal; confirmar recurso por recurso</w:t>
            </w:r>
          </w:p>
        </w:tc>
      </w:tr>
      <w:tr>
        <w:tc>
          <w:tcPr/>
          <w:p>
            <w:pPr>
              <w:pStyle w:val="Compact"/>
            </w:pPr>
            <w:r>
              <w:t xml:space="preserve">DENUE</w:t>
            </w:r>
          </w:p>
        </w:tc>
        <w:tc>
          <w:tcPr/>
          <w:p>
            <w:pPr>
              <w:pStyle w:val="Compact"/>
              <w:jc w:val="right"/>
            </w:pPr>
            <w:r>
              <w:t xml:space="preserve">Sí, JSON con token</w:t>
            </w:r>
          </w:p>
        </w:tc>
        <w:tc>
          <w:tcPr/>
          <w:p>
            <w:pPr>
              <w:pStyle w:val="Compact"/>
              <w:jc w:val="right"/>
            </w:pPr>
            <w:r>
              <w:t xml:space="preserve">Sí, descarga masiva comprimida</w:t>
            </w:r>
          </w:p>
        </w:tc>
        <w:tc>
          <w:tcPr/>
          <w:p>
            <w:pPr>
              <w:pStyle w:val="Compact"/>
              <w:jc w:val="right"/>
            </w:pPr>
            <w:r>
              <w:t xml:space="preserve">No</w:t>
            </w:r>
          </w:p>
        </w:tc>
        <w:tc>
          <w:tcPr/>
          <w:p>
            <w:pPr>
              <w:pStyle w:val="Compact"/>
              <w:jc w:val="right"/>
            </w:pPr>
            <w:r>
              <w:t xml:space="preserve">No como producto principal</w:t>
            </w:r>
          </w:p>
        </w:tc>
        <w:tc>
          <w:tcPr/>
          <w:p>
            <w:pPr>
              <w:pStyle w:val="Compact"/>
              <w:jc w:val="right"/>
            </w:pPr>
            <w:r>
              <w:t xml:space="preserve">No</w:t>
            </w:r>
          </w:p>
        </w:tc>
        <w:tc>
          <w:tcPr/>
          <w:p>
            <w:pPr>
              <w:pStyle w:val="Compact"/>
            </w:pPr>
            <w:r>
              <w:t xml:space="preserve">ZIP y visualizador</w:t>
            </w:r>
          </w:p>
        </w:tc>
        <w:tc>
          <w:tcPr/>
          <w:p>
            <w:pPr>
              <w:pStyle w:val="Compact"/>
            </w:pPr>
            <w:r>
              <w:t xml:space="preserve">Términos de Libre Uso del INEGI</w:t>
            </w:r>
          </w:p>
        </w:tc>
      </w:tr>
      <w:tr>
        <w:tc>
          <w:tcPr/>
          <w:p>
            <w:pPr>
              <w:pStyle w:val="Compact"/>
            </w:pPr>
            <w:r>
              <w:t xml:space="preserve">Marco Geoestadístico INEGI</w:t>
            </w:r>
          </w:p>
        </w:tc>
        <w:tc>
          <w:tcPr/>
          <w:p>
            <w:pPr>
              <w:pStyle w:val="Compact"/>
              <w:jc w:val="right"/>
            </w:pPr>
            <w:r>
              <w:t xml:space="preserve">Servicios de consulta</w:t>
            </w:r>
          </w:p>
        </w:tc>
        <w:tc>
          <w:tcPr/>
          <w:p>
            <w:pPr>
              <w:pStyle w:val="Compact"/>
              <w:jc w:val="right"/>
            </w:pPr>
            <w:r>
              <w:t xml:space="preserve">No como formato principal</w:t>
            </w:r>
          </w:p>
        </w:tc>
        <w:tc>
          <w:tcPr/>
          <w:p>
            <w:pPr>
              <w:pStyle w:val="Compact"/>
              <w:jc w:val="right"/>
            </w:pPr>
            <w:r>
              <w:t xml:space="preserve">Catálogos auxiliares</w:t>
            </w:r>
          </w:p>
        </w:tc>
        <w:tc>
          <w:tcPr/>
          <w:p>
            <w:pPr>
              <w:pStyle w:val="Compact"/>
              <w:jc w:val="right"/>
            </w:pPr>
            <w:r>
              <w:t xml:space="preserve">Sí</w:t>
            </w:r>
          </w:p>
        </w:tc>
        <w:tc>
          <w:tcPr/>
          <w:p>
            <w:pPr>
              <w:pStyle w:val="Compact"/>
              <w:jc w:val="right"/>
            </w:pPr>
            <w:r>
              <w:t xml:space="preserve">Servicios GeoJSON para capas seleccionadas</w:t>
            </w:r>
          </w:p>
        </w:tc>
        <w:tc>
          <w:tcPr/>
          <w:p>
            <w:pPr>
              <w:pStyle w:val="Compact"/>
            </w:pPr>
            <w:r>
              <w:t xml:space="preserve">Paquetes comprimidos</w:t>
            </w:r>
          </w:p>
        </w:tc>
        <w:tc>
          <w:tcPr/>
          <w:p>
            <w:pPr>
              <w:pStyle w:val="Compact"/>
            </w:pPr>
            <w:r>
              <w:t xml:space="preserve">Términos de Libre Uso del INEGI</w:t>
            </w:r>
          </w:p>
        </w:tc>
      </w:tr>
      <w:tr>
        <w:tc>
          <w:tcPr/>
          <w:p>
            <w:pPr>
              <w:pStyle w:val="Compact"/>
            </w:pPr>
            <w:r>
              <w:t xml:space="preserve">Atlas de Riesgos CDMX</w:t>
            </w:r>
          </w:p>
        </w:tc>
        <w:tc>
          <w:tcPr/>
          <w:p>
            <w:pPr>
              <w:pStyle w:val="Compact"/>
              <w:jc w:val="right"/>
            </w:pPr>
            <w:r>
              <w:t xml:space="preserve">Portal y servicios internos; API pública no documentada</w:t>
            </w:r>
          </w:p>
        </w:tc>
        <w:tc>
          <w:tcPr/>
          <w:p>
            <w:pPr>
              <w:pStyle w:val="Compact"/>
              <w:jc w:val="right"/>
            </w:pPr>
            <w:r>
              <w:t xml:space="preserve">Depende de la capa</w:t>
            </w:r>
          </w:p>
        </w:tc>
        <w:tc>
          <w:tcPr/>
          <w:p>
            <w:pPr>
              <w:pStyle w:val="Compact"/>
              <w:jc w:val="right"/>
            </w:pPr>
            <w:r>
              <w:t xml:space="preserve">Depende de la capa</w:t>
            </w:r>
          </w:p>
        </w:tc>
        <w:tc>
          <w:tcPr/>
          <w:p>
            <w:pPr>
              <w:pStyle w:val="Compact"/>
              <w:jc w:val="right"/>
            </w:pPr>
            <w:r>
              <w:t xml:space="preserve">Depende de la capa</w:t>
            </w:r>
          </w:p>
        </w:tc>
        <w:tc>
          <w:tcPr/>
          <w:p>
            <w:pPr>
              <w:pStyle w:val="Compact"/>
              <w:jc w:val="right"/>
            </w:pPr>
            <w:r>
              <w:t xml:space="preserve">Depende de la capa</w:t>
            </w:r>
          </w:p>
        </w:tc>
        <w:tc>
          <w:tcPr/>
          <w:p>
            <w:pPr>
              <w:pStyle w:val="Compact"/>
            </w:pPr>
            <w:r>
              <w:t xml:space="preserve">Módulo de descargas</w:t>
            </w:r>
          </w:p>
        </w:tc>
        <w:tc>
          <w:tcPr/>
          <w:p>
            <w:pPr>
              <w:pStyle w:val="Compact"/>
            </w:pPr>
            <w:r>
              <w:t xml:space="preserve">No se localizó licencia común explícita para las 3,245 capas</w:t>
            </w:r>
          </w:p>
        </w:tc>
      </w:tr>
      <w:tr>
        <w:tc>
          <w:tcPr/>
          <w:p>
            <w:pPr>
              <w:pStyle w:val="Compact"/>
            </w:pPr>
            <w:r>
              <w:t xml:space="preserve">Uso de suelo y vegetación 2020</w:t>
            </w:r>
          </w:p>
        </w:tc>
        <w:tc>
          <w:tcPr/>
          <w:p>
            <w:pPr>
              <w:pStyle w:val="Compact"/>
              <w:jc w:val="right"/>
            </w:pPr>
            <w:r>
              <w:t xml:space="preserve">No</w:t>
            </w:r>
          </w:p>
        </w:tc>
        <w:tc>
          <w:tcPr/>
          <w:p>
            <w:pPr>
              <w:pStyle w:val="Compact"/>
              <w:jc w:val="right"/>
            </w:pPr>
            <w:r>
              <w:t xml:space="preserve">Diccionario</w:t>
            </w:r>
          </w:p>
        </w:tc>
        <w:tc>
          <w:tcPr/>
          <w:p>
            <w:pPr>
              <w:pStyle w:val="Compact"/>
              <w:jc w:val="right"/>
            </w:pPr>
            <w:r>
              <w:t xml:space="preserve">No</w:t>
            </w:r>
          </w:p>
        </w:tc>
        <w:tc>
          <w:tcPr/>
          <w:p>
            <w:pPr>
              <w:pStyle w:val="Compact"/>
              <w:jc w:val="right"/>
            </w:pPr>
            <w:r>
              <w:t xml:space="preserve">Sí</w:t>
            </w:r>
          </w:p>
        </w:tc>
        <w:tc>
          <w:tcPr/>
          <w:p>
            <w:pPr>
              <w:pStyle w:val="Compact"/>
              <w:jc w:val="right"/>
            </w:pPr>
            <w:r>
              <w:t xml:space="preserve">Sí</w:t>
            </w:r>
          </w:p>
        </w:tc>
        <w:tc>
          <w:tcPr/>
          <w:p>
            <w:pPr>
              <w:pStyle w:val="Compact"/>
            </w:pPr>
            <w:r>
              <w:t xml:space="preserve">—</w:t>
            </w:r>
          </w:p>
        </w:tc>
        <w:tc>
          <w:tcPr/>
          <w:p>
            <w:pPr>
              <w:pStyle w:val="Compact"/>
            </w:pPr>
            <w:r>
              <w:t xml:space="preserve">CC BY 4.0</w:t>
            </w:r>
          </w:p>
        </w:tc>
      </w:tr>
      <w:tr>
        <w:tc>
          <w:tcPr/>
          <w:p>
            <w:pPr>
              <w:pStyle w:val="Compact"/>
            </w:pPr>
            <w:r>
              <w:t xml:space="preserve">Cambio de uso de suelo y vegetación</w:t>
            </w:r>
          </w:p>
        </w:tc>
        <w:tc>
          <w:tcPr/>
          <w:p>
            <w:pPr>
              <w:pStyle w:val="Compact"/>
              <w:jc w:val="right"/>
            </w:pPr>
            <w:r>
              <w:t xml:space="preserve">No</w:t>
            </w:r>
          </w:p>
        </w:tc>
        <w:tc>
          <w:tcPr/>
          <w:p>
            <w:pPr>
              <w:pStyle w:val="Compact"/>
              <w:jc w:val="right"/>
            </w:pPr>
            <w:r>
              <w:t xml:space="preserve">Sí/diccionario</w:t>
            </w:r>
          </w:p>
        </w:tc>
        <w:tc>
          <w:tcPr/>
          <w:p>
            <w:pPr>
              <w:pStyle w:val="Compact"/>
              <w:jc w:val="right"/>
            </w:pPr>
            <w:r>
              <w:t xml:space="preserve">No</w:t>
            </w:r>
          </w:p>
        </w:tc>
        <w:tc>
          <w:tcPr/>
          <w:p>
            <w:pPr>
              <w:pStyle w:val="Compact"/>
              <w:jc w:val="right"/>
            </w:pPr>
            <w:r>
              <w:t xml:space="preserve">Sí</w:t>
            </w:r>
          </w:p>
        </w:tc>
        <w:tc>
          <w:tcPr/>
          <w:p>
            <w:pPr>
              <w:pStyle w:val="Compact"/>
              <w:jc w:val="right"/>
            </w:pPr>
            <w:r>
              <w:t xml:space="preserve">Sí</w:t>
            </w:r>
          </w:p>
        </w:tc>
        <w:tc>
          <w:tcPr/>
          <w:p>
            <w:pPr>
              <w:pStyle w:val="Compact"/>
            </w:pPr>
            <w:r>
              <w:t xml:space="preserve">—</w:t>
            </w:r>
          </w:p>
        </w:tc>
        <w:tc>
          <w:tcPr/>
          <w:p>
            <w:pPr>
              <w:pStyle w:val="Compact"/>
            </w:pPr>
            <w:r>
              <w:t xml:space="preserve">CC BY 4.0</w:t>
            </w:r>
          </w:p>
        </w:tc>
      </w:tr>
    </w:tbl>
    <w:p>
      <w:pPr>
        <w:pStyle w:val="BodyText"/>
      </w:pPr>
      <w:r>
        <w:t xml:space="preserve">Las fichas del Portal de Datos Abiertos CDMX declaran generalmente licencia</w:t>
      </w:r>
      <w:r>
        <w:t xml:space="preserve"> </w:t>
      </w:r>
      <w:r>
        <w:rPr>
          <w:b/>
          <w:bCs/>
        </w:rPr>
        <w:t xml:space="preserve">Creative Commons Attribution 4.0</w:t>
      </w:r>
      <w:r>
        <w:t xml:space="preserve">; el propio portal reporta esa licencia para prácticamente la totalidad de sus conjuntos.</w:t>
      </w:r>
      <w:r>
        <w:t xml:space="preserve"> </w:t>
      </w:r>
      <w:hyperlink r:id="rId22">
        <w:r>
          <w:rPr>
            <w:rStyle w:val="Hyperlink"/>
          </w:rPr>
          <w:t xml:space="preserve">[1]</w:t>
        </w:r>
      </w:hyperlink>
      <w:r>
        <w:t xml:space="preserve"> </w:t>
      </w:r>
      <w:r>
        <w:t xml:space="preserve">Para INEGI aplican sus Términos de Libre Uso: permiten copiar, adaptar, extraer y explotar la información, siempre que se conserven metadatos, se atribuya al Instituto y se distingan claramente las transformaciones realizadas por terceros.</w:t>
      </w:r>
      <w:r>
        <w:t xml:space="preserve"> </w:t>
      </w:r>
      <w:hyperlink r:id="rId23">
        <w:r>
          <w:rPr>
            <w:rStyle w:val="Hyperlink"/>
          </w:rPr>
          <w:t xml:space="preserve">[2]</w:t>
        </w:r>
      </w:hyperlink>
    </w:p>
    <w:bookmarkEnd w:id="24"/>
    <w:bookmarkStart w:id="46" w:name="Xbcd1e05a8814817065686d04ec0c9ce5aa573f3"/>
    <w:p>
      <w:pPr>
        <w:pStyle w:val="Heading3"/>
      </w:pPr>
      <w:r>
        <w:t xml:space="preserve">Perfiles detallados de los conjuntos principales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Fuente e institución</w:t>
            </w:r>
          </w:p>
        </w:tc>
        <w:tc>
          <w:tcPr/>
          <w:p>
            <w:pPr>
              <w:pStyle w:val="Compact"/>
            </w:pPr>
            <w:r>
              <w:t xml:space="preserve">Contenido, cobertura y variables</w:t>
            </w:r>
          </w:p>
        </w:tc>
        <w:tc>
          <w:tcPr/>
          <w:p>
            <w:pPr>
              <w:pStyle w:val="Compact"/>
            </w:pPr>
            <w:r>
              <w:t xml:space="preserve">Corte y periodicidad</w:t>
            </w:r>
          </w:p>
        </w:tc>
        <w:tc>
          <w:tcPr/>
          <w:p>
            <w:pPr>
              <w:pStyle w:val="Compact"/>
            </w:pPr>
            <w:r>
              <w:t xml:space="preserve">Calidad y facilidad</w:t>
            </w:r>
          </w:p>
        </w:tc>
        <w:tc>
          <w:tcPr/>
          <w:p>
            <w:pPr>
              <w:pStyle w:val="Compact"/>
            </w:pPr>
            <w:r>
              <w:t xml:space="preserve">Enlace oficial</w:t>
            </w:r>
          </w:p>
        </w:tc>
      </w:tr>
      <w:tr>
        <w:tc>
          <w:tcPr/>
          <w:p>
            <w:pPr>
              <w:pStyle w:val="Compact"/>
            </w:pPr>
            <w:r>
              <w:rPr>
                <w:b/>
                <w:bCs/>
              </w:rPr>
              <w:t xml:space="preserve">Ubicación y Estatus PILARES — SECTEI/PILARES</w:t>
            </w:r>
          </w:p>
        </w:tc>
        <w:tc>
          <w:tcPr/>
          <w:p>
            <w:pPr>
              <w:pStyle w:val="Compact"/>
            </w:pPr>
            <w:r>
              <w:t xml:space="preserve">Sedes nominales, ubicación y estado de entrega o estatus histórico. Cobertura Ciudad de México, registro puntual por sede.</w:t>
            </w:r>
          </w:p>
        </w:tc>
        <w:tc>
          <w:tcPr/>
          <w:p>
            <w:pPr>
              <w:pStyle w:val="Compact"/>
            </w:pPr>
            <w:r>
              <w:t xml:space="preserve">Recurso actualizado el</w:t>
            </w:r>
            <w:r>
              <w:t xml:space="preserve"> </w:t>
            </w:r>
            <w:r>
              <w:rPr>
                <w:b/>
                <w:bCs/>
              </w:rPr>
              <w:t xml:space="preserve">8 de noviembre de 2021</w:t>
            </w:r>
            <w:r>
              <w:t xml:space="preserve">; metadatos del portal actualizados posteriormente. No se declara actualización periódica regular.</w:t>
            </w:r>
          </w:p>
        </w:tc>
        <w:tc>
          <w:tcPr/>
          <w:p>
            <w:pPr>
              <w:pStyle w:val="Compact"/>
            </w:pPr>
            <w:r>
              <w:rPr>
                <w:b/>
                <w:bCs/>
              </w:rPr>
              <w:t xml:space="preserve">B. Integración alta como línea base histórica; media-baja para operación 2026.</w:t>
            </w:r>
            <w:r>
              <w:t xml:space="preserve"> </w:t>
            </w:r>
            <w:r>
              <w:t xml:space="preserve">La existencia del registro no prueba que la sede continúe abierta ni conserva necesariamente todas las altas, bajas y cambios posteriores.</w:t>
            </w:r>
            <w:r>
              <w:t xml:space="preserve"> </w:t>
            </w:r>
            <w:hyperlink r:id="rId25">
              <w:r>
                <w:rPr>
                  <w:rStyle w:val="Hyperlink"/>
                </w:rPr>
                <w:t xml:space="preserve">[3]</w:t>
              </w:r>
            </w:hyperlink>
          </w:p>
        </w:tc>
        <w:tc>
          <w:tcPr/>
          <w:p>
            <w:pPr>
              <w:pStyle w:val="Compact"/>
            </w:pPr>
            <w:hyperlink r:id="rId25">
              <w:r>
                <w:rPr>
                  <w:rStyle w:val="Hyperlink"/>
                </w:rPr>
                <w:t xml:space="preserve">Datos Abiertos CDMX</w:t>
              </w:r>
            </w:hyperlink>
          </w:p>
        </w:tc>
      </w:tr>
      <w:tr>
        <w:tc>
          <w:tcPr/>
          <w:p>
            <w:pPr>
              <w:pStyle w:val="Compact"/>
            </w:pPr>
            <w:r>
              <w:rPr>
                <w:b/>
                <w:bCs/>
              </w:rPr>
              <w:t xml:space="preserve">Deportivos Públicos de la CDMX — INDEPORTE</w:t>
            </w:r>
          </w:p>
        </w:tc>
        <w:tc>
          <w:tcPr/>
          <w:p>
            <w:pPr>
              <w:pStyle w:val="Compact"/>
            </w:pPr>
            <w:r>
              <w:t xml:space="preserve">Nombre de instalación, ubicación, dirección y datos de contacto. Cobertura nominal de instalaciones reportadas por el Instituto.</w:t>
            </w:r>
          </w:p>
        </w:tc>
        <w:tc>
          <w:tcPr/>
          <w:p>
            <w:pPr>
              <w:pStyle w:val="Compact"/>
            </w:pPr>
            <w:r>
              <w:t xml:space="preserve">Corte operativo del recurso:</w:t>
            </w:r>
            <w:r>
              <w:t xml:space="preserve"> </w:t>
            </w:r>
            <w:r>
              <w:rPr>
                <w:b/>
                <w:bCs/>
              </w:rPr>
              <w:t xml:space="preserve">25 de septiembre de 2021</w:t>
            </w:r>
            <w:r>
              <w:t xml:space="preserve">. No se identifica calendario regular de renovación.</w:t>
            </w:r>
          </w:p>
        </w:tc>
        <w:tc>
          <w:tcPr/>
          <w:p>
            <w:pPr>
              <w:pStyle w:val="Compact"/>
            </w:pPr>
            <w:r>
              <w:rPr>
                <w:b/>
                <w:bCs/>
              </w:rPr>
              <w:t xml:space="preserve">B. Integración alta técnicamente, media metodológicamente.</w:t>
            </w:r>
            <w:r>
              <w:t xml:space="preserve"> </w:t>
            </w:r>
            <w:r>
              <w:t xml:space="preserve">Es oficial y nominal, pero antiguo y sin inventario completo de canchas, albercas, aforo, superficie, accesibilidad, iluminación, mantenimiento o condición.</w:t>
            </w:r>
            <w:r>
              <w:t xml:space="preserve"> </w:t>
            </w:r>
            <w:hyperlink r:id="rId26">
              <w:r>
                <w:rPr>
                  <w:rStyle w:val="Hyperlink"/>
                </w:rPr>
                <w:t xml:space="preserve">[4]</w:t>
              </w:r>
            </w:hyperlink>
          </w:p>
        </w:tc>
        <w:tc>
          <w:tcPr/>
          <w:p>
            <w:pPr>
              <w:pStyle w:val="Compact"/>
            </w:pPr>
            <w:hyperlink r:id="rId27">
              <w:r>
                <w:rPr>
                  <w:rStyle w:val="Hyperlink"/>
                </w:rPr>
                <w:t xml:space="preserve">Datos Abiertos CDMX</w:t>
              </w:r>
            </w:hyperlink>
          </w:p>
        </w:tc>
      </w:tr>
      <w:tr>
        <w:tc>
          <w:tcPr/>
          <w:p>
            <w:pPr>
              <w:pStyle w:val="Compact"/>
            </w:pPr>
            <w:r>
              <w:rPr>
                <w:b/>
                <w:bCs/>
              </w:rPr>
              <w:t xml:space="preserve">Instalaciones deportivas — IPDP, con fuente INEGI</w:t>
            </w:r>
          </w:p>
        </w:tc>
        <w:tc>
          <w:tcPr/>
          <w:p>
            <w:pPr>
              <w:pStyle w:val="Compact"/>
            </w:pPr>
            <w:r>
              <w:t xml:space="preserve">Nombre, domicilio y geometría. Solo</w:t>
            </w:r>
            <w:r>
              <w:t xml:space="preserve"> </w:t>
            </w:r>
            <w:r>
              <w:rPr>
                <w:b/>
                <w:bCs/>
              </w:rPr>
              <w:t xml:space="preserve">32 registros en ocho alcaldías</w:t>
            </w:r>
            <w:r>
              <w:t xml:space="preserve">: Azcapotzalco, Álvaro Obregón, Coyoacán, Gustavo A. Madero, Iztacalco, Iztapalapa, Tlalpan y Xochimilco.</w:t>
            </w:r>
          </w:p>
        </w:tc>
        <w:tc>
          <w:tcPr/>
          <w:p>
            <w:pPr>
              <w:pStyle w:val="Compact"/>
            </w:pPr>
            <w:r>
              <w:t xml:space="preserve">Versión de referencia</w:t>
            </w:r>
            <w:r>
              <w:t xml:space="preserve"> </w:t>
            </w:r>
            <w:r>
              <w:rPr>
                <w:b/>
                <w:bCs/>
              </w:rPr>
              <w:t xml:space="preserve">2010</w:t>
            </w:r>
            <w:r>
              <w:t xml:space="preserve">; archivos republicados en 2022–2023.</w:t>
            </w:r>
          </w:p>
        </w:tc>
        <w:tc>
          <w:tcPr/>
          <w:p>
            <w:pPr>
              <w:pStyle w:val="Compact"/>
            </w:pPr>
            <w:r>
              <w:rPr>
                <w:b/>
                <w:bCs/>
              </w:rPr>
              <w:t xml:space="preserve">D para inventario vigente; B como capa histórica.</w:t>
            </w:r>
            <w:r>
              <w:t xml:space="preserve"> </w:t>
            </w:r>
            <w:r>
              <w:t xml:space="preserve">No representa las 16 alcaldías ni el universo actual. Su publicación reciente no actualiza el año de los datos.</w:t>
            </w:r>
            <w:r>
              <w:t xml:space="preserve"> </w:t>
            </w:r>
            <w:hyperlink r:id="rId28">
              <w:r>
                <w:rPr>
                  <w:rStyle w:val="Hyperlink"/>
                </w:rPr>
                <w:t xml:space="preserve">[5]</w:t>
              </w:r>
            </w:hyperlink>
          </w:p>
        </w:tc>
        <w:tc>
          <w:tcPr/>
          <w:p>
            <w:pPr>
              <w:pStyle w:val="Compact"/>
            </w:pPr>
            <w:hyperlink r:id="rId28">
              <w:r>
                <w:rPr>
                  <w:rStyle w:val="Hyperlink"/>
                </w:rPr>
                <w:t xml:space="preserve">Datos Abiertos CDMX</w:t>
              </w:r>
            </w:hyperlink>
          </w:p>
        </w:tc>
      </w:tr>
      <w:tr>
        <w:tc>
          <w:tcPr/>
          <w:p>
            <w:pPr>
              <w:pStyle w:val="Compact"/>
            </w:pPr>
            <w:r>
              <w:rPr>
                <w:b/>
                <w:bCs/>
              </w:rPr>
              <w:t xml:space="preserve">Espacio público de la Ciudad de México — IPDP</w:t>
            </w:r>
          </w:p>
        </w:tc>
        <w:tc>
          <w:tcPr/>
          <w:p>
            <w:pPr>
              <w:pStyle w:val="Compact"/>
            </w:pPr>
            <w:r>
              <w:t xml:space="preserve">Polígonos y categorías de áreas verdes, camellones, plazas, parques e instalaciones recreativas o deportivas. Cobertura capitalina, con múltiples unidades y fuentes.</w:t>
            </w:r>
          </w:p>
        </w:tc>
        <w:tc>
          <w:tcPr/>
          <w:p>
            <w:pPr>
              <w:pStyle w:val="Compact"/>
            </w:pPr>
            <w:r>
              <w:t xml:space="preserve">Integra insumos de</w:t>
            </w:r>
            <w:r>
              <w:t xml:space="preserve"> </w:t>
            </w:r>
            <w:r>
              <w:rPr>
                <w:b/>
                <w:bCs/>
              </w:rPr>
              <w:t xml:space="preserve">2008, 2010, 2019 y 2020</w:t>
            </w:r>
            <w:r>
              <w:t xml:space="preserve">; recurso actualizado en marzo de 2022 y metadatos en 2023. No es una serie operativa regular.</w:t>
            </w:r>
          </w:p>
        </w:tc>
        <w:tc>
          <w:tcPr/>
          <w:p>
            <w:pPr>
              <w:pStyle w:val="Compact"/>
            </w:pPr>
            <w:r>
              <w:rPr>
                <w:b/>
                <w:bCs/>
              </w:rPr>
              <w:t xml:space="preserve">B. Integración media-alta para análisis espacial; baja para contar instalaciones operativas.</w:t>
            </w:r>
            <w:r>
              <w:t xml:space="preserve"> </w:t>
            </w:r>
            <w:r>
              <w:t xml:space="preserve">Un polígono clasificado como parque o espacio recreativo no acredita que tenga cancha, alberca, iluminación, horarios o mantenimiento vigente.</w:t>
            </w:r>
            <w:r>
              <w:t xml:space="preserve"> </w:t>
            </w:r>
            <w:hyperlink r:id="rId29">
              <w:r>
                <w:rPr>
                  <w:rStyle w:val="Hyperlink"/>
                </w:rPr>
                <w:t xml:space="preserve">[6]</w:t>
              </w:r>
            </w:hyperlink>
          </w:p>
        </w:tc>
        <w:tc>
          <w:tcPr/>
          <w:p>
            <w:pPr>
              <w:pStyle w:val="Compact"/>
            </w:pPr>
            <w:hyperlink r:id="rId29">
              <w:r>
                <w:rPr>
                  <w:rStyle w:val="Hyperlink"/>
                </w:rPr>
                <w:t xml:space="preserve">Datos Abiertos CDMX</w:t>
              </w:r>
            </w:hyperlink>
          </w:p>
        </w:tc>
      </w:tr>
      <w:tr>
        <w:tc>
          <w:tcPr/>
          <w:p>
            <w:pPr>
              <w:pStyle w:val="Compact"/>
            </w:pPr>
            <w:r>
              <w:rPr>
                <w:b/>
                <w:bCs/>
              </w:rPr>
              <w:t xml:space="preserve">Inventario de Áreas Verdes — IPDP/CentroGeo</w:t>
            </w:r>
          </w:p>
        </w:tc>
        <w:tc>
          <w:tcPr/>
          <w:p>
            <w:pPr>
              <w:pStyle w:val="Compact"/>
            </w:pPr>
            <w:r>
              <w:t xml:space="preserve">Polígonos, categorías y subcategorías de áreas verdes; permite medir superficie, distribución, manejo y relación territorial.</w:t>
            </w:r>
          </w:p>
        </w:tc>
        <w:tc>
          <w:tcPr/>
          <w:p>
            <w:pPr>
              <w:pStyle w:val="Compact"/>
            </w:pPr>
            <w:r>
              <w:t xml:space="preserve">Versión</w:t>
            </w:r>
            <w:r>
              <w:t xml:space="preserve"> </w:t>
            </w:r>
            <w:r>
              <w:rPr>
                <w:b/>
                <w:bCs/>
              </w:rPr>
              <w:t xml:space="preserve">2021</w:t>
            </w:r>
            <w:r>
              <w:t xml:space="preserve">; recursos actualizados en febrero de 2022 y febrero de 2023. Sin periodicidad regular declarada.</w:t>
            </w:r>
          </w:p>
        </w:tc>
        <w:tc>
          <w:tcPr/>
          <w:p>
            <w:pPr>
              <w:pStyle w:val="Compact"/>
            </w:pPr>
            <w:r>
              <w:rPr>
                <w:b/>
                <w:bCs/>
              </w:rPr>
              <w:t xml:space="preserve">A- para superficie verde; C para infraestructura deportiva.</w:t>
            </w:r>
            <w:r>
              <w:t xml:space="preserve"> </w:t>
            </w:r>
            <w:r>
              <w:t xml:space="preserve">Debe utilizarse para entorno y disponibilidad espacial, nunca para afirmar que un área verde tiene equipamiento deportivo.</w:t>
            </w:r>
            <w:r>
              <w:t xml:space="preserve"> </w:t>
            </w:r>
            <w:hyperlink r:id="rId30">
              <w:r>
                <w:rPr>
                  <w:rStyle w:val="Hyperlink"/>
                </w:rPr>
                <w:t xml:space="preserve">[7]</w:t>
              </w:r>
            </w:hyperlink>
          </w:p>
        </w:tc>
        <w:tc>
          <w:tcPr/>
          <w:p>
            <w:pPr>
              <w:pStyle w:val="Compact"/>
            </w:pPr>
            <w:hyperlink r:id="rId30">
              <w:r>
                <w:rPr>
                  <w:rStyle w:val="Hyperlink"/>
                </w:rPr>
                <w:t xml:space="preserve">Datos Abiertos CDMX</w:t>
              </w:r>
            </w:hyperlink>
          </w:p>
        </w:tc>
      </w:tr>
      <w:tr>
        <w:tc>
          <w:tcPr/>
          <w:p>
            <w:pPr>
              <w:pStyle w:val="Compact"/>
            </w:pPr>
            <w:r>
              <w:rPr>
                <w:b/>
                <w:bCs/>
              </w:rPr>
              <w:t xml:space="preserve">Promedio de distancias a espacios públicos por colonia — IPDP/CentroGeo</w:t>
            </w:r>
          </w:p>
        </w:tc>
        <w:tc>
          <w:tcPr/>
          <w:p>
            <w:pPr>
              <w:pStyle w:val="Compact"/>
            </w:pPr>
            <w:r>
              <w:t xml:space="preserve">Distancia media, en metros, desde las colonias a categorías como áreas verdes, camellones, parques, plazas e instalaciones deportivas o recreativas. Nivel colonia.</w:t>
            </w:r>
          </w:p>
        </w:tc>
        <w:tc>
          <w:tcPr/>
          <w:p>
            <w:pPr>
              <w:pStyle w:val="Compact"/>
            </w:pPr>
            <w:r>
              <w:t xml:space="preserve">Versión</w:t>
            </w:r>
            <w:r>
              <w:t xml:space="preserve"> </w:t>
            </w:r>
            <w:r>
              <w:rPr>
                <w:b/>
                <w:bCs/>
              </w:rPr>
              <w:t xml:space="preserve">2021</w:t>
            </w:r>
            <w:r>
              <w:t xml:space="preserve">; recurso actualizado el 17 de marzo de 2022.</w:t>
            </w:r>
          </w:p>
        </w:tc>
        <w:tc>
          <w:tcPr/>
          <w:p>
            <w:pPr>
              <w:pStyle w:val="Compact"/>
            </w:pPr>
            <w:r>
              <w:rPr>
                <w:b/>
                <w:bCs/>
              </w:rPr>
              <w:t xml:space="preserve">A- para accesibilidad agregada; B para deporte.</w:t>
            </w:r>
            <w:r>
              <w:t xml:space="preserve"> </w:t>
            </w:r>
            <w:r>
              <w:t xml:space="preserve">El indicador mezcla tipos de espacio y no reemplaza una red peatonal ni una medición de acceso a cada instalación deportiva.</w:t>
            </w:r>
            <w:r>
              <w:t xml:space="preserve"> </w:t>
            </w:r>
            <w:hyperlink r:id="rId31">
              <w:r>
                <w:rPr>
                  <w:rStyle w:val="Hyperlink"/>
                </w:rPr>
                <w:t xml:space="preserve">[8]</w:t>
              </w:r>
            </w:hyperlink>
          </w:p>
        </w:tc>
        <w:tc>
          <w:tcPr/>
          <w:p>
            <w:pPr>
              <w:pStyle w:val="Compact"/>
            </w:pPr>
            <w:hyperlink r:id="rId31">
              <w:r>
                <w:rPr>
                  <w:rStyle w:val="Hyperlink"/>
                </w:rPr>
                <w:t xml:space="preserve">Datos Abiertos CDMX</w:t>
              </w:r>
            </w:hyperlink>
          </w:p>
        </w:tc>
      </w:tr>
      <w:tr>
        <w:tc>
          <w:tcPr/>
          <w:p>
            <w:pPr>
              <w:pStyle w:val="Compact"/>
            </w:pPr>
            <w:r>
              <w:rPr>
                <w:b/>
                <w:bCs/>
              </w:rPr>
              <w:t xml:space="preserve">Infraestructura Vial Ciclista — SEMOVI</w:t>
            </w:r>
          </w:p>
        </w:tc>
        <w:tc>
          <w:tcPr/>
          <w:p>
            <w:pPr>
              <w:pStyle w:val="Compact"/>
            </w:pPr>
            <w:r>
              <w:t xml:space="preserve">Segmentos, geometría, longitud, tipología y estatus. La undécima versión registra</w:t>
            </w:r>
            <w:r>
              <w:t xml:space="preserve"> </w:t>
            </w:r>
            <w:r>
              <w:rPr>
                <w:b/>
                <w:bCs/>
              </w:rPr>
              <w:t xml:space="preserve">651 tramos y 580.69 km con corte a marzo de 2025</w:t>
            </w:r>
            <w:r>
              <w:t xml:space="preserve">, con categorías como activa, mantenimiento mayor, fuera de servicio o emergente.</w:t>
            </w:r>
          </w:p>
        </w:tc>
        <w:tc>
          <w:tcPr/>
          <w:p>
            <w:pPr>
              <w:pStyle w:val="Compact"/>
            </w:pPr>
            <w:r>
              <w:t xml:space="preserve">Corte</w:t>
            </w:r>
            <w:r>
              <w:t xml:space="preserve"> </w:t>
            </w:r>
            <w:r>
              <w:rPr>
                <w:b/>
                <w:bCs/>
              </w:rPr>
              <w:t xml:space="preserve">31 de marzo de 2025</w:t>
            </w:r>
            <w:r>
              <w:t xml:space="preserve">. El portal presenta una contradicción: un recurso indica periodicidad semestral y otro trimestral.</w:t>
            </w:r>
          </w:p>
        </w:tc>
        <w:tc>
          <w:tcPr/>
          <w:p>
            <w:pPr>
              <w:pStyle w:val="Compact"/>
            </w:pPr>
            <w:r>
              <w:rPr>
                <w:b/>
                <w:bCs/>
              </w:rPr>
              <w:t xml:space="preserve">A para la fotografía de 2025; B para situación 2026.</w:t>
            </w:r>
            <w:r>
              <w:t xml:space="preserve"> </w:t>
            </w:r>
            <w:r>
              <w:t xml:space="preserve">La base debe identificarse por número de versión y fecha efectiva, no confiar únicamente en el campo de periodicidad.</w:t>
            </w:r>
            <w:r>
              <w:t xml:space="preserve"> </w:t>
            </w:r>
            <w:hyperlink r:id="rId32">
              <w:r>
                <w:rPr>
                  <w:rStyle w:val="Hyperlink"/>
                </w:rPr>
                <w:t xml:space="preserve">[9]</w:t>
              </w:r>
            </w:hyperlink>
          </w:p>
        </w:tc>
        <w:tc>
          <w:tcPr/>
          <w:p>
            <w:pPr>
              <w:pStyle w:val="Compact"/>
            </w:pPr>
            <w:hyperlink r:id="rId32">
              <w:r>
                <w:rPr>
                  <w:rStyle w:val="Hyperlink"/>
                </w:rPr>
                <w:t xml:space="preserve">Datos Abiertos CDMX</w:t>
              </w:r>
            </w:hyperlink>
          </w:p>
        </w:tc>
      </w:tr>
      <w:tr>
        <w:tc>
          <w:tcPr/>
          <w:p>
            <w:pPr>
              <w:pStyle w:val="Compact"/>
            </w:pPr>
            <w:r>
              <w:rPr>
                <w:b/>
                <w:bCs/>
              </w:rPr>
              <w:t xml:space="preserve">Cicloestaciones ECOBICI, nuevo sistema — SEMOVI</w:t>
            </w:r>
          </w:p>
        </w:tc>
        <w:tc>
          <w:tcPr/>
          <w:p>
            <w:pPr>
              <w:pStyle w:val="Compact"/>
            </w:pPr>
            <w:r>
              <w:t xml:space="preserve">Ubicación y características de cicloestaciones del sistema renovado; geometría puntual y diccionario.</w:t>
            </w:r>
          </w:p>
        </w:tc>
        <w:tc>
          <w:tcPr/>
          <w:p>
            <w:pPr>
              <w:pStyle w:val="Compact"/>
            </w:pPr>
            <w:r>
              <w:t xml:space="preserve">Última actualización identificada:</w:t>
            </w:r>
            <w:r>
              <w:t xml:space="preserve"> </w:t>
            </w:r>
            <w:r>
              <w:rPr>
                <w:b/>
                <w:bCs/>
              </w:rPr>
              <w:t xml:space="preserve">17 de octubre de 2024</w:t>
            </w:r>
            <w:r>
              <w:t xml:space="preserve">; diccionario de octubre de 2023. El recurso indica periodicidad “No aplica”.</w:t>
            </w:r>
          </w:p>
        </w:tc>
        <w:tc>
          <w:tcPr/>
          <w:p>
            <w:pPr>
              <w:pStyle w:val="Compact"/>
            </w:pPr>
            <w:r>
              <w:rPr>
                <w:b/>
                <w:bCs/>
              </w:rPr>
              <w:t xml:space="preserve">A- para infraestructura instalada al corte; alta facilidad.</w:t>
            </w:r>
            <w:r>
              <w:t xml:space="preserve"> </w:t>
            </w:r>
            <w:r>
              <w:t xml:space="preserve">Debe complementarse con GBFS porque las altas, bajas y disponibilidad cambian operativamente.</w:t>
            </w:r>
            <w:r>
              <w:t xml:space="preserve"> </w:t>
            </w:r>
            <w:hyperlink r:id="rId33">
              <w:r>
                <w:rPr>
                  <w:rStyle w:val="Hyperlink"/>
                </w:rPr>
                <w:t xml:space="preserve">[10]</w:t>
              </w:r>
            </w:hyperlink>
          </w:p>
        </w:tc>
        <w:tc>
          <w:tcPr/>
          <w:p>
            <w:pPr>
              <w:pStyle w:val="Compact"/>
            </w:pPr>
            <w:hyperlink r:id="rId34">
              <w:r>
                <w:rPr>
                  <w:rStyle w:val="Hyperlink"/>
                </w:rPr>
                <w:t xml:space="preserve">Datos Abiertos CDMX</w:t>
              </w:r>
            </w:hyperlink>
          </w:p>
        </w:tc>
      </w:tr>
      <w:tr>
        <w:tc>
          <w:tcPr/>
          <w:p>
            <w:pPr>
              <w:pStyle w:val="Compact"/>
            </w:pPr>
            <w:r>
              <w:rPr>
                <w:b/>
                <w:bCs/>
              </w:rPr>
              <w:t xml:space="preserve">Datos abiertos ECOBICI — SEMOVI/ECOBICI</w:t>
            </w:r>
          </w:p>
        </w:tc>
        <w:tc>
          <w:tcPr/>
          <w:p>
            <w:pPr>
              <w:pStyle w:val="Compact"/>
            </w:pPr>
            <w:r>
              <w:t xml:space="preserve">Feed GBFS en JSON con estaciones, bicicletas y disponibilidad en tiempo real; archivos CSV mensuales de viajes desde 2010 hasta junio de 2026 en la página revisada.</w:t>
            </w:r>
          </w:p>
        </w:tc>
        <w:tc>
          <w:tcPr/>
          <w:p>
            <w:pPr>
              <w:pStyle w:val="Compact"/>
            </w:pPr>
            <w:r>
              <w:t xml:space="preserve">Tiempo real para GBFS; mensual para históricos.</w:t>
            </w:r>
          </w:p>
        </w:tc>
        <w:tc>
          <w:tcPr/>
          <w:p>
            <w:pPr>
              <w:pStyle w:val="Compact"/>
            </w:pPr>
            <w:r>
              <w:rPr>
                <w:b/>
                <w:bCs/>
              </w:rPr>
              <w:t xml:space="preserve">A. Integración muy alta.</w:t>
            </w:r>
            <w:r>
              <w:t xml:space="preserve"> </w:t>
            </w:r>
            <w:r>
              <w:t xml:space="preserve">Es la única fuente revisada que combina inventario funcional de estaciones con uso operativo continuo. Los viajes representan uso de ECOBICI, no todo el ciclismo ni necesariamente ciclismo deportivo.</w:t>
            </w:r>
            <w:r>
              <w:t xml:space="preserve"> </w:t>
            </w:r>
            <w:hyperlink r:id="rId35">
              <w:r>
                <w:rPr>
                  <w:rStyle w:val="Hyperlink"/>
                </w:rPr>
                <w:t xml:space="preserve">[11]</w:t>
              </w:r>
            </w:hyperlink>
          </w:p>
        </w:tc>
        <w:tc>
          <w:tcPr/>
          <w:p>
            <w:pPr>
              <w:pStyle w:val="Compact"/>
            </w:pPr>
            <w:hyperlink r:id="rId35">
              <w:r>
                <w:rPr>
                  <w:rStyle w:val="Hyperlink"/>
                </w:rPr>
                <w:t xml:space="preserve">ECOBICI Datos Abiertos</w:t>
              </w:r>
            </w:hyperlink>
          </w:p>
        </w:tc>
      </w:tr>
      <w:tr>
        <w:tc>
          <w:tcPr/>
          <w:p>
            <w:pPr>
              <w:pStyle w:val="Compact"/>
            </w:pPr>
            <w:r>
              <w:rPr>
                <w:b/>
                <w:bCs/>
              </w:rPr>
              <w:t xml:space="preserve">Áreas naturales protegidas — SEDEMA</w:t>
            </w:r>
          </w:p>
        </w:tc>
        <w:tc>
          <w:tcPr/>
          <w:p>
            <w:pPr>
              <w:pStyle w:val="Compact"/>
            </w:pPr>
            <w:r>
              <w:t xml:space="preserve">Nombre, categoría, superficie, tipo de suelo, ubicación y polígonos. Cobertura de áreas protegidas de la ciudad.</w:t>
            </w:r>
          </w:p>
        </w:tc>
        <w:tc>
          <w:tcPr/>
          <w:p>
            <w:pPr>
              <w:pStyle w:val="Compact"/>
            </w:pPr>
            <w:r>
              <w:t xml:space="preserve">Recursos de enero y junio de 2021; metadatos actualizados en 2023.</w:t>
            </w:r>
          </w:p>
        </w:tc>
        <w:tc>
          <w:tcPr/>
          <w:p>
            <w:pPr>
              <w:pStyle w:val="Compact"/>
            </w:pPr>
            <w:r>
              <w:rPr>
                <w:b/>
                <w:bCs/>
              </w:rPr>
              <w:t xml:space="preserve">B para contexto ambiental; C para deporte.</w:t>
            </w:r>
            <w:r>
              <w:t xml:space="preserve"> </w:t>
            </w:r>
            <w:r>
              <w:t xml:space="preserve">Permite estudiar proximidad a senderismo o recreación natural, pero no prueba acceso, senderos habilitados, seguridad ni autorización deportiva.</w:t>
            </w:r>
            <w:r>
              <w:t xml:space="preserve"> </w:t>
            </w:r>
            <w:hyperlink r:id="rId36">
              <w:r>
                <w:rPr>
                  <w:rStyle w:val="Hyperlink"/>
                </w:rPr>
                <w:t xml:space="preserve">[12]</w:t>
              </w:r>
            </w:hyperlink>
          </w:p>
        </w:tc>
        <w:tc>
          <w:tcPr/>
          <w:p>
            <w:pPr>
              <w:pStyle w:val="Compact"/>
            </w:pPr>
            <w:hyperlink r:id="rId36">
              <w:r>
                <w:rPr>
                  <w:rStyle w:val="Hyperlink"/>
                </w:rPr>
                <w:t xml:space="preserve">Datos Abiertos CDMX</w:t>
              </w:r>
            </w:hyperlink>
          </w:p>
        </w:tc>
      </w:tr>
      <w:tr>
        <w:tc>
          <w:tcPr/>
          <w:p>
            <w:pPr>
              <w:pStyle w:val="Compact"/>
            </w:pPr>
            <w:r>
              <w:rPr>
                <w:b/>
                <w:bCs/>
              </w:rPr>
              <w:t xml:space="preserve">Uso de suelo — SEDUVI</w:t>
            </w:r>
          </w:p>
        </w:tc>
        <w:tc>
          <w:tcPr/>
          <w:p>
            <w:pPr>
              <w:pStyle w:val="Compact"/>
            </w:pPr>
            <w:r>
              <w:t xml:space="preserve">Cuenta catastral, vialidad, número, colonia, código postal, superficie, clave y tipo de uso de suelo, densidad, niveles, altura, área libre, coordenadas y referencias de CiudadMX.</w:t>
            </w:r>
          </w:p>
        </w:tc>
        <w:tc>
          <w:tcPr/>
          <w:p>
            <w:pPr>
              <w:pStyle w:val="Compact"/>
            </w:pPr>
            <w:r>
              <w:t xml:space="preserve">Archivo geográfico actualizado el</w:t>
            </w:r>
            <w:r>
              <w:t xml:space="preserve"> </w:t>
            </w:r>
            <w:r>
              <w:rPr>
                <w:b/>
                <w:bCs/>
              </w:rPr>
              <w:t xml:space="preserve">24 de noviembre de 2021</w:t>
            </w:r>
            <w:r>
              <w:t xml:space="preserve">; metadatos del portal de 2023.</w:t>
            </w:r>
          </w:p>
        </w:tc>
        <w:tc>
          <w:tcPr/>
          <w:p>
            <w:pPr>
              <w:pStyle w:val="Compact"/>
            </w:pPr>
            <w:r>
              <w:rPr>
                <w:b/>
                <w:bCs/>
              </w:rPr>
              <w:t xml:space="preserve">A- como capa regulatoria al corte; media-alta facilidad.</w:t>
            </w:r>
            <w:r>
              <w:t xml:space="preserve"> </w:t>
            </w:r>
            <w:r>
              <w:t xml:space="preserve">No constituye inventario deportivo, pero permite validar compatibilidad territorial, predios y entorno urbano.</w:t>
            </w:r>
            <w:r>
              <w:t xml:space="preserve"> </w:t>
            </w:r>
            <w:hyperlink r:id="rId37">
              <w:r>
                <w:rPr>
                  <w:rStyle w:val="Hyperlink"/>
                </w:rPr>
                <w:t xml:space="preserve">[13]</w:t>
              </w:r>
            </w:hyperlink>
          </w:p>
        </w:tc>
        <w:tc>
          <w:tcPr/>
          <w:p>
            <w:pPr>
              <w:pStyle w:val="Compact"/>
            </w:pPr>
            <w:hyperlink r:id="rId37">
              <w:r>
                <w:rPr>
                  <w:rStyle w:val="Hyperlink"/>
                </w:rPr>
                <w:t xml:space="preserve">Datos Abiertos CDMX</w:t>
              </w:r>
            </w:hyperlink>
          </w:p>
        </w:tc>
      </w:tr>
      <w:tr>
        <w:tc>
          <w:tcPr/>
          <w:p>
            <w:pPr>
              <w:pStyle w:val="Compact"/>
            </w:pPr>
            <w:r>
              <w:rPr>
                <w:b/>
                <w:bCs/>
              </w:rPr>
              <w:t xml:space="preserve">SIGCDMX — SEDUVI</w:t>
            </w:r>
          </w:p>
        </w:tc>
        <w:tc>
          <w:tcPr/>
          <w:p>
            <w:pPr>
              <w:pStyle w:val="Compact"/>
            </w:pPr>
            <w:r>
              <w:t xml:space="preserve">Más de 60 capas a nivel predio sobre uso del suelo, movilidad, servicios, equipamiento y ambiente. La sección de descargas ofrece archivos catastrales y geográficos por alcaldía y capas SEDUVI en CSV/SHP.</w:t>
            </w:r>
          </w:p>
        </w:tc>
        <w:tc>
          <w:tcPr/>
          <w:p>
            <w:pPr>
              <w:pStyle w:val="Compact"/>
            </w:pPr>
            <w:r>
              <w:t xml:space="preserve">Actualización por capa; no existe un único corte común.</w:t>
            </w:r>
          </w:p>
        </w:tc>
        <w:tc>
          <w:tcPr/>
          <w:p>
            <w:pPr>
              <w:pStyle w:val="Compact"/>
            </w:pPr>
            <w:r>
              <w:rPr>
                <w:b/>
                <w:bCs/>
              </w:rPr>
              <w:t xml:space="preserve">A- para conciliación predial; integración media.</w:t>
            </w:r>
            <w:r>
              <w:t xml:space="preserve"> </w:t>
            </w:r>
            <w:r>
              <w:t xml:space="preserve">Requiere registrar fuente y fecha de cada capa y no atribuir a una instalación las características del predio completo.</w:t>
            </w:r>
            <w:r>
              <w:t xml:space="preserve"> </w:t>
            </w:r>
            <w:hyperlink r:id="rId38">
              <w:r>
                <w:rPr>
                  <w:rStyle w:val="Hyperlink"/>
                </w:rPr>
                <w:t xml:space="preserve">[14]</w:t>
              </w:r>
            </w:hyperlink>
          </w:p>
        </w:tc>
        <w:tc>
          <w:tcPr/>
          <w:p>
            <w:pPr>
              <w:pStyle w:val="Compact"/>
            </w:pPr>
            <w:hyperlink r:id="rId38">
              <w:r>
                <w:rPr>
                  <w:rStyle w:val="Hyperlink"/>
                </w:rPr>
                <w:t xml:space="preserve">SIGCDMX</w:t>
              </w:r>
            </w:hyperlink>
          </w:p>
        </w:tc>
      </w:tr>
      <w:tr>
        <w:tc>
          <w:tcPr/>
          <w:p>
            <w:pPr>
              <w:pStyle w:val="Compact"/>
            </w:pPr>
            <w:r>
              <w:rPr>
                <w:b/>
                <w:bCs/>
              </w:rPr>
              <w:t xml:space="preserve">DENUE — INEGI</w:t>
            </w:r>
          </w:p>
        </w:tc>
        <w:tc>
          <w:tcPr/>
          <w:p>
            <w:pPr>
              <w:pStyle w:val="Compact"/>
            </w:pPr>
            <w:r>
              <w:t xml:space="preserve">CLEE, identificador de establecimiento, nombre, razón social, actividad económica, estrato de personal, domicilio, colonia, código postal, entidad, municipio, localidad, contacto, sitio web, tipo de establecimiento, latitud y longitud. La API permite filtrar por entidad, municipio, localidad, AGEB, manzana y niveles SCIAN.</w:t>
            </w:r>
          </w:p>
        </w:tc>
        <w:tc>
          <w:tcPr/>
          <w:p>
            <w:pPr>
              <w:pStyle w:val="Compact"/>
            </w:pPr>
            <w:r>
              <w:t xml:space="preserve">Ediciones periódicas; el corte defendible identificado por la investigación previa es</w:t>
            </w:r>
            <w:r>
              <w:t xml:space="preserve"> </w:t>
            </w:r>
            <w:r>
              <w:rPr>
                <w:b/>
                <w:bCs/>
              </w:rPr>
              <w:t xml:space="preserve">05/2025</w:t>
            </w:r>
            <w:r>
              <w:t xml:space="preserve">, sustentado principalmente en Censos Económicos 2024. La API refleja la base vigente.</w:t>
            </w:r>
          </w:p>
        </w:tc>
        <w:tc>
          <w:tcPr/>
          <w:p>
            <w:pPr>
              <w:pStyle w:val="Compact"/>
            </w:pPr>
            <w:r>
              <w:rPr>
                <w:b/>
                <w:bCs/>
              </w:rPr>
              <w:t xml:space="preserve">A para establecimientos formales; alta facilidad técnica.</w:t>
            </w:r>
            <w:r>
              <w:t xml:space="preserve"> </w:t>
            </w:r>
            <w:r>
              <w:t xml:space="preserve">No informa número de canchas, albercas, aforo, precios, calidad, horarios, accesibilidad, asistencia o informalidad.</w:t>
            </w:r>
            <w:r>
              <w:t xml:space="preserve"> </w:t>
            </w:r>
            <w:hyperlink r:id="rId39">
              <w:r>
                <w:rPr>
                  <w:rStyle w:val="Hyperlink"/>
                </w:rPr>
                <w:t xml:space="preserve">[15]</w:t>
              </w:r>
            </w:hyperlink>
            <w:r>
              <w:t xml:space="preserve"> </w:t>
            </w:r>
            <w:r>
              <w:t xml:space="preserve">fileciteturn0file3</w:t>
            </w:r>
          </w:p>
        </w:tc>
        <w:tc>
          <w:tcPr/>
          <w:p>
            <w:pPr>
              <w:pStyle w:val="Compact"/>
            </w:pPr>
            <w:hyperlink r:id="rId39">
              <w:r>
                <w:rPr>
                  <w:rStyle w:val="Hyperlink"/>
                </w:rPr>
                <w:t xml:space="preserve">DENUE</w:t>
              </w:r>
            </w:hyperlink>
            <w:r>
              <w:t xml:space="preserve"> </w:t>
            </w:r>
            <w:r>
              <w:t xml:space="preserve">·</w:t>
            </w:r>
            <w:r>
              <w:t xml:space="preserve"> </w:t>
            </w:r>
            <w:hyperlink r:id="rId40">
              <w:r>
                <w:rPr>
                  <w:rStyle w:val="Hyperlink"/>
                </w:rPr>
                <w:t xml:space="preserve">API DENUE</w:t>
              </w:r>
            </w:hyperlink>
          </w:p>
        </w:tc>
      </w:tr>
      <w:tr>
        <w:tc>
          <w:tcPr/>
          <w:p>
            <w:pPr>
              <w:pStyle w:val="Compact"/>
            </w:pPr>
            <w:r>
              <w:rPr>
                <w:b/>
                <w:bCs/>
              </w:rPr>
              <w:t xml:space="preserve">Marco Geoestadístico — INEGI</w:t>
            </w:r>
          </w:p>
        </w:tc>
        <w:tc>
          <w:tcPr/>
          <w:p>
            <w:pPr>
              <w:pStyle w:val="Compact"/>
            </w:pPr>
            <w:r>
              <w:t xml:space="preserve">Límites de entidad, demarcación, localidad, AGEB y manzana, vialidades y elementos complementarios. Es la fuente para claves oficiales y cruces territoriales.</w:t>
            </w:r>
          </w:p>
        </w:tc>
        <w:tc>
          <w:tcPr/>
          <w:p>
            <w:pPr>
              <w:pStyle w:val="Compact"/>
            </w:pPr>
            <w:r>
              <w:t xml:space="preserve">Marco Geoestadístico Integrado</w:t>
            </w:r>
            <w:r>
              <w:t xml:space="preserve"> </w:t>
            </w:r>
            <w:r>
              <w:rPr>
                <w:b/>
                <w:bCs/>
              </w:rPr>
              <w:t xml:space="preserve">2025</w:t>
            </w:r>
            <w:r>
              <w:t xml:space="preserve"> </w:t>
            </w:r>
            <w:r>
              <w:t xml:space="preserve">y catálogos con cortes posteriores, incluido 2026. Las actualizaciones varían por producto; el catálogo de claves se publica con cortes frecuentes.</w:t>
            </w:r>
          </w:p>
        </w:tc>
        <w:tc>
          <w:tcPr/>
          <w:p>
            <w:pPr>
              <w:pStyle w:val="Compact"/>
            </w:pPr>
            <w:r>
              <w:rPr>
                <w:b/>
                <w:bCs/>
              </w:rPr>
              <w:t xml:space="preserve">A. Integración prioritaria y alta.</w:t>
            </w:r>
            <w:r>
              <w:t xml:space="preserve"> </w:t>
            </w:r>
            <w:r>
              <w:t xml:space="preserve">No contiene infraestructura deportiva, pero es la referencia territorial para evitar asignaciones de alcaldía basadas solamente en texto.</w:t>
            </w:r>
            <w:r>
              <w:t xml:space="preserve"> </w:t>
            </w:r>
            <w:hyperlink r:id="rId41">
              <w:r>
                <w:rPr>
                  <w:rStyle w:val="Hyperlink"/>
                </w:rPr>
                <w:t xml:space="preserve">[16]</w:t>
              </w:r>
            </w:hyperlink>
          </w:p>
        </w:tc>
        <w:tc>
          <w:tcPr/>
          <w:p>
            <w:pPr>
              <w:pStyle w:val="Compact"/>
            </w:pPr>
            <w:hyperlink r:id="rId41">
              <w:r>
                <w:rPr>
                  <w:rStyle w:val="Hyperlink"/>
                </w:rPr>
                <w:t xml:space="preserve">Marco Geoestadístico</w:t>
              </w:r>
            </w:hyperlink>
          </w:p>
        </w:tc>
      </w:tr>
      <w:tr>
        <w:tc>
          <w:tcPr/>
          <w:p>
            <w:pPr>
              <w:pStyle w:val="Compact"/>
            </w:pPr>
            <w:r>
              <w:rPr>
                <w:b/>
                <w:bCs/>
              </w:rPr>
              <w:t xml:space="preserve">Atlas de Riesgos CDMX — SGIRPC</w:t>
            </w:r>
          </w:p>
        </w:tc>
        <w:tc>
          <w:tcPr/>
          <w:p>
            <w:pPr>
              <w:pStyle w:val="Compact"/>
            </w:pPr>
            <w:r>
              <w:t xml:space="preserve">Capas de amenazas, vulnerabilidad, exposición y emergencias. Al 3 de julio de 2026 el portal informaba</w:t>
            </w:r>
            <w:r>
              <w:t xml:space="preserve"> </w:t>
            </w:r>
            <w:r>
              <w:rPr>
                <w:b/>
                <w:bCs/>
              </w:rPr>
              <w:t xml:space="preserve">3,245 capas</w:t>
            </w:r>
            <w:r>
              <w:t xml:space="preserve"> </w:t>
            </w:r>
            <w:r>
              <w:t xml:space="preserve">y actualización al 30 de junio.</w:t>
            </w:r>
          </w:p>
        </w:tc>
        <w:tc>
          <w:tcPr/>
          <w:p>
            <w:pPr>
              <w:pStyle w:val="Compact"/>
            </w:pPr>
            <w:r>
              <w:t xml:space="preserve">Dinámica; actualización por capa.</w:t>
            </w:r>
          </w:p>
        </w:tc>
        <w:tc>
          <w:tcPr/>
          <w:p>
            <w:pPr>
              <w:pStyle w:val="Compact"/>
            </w:pPr>
            <w:r>
              <w:rPr>
                <w:b/>
                <w:bCs/>
              </w:rPr>
              <w:t xml:space="preserve">A- para contexto de riesgo; media para integración.</w:t>
            </w:r>
            <w:r>
              <w:t xml:space="preserve"> </w:t>
            </w:r>
            <w:r>
              <w:t xml:space="preserve">No es inventario deportivo. Los formatos, licencias y cortes deben registrarse individualmente porque la portada no ofrece un metadato común suficiente.</w:t>
            </w:r>
            <w:r>
              <w:t xml:space="preserve"> </w:t>
            </w:r>
            <w:hyperlink r:id="rId42">
              <w:r>
                <w:rPr>
                  <w:rStyle w:val="Hyperlink"/>
                </w:rPr>
                <w:t xml:space="preserve">[17]</w:t>
              </w:r>
            </w:hyperlink>
          </w:p>
        </w:tc>
        <w:tc>
          <w:tcPr/>
          <w:p>
            <w:pPr>
              <w:pStyle w:val="Compact"/>
            </w:pPr>
            <w:hyperlink r:id="rId42">
              <w:r>
                <w:rPr>
                  <w:rStyle w:val="Hyperlink"/>
                </w:rPr>
                <w:t xml:space="preserve">Atlas de Riesgos CDMX</w:t>
              </w:r>
            </w:hyperlink>
          </w:p>
        </w:tc>
      </w:tr>
      <w:tr>
        <w:tc>
          <w:tcPr/>
          <w:p>
            <w:pPr>
              <w:pStyle w:val="Compact"/>
            </w:pPr>
            <w:r>
              <w:rPr>
                <w:b/>
                <w:bCs/>
              </w:rPr>
              <w:t xml:space="preserve">Uso de suelo y vegetación 2020 — IPDP/CentroGeo</w:t>
            </w:r>
          </w:p>
        </w:tc>
        <w:tc>
          <w:tcPr/>
          <w:p>
            <w:pPr>
              <w:pStyle w:val="Compact"/>
            </w:pPr>
            <w:r>
              <w:t xml:space="preserve">Polígonos y categorías de cobertura y vegetación, útiles para distinguir suelo urbano, áreas verdes y zonas naturales.</w:t>
            </w:r>
          </w:p>
        </w:tc>
        <w:tc>
          <w:tcPr/>
          <w:p>
            <w:pPr>
              <w:pStyle w:val="Compact"/>
            </w:pPr>
            <w:r>
              <w:t xml:space="preserve">Versión declarada 2020; la ficha presenta etiquetas de recurso que pueden inducir confusión con “2002”.</w:t>
            </w:r>
          </w:p>
        </w:tc>
        <w:tc>
          <w:tcPr/>
          <w:p>
            <w:pPr>
              <w:pStyle w:val="Compact"/>
            </w:pPr>
            <w:r>
              <w:rPr>
                <w:b/>
                <w:bCs/>
              </w:rPr>
              <w:t xml:space="preserve">B por inconsistencia de metadatos.</w:t>
            </w:r>
            <w:r>
              <w:t xml:space="preserve"> </w:t>
            </w:r>
            <w:r>
              <w:t xml:space="preserve">Debe conservarse la fecha del contenido y la fecha del archivo como campos distintos.</w:t>
            </w:r>
            <w:r>
              <w:t xml:space="preserve"> </w:t>
            </w:r>
            <w:hyperlink r:id="rId43">
              <w:r>
                <w:rPr>
                  <w:rStyle w:val="Hyperlink"/>
                </w:rPr>
                <w:t xml:space="preserve">[18]</w:t>
              </w:r>
            </w:hyperlink>
          </w:p>
        </w:tc>
        <w:tc>
          <w:tcPr/>
          <w:p>
            <w:pPr>
              <w:pStyle w:val="Compact"/>
            </w:pPr>
            <w:hyperlink r:id="rId43">
              <w:r>
                <w:rPr>
                  <w:rStyle w:val="Hyperlink"/>
                </w:rPr>
                <w:t xml:space="preserve">Datos Abiertos CDMX</w:t>
              </w:r>
            </w:hyperlink>
          </w:p>
        </w:tc>
      </w:tr>
      <w:tr>
        <w:tc>
          <w:tcPr/>
          <w:p>
            <w:pPr>
              <w:pStyle w:val="Compact"/>
            </w:pPr>
            <w:r>
              <w:rPr>
                <w:b/>
                <w:bCs/>
              </w:rPr>
              <w:t xml:space="preserve">Tasa de cambio de uso de suelo y vegetación — IPDP/INEGI</w:t>
            </w:r>
          </w:p>
        </w:tc>
        <w:tc>
          <w:tcPr/>
          <w:p>
            <w:pPr>
              <w:pStyle w:val="Compact"/>
            </w:pPr>
            <w:r>
              <w:t xml:space="preserve">Cambios territoriales entre series de uso de suelo y vegetación, con referencias 1992, 2001, 2003, 2005, 2009 y 2013 y análisis hasta 2016.</w:t>
            </w:r>
          </w:p>
        </w:tc>
        <w:tc>
          <w:tcPr/>
          <w:p>
            <w:pPr>
              <w:pStyle w:val="Compact"/>
            </w:pPr>
            <w:r>
              <w:t xml:space="preserve">Serie histórica, no inventario anual.</w:t>
            </w:r>
          </w:p>
        </w:tc>
        <w:tc>
          <w:tcPr/>
          <w:p>
            <w:pPr>
              <w:pStyle w:val="Compact"/>
            </w:pPr>
            <w:r>
              <w:rPr>
                <w:b/>
                <w:bCs/>
              </w:rPr>
              <w:t xml:space="preserve">B para contexto histórico; baja prioridad como infraestructura.</w:t>
            </w:r>
            <w:r>
              <w:t xml:space="preserve"> </w:t>
            </w:r>
            <w:r>
              <w:t xml:space="preserve">Puede explicar transformación del entorno, no el estado actual de una cancha o parque.</w:t>
            </w:r>
            <w:r>
              <w:t xml:space="preserve"> </w:t>
            </w:r>
            <w:hyperlink r:id="rId44">
              <w:r>
                <w:rPr>
                  <w:rStyle w:val="Hyperlink"/>
                </w:rPr>
                <w:t xml:space="preserve">[19]</w:t>
              </w:r>
            </w:hyperlink>
          </w:p>
        </w:tc>
        <w:tc>
          <w:tcPr/>
          <w:p>
            <w:pPr>
              <w:pStyle w:val="Compact"/>
            </w:pPr>
            <w:hyperlink r:id="rId45">
              <w:r>
                <w:rPr>
                  <w:rStyle w:val="Hyperlink"/>
                </w:rPr>
                <w:t xml:space="preserve">Datos Abiertos CDMX</w:t>
              </w:r>
            </w:hyperlink>
          </w:p>
        </w:tc>
      </w:tr>
    </w:tbl>
    <w:bookmarkEnd w:id="46"/>
    <w:bookmarkEnd w:id="47"/>
    <w:bookmarkStart w:id="71" w:name="Xb3683b034840cf2b4f704c4ffb4c50c630699de"/>
    <w:p>
      <w:pPr>
        <w:pStyle w:val="Heading2"/>
      </w:pPr>
      <w:r>
        <w:t xml:space="preserve">Fuentes institucionales parciales y registros no consolidados</w:t>
      </w:r>
    </w:p>
    <w:p>
      <w:pPr>
        <w:pStyle w:val="FirstParagraph"/>
      </w:pPr>
      <w:r>
        <w:t xml:space="preserve">Las siguientes fuentes son oficiales y verificables, pero</w:t>
      </w:r>
      <w:r>
        <w:t xml:space="preserve"> </w:t>
      </w:r>
      <w:r>
        <w:rPr>
          <w:b/>
          <w:bCs/>
        </w:rPr>
        <w:t xml:space="preserve">no constituyen conjuntos abiertos plenamente estructurados</w:t>
      </w:r>
      <w:r>
        <w:t xml:space="preserve">. Su valor radica en comprobar nombres, ubicaciones, amenidades, apertura, estado o administración de instalaciones determinadas.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Fuente</w:t>
            </w:r>
          </w:p>
        </w:tc>
        <w:tc>
          <w:tcPr/>
          <w:p>
            <w:pPr>
              <w:pStyle w:val="Compact"/>
            </w:pPr>
            <w:r>
              <w:t xml:space="preserve">Institución y cobertura</w:t>
            </w:r>
          </w:p>
        </w:tc>
        <w:tc>
          <w:tcPr/>
          <w:p>
            <w:pPr>
              <w:pStyle w:val="Compact"/>
            </w:pPr>
            <w:r>
              <w:t xml:space="preserve">Información disponible</w:t>
            </w:r>
          </w:p>
        </w:tc>
        <w:tc>
          <w:tcPr/>
          <w:p>
            <w:pPr>
              <w:pStyle w:val="Compact"/>
            </w:pPr>
            <w:r>
              <w:t xml:space="preserve">Periodicidad, formato y licencia</w:t>
            </w:r>
          </w:p>
        </w:tc>
        <w:tc>
          <w:tcPr/>
          <w:p>
            <w:pPr>
              <w:pStyle w:val="Compact"/>
            </w:pPr>
            <w:r>
              <w:t xml:space="preserve">Calidad e integración</w:t>
            </w:r>
          </w:p>
        </w:tc>
        <w:tc>
          <w:tcPr/>
          <w:p>
            <w:pPr>
              <w:pStyle w:val="Compact"/>
            </w:pPr>
            <w:r>
              <w:t xml:space="preserve">Enlace oficial</w:t>
            </w:r>
          </w:p>
        </w:tc>
      </w:tr>
      <w:tr>
        <w:tc>
          <w:tcPr/>
          <w:p>
            <w:pPr>
              <w:pStyle w:val="Compact"/>
            </w:pPr>
            <w:r>
              <w:rPr>
                <w:b/>
                <w:bCs/>
              </w:rPr>
              <w:t xml:space="preserve">Directorio de instalaciones INDEPORTE</w:t>
            </w:r>
          </w:p>
        </w:tc>
        <w:tc>
          <w:tcPr/>
          <w:p>
            <w:pPr>
              <w:pStyle w:val="Compact"/>
            </w:pPr>
            <w:r>
              <w:t xml:space="preserve">Instituto del Deporte de la CDMX; instalaciones administradas o presentadas por el Instituto.</w:t>
            </w:r>
          </w:p>
        </w:tc>
        <w:tc>
          <w:tcPr/>
          <w:p>
            <w:pPr>
              <w:pStyle w:val="Compact"/>
            </w:pPr>
            <w:r>
              <w:t xml:space="preserve">Fichas de Ciudad Deportiva Magdalena Mixhuca, Centro Social y Deportivo Rosario Iglesias, Pista Olímpica de Remo y Canotaje Virgilio Uribe, frontones y otras instalaciones. Algunas fichas incluyen dirección, horarios, actividades, canchas, albercas y servicios.</w:t>
            </w:r>
          </w:p>
        </w:tc>
        <w:tc>
          <w:tcPr/>
          <w:p>
            <w:pPr>
              <w:pStyle w:val="Compact"/>
            </w:pPr>
            <w:r>
              <w:t xml:space="preserve">Actualización editorial por ficha; HTML; sin API, descarga masiva ni licencia abierta específica localizada.</w:t>
            </w:r>
          </w:p>
        </w:tc>
        <w:tc>
          <w:tcPr/>
          <w:p>
            <w:pPr>
              <w:pStyle w:val="Compact"/>
            </w:pPr>
            <w:r>
              <w:rPr>
                <w:b/>
                <w:bCs/>
              </w:rPr>
              <w:t xml:space="preserve">C.</w:t>
            </w:r>
            <w:r>
              <w:t xml:space="preserve"> </w:t>
            </w:r>
            <w:r>
              <w:t xml:space="preserve">Excelente para verificar amenidades puntuales, deficiente para inventario automatizado y control de bajas.</w:t>
            </w:r>
            <w:r>
              <w:t xml:space="preserve"> </w:t>
            </w:r>
            <w:hyperlink r:id="rId48">
              <w:r>
                <w:rPr>
                  <w:rStyle w:val="Hyperlink"/>
                </w:rPr>
                <w:t xml:space="preserve">[20]</w:t>
              </w:r>
            </w:hyperlink>
          </w:p>
        </w:tc>
        <w:tc>
          <w:tcPr/>
          <w:p>
            <w:pPr>
              <w:pStyle w:val="Compact"/>
            </w:pPr>
            <w:hyperlink r:id="rId48">
              <w:r>
                <w:rPr>
                  <w:rStyle w:val="Hyperlink"/>
                </w:rPr>
                <w:t xml:space="preserve">Instalaciones INDEPORTE</w:t>
              </w:r>
            </w:hyperlink>
          </w:p>
        </w:tc>
      </w:tr>
      <w:tr>
        <w:tc>
          <w:tcPr/>
          <w:p>
            <w:pPr>
              <w:pStyle w:val="Compact"/>
            </w:pPr>
            <w:r>
              <w:rPr>
                <w:b/>
                <w:bCs/>
              </w:rPr>
              <w:t xml:space="preserve">Escuelas Técnico Deportivas</w:t>
            </w:r>
          </w:p>
        </w:tc>
        <w:tc>
          <w:tcPr/>
          <w:p>
            <w:pPr>
              <w:pStyle w:val="Compact"/>
            </w:pPr>
            <w:r>
              <w:t xml:space="preserve">INDEPORTE; escuelas y disciplinas vinculadas con instalaciones públicas.</w:t>
            </w:r>
          </w:p>
        </w:tc>
        <w:tc>
          <w:tcPr/>
          <w:p>
            <w:pPr>
              <w:pStyle w:val="Compact"/>
            </w:pPr>
            <w:r>
              <w:t xml:space="preserve">Disciplina, sede, requisitos, horarios o convocatorias en páginas individuales.</w:t>
            </w:r>
          </w:p>
        </w:tc>
        <w:tc>
          <w:tcPr/>
          <w:p>
            <w:pPr>
              <w:pStyle w:val="Compact"/>
            </w:pPr>
            <w:r>
              <w:t xml:space="preserve">HTML/PDF por disciplina; sin base conjunta abierta.</w:t>
            </w:r>
          </w:p>
        </w:tc>
        <w:tc>
          <w:tcPr/>
          <w:p>
            <w:pPr>
              <w:pStyle w:val="Compact"/>
            </w:pPr>
            <w:r>
              <w:rPr>
                <w:b/>
                <w:bCs/>
              </w:rPr>
              <w:t xml:space="preserve">C.</w:t>
            </w:r>
            <w:r>
              <w:t xml:space="preserve"> </w:t>
            </w:r>
            <w:r>
              <w:t xml:space="preserve">Describe oferta educativa y algunas sedes, pero la existencia de una escuela no debe contarse como una instalación adicional si funciona dentro de un deportivo existente.</w:t>
            </w:r>
            <w:r>
              <w:t xml:space="preserve"> </w:t>
            </w:r>
            <w:hyperlink r:id="rId49">
              <w:r>
                <w:rPr>
                  <w:rStyle w:val="Hyperlink"/>
                </w:rPr>
                <w:t xml:space="preserve">[21]</w:t>
              </w:r>
            </w:hyperlink>
          </w:p>
        </w:tc>
        <w:tc>
          <w:tcPr/>
          <w:p>
            <w:pPr>
              <w:pStyle w:val="Compact"/>
            </w:pPr>
            <w:hyperlink r:id="rId49">
              <w:r>
                <w:rPr>
                  <w:rStyle w:val="Hyperlink"/>
                </w:rPr>
                <w:t xml:space="preserve">Escuelas Técnico Deportivas</w:t>
              </w:r>
            </w:hyperlink>
          </w:p>
        </w:tc>
      </w:tr>
      <w:tr>
        <w:tc>
          <w:tcPr/>
          <w:p>
            <w:pPr>
              <w:pStyle w:val="Compact"/>
            </w:pPr>
            <w:r>
              <w:rPr>
                <w:b/>
                <w:bCs/>
              </w:rPr>
              <w:t xml:space="preserve">Ponte Pila</w:t>
            </w:r>
          </w:p>
        </w:tc>
        <w:tc>
          <w:tcPr/>
          <w:p>
            <w:pPr>
              <w:pStyle w:val="Compact"/>
            </w:pPr>
            <w:r>
              <w:t xml:space="preserve">INDEPORTE; cobertura programática en las 16 alcaldías.</w:t>
            </w:r>
          </w:p>
        </w:tc>
        <w:tc>
          <w:tcPr/>
          <w:p>
            <w:pPr>
              <w:pStyle w:val="Compact"/>
            </w:pPr>
            <w:r>
              <w:t xml:space="preserve">Reglas de operación, comunicados, sedes y horarios de actividades específicas en archivos o publicaciones. El programa opera en PILARES, plazas, parques y otros puntos.</w:t>
            </w:r>
          </w:p>
        </w:tc>
        <w:tc>
          <w:tcPr/>
          <w:p>
            <w:pPr>
              <w:pStyle w:val="Compact"/>
            </w:pPr>
            <w:r>
              <w:t xml:space="preserve">Reglas anuales y programación operativa; HTML/PDF/XLSX administrativos, pero no se localizó padrón público abierto de infraestructura propia.</w:t>
            </w:r>
          </w:p>
        </w:tc>
        <w:tc>
          <w:tcPr/>
          <w:p>
            <w:pPr>
              <w:pStyle w:val="Compact"/>
            </w:pPr>
            <w:r>
              <w:rPr>
                <w:b/>
                <w:bCs/>
              </w:rPr>
              <w:t xml:space="preserve">No debe integrarse como infraestructura independiente.</w:t>
            </w:r>
            <w:r>
              <w:t xml:space="preserve"> </w:t>
            </w:r>
            <w:r>
              <w:t xml:space="preserve">Ponte Pila es principalmente oferta programática que utiliza espacios de distintas administraciones. Sus mallas permiten identificar sedes de programación, no propiedad, condición ni amenidades físicas.</w:t>
            </w:r>
            <w:r>
              <w:t xml:space="preserve"> </w:t>
            </w:r>
            <w:hyperlink r:id="rId50">
              <w:r>
                <w:rPr>
                  <w:rStyle w:val="Hyperlink"/>
                </w:rPr>
                <w:t xml:space="preserve">[22]</w:t>
              </w:r>
            </w:hyperlink>
            <w:r>
              <w:t xml:space="preserve"> </w:t>
            </w:r>
            <w:r>
              <w:t xml:space="preserve">fileciteturn0file2 fileciteturn0file4</w:t>
            </w:r>
          </w:p>
        </w:tc>
        <w:tc>
          <w:tcPr/>
          <w:p>
            <w:pPr>
              <w:pStyle w:val="Compact"/>
            </w:pPr>
            <w:hyperlink r:id="rId51">
              <w:r>
                <w:rPr>
                  <w:rStyle w:val="Hyperlink"/>
                </w:rPr>
                <w:t xml:space="preserve">INDEPORTE</w:t>
              </w:r>
            </w:hyperlink>
          </w:p>
        </w:tc>
      </w:tr>
      <w:tr>
        <w:tc>
          <w:tcPr/>
          <w:p>
            <w:pPr>
              <w:pStyle w:val="Compact"/>
            </w:pPr>
            <w:r>
              <w:rPr>
                <w:b/>
                <w:bCs/>
              </w:rPr>
              <w:t xml:space="preserve">UTOPÍAs — proyecto y obras</w:t>
            </w:r>
          </w:p>
        </w:tc>
        <w:tc>
          <w:tcPr/>
          <w:p>
            <w:pPr>
              <w:pStyle w:val="Compact"/>
            </w:pPr>
            <w:r>
              <w:t xml:space="preserve">SOBSE, Jefatura de Gobierno y dependencias operadoras. Cobertura de proyectos en diferentes alcaldías.</w:t>
            </w:r>
          </w:p>
        </w:tc>
        <w:tc>
          <w:tcPr/>
          <w:p>
            <w:pPr>
              <w:pStyle w:val="Compact"/>
            </w:pPr>
            <w:r>
              <w:t xml:space="preserve">Nombre, ubicación, superficie, inversión, estado de obra, fecha de inauguración y listas de amenidades en fichas y boletines.</w:t>
            </w:r>
          </w:p>
        </w:tc>
        <w:tc>
          <w:tcPr/>
          <w:p>
            <w:pPr>
              <w:pStyle w:val="Compact"/>
            </w:pPr>
            <w:r>
              <w:t xml:space="preserve">Actualización por evento; HTML y eventualmente documentos de obra; sin padrón nominal descargable localizado ni licencia abierta específica.</w:t>
            </w:r>
          </w:p>
        </w:tc>
        <w:tc>
          <w:tcPr/>
          <w:p>
            <w:pPr>
              <w:pStyle w:val="Compact"/>
            </w:pPr>
            <w:r>
              <w:rPr>
                <w:b/>
                <w:bCs/>
              </w:rPr>
              <w:t xml:space="preserve">C+ para eventos de estatus y amenidades declaradas; baja facilidad.</w:t>
            </w:r>
            <w:r>
              <w:t xml:space="preserve"> </w:t>
            </w:r>
            <w:r>
              <w:t xml:space="preserve">Debe conservarse cada publicación como evidencia fechada.</w:t>
            </w:r>
            <w:r>
              <w:t xml:space="preserve"> </w:t>
            </w:r>
            <w:hyperlink r:id="rId52">
              <w:r>
                <w:rPr>
                  <w:rStyle w:val="Hyperlink"/>
                </w:rPr>
                <w:t xml:space="preserve">[23]</w:t>
              </w:r>
            </w:hyperlink>
          </w:p>
        </w:tc>
        <w:tc>
          <w:tcPr/>
          <w:p>
            <w:pPr>
              <w:pStyle w:val="Compact"/>
            </w:pPr>
            <w:hyperlink r:id="rId52">
              <w:r>
                <w:rPr>
                  <w:rStyle w:val="Hyperlink"/>
                </w:rPr>
                <w:t xml:space="preserve">Proyecto UTOPÍAs SOBSE</w:t>
              </w:r>
            </w:hyperlink>
          </w:p>
        </w:tc>
      </w:tr>
      <w:tr>
        <w:tc>
          <w:tcPr/>
          <w:p>
            <w:pPr>
              <w:pStyle w:val="Compact"/>
            </w:pPr>
            <w:r>
              <w:rPr>
                <w:b/>
                <w:bCs/>
              </w:rPr>
              <w:t xml:space="preserve">UTOPÍA Mixiuhca</w:t>
            </w:r>
          </w:p>
        </w:tc>
        <w:tc>
          <w:tcPr/>
          <w:p>
            <w:pPr>
              <w:pStyle w:val="Compact"/>
            </w:pPr>
            <w:r>
              <w:t xml:space="preserve">SOBSE/Jefatura de Gobierno; Iztacalco.</w:t>
            </w:r>
          </w:p>
        </w:tc>
        <w:tc>
          <w:tcPr/>
          <w:p>
            <w:pPr>
              <w:pStyle w:val="Compact"/>
            </w:pPr>
            <w:r>
              <w:t xml:space="preserve">Inauguración de marzo de 2026, ubicación, superficie superior a 80 mil m², naturaleza deportiva, cultural y de cuidados.</w:t>
            </w:r>
          </w:p>
        </w:tc>
        <w:tc>
          <w:tcPr/>
          <w:p>
            <w:pPr>
              <w:pStyle w:val="Compact"/>
            </w:pPr>
            <w:r>
              <w:t xml:space="preserve">Evento de apertura; HTML.</w:t>
            </w:r>
          </w:p>
        </w:tc>
        <w:tc>
          <w:tcPr/>
          <w:p>
            <w:pPr>
              <w:pStyle w:val="Compact"/>
            </w:pPr>
            <w:r>
              <w:rPr>
                <w:b/>
                <w:bCs/>
              </w:rPr>
              <w:t xml:space="preserve">A para el evento de inauguración; C para inventario masivo.</w:t>
            </w:r>
            <w:r>
              <w:t xml:space="preserve"> </w:t>
            </w:r>
            <w:hyperlink r:id="rId53">
              <w:r>
                <w:rPr>
                  <w:rStyle w:val="Hyperlink"/>
                </w:rPr>
                <w:t xml:space="preserve">[24]</w:t>
              </w:r>
            </w:hyperlink>
          </w:p>
        </w:tc>
        <w:tc>
          <w:tcPr/>
          <w:p>
            <w:pPr>
              <w:pStyle w:val="Compact"/>
            </w:pPr>
            <w:hyperlink r:id="rId53">
              <w:r>
                <w:rPr>
                  <w:rStyle w:val="Hyperlink"/>
                </w:rPr>
                <w:t xml:space="preserve">SOBSE</w:t>
              </w:r>
            </w:hyperlink>
          </w:p>
        </w:tc>
      </w:tr>
      <w:tr>
        <w:tc>
          <w:tcPr/>
          <w:p>
            <w:pPr>
              <w:pStyle w:val="Compact"/>
            </w:pPr>
            <w:r>
              <w:rPr>
                <w:b/>
                <w:bCs/>
              </w:rPr>
              <w:t xml:space="preserve">UTOPÍA Ceylán/Azcapotzalco</w:t>
            </w:r>
          </w:p>
        </w:tc>
        <w:tc>
          <w:tcPr/>
          <w:p>
            <w:pPr>
              <w:pStyle w:val="Compact"/>
            </w:pPr>
            <w:r>
              <w:t xml:space="preserve">SOBSE; Azcapotzalco.</w:t>
            </w:r>
          </w:p>
        </w:tc>
        <w:tc>
          <w:tcPr/>
          <w:p>
            <w:pPr>
              <w:pStyle w:val="Compact"/>
            </w:pPr>
            <w:r>
              <w:t xml:space="preserve">Inaugurada el 30 de abril de 2026; 46 disciplinas y más de 50 espacios de actividad, entre ellos alberca semiolímpica, fútbol, squash, gimnasio, box, crossfit, patinaje y pista de tartán.</w:t>
            </w:r>
          </w:p>
        </w:tc>
        <w:tc>
          <w:tcPr/>
          <w:p>
            <w:pPr>
              <w:pStyle w:val="Compact"/>
            </w:pPr>
            <w:r>
              <w:t xml:space="preserve">Evento de apertura; HTML.</w:t>
            </w:r>
          </w:p>
        </w:tc>
        <w:tc>
          <w:tcPr/>
          <w:p>
            <w:pPr>
              <w:pStyle w:val="Compact"/>
            </w:pPr>
            <w:r>
              <w:rPr>
                <w:b/>
                <w:bCs/>
              </w:rPr>
              <w:t xml:space="preserve">A para existencia y amenidades declaradas; C para mantenimiento posterior.</w:t>
            </w:r>
            <w:r>
              <w:t xml:space="preserve"> </w:t>
            </w:r>
            <w:hyperlink r:id="rId54">
              <w:r>
                <w:rPr>
                  <w:rStyle w:val="Hyperlink"/>
                </w:rPr>
                <w:t xml:space="preserve">[25]</w:t>
              </w:r>
            </w:hyperlink>
          </w:p>
        </w:tc>
        <w:tc>
          <w:tcPr/>
          <w:p>
            <w:pPr>
              <w:pStyle w:val="Compact"/>
            </w:pPr>
            <w:hyperlink r:id="rId54">
              <w:r>
                <w:rPr>
                  <w:rStyle w:val="Hyperlink"/>
                </w:rPr>
                <w:t xml:space="preserve">SOBSE</w:t>
              </w:r>
            </w:hyperlink>
          </w:p>
        </w:tc>
      </w:tr>
      <w:tr>
        <w:tc>
          <w:tcPr/>
          <w:p>
            <w:pPr>
              <w:pStyle w:val="Compact"/>
            </w:pPr>
            <w:r>
              <w:rPr>
                <w:b/>
                <w:bCs/>
              </w:rPr>
              <w:t xml:space="preserve">UTOPÍA La Heroica</w:t>
            </w:r>
          </w:p>
        </w:tc>
        <w:tc>
          <w:tcPr/>
          <w:p>
            <w:pPr>
              <w:pStyle w:val="Compact"/>
            </w:pPr>
            <w:r>
              <w:t xml:space="preserve">SOBSE; Venustiano Carranza.</w:t>
            </w:r>
          </w:p>
        </w:tc>
        <w:tc>
          <w:tcPr/>
          <w:p>
            <w:pPr>
              <w:pStyle w:val="Compact"/>
            </w:pPr>
            <w:r>
              <w:t xml:space="preserve">Inaugurada el 24 de mayo de 2026; casi 100 mil m², alberca olímpica, gimnasio de box, skatepark y canchas de fútbol, voleibol, squash, pádel, básquetbol y petanca.</w:t>
            </w:r>
          </w:p>
        </w:tc>
        <w:tc>
          <w:tcPr/>
          <w:p>
            <w:pPr>
              <w:pStyle w:val="Compact"/>
            </w:pPr>
            <w:r>
              <w:t xml:space="preserve">Evento de apertura; HTML.</w:t>
            </w:r>
          </w:p>
        </w:tc>
        <w:tc>
          <w:tcPr/>
          <w:p>
            <w:pPr>
              <w:pStyle w:val="Compact"/>
            </w:pPr>
            <w:r>
              <w:rPr>
                <w:b/>
                <w:bCs/>
              </w:rPr>
              <w:t xml:space="preserve">A para apertura y catálogo declarado; C para seguimiento operativo.</w:t>
            </w:r>
            <w:r>
              <w:t xml:space="preserve"> </w:t>
            </w:r>
            <w:hyperlink r:id="rId55">
              <w:r>
                <w:rPr>
                  <w:rStyle w:val="Hyperlink"/>
                </w:rPr>
                <w:t xml:space="preserve">[26]</w:t>
              </w:r>
            </w:hyperlink>
          </w:p>
        </w:tc>
        <w:tc>
          <w:tcPr/>
          <w:p>
            <w:pPr>
              <w:pStyle w:val="Compact"/>
            </w:pPr>
            <w:hyperlink r:id="rId55">
              <w:r>
                <w:rPr>
                  <w:rStyle w:val="Hyperlink"/>
                </w:rPr>
                <w:t xml:space="preserve">SOBSE</w:t>
              </w:r>
            </w:hyperlink>
          </w:p>
        </w:tc>
      </w:tr>
      <w:tr>
        <w:tc>
          <w:tcPr/>
          <w:p>
            <w:pPr>
              <w:pStyle w:val="Compact"/>
            </w:pPr>
            <w:r>
              <w:rPr>
                <w:b/>
                <w:bCs/>
              </w:rPr>
              <w:t xml:space="preserve">UTOPÍA Acatitla y demás proyectos</w:t>
            </w:r>
          </w:p>
        </w:tc>
        <w:tc>
          <w:tcPr/>
          <w:p>
            <w:pPr>
              <w:pStyle w:val="Compact"/>
            </w:pPr>
            <w:r>
              <w:t xml:space="preserve">Gobierno CDMX.</w:t>
            </w:r>
          </w:p>
        </w:tc>
        <w:tc>
          <w:tcPr/>
          <w:p>
            <w:pPr>
              <w:pStyle w:val="Compact"/>
            </w:pPr>
            <w:r>
              <w:t xml:space="preserve">La revisión verificable del proyecto documentó Acatitla como operando en julio de 2026 y distinguió proyectos operando, en terminación, construcción, planeación o solamente anunciados.</w:t>
            </w:r>
          </w:p>
        </w:tc>
        <w:tc>
          <w:tcPr/>
          <w:p>
            <w:pPr>
              <w:pStyle w:val="Compact"/>
            </w:pPr>
            <w:r>
              <w:t xml:space="preserve">Boletines y fichas por proyecto; sin registro maestro público localizado.</w:t>
            </w:r>
          </w:p>
        </w:tc>
        <w:tc>
          <w:tcPr/>
          <w:p>
            <w:pPr>
              <w:pStyle w:val="Compact"/>
            </w:pPr>
            <w:r>
              <w:rPr>
                <w:b/>
                <w:bCs/>
              </w:rPr>
              <w:t xml:space="preserve">C+.</w:t>
            </w:r>
            <w:r>
              <w:t xml:space="preserve"> </w:t>
            </w:r>
            <w:r>
              <w:t xml:space="preserve">El estado debe manejarse por fecha y nunca inferirse de la fecha anunciada de terminación. fileciteturn0file3</w:t>
            </w:r>
          </w:p>
        </w:tc>
        <w:tc>
          <w:tcPr/>
          <w:p>
            <w:pPr>
              <w:pStyle w:val="Compact"/>
            </w:pPr>
            <w:r>
              <w:t xml:space="preserve">Fuentes oficiales compiladas en el informe adjunto</w:t>
            </w:r>
          </w:p>
        </w:tc>
      </w:tr>
      <w:tr>
        <w:tc>
          <w:tcPr/>
          <w:p>
            <w:pPr>
              <w:pStyle w:val="Compact"/>
            </w:pPr>
            <w:r>
              <w:rPr>
                <w:b/>
                <w:bCs/>
              </w:rPr>
              <w:t xml:space="preserve">Jardín Flotante Tlallipan</w:t>
            </w:r>
          </w:p>
        </w:tc>
        <w:tc>
          <w:tcPr/>
          <w:p>
            <w:pPr>
              <w:pStyle w:val="Compact"/>
            </w:pPr>
            <w:r>
              <w:t xml:space="preserve">SOBSE/Gobierno CDMX.</w:t>
            </w:r>
          </w:p>
        </w:tc>
        <w:tc>
          <w:tcPr/>
          <w:p>
            <w:pPr>
              <w:pStyle w:val="Compact"/>
            </w:pPr>
            <w:r>
              <w:t xml:space="preserve">Espacio público elevado inaugurado en junio de 2026, con componentes peatonales, verdes, culturales y de cuidados.</w:t>
            </w:r>
          </w:p>
        </w:tc>
        <w:tc>
          <w:tcPr/>
          <w:p>
            <w:pPr>
              <w:pStyle w:val="Compact"/>
            </w:pPr>
            <w:r>
              <w:t xml:space="preserve">HTML por evento.</w:t>
            </w:r>
          </w:p>
        </w:tc>
        <w:tc>
          <w:tcPr/>
          <w:p>
            <w:pPr>
              <w:pStyle w:val="Compact"/>
            </w:pPr>
            <w:r>
              <w:rPr>
                <w:b/>
                <w:bCs/>
              </w:rPr>
              <w:t xml:space="preserve">No debe sumarse automáticamente como complejo deportivo equivalente a una UTOPÍA territorial.</w:t>
            </w:r>
            <w:r>
              <w:t xml:space="preserve"> </w:t>
            </w:r>
            <w:r>
              <w:t xml:space="preserve">Su tipología física y funcional es distinta.</w:t>
            </w:r>
            <w:r>
              <w:t xml:space="preserve"> </w:t>
            </w:r>
            <w:hyperlink r:id="rId56">
              <w:r>
                <w:rPr>
                  <w:rStyle w:val="Hyperlink"/>
                </w:rPr>
                <w:t xml:space="preserve">[27]</w:t>
              </w:r>
            </w:hyperlink>
          </w:p>
        </w:tc>
        <w:tc>
          <w:tcPr/>
          <w:p>
            <w:pPr>
              <w:pStyle w:val="Compact"/>
            </w:pPr>
            <w:hyperlink r:id="rId56">
              <w:r>
                <w:rPr>
                  <w:rStyle w:val="Hyperlink"/>
                </w:rPr>
                <w:t xml:space="preserve">SOBSE</w:t>
              </w:r>
            </w:hyperlink>
          </w:p>
        </w:tc>
      </w:tr>
      <w:tr>
        <w:tc>
          <w:tcPr/>
          <w:p>
            <w:pPr>
              <w:pStyle w:val="Compact"/>
            </w:pPr>
            <w:r>
              <w:rPr>
                <w:b/>
                <w:bCs/>
              </w:rPr>
              <w:t xml:space="preserve">Programa de 500 canchas</w:t>
            </w:r>
          </w:p>
        </w:tc>
        <w:tc>
          <w:tcPr/>
          <w:p>
            <w:pPr>
              <w:pStyle w:val="Compact"/>
            </w:pPr>
            <w:r>
              <w:t xml:space="preserve">Jefatura de Gobierno, SOBSE, alcaldías y otras dependencias.</w:t>
            </w:r>
          </w:p>
        </w:tc>
        <w:tc>
          <w:tcPr/>
          <w:p>
            <w:pPr>
              <w:pStyle w:val="Compact"/>
            </w:pPr>
            <w:r>
              <w:t xml:space="preserve">Metas, número agregado de intervenciones, algunas entregas, fotografías y comunicados.</w:t>
            </w:r>
          </w:p>
        </w:tc>
        <w:tc>
          <w:tcPr/>
          <w:p>
            <w:pPr>
              <w:pStyle w:val="Compact"/>
            </w:pPr>
            <w:r>
              <w:t xml:space="preserve">Actualización por boletín o avance de obra; HTML. Se anunció una plataforma de transparencia con avance, montos y evidencia, pero no se verificó una descarga nominal completa.</w:t>
            </w:r>
          </w:p>
        </w:tc>
        <w:tc>
          <w:tcPr/>
          <w:p>
            <w:pPr>
              <w:pStyle w:val="Compact"/>
            </w:pPr>
            <w:r>
              <w:rPr>
                <w:b/>
                <w:bCs/>
              </w:rPr>
              <w:t xml:space="preserve">C para proyectos identificados individualmente; no integrable como inventario total mientras no exista padrón descargable.</w:t>
            </w:r>
            <w:r>
              <w:t xml:space="preserve"> </w:t>
            </w:r>
            <w:hyperlink r:id="rId57">
              <w:r>
                <w:rPr>
                  <w:rStyle w:val="Hyperlink"/>
                </w:rPr>
                <w:t xml:space="preserve">[28]</w:t>
              </w:r>
            </w:hyperlink>
          </w:p>
        </w:tc>
        <w:tc>
          <w:tcPr/>
          <w:p>
            <w:pPr>
              <w:pStyle w:val="Compact"/>
            </w:pPr>
            <w:hyperlink r:id="rId57">
              <w:r>
                <w:rPr>
                  <w:rStyle w:val="Hyperlink"/>
                </w:rPr>
                <w:t xml:space="preserve">Comunicado de programa</w:t>
              </w:r>
            </w:hyperlink>
          </w:p>
        </w:tc>
      </w:tr>
      <w:tr>
        <w:tc>
          <w:tcPr/>
          <w:p>
            <w:pPr>
              <w:pStyle w:val="Compact"/>
            </w:pPr>
            <w:r>
              <w:rPr>
                <w:b/>
                <w:bCs/>
              </w:rPr>
              <w:t xml:space="preserve">Bosques Urbanos</w:t>
            </w:r>
          </w:p>
        </w:tc>
        <w:tc>
          <w:tcPr/>
          <w:p>
            <w:pPr>
              <w:pStyle w:val="Compact"/>
            </w:pPr>
            <w:r>
              <w:t xml:space="preserve">SEDEMA.</w:t>
            </w:r>
          </w:p>
        </w:tc>
        <w:tc>
          <w:tcPr/>
          <w:p>
            <w:pPr>
              <w:pStyle w:val="Compact"/>
            </w:pPr>
            <w:r>
              <w:t xml:space="preserve">Tabla oficial con nombre, superficie declarada, fecha de decreto o programa y categoría de bosques como Chapultepec, San Juan de Aragón, Canal Nacional, Cuitláhuac, Gran Canal, Loreto y Peña Pobre, Alameda del Sur y otros.</w:t>
            </w:r>
          </w:p>
        </w:tc>
        <w:tc>
          <w:tcPr/>
          <w:p>
            <w:pPr>
              <w:pStyle w:val="Compact"/>
            </w:pPr>
            <w:r>
              <w:t xml:space="preserve">Catálogo HTML; sin descarga masiva o API visible en la ficha revisada.</w:t>
            </w:r>
          </w:p>
        </w:tc>
        <w:tc>
          <w:tcPr/>
          <w:p>
            <w:pPr>
              <w:pStyle w:val="Compact"/>
            </w:pPr>
            <w:r>
              <w:rPr>
                <w:b/>
                <w:bCs/>
              </w:rPr>
              <w:t xml:space="preserve">B para identidad y superficie; C para equipamiento deportivo.</w:t>
            </w:r>
            <w:r>
              <w:t xml:space="preserve"> </w:t>
            </w:r>
            <w:r>
              <w:t xml:space="preserve">Los bosques pueden contener pistas, rutas o canchas, pero el catálogo no inventaría esas amenidades.</w:t>
            </w:r>
            <w:r>
              <w:t xml:space="preserve"> </w:t>
            </w:r>
            <w:hyperlink r:id="rId58">
              <w:r>
                <w:rPr>
                  <w:rStyle w:val="Hyperlink"/>
                </w:rPr>
                <w:t xml:space="preserve">[29]</w:t>
              </w:r>
            </w:hyperlink>
          </w:p>
        </w:tc>
        <w:tc>
          <w:tcPr/>
          <w:p>
            <w:pPr>
              <w:pStyle w:val="Compact"/>
            </w:pPr>
            <w:hyperlink r:id="rId58">
              <w:r>
                <w:rPr>
                  <w:rStyle w:val="Hyperlink"/>
                </w:rPr>
                <w:t xml:space="preserve">Naturaleza por categoría, SEDEMA</w:t>
              </w:r>
            </w:hyperlink>
          </w:p>
        </w:tc>
      </w:tr>
      <w:tr>
        <w:tc>
          <w:tcPr/>
          <w:p>
            <w:pPr>
              <w:pStyle w:val="Compact"/>
            </w:pPr>
            <w:r>
              <w:rPr>
                <w:b/>
                <w:bCs/>
              </w:rPr>
              <w:t xml:space="preserve">Programa de Manejo del Bosque de Chapultepec</w:t>
            </w:r>
          </w:p>
        </w:tc>
        <w:tc>
          <w:tcPr/>
          <w:p>
            <w:pPr>
              <w:pStyle w:val="Compact"/>
            </w:pPr>
            <w:r>
              <w:t xml:space="preserve">SEDEMA.</w:t>
            </w:r>
          </w:p>
        </w:tc>
        <w:tc>
          <w:tcPr/>
          <w:p>
            <w:pPr>
              <w:pStyle w:val="Compact"/>
            </w:pPr>
            <w:r>
              <w:t xml:space="preserve">Zonificación, conservación, infraestructura, recreación, regulación y manejo del bosque.</w:t>
            </w:r>
          </w:p>
        </w:tc>
        <w:tc>
          <w:tcPr/>
          <w:p>
            <w:pPr>
              <w:pStyle w:val="Compact"/>
            </w:pPr>
            <w:r>
              <w:t xml:space="preserve">Instrumento documental 2024, principalmente PDF; actualización conforme a instrumentos de gestión.</w:t>
            </w:r>
          </w:p>
        </w:tc>
        <w:tc>
          <w:tcPr/>
          <w:p>
            <w:pPr>
              <w:pStyle w:val="Compact"/>
            </w:pPr>
            <w:r>
              <w:rPr>
                <w:b/>
                <w:bCs/>
              </w:rPr>
              <w:t xml:space="preserve">B para reglas y zonificación; baja facilidad.</w:t>
            </w:r>
            <w:r>
              <w:t xml:space="preserve"> </w:t>
            </w:r>
            <w:r>
              <w:t xml:space="preserve">No es padrón unitario de canchas o instalaciones.</w:t>
            </w:r>
            <w:r>
              <w:t xml:space="preserve"> </w:t>
            </w:r>
            <w:hyperlink r:id="rId59">
              <w:r>
                <w:rPr>
                  <w:rStyle w:val="Hyperlink"/>
                </w:rPr>
                <w:t xml:space="preserve">[30]</w:t>
              </w:r>
            </w:hyperlink>
          </w:p>
        </w:tc>
        <w:tc>
          <w:tcPr/>
          <w:p>
            <w:pPr>
              <w:pStyle w:val="Compact"/>
            </w:pPr>
            <w:hyperlink r:id="rId59">
              <w:r>
                <w:rPr>
                  <w:rStyle w:val="Hyperlink"/>
                </w:rPr>
                <w:t xml:space="preserve">Programa de Manejo 2024</w:t>
              </w:r>
            </w:hyperlink>
          </w:p>
        </w:tc>
      </w:tr>
      <w:tr>
        <w:tc>
          <w:tcPr/>
          <w:p>
            <w:pPr>
              <w:pStyle w:val="Compact"/>
            </w:pPr>
            <w:r>
              <w:rPr>
                <w:b/>
                <w:bCs/>
              </w:rPr>
              <w:t xml:space="preserve">Registro Nacional de Cultura Física y Deporte, RENADE</w:t>
            </w:r>
          </w:p>
        </w:tc>
        <w:tc>
          <w:tcPr/>
          <w:p>
            <w:pPr>
              <w:pStyle w:val="Compact"/>
            </w:pPr>
            <w:r>
              <w:t xml:space="preserve">CONADE, con participación de autoridades estatales y organizaciones.</w:t>
            </w:r>
          </w:p>
        </w:tc>
        <w:tc>
          <w:tcPr/>
          <w:p>
            <w:pPr>
              <w:pStyle w:val="Compact"/>
            </w:pPr>
            <w:r>
              <w:t xml:space="preserve">Registra, entre otros objetos, instalaciones públicas y privadas, asociaciones, sociedades y organismos deportivos. La responsabilidad de vigencia recae en las entidades que presentan los registros.</w:t>
            </w:r>
          </w:p>
        </w:tc>
        <w:tc>
          <w:tcPr/>
          <w:p>
            <w:pPr>
              <w:pStyle w:val="Compact"/>
            </w:pPr>
            <w:r>
              <w:t xml:space="preserve">Registro administrativo continuo; no se localizó descarga nominal abierta, API o licencia de reutilización.</w:t>
            </w:r>
          </w:p>
        </w:tc>
        <w:tc>
          <w:tcPr/>
          <w:p>
            <w:pPr>
              <w:pStyle w:val="Compact"/>
            </w:pPr>
            <w:r>
              <w:rPr>
                <w:b/>
                <w:bCs/>
              </w:rPr>
              <w:t xml:space="preserve">Potencialmente A si se obtiene export administrativo; C como fuente pública actual.</w:t>
            </w:r>
            <w:r>
              <w:t xml:space="preserve"> </w:t>
            </w:r>
            <w:hyperlink r:id="rId60">
              <w:r>
                <w:rPr>
                  <w:rStyle w:val="Hyperlink"/>
                </w:rPr>
                <w:t xml:space="preserve">[31]</w:t>
              </w:r>
            </w:hyperlink>
          </w:p>
        </w:tc>
        <w:tc>
          <w:tcPr/>
          <w:p>
            <w:pPr>
              <w:pStyle w:val="Compact"/>
            </w:pPr>
            <w:hyperlink r:id="rId60">
              <w:r>
                <w:rPr>
                  <w:rStyle w:val="Hyperlink"/>
                </w:rPr>
                <w:t xml:space="preserve">RENADE</w:t>
              </w:r>
            </w:hyperlink>
          </w:p>
        </w:tc>
      </w:tr>
      <w:tr>
        <w:tc>
          <w:tcPr/>
          <w:p>
            <w:pPr>
              <w:pStyle w:val="Compact"/>
            </w:pPr>
            <w:r>
              <w:rPr>
                <w:b/>
                <w:bCs/>
              </w:rPr>
              <w:t xml:space="preserve">Registro Nacional de Infraestructura Deportiva, consulta histórica</w:t>
            </w:r>
          </w:p>
        </w:tc>
        <w:tc>
          <w:tcPr/>
          <w:p>
            <w:pPr>
              <w:pStyle w:val="Compact"/>
            </w:pPr>
            <w:r>
              <w:t xml:space="preserve">CONADE.</w:t>
            </w:r>
          </w:p>
        </w:tc>
        <w:tc>
          <w:tcPr/>
          <w:p>
            <w:pPr>
              <w:pStyle w:val="Compact"/>
            </w:pPr>
            <w:r>
              <w:t xml:space="preserve">Consulta por entidad, municipio, tipo de instalación y deporte principal.</w:t>
            </w:r>
          </w:p>
        </w:tc>
        <w:tc>
          <w:tcPr/>
          <w:p>
            <w:pPr>
              <w:pStyle w:val="Compact"/>
            </w:pPr>
            <w:r>
              <w:t xml:space="preserve">Portal identificado expresamente como información</w:t>
            </w:r>
            <w:r>
              <w:t xml:space="preserve"> </w:t>
            </w:r>
            <w:r>
              <w:rPr>
                <w:b/>
                <w:bCs/>
              </w:rPr>
              <w:t xml:space="preserve">hasta 2015</w:t>
            </w:r>
            <w:r>
              <w:t xml:space="preserve">; consulta web, sin descarga masiva visible.</w:t>
            </w:r>
          </w:p>
        </w:tc>
        <w:tc>
          <w:tcPr/>
          <w:p>
            <w:pPr>
              <w:pStyle w:val="Compact"/>
            </w:pPr>
            <w:r>
              <w:rPr>
                <w:b/>
                <w:bCs/>
              </w:rPr>
              <w:t xml:space="preserve">D para inventario vigente; B para antecedentes históricos.</w:t>
            </w:r>
            <w:r>
              <w:t xml:space="preserve"> </w:t>
            </w:r>
            <w:hyperlink r:id="rId61">
              <w:r>
                <w:rPr>
                  <w:rStyle w:val="Hyperlink"/>
                </w:rPr>
                <w:t xml:space="preserve">[32]</w:t>
              </w:r>
            </w:hyperlink>
          </w:p>
        </w:tc>
        <w:tc>
          <w:tcPr/>
          <w:p>
            <w:pPr>
              <w:pStyle w:val="Compact"/>
            </w:pPr>
            <w:hyperlink r:id="rId61">
              <w:r>
                <w:rPr>
                  <w:rStyle w:val="Hyperlink"/>
                </w:rPr>
                <w:t xml:space="preserve">Consulta Censo 2015</w:t>
              </w:r>
            </w:hyperlink>
          </w:p>
        </w:tc>
      </w:tr>
      <w:tr>
        <w:tc>
          <w:tcPr/>
          <w:p>
            <w:pPr>
              <w:pStyle w:val="Compact"/>
            </w:pPr>
            <w:r>
              <w:rPr>
                <w:b/>
                <w:bCs/>
              </w:rPr>
              <w:t xml:space="preserve">Páginas de deportivos de alcaldías</w:t>
            </w:r>
          </w:p>
        </w:tc>
        <w:tc>
          <w:tcPr/>
          <w:p>
            <w:pPr>
              <w:pStyle w:val="Compact"/>
            </w:pPr>
            <w:r>
              <w:t xml:space="preserve">Las 16 alcaldías, con muy distinta calidad editorial.</w:t>
            </w:r>
          </w:p>
        </w:tc>
        <w:tc>
          <w:tcPr/>
          <w:p>
            <w:pPr>
              <w:pStyle w:val="Compact"/>
            </w:pPr>
            <w:r>
              <w:t xml:space="preserve">Nombre, dirección, horarios, albercas, canchas, pistas, gimnasios y servicios en algunos casos. Coyoacán dispone de fichas detalladas de instalaciones como Ruiz Cortines y Culhuacanes.</w:t>
            </w:r>
          </w:p>
        </w:tc>
        <w:tc>
          <w:tcPr/>
          <w:p>
            <w:pPr>
              <w:pStyle w:val="Compact"/>
            </w:pPr>
            <w:r>
              <w:t xml:space="preserve">Actualización editorial no homogénea; HTML/PDF; sin estándar común ni licencia abierta localizada.</w:t>
            </w:r>
          </w:p>
        </w:tc>
        <w:tc>
          <w:tcPr/>
          <w:p>
            <w:pPr>
              <w:pStyle w:val="Compact"/>
            </w:pPr>
            <w:r>
              <w:rPr>
                <w:b/>
                <w:bCs/>
              </w:rPr>
              <w:t xml:space="preserve">C.</w:t>
            </w:r>
            <w:r>
              <w:t xml:space="preserve"> </w:t>
            </w:r>
            <w:r>
              <w:t xml:space="preserve">Útiles para enriquecer amenidades, pero requieren comprobar vigencia. Algunas páginas contienen contenido incompleto o texto de plantilla, lo que revela control editorial desigual.</w:t>
            </w:r>
            <w:r>
              <w:t xml:space="preserve"> </w:t>
            </w:r>
            <w:hyperlink r:id="rId62">
              <w:r>
                <w:rPr>
                  <w:rStyle w:val="Hyperlink"/>
                </w:rPr>
                <w:t xml:space="preserve">[33]</w:t>
              </w:r>
            </w:hyperlink>
          </w:p>
        </w:tc>
        <w:tc>
          <w:tcPr/>
          <w:p>
            <w:pPr>
              <w:pStyle w:val="Compact"/>
            </w:pPr>
            <w:r>
              <w:t xml:space="preserve">Portales oficiales de cada alcaldía</w:t>
            </w:r>
          </w:p>
        </w:tc>
      </w:tr>
      <w:tr>
        <w:tc>
          <w:tcPr/>
          <w:p>
            <w:pPr>
              <w:pStyle w:val="Compact"/>
            </w:pPr>
            <w:r>
              <w:rPr>
                <w:b/>
                <w:bCs/>
              </w:rPr>
              <w:t xml:space="preserve">UNAM, Deporte Universitario</w:t>
            </w:r>
          </w:p>
        </w:tc>
        <w:tc>
          <w:tcPr/>
          <w:p>
            <w:pPr>
              <w:pStyle w:val="Compact"/>
            </w:pPr>
            <w:r>
              <w:t xml:space="preserve">UNAM, principalmente Ciudad Universitaria y entidades académicas.</w:t>
            </w:r>
          </w:p>
        </w:tc>
        <w:tc>
          <w:tcPr/>
          <w:p>
            <w:pPr>
              <w:pStyle w:val="Compact"/>
            </w:pPr>
            <w:r>
              <w:t xml:space="preserve">Instalaciones, reglamentos, actividades y servicios; el portal renovado permite localizar recursos como gimnasios al aire libre. Facultades publican fichas de espacios específicos, como Topotlachco, con canchas y aparatos de activación.</w:t>
            </w:r>
          </w:p>
        </w:tc>
        <w:tc>
          <w:tcPr/>
          <w:p>
            <w:pPr>
              <w:pStyle w:val="Compact"/>
            </w:pPr>
            <w:r>
              <w:t xml:space="preserve">HTML y documentos institucionales; no se localizó padrón geográfico conjunto descargable.</w:t>
            </w:r>
          </w:p>
        </w:tc>
        <w:tc>
          <w:tcPr/>
          <w:p>
            <w:pPr>
              <w:pStyle w:val="Compact"/>
            </w:pPr>
            <w:r>
              <w:rPr>
                <w:b/>
                <w:bCs/>
              </w:rPr>
              <w:t xml:space="preserve">C.</w:t>
            </w:r>
            <w:r>
              <w:t xml:space="preserve"> </w:t>
            </w:r>
            <w:r>
              <w:t xml:space="preserve">Debe identificarse además el régimen de acceso, porque infraestructura universitaria no equivale necesariamente a acceso público general.</w:t>
            </w:r>
            <w:r>
              <w:t xml:space="preserve"> </w:t>
            </w:r>
            <w:hyperlink r:id="rId63">
              <w:r>
                <w:rPr>
                  <w:rStyle w:val="Hyperlink"/>
                </w:rPr>
                <w:t xml:space="preserve">[34]</w:t>
              </w:r>
            </w:hyperlink>
          </w:p>
        </w:tc>
        <w:tc>
          <w:tcPr/>
          <w:p>
            <w:pPr>
              <w:pStyle w:val="Compact"/>
            </w:pPr>
            <w:hyperlink r:id="rId64">
              <w:r>
                <w:rPr>
                  <w:rStyle w:val="Hyperlink"/>
                </w:rPr>
                <w:t xml:space="preserve">Deporte UNAM</w:t>
              </w:r>
            </w:hyperlink>
          </w:p>
        </w:tc>
      </w:tr>
      <w:tr>
        <w:tc>
          <w:tcPr/>
          <w:p>
            <w:pPr>
              <w:pStyle w:val="Compact"/>
            </w:pPr>
            <w:r>
              <w:rPr>
                <w:b/>
                <w:bCs/>
              </w:rPr>
              <w:t xml:space="preserve">UAM, servicios e instalaciones deportivas</w:t>
            </w:r>
          </w:p>
        </w:tc>
        <w:tc>
          <w:tcPr/>
          <w:p>
            <w:pPr>
              <w:pStyle w:val="Compact"/>
            </w:pPr>
            <w:r>
              <w:t xml:space="preserve">Universidad Autónoma Metropolitana, cinco unidades.</w:t>
            </w:r>
          </w:p>
        </w:tc>
        <w:tc>
          <w:tcPr/>
          <w:p>
            <w:pPr>
              <w:pStyle w:val="Compact"/>
            </w:pPr>
            <w:r>
              <w:t xml:space="preserve">Directorio por unidad, servicios, instalaciones, disciplinas y horarios en páginas institucionales.</w:t>
            </w:r>
          </w:p>
        </w:tc>
        <w:tc>
          <w:tcPr/>
          <w:p>
            <w:pPr>
              <w:pStyle w:val="Compact"/>
            </w:pPr>
            <w:r>
              <w:t xml:space="preserve">HTML; actualización por unidad; sin descarga conjunta ni licencia abierta específica.</w:t>
            </w:r>
          </w:p>
        </w:tc>
        <w:tc>
          <w:tcPr/>
          <w:p>
            <w:pPr>
              <w:pStyle w:val="Compact"/>
            </w:pPr>
            <w:r>
              <w:rPr>
                <w:b/>
                <w:bCs/>
              </w:rPr>
              <w:t xml:space="preserve">C.</w:t>
            </w:r>
            <w:r>
              <w:t xml:space="preserve"> </w:t>
            </w:r>
            <w:r>
              <w:t xml:space="preserve">Cobertura institucional útil, pero fragmentada y con acceso principalmente universitario.</w:t>
            </w:r>
            <w:r>
              <w:t xml:space="preserve"> </w:t>
            </w:r>
            <w:hyperlink r:id="rId65">
              <w:r>
                <w:rPr>
                  <w:rStyle w:val="Hyperlink"/>
                </w:rPr>
                <w:t xml:space="preserve">[35]</w:t>
              </w:r>
            </w:hyperlink>
          </w:p>
        </w:tc>
        <w:tc>
          <w:tcPr/>
          <w:p>
            <w:pPr>
              <w:pStyle w:val="Compact"/>
            </w:pPr>
            <w:hyperlink r:id="rId65">
              <w:r>
                <w:rPr>
                  <w:rStyle w:val="Hyperlink"/>
                </w:rPr>
                <w:t xml:space="preserve">Deportes UAM</w:t>
              </w:r>
            </w:hyperlink>
          </w:p>
        </w:tc>
      </w:tr>
      <w:tr>
        <w:tc>
          <w:tcPr/>
          <w:p>
            <w:pPr>
              <w:pStyle w:val="Compact"/>
            </w:pPr>
            <w:r>
              <w:rPr>
                <w:b/>
                <w:bCs/>
              </w:rPr>
              <w:t xml:space="preserve">IPN, actividades e instalaciones deportivas</w:t>
            </w:r>
          </w:p>
        </w:tc>
        <w:tc>
          <w:tcPr/>
          <w:p>
            <w:pPr>
              <w:pStyle w:val="Compact"/>
            </w:pPr>
            <w:r>
              <w:t xml:space="preserve">Instituto Politécnico Nacional, planteles y Zacatenco.</w:t>
            </w:r>
          </w:p>
        </w:tc>
        <w:tc>
          <w:tcPr/>
          <w:p>
            <w:pPr>
              <w:pStyle w:val="Compact"/>
            </w:pPr>
            <w:r>
              <w:t xml:space="preserve">Disciplinas, instalaciones, horarios y convocatorias; algunas páginas incluyen servicios específicos como alberca.</w:t>
            </w:r>
          </w:p>
        </w:tc>
        <w:tc>
          <w:tcPr/>
          <w:p>
            <w:pPr>
              <w:pStyle w:val="Compact"/>
            </w:pPr>
            <w:r>
              <w:t xml:space="preserve">HTML/PDF; sin padrón geográfico abierto unificado.</w:t>
            </w:r>
          </w:p>
        </w:tc>
        <w:tc>
          <w:tcPr/>
          <w:p>
            <w:pPr>
              <w:pStyle w:val="Compact"/>
            </w:pPr>
            <w:r>
              <w:rPr>
                <w:b/>
                <w:bCs/>
              </w:rPr>
              <w:t xml:space="preserve">C.</w:t>
            </w:r>
            <w:r>
              <w:t xml:space="preserve"> </w:t>
            </w:r>
            <w:r>
              <w:t xml:space="preserve">Requiere consolidación por plantel y diferenciación de acceso.</w:t>
            </w:r>
            <w:r>
              <w:t xml:space="preserve"> </w:t>
            </w:r>
            <w:hyperlink r:id="rId66">
              <w:r>
                <w:rPr>
                  <w:rStyle w:val="Hyperlink"/>
                </w:rPr>
                <w:t xml:space="preserve">[36]</w:t>
              </w:r>
            </w:hyperlink>
          </w:p>
        </w:tc>
        <w:tc>
          <w:tcPr/>
          <w:p>
            <w:pPr>
              <w:pStyle w:val="Compact"/>
            </w:pPr>
            <w:hyperlink r:id="rId67">
              <w:r>
                <w:rPr>
                  <w:rStyle w:val="Hyperlink"/>
                </w:rPr>
                <w:t xml:space="preserve">Deportes IPN</w:t>
              </w:r>
            </w:hyperlink>
          </w:p>
        </w:tc>
      </w:tr>
      <w:tr>
        <w:tc>
          <w:tcPr/>
          <w:p>
            <w:pPr>
              <w:pStyle w:val="Compact"/>
            </w:pPr>
            <w:r>
              <w:rPr>
                <w:b/>
                <w:bCs/>
              </w:rPr>
              <w:t xml:space="preserve">WiFi en UTOPÍAs</w:t>
            </w:r>
          </w:p>
        </w:tc>
        <w:tc>
          <w:tcPr/>
          <w:p>
            <w:pPr>
              <w:pStyle w:val="Compact"/>
            </w:pPr>
            <w:r>
              <w:t xml:space="preserve">ADIP.</w:t>
            </w:r>
          </w:p>
        </w:tc>
        <w:tc>
          <w:tcPr/>
          <w:p>
            <w:pPr>
              <w:pStyle w:val="Compact"/>
            </w:pPr>
            <w:r>
              <w:t xml:space="preserve">Puntos de acceso WiFi vinculados nominalmente con UTOPÍAs. Existe un recurso histórico y una versión posterior con puntos actualizados.</w:t>
            </w:r>
          </w:p>
        </w:tc>
        <w:tc>
          <w:tcPr/>
          <w:p>
            <w:pPr>
              <w:pStyle w:val="Compact"/>
            </w:pPr>
            <w:r>
              <w:t xml:space="preserve">CSV, actualización por despliegue tecnológico.</w:t>
            </w:r>
          </w:p>
        </w:tc>
        <w:tc>
          <w:tcPr/>
          <w:p>
            <w:pPr>
              <w:pStyle w:val="Compact"/>
            </w:pPr>
            <w:r>
              <w:rPr>
                <w:b/>
                <w:bCs/>
              </w:rPr>
              <w:t xml:space="preserve">B únicamente como fuente auxiliar de identidad y ubicación.</w:t>
            </w:r>
            <w:r>
              <w:t xml:space="preserve"> </w:t>
            </w:r>
            <w:r>
              <w:t xml:space="preserve">Un punto WiFi no acredita superficie, amenidades, operación deportiva ni número de instalaciones.</w:t>
            </w:r>
            <w:r>
              <w:t xml:space="preserve"> </w:t>
            </w:r>
            <w:hyperlink r:id="rId68">
              <w:r>
                <w:rPr>
                  <w:rStyle w:val="Hyperlink"/>
                </w:rPr>
                <w:t xml:space="preserve">[37]</w:t>
              </w:r>
            </w:hyperlink>
          </w:p>
        </w:tc>
        <w:tc>
          <w:tcPr/>
          <w:p>
            <w:pPr>
              <w:pStyle w:val="Compact"/>
            </w:pPr>
            <w:hyperlink r:id="rId68">
              <w:r>
                <w:rPr>
                  <w:rStyle w:val="Hyperlink"/>
                </w:rPr>
                <w:t xml:space="preserve">Datos Abiertos CDMX</w:t>
              </w:r>
            </w:hyperlink>
          </w:p>
        </w:tc>
      </w:tr>
    </w:tbl>
    <w:bookmarkStart w:id="70" w:name="clasificación-correcta-de-denue-y-scian"/>
    <w:p>
      <w:pPr>
        <w:pStyle w:val="Heading3"/>
      </w:pPr>
      <w:r>
        <w:t xml:space="preserve">Clasificación correcta de DENUE y SCIAN</w:t>
      </w:r>
    </w:p>
    <w:p>
      <w:pPr>
        <w:pStyle w:val="FirstParagraph"/>
      </w:pPr>
      <w:r>
        <w:t xml:space="preserve">Para infraestructura privada formal, los códigos principales 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SCIAN</w:t>
            </w:r>
          </w:p>
        </w:tc>
        <w:tc>
          <w:tcPr/>
          <w:p>
            <w:pPr>
              <w:pStyle w:val="Compact"/>
            </w:pPr>
            <w:r>
              <w:t xml:space="preserve">Categoría</w:t>
            </w:r>
          </w:p>
        </w:tc>
        <w:tc>
          <w:tcPr/>
          <w:p>
            <w:pPr>
              <w:pStyle w:val="Compact"/>
            </w:pPr>
            <w:r>
              <w:t xml:space="preserve">Integración defendible</w:t>
            </w:r>
          </w:p>
        </w:tc>
        <w:tc>
          <w:tcPr/>
          <w:p>
            <w:pPr>
              <w:pStyle w:val="Compact"/>
            </w:pPr>
            <w:r>
              <w:t xml:space="preserve">Riesgo de falso positivo</w:t>
            </w:r>
          </w:p>
        </w:tc>
      </w:tr>
      <w:tr>
        <w:tc>
          <w:tcPr/>
          <w:p>
            <w:pPr>
              <w:pStyle w:val="Compact"/>
            </w:pPr>
            <w:r>
              <w:rPr>
                <w:b/>
                <w:bCs/>
              </w:rPr>
              <w:t xml:space="preserve">713941</w:t>
            </w:r>
          </w:p>
        </w:tc>
        <w:tc>
          <w:tcPr/>
          <w:p>
            <w:pPr>
              <w:pStyle w:val="Compact"/>
            </w:pPr>
            <w:r>
              <w:t xml:space="preserve">Clubes deportivos del sector privado</w:t>
            </w:r>
          </w:p>
        </w:tc>
        <w:tc>
          <w:tcPr/>
          <w:p>
            <w:pPr>
              <w:pStyle w:val="Compact"/>
            </w:pPr>
            <w:r>
              <w:t xml:space="preserve">Sí, como unidad económica</w:t>
            </w:r>
            <w:r>
              <w:t xml:space="preserve"> </w:t>
            </w:r>
            <w:r>
              <w:rPr>
                <w:rStyle w:val="VerbatimChar"/>
              </w:rPr>
              <w:t xml:space="preserve">club_deportivo_privado</w:t>
            </w:r>
            <w:r>
              <w:t xml:space="preserve">.</w:t>
            </w:r>
          </w:p>
        </w:tc>
        <w:tc>
          <w:tcPr/>
          <w:p>
            <w:pPr>
              <w:pStyle w:val="Compact"/>
            </w:pPr>
            <w:r>
              <w:t xml:space="preserve">El establecimiento puede contener varias canchas o ninguna amenidad documentada; un club no equivale a una instalación elemental.</w:t>
            </w:r>
          </w:p>
        </w:tc>
      </w:tr>
      <w:tr>
        <w:tc>
          <w:tcPr/>
          <w:p>
            <w:pPr>
              <w:pStyle w:val="Compact"/>
            </w:pPr>
            <w:r>
              <w:rPr>
                <w:b/>
                <w:bCs/>
              </w:rPr>
              <w:t xml:space="preserve">713943</w:t>
            </w:r>
          </w:p>
        </w:tc>
        <w:tc>
          <w:tcPr/>
          <w:p>
            <w:pPr>
              <w:pStyle w:val="Compact"/>
            </w:pPr>
            <w:r>
              <w:t xml:space="preserve">Centros de acondicionamiento físico del sector privado</w:t>
            </w:r>
          </w:p>
        </w:tc>
        <w:tc>
          <w:tcPr/>
          <w:p>
            <w:pPr>
              <w:pStyle w:val="Compact"/>
            </w:pPr>
            <w:r>
              <w:t xml:space="preserve">Sí, como</w:t>
            </w:r>
            <w:r>
              <w:t xml:space="preserve"> </w:t>
            </w:r>
            <w:r>
              <w:rPr>
                <w:rStyle w:val="VerbatimChar"/>
              </w:rPr>
              <w:t xml:space="preserve">centro_acondicionamiento_privado</w:t>
            </w:r>
            <w:r>
              <w:t xml:space="preserve">.</w:t>
            </w:r>
          </w:p>
        </w:tc>
        <w:tc>
          <w:tcPr/>
          <w:p>
            <w:pPr>
              <w:pStyle w:val="Compact"/>
            </w:pPr>
            <w:r>
              <w:t xml:space="preserve">Incluye gimnasios y acceso a instalaciones especializadas, pero no indica modalidades, aparatos, aforo o superficie.</w:t>
            </w:r>
          </w:p>
        </w:tc>
      </w:tr>
      <w:tr>
        <w:tc>
          <w:tcPr/>
          <w:p>
            <w:pPr>
              <w:pStyle w:val="Compact"/>
            </w:pPr>
            <w:r>
              <w:rPr>
                <w:b/>
                <w:bCs/>
              </w:rPr>
              <w:t xml:space="preserve">611621</w:t>
            </w:r>
          </w:p>
        </w:tc>
        <w:tc>
          <w:tcPr/>
          <w:p>
            <w:pPr>
              <w:pStyle w:val="Compact"/>
            </w:pPr>
            <w:r>
              <w:t xml:space="preserve">Escuelas de deporte del sector privado</w:t>
            </w:r>
          </w:p>
        </w:tc>
        <w:tc>
          <w:tcPr/>
          <w:p>
            <w:pPr>
              <w:pStyle w:val="Compact"/>
            </w:pPr>
            <w:r>
              <w:t xml:space="preserve">Sí, como</w:t>
            </w:r>
            <w:r>
              <w:t xml:space="preserve"> </w:t>
            </w:r>
            <w:r>
              <w:rPr>
                <w:rStyle w:val="VerbatimChar"/>
              </w:rPr>
              <w:t xml:space="preserve">escuela_deportiva_privada</w:t>
            </w:r>
            <w:r>
              <w:t xml:space="preserve">.</w:t>
            </w:r>
          </w:p>
        </w:tc>
        <w:tc>
          <w:tcPr/>
          <w:p>
            <w:pPr>
              <w:pStyle w:val="Compact"/>
            </w:pPr>
            <w:r>
              <w:t xml:space="preserve">La disciplina puede no estar estructurada y algunas unidades pueden prestar enseñanza sin poseer una instalación deportiva compleja.</w:t>
            </w:r>
          </w:p>
        </w:tc>
      </w:tr>
      <w:tr>
        <w:tc>
          <w:tcPr/>
          <w:p>
            <w:pPr>
              <w:pStyle w:val="Compact"/>
            </w:pPr>
            <w:r>
              <w:rPr>
                <w:b/>
                <w:bCs/>
              </w:rPr>
              <w:t xml:space="preserve">713113</w:t>
            </w:r>
          </w:p>
        </w:tc>
        <w:tc>
          <w:tcPr/>
          <w:p>
            <w:pPr>
              <w:pStyle w:val="Compact"/>
            </w:pPr>
            <w:r>
              <w:t xml:space="preserve">Parques acuáticos y balnearios del sector privado</w:t>
            </w:r>
          </w:p>
        </w:tc>
        <w:tc>
          <w:tcPr/>
          <w:p>
            <w:pPr>
              <w:pStyle w:val="Compact"/>
            </w:pPr>
            <w:r>
              <w:t xml:space="preserve">Solo como recreación acuática separada.</w:t>
            </w:r>
          </w:p>
        </w:tc>
        <w:tc>
          <w:tcPr/>
          <w:p>
            <w:pPr>
              <w:pStyle w:val="Compact"/>
            </w:pPr>
            <w:r>
              <w:rPr>
                <w:b/>
                <w:bCs/>
              </w:rPr>
              <w:t xml:space="preserve">No equivale a alberca deportiva, escuela de natación o centro acuático de entrenamiento.</w:t>
            </w:r>
          </w:p>
        </w:tc>
      </w:tr>
      <w:tr>
        <w:tc>
          <w:tcPr/>
          <w:p>
            <w:pPr>
              <w:pStyle w:val="Compact"/>
            </w:pPr>
            <w:r>
              <w:rPr>
                <w:b/>
                <w:bCs/>
              </w:rPr>
              <w:t xml:space="preserve">713942</w:t>
            </w:r>
          </w:p>
        </w:tc>
        <w:tc>
          <w:tcPr/>
          <w:p>
            <w:pPr>
              <w:pStyle w:val="Compact"/>
            </w:pPr>
            <w:r>
              <w:t xml:space="preserve">Clubes deportivos del sector público</w:t>
            </w:r>
          </w:p>
        </w:tc>
        <w:tc>
          <w:tcPr/>
          <w:p>
            <w:pPr>
              <w:pStyle w:val="Compact"/>
            </w:pPr>
            <w:r>
              <w:t xml:space="preserve">Potencialmente útil como contraste de activos públicos.</w:t>
            </w:r>
          </w:p>
        </w:tc>
        <w:tc>
          <w:tcPr/>
          <w:p>
            <w:pPr>
              <w:pStyle w:val="Compact"/>
            </w:pPr>
            <w:r>
              <w:t xml:space="preserve">La cobertura administrativa en DENUE no sustituye los padrones patrimoniales y operativos de las dependencias.</w:t>
            </w:r>
          </w:p>
        </w:tc>
      </w:tr>
      <w:tr>
        <w:tc>
          <w:tcPr/>
          <w:p>
            <w:pPr>
              <w:pStyle w:val="Compact"/>
            </w:pPr>
            <w:r>
              <w:rPr>
                <w:b/>
                <w:bCs/>
              </w:rPr>
              <w:t xml:space="preserve">713944</w:t>
            </w:r>
          </w:p>
        </w:tc>
        <w:tc>
          <w:tcPr/>
          <w:p>
            <w:pPr>
              <w:pStyle w:val="Compact"/>
            </w:pPr>
            <w:r>
              <w:t xml:space="preserve">Centros de acondicionamiento físico del sector público</w:t>
            </w:r>
          </w:p>
        </w:tc>
        <w:tc>
          <w:tcPr/>
          <w:p>
            <w:pPr>
              <w:pStyle w:val="Compact"/>
            </w:pPr>
            <w:r>
              <w:t xml:space="preserve">Potencialmente útil para detectar centros públicos.</w:t>
            </w:r>
          </w:p>
        </w:tc>
        <w:tc>
          <w:tcPr/>
          <w:p>
            <w:pPr>
              <w:pStyle w:val="Compact"/>
            </w:pPr>
            <w:r>
              <w:t xml:space="preserve">No debe etiquetarse como balnearios; esa equivalencia es incorrecta.</w:t>
            </w:r>
          </w:p>
        </w:tc>
      </w:tr>
      <w:tr>
        <w:tc>
          <w:tcPr/>
          <w:p>
            <w:pPr>
              <w:pStyle w:val="Compact"/>
            </w:pPr>
            <w:r>
              <w:rPr>
                <w:b/>
                <w:bCs/>
              </w:rPr>
              <w:t xml:space="preserve">611622</w:t>
            </w:r>
          </w:p>
        </w:tc>
        <w:tc>
          <w:tcPr/>
          <w:p>
            <w:pPr>
              <w:pStyle w:val="Compact"/>
            </w:pPr>
            <w:r>
              <w:t xml:space="preserve">Escuelas de deporte del sector público</w:t>
            </w:r>
          </w:p>
        </w:tc>
        <w:tc>
          <w:tcPr/>
          <w:p>
            <w:pPr>
              <w:pStyle w:val="Compact"/>
            </w:pPr>
            <w:r>
              <w:t xml:space="preserve">Útil como oferta educativa institucional.</w:t>
            </w:r>
          </w:p>
        </w:tc>
        <w:tc>
          <w:tcPr/>
          <w:p>
            <w:pPr>
              <w:pStyle w:val="Compact"/>
            </w:pPr>
            <w:r>
              <w:t xml:space="preserve">Puede operar dentro de otra instalación y generar duplicidad si se cuenta como activo separado.</w:t>
            </w:r>
          </w:p>
        </w:tc>
      </w:tr>
    </w:tbl>
    <w:p>
      <w:pPr>
        <w:pStyle w:val="BodyText"/>
      </w:pPr>
      <w:r>
        <w:t xml:space="preserve">INEGI mantiene el SCIAN 2023 como clasificación oficial y sus tabulados confirman, entre otras, las clases 713941, 713943 y 713113.</w:t>
      </w:r>
      <w:r>
        <w:t xml:space="preserve"> </w:t>
      </w:r>
      <w:hyperlink r:id="rId69">
        <w:r>
          <w:rPr>
            <w:rStyle w:val="Hyperlink"/>
          </w:rPr>
          <w:t xml:space="preserve">[38]</w:t>
        </w:r>
      </w:hyperlink>
    </w:p>
    <w:p>
      <w:pPr>
        <w:pStyle w:val="BodyText"/>
      </w:pPr>
      <w:r>
        <w:t xml:space="preserve">Existe una contradicción concreta en la documentación interna:</w:t>
      </w:r>
      <w:r>
        <w:t xml:space="preserve"> </w:t>
      </w:r>
      <w:r>
        <w:rPr>
          <w:rStyle w:val="VerbatimChar"/>
        </w:rPr>
        <w:t xml:space="preserve">INTEGRACION_OFICIAL.md</w:t>
      </w:r>
      <w:r>
        <w:t xml:space="preserve"> </w:t>
      </w:r>
      <w:r>
        <w:t xml:space="preserve">etiqueta 713944 como balnearios o infraestructura acuática pública, cuando corresponde a</w:t>
      </w:r>
      <w:r>
        <w:t xml:space="preserve"> </w:t>
      </w:r>
      <w:r>
        <w:rPr>
          <w:b/>
          <w:bCs/>
        </w:rPr>
        <w:t xml:space="preserve">centros de acondicionamiento físico del sector público</w:t>
      </w:r>
      <w:r>
        <w:t xml:space="preserve">. fileciteturn0file4 El informe verificable ya corrigió la confusión principal al señalar que 713943 es acondicionamiento físico privado y 713113 parques acuáticos y balnearios privados. fileciteturn0file3</w:t>
      </w:r>
    </w:p>
    <w:p>
      <w:pPr>
        <w:pStyle w:val="BodyText"/>
      </w:pPr>
      <w:r>
        <w:t xml:space="preserve">Los filtros DENUE defendibles deben basarse primero en SCIAN y después, en una capa secundaria, en términos nominales. Palabras como “alberca”, “natación”, “acuático”, “pádel”, “yoga”, “crossfit”, “box”, “karate” o “fútbol” pueden servir para identificar candidatos, pero</w:t>
      </w:r>
      <w:r>
        <w:t xml:space="preserve"> </w:t>
      </w:r>
      <w:r>
        <w:rPr>
          <w:b/>
          <w:bCs/>
        </w:rPr>
        <w:t xml:space="preserve">no convierten automáticamente al registro en una instalación verificada</w:t>
      </w:r>
      <w:r>
        <w:t xml:space="preserve">. DENUE permite filtrar por clase económica y territorio hasta AGEB y manzana, y devuelve identificadores estables que deben conservarse.</w:t>
      </w:r>
      <w:r>
        <w:t xml:space="preserve"> </w:t>
      </w:r>
      <w:hyperlink r:id="rId40">
        <w:r>
          <w:rPr>
            <w:rStyle w:val="Hyperlink"/>
          </w:rPr>
          <w:t xml:space="preserve">[39]</w:t>
        </w:r>
      </w:hyperlink>
    </w:p>
    <w:bookmarkEnd w:id="70"/>
    <w:bookmarkEnd w:id="71"/>
    <w:bookmarkStart w:id="72" w:name="X91eb39257dea6972a6cbeab63860149d2f5bb83"/>
    <w:p>
      <w:pPr>
        <w:pStyle w:val="Heading2"/>
      </w:pPr>
      <w:r>
        <w:t xml:space="preserve">Cobertura por tipo de infraestructura solicitada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Tipo buscado</w:t>
            </w:r>
          </w:p>
        </w:tc>
        <w:tc>
          <w:tcPr/>
          <w:p>
            <w:pPr>
              <w:pStyle w:val="Compact"/>
            </w:pPr>
            <w:r>
              <w:t xml:space="preserve">Cobertura oficial realmente disponible</w:t>
            </w:r>
          </w:p>
        </w:tc>
        <w:tc>
          <w:tcPr/>
          <w:p>
            <w:pPr>
              <w:pStyle w:val="Compact"/>
            </w:pPr>
            <w:r>
              <w:t xml:space="preserve">Fuente principal</w:t>
            </w:r>
          </w:p>
        </w:tc>
        <w:tc>
          <w:tcPr/>
          <w:p>
            <w:pPr>
              <w:pStyle w:val="Compact"/>
            </w:pPr>
            <w:r>
              <w:t xml:space="preserve">Dictamen de completitud</w:t>
            </w:r>
          </w:p>
        </w:tc>
      </w:tr>
      <w:tr>
        <w:tc>
          <w:tcPr/>
          <w:p>
            <w:pPr>
              <w:pStyle w:val="Compact"/>
            </w:pPr>
            <w:r>
              <w:rPr>
                <w:b/>
                <w:bCs/>
              </w:rPr>
              <w:t xml:space="preserve">PILARES</w:t>
            </w:r>
          </w:p>
        </w:tc>
        <w:tc>
          <w:tcPr/>
          <w:p>
            <w:pPr>
              <w:pStyle w:val="Compact"/>
            </w:pPr>
            <w:r>
              <w:t xml:space="preserve">Padrón nominal histórico de ubicación y estatus; programación interna posterior en el proyecto.</w:t>
            </w:r>
          </w:p>
        </w:tc>
        <w:tc>
          <w:tcPr/>
          <w:p>
            <w:pPr>
              <w:pStyle w:val="Compact"/>
            </w:pPr>
            <w:r>
              <w:t xml:space="preserve">Datos Abiertos CDMX + registros operativos.</w:t>
            </w:r>
          </w:p>
        </w:tc>
        <w:tc>
          <w:tcPr/>
          <w:p>
            <w:pPr>
              <w:pStyle w:val="Compact"/>
            </w:pPr>
            <w:r>
              <w:rPr>
                <w:b/>
                <w:bCs/>
              </w:rPr>
              <w:t xml:space="preserve">Parcial.</w:t>
            </w:r>
            <w:r>
              <w:t xml:space="preserve"> </w:t>
            </w:r>
            <w:r>
              <w:t xml:space="preserve">La base abierta no prueba vigencia 2026 y la malla programática solo prueba oferta prevista en una sede.</w:t>
            </w:r>
          </w:p>
        </w:tc>
      </w:tr>
      <w:tr>
        <w:tc>
          <w:tcPr/>
          <w:p>
            <w:pPr>
              <w:pStyle w:val="Compact"/>
            </w:pPr>
            <w:r>
              <w:rPr>
                <w:b/>
                <w:bCs/>
              </w:rPr>
              <w:t xml:space="preserve">UTOPÍAs</w:t>
            </w:r>
          </w:p>
        </w:tc>
        <w:tc>
          <w:tcPr/>
          <w:p>
            <w:pPr>
              <w:pStyle w:val="Compact"/>
            </w:pPr>
            <w:r>
              <w:t xml:space="preserve">Comunicados de proyecto, construcción e inauguración; algunas amenidades detalladas.</w:t>
            </w:r>
          </w:p>
        </w:tc>
        <w:tc>
          <w:tcPr/>
          <w:p>
            <w:pPr>
              <w:pStyle w:val="Compact"/>
            </w:pPr>
            <w:r>
              <w:t xml:space="preserve">SOBSE y Jefatura de Gobierno.</w:t>
            </w:r>
          </w:p>
        </w:tc>
        <w:tc>
          <w:tcPr/>
          <w:p>
            <w:pPr>
              <w:pStyle w:val="Compact"/>
            </w:pPr>
            <w:r>
              <w:rPr>
                <w:b/>
                <w:bCs/>
              </w:rPr>
              <w:t xml:space="preserve">Parcial y creciente.</w:t>
            </w:r>
            <w:r>
              <w:t xml:space="preserve"> </w:t>
            </w:r>
            <w:r>
              <w:t xml:space="preserve">No existe un padrón público único con identificador, alias, ubicación, fecha de apertura, estado y amenidades versionadas.</w:t>
            </w:r>
          </w:p>
        </w:tc>
      </w:tr>
      <w:tr>
        <w:tc>
          <w:tcPr/>
          <w:p>
            <w:pPr>
              <w:pStyle w:val="Compact"/>
            </w:pPr>
            <w:r>
              <w:rPr>
                <w:b/>
                <w:bCs/>
              </w:rPr>
              <w:t xml:space="preserve">Deportivos públicos</w:t>
            </w:r>
          </w:p>
        </w:tc>
        <w:tc>
          <w:tcPr/>
          <w:p>
            <w:pPr>
              <w:pStyle w:val="Compact"/>
            </w:pPr>
            <w:r>
              <w:t xml:space="preserve">Directorio nominal de 2021 y fichas puntuales de INDEPORTE/alcaldías.</w:t>
            </w:r>
          </w:p>
        </w:tc>
        <w:tc>
          <w:tcPr/>
          <w:p>
            <w:pPr>
              <w:pStyle w:val="Compact"/>
            </w:pPr>
            <w:r>
              <w:t xml:space="preserve">Datos Abiertos CDMX e INDEPORTE.</w:t>
            </w:r>
          </w:p>
        </w:tc>
        <w:tc>
          <w:tcPr/>
          <w:p>
            <w:pPr>
              <w:pStyle w:val="Compact"/>
            </w:pPr>
            <w:r>
              <w:rPr>
                <w:b/>
                <w:bCs/>
              </w:rPr>
              <w:t xml:space="preserve">Parcial.</w:t>
            </w:r>
            <w:r>
              <w:t xml:space="preserve"> </w:t>
            </w:r>
            <w:r>
              <w:t xml:space="preserve">Falta vigencia, capacidad y catálogo de amenidades.</w:t>
            </w:r>
          </w:p>
        </w:tc>
      </w:tr>
      <w:tr>
        <w:tc>
          <w:tcPr/>
          <w:p>
            <w:pPr>
              <w:pStyle w:val="Compact"/>
            </w:pPr>
            <w:r>
              <w:rPr>
                <w:b/>
                <w:bCs/>
              </w:rPr>
              <w:t xml:space="preserve">Centros y unidades deportivas</w:t>
            </w:r>
          </w:p>
        </w:tc>
        <w:tc>
          <w:tcPr/>
          <w:p>
            <w:pPr>
              <w:pStyle w:val="Compact"/>
            </w:pPr>
            <w:r>
              <w:t xml:space="preserve">Nombres y direcciones en múltiples directorios y sitios de alcaldías.</w:t>
            </w:r>
          </w:p>
        </w:tc>
        <w:tc>
          <w:tcPr/>
          <w:p>
            <w:pPr>
              <w:pStyle w:val="Compact"/>
            </w:pPr>
            <w:r>
              <w:t xml:space="preserve">Deportivos Públicos, INDEPORTE y alcaldías.</w:t>
            </w:r>
          </w:p>
        </w:tc>
        <w:tc>
          <w:tcPr/>
          <w:p>
            <w:pPr>
              <w:pStyle w:val="Compact"/>
            </w:pPr>
            <w:r>
              <w:rPr>
                <w:b/>
                <w:bCs/>
              </w:rPr>
              <w:t xml:space="preserve">Parcial.</w:t>
            </w:r>
            <w:r>
              <w:t xml:space="preserve"> </w:t>
            </w:r>
            <w:r>
              <w:t xml:space="preserve">No existe taxonomía común entre deportivo, unidad, centro, módulo y complejo.</w:t>
            </w:r>
          </w:p>
        </w:tc>
      </w:tr>
      <w:tr>
        <w:tc>
          <w:tcPr/>
          <w:p>
            <w:pPr>
              <w:pStyle w:val="Compact"/>
            </w:pPr>
            <w:r>
              <w:rPr>
                <w:b/>
                <w:bCs/>
              </w:rPr>
              <w:t xml:space="preserve">Módulos deportivos</w:t>
            </w:r>
          </w:p>
        </w:tc>
        <w:tc>
          <w:tcPr/>
          <w:p>
            <w:pPr>
              <w:pStyle w:val="Compact"/>
            </w:pPr>
            <w:r>
              <w:t xml:space="preserve">Aparecen de forma incidental en páginas y directorios locales.</w:t>
            </w:r>
          </w:p>
        </w:tc>
        <w:tc>
          <w:tcPr/>
          <w:p>
            <w:pPr>
              <w:pStyle w:val="Compact"/>
            </w:pPr>
            <w:r>
              <w:t xml:space="preserve">Alcaldías y datos de deportivos.</w:t>
            </w:r>
          </w:p>
        </w:tc>
        <w:tc>
          <w:tcPr/>
          <w:p>
            <w:pPr>
              <w:pStyle w:val="Compact"/>
            </w:pPr>
            <w:r>
              <w:rPr>
                <w:b/>
                <w:bCs/>
              </w:rPr>
              <w:t xml:space="preserve">Muy incompleta.</w:t>
            </w:r>
            <w:r>
              <w:t xml:space="preserve"> </w:t>
            </w:r>
            <w:r>
              <w:t xml:space="preserve">No hay padrón capitalino específico.</w:t>
            </w:r>
          </w:p>
        </w:tc>
      </w:tr>
      <w:tr>
        <w:tc>
          <w:tcPr/>
          <w:p>
            <w:pPr>
              <w:pStyle w:val="Compact"/>
            </w:pPr>
            <w:r>
              <w:rPr>
                <w:b/>
                <w:bCs/>
              </w:rPr>
              <w:t xml:space="preserve">Parques</w:t>
            </w:r>
          </w:p>
        </w:tc>
        <w:tc>
          <w:tcPr/>
          <w:p>
            <w:pPr>
              <w:pStyle w:val="Compact"/>
            </w:pPr>
            <w:r>
              <w:t xml:space="preserve">Polígonos y clasificación territorial.</w:t>
            </w:r>
          </w:p>
        </w:tc>
        <w:tc>
          <w:tcPr/>
          <w:p>
            <w:pPr>
              <w:pStyle w:val="Compact"/>
            </w:pPr>
            <w:r>
              <w:t xml:space="preserve">Espacio Público CDMX, Áreas Verdes y SEDEMA.</w:t>
            </w:r>
          </w:p>
        </w:tc>
        <w:tc>
          <w:tcPr/>
          <w:p>
            <w:pPr>
              <w:pStyle w:val="Compact"/>
            </w:pPr>
            <w:r>
              <w:rPr>
                <w:b/>
                <w:bCs/>
              </w:rPr>
              <w:t xml:space="preserve">Alta para localización; baja para amenidades y operación.</w:t>
            </w:r>
          </w:p>
        </w:tc>
      </w:tr>
      <w:tr>
        <w:tc>
          <w:tcPr/>
          <w:p>
            <w:pPr>
              <w:pStyle w:val="Compact"/>
            </w:pPr>
            <w:r>
              <w:rPr>
                <w:b/>
                <w:bCs/>
              </w:rPr>
              <w:t xml:space="preserve">Áreas verdes</w:t>
            </w:r>
          </w:p>
        </w:tc>
        <w:tc>
          <w:tcPr/>
          <w:p>
            <w:pPr>
              <w:pStyle w:val="Compact"/>
            </w:pPr>
            <w:r>
              <w:t xml:space="preserve">Inventario poligonal 2021.</w:t>
            </w:r>
          </w:p>
        </w:tc>
        <w:tc>
          <w:tcPr/>
          <w:p>
            <w:pPr>
              <w:pStyle w:val="Compact"/>
            </w:pPr>
            <w:r>
              <w:t xml:space="preserve">IPDP/CentroGeo.</w:t>
            </w:r>
          </w:p>
        </w:tc>
        <w:tc>
          <w:tcPr/>
          <w:p>
            <w:pPr>
              <w:pStyle w:val="Compact"/>
            </w:pPr>
            <w:r>
              <w:rPr>
                <w:b/>
                <w:bCs/>
              </w:rPr>
              <w:t xml:space="preserve">Alta al corte para superficie y clasificación.</w:t>
            </w:r>
            <w:r>
              <w:t xml:space="preserve"> </w:t>
            </w:r>
            <w:r>
              <w:t xml:space="preserve">No indica aptitud deportiva.</w:t>
            </w:r>
          </w:p>
        </w:tc>
      </w:tr>
      <w:tr>
        <w:tc>
          <w:tcPr/>
          <w:p>
            <w:pPr>
              <w:pStyle w:val="Compact"/>
            </w:pPr>
            <w:r>
              <w:rPr>
                <w:b/>
                <w:bCs/>
              </w:rPr>
              <w:t xml:space="preserve">Bosques urbanos</w:t>
            </w:r>
          </w:p>
        </w:tc>
        <w:tc>
          <w:tcPr/>
          <w:p>
            <w:pPr>
              <w:pStyle w:val="Compact"/>
            </w:pPr>
            <w:r>
              <w:t xml:space="preserve">Catálogo nominal, superficie y decretos.</w:t>
            </w:r>
          </w:p>
        </w:tc>
        <w:tc>
          <w:tcPr/>
          <w:p>
            <w:pPr>
              <w:pStyle w:val="Compact"/>
            </w:pPr>
            <w:r>
              <w:t xml:space="preserve">SEDEMA.</w:t>
            </w:r>
          </w:p>
        </w:tc>
        <w:tc>
          <w:tcPr/>
          <w:p>
            <w:pPr>
              <w:pStyle w:val="Compact"/>
            </w:pPr>
            <w:r>
              <w:rPr>
                <w:b/>
                <w:bCs/>
              </w:rPr>
              <w:t xml:space="preserve">Media.</w:t>
            </w:r>
            <w:r>
              <w:t xml:space="preserve"> </w:t>
            </w:r>
            <w:r>
              <w:t xml:space="preserve">Falta inventario estructurado de rutas, canchas, aparatos y accesos.</w:t>
            </w:r>
          </w:p>
        </w:tc>
      </w:tr>
      <w:tr>
        <w:tc>
          <w:tcPr/>
          <w:p>
            <w:pPr>
              <w:pStyle w:val="Compact"/>
            </w:pPr>
            <w:r>
              <w:rPr>
                <w:b/>
                <w:bCs/>
              </w:rPr>
              <w:t xml:space="preserve">Trotapistas</w:t>
            </w:r>
          </w:p>
        </w:tc>
        <w:tc>
          <w:tcPr/>
          <w:p>
            <w:pPr>
              <w:pStyle w:val="Compact"/>
            </w:pPr>
            <w:r>
              <w:t xml:space="preserve">Amenidades mencionadas en ciertas UTOPÍAs, deportivos y páginas de alcaldía.</w:t>
            </w:r>
          </w:p>
        </w:tc>
        <w:tc>
          <w:tcPr/>
          <w:p>
            <w:pPr>
              <w:pStyle w:val="Compact"/>
            </w:pPr>
            <w:r>
              <w:t xml:space="preserve">SOBSE, INDEPORTE y alcaldías.</w:t>
            </w:r>
          </w:p>
        </w:tc>
        <w:tc>
          <w:tcPr/>
          <w:p>
            <w:pPr>
              <w:pStyle w:val="Compact"/>
            </w:pPr>
            <w:r>
              <w:rPr>
                <w:b/>
                <w:bCs/>
              </w:rPr>
              <w:t xml:space="preserve">Muy incompleta.</w:t>
            </w:r>
            <w:r>
              <w:t xml:space="preserve"> </w:t>
            </w:r>
            <w:r>
              <w:t xml:space="preserve">No existe capa unificada de pistas o trotapistas.</w:t>
            </w:r>
          </w:p>
        </w:tc>
      </w:tr>
      <w:tr>
        <w:tc>
          <w:tcPr/>
          <w:p>
            <w:pPr>
              <w:pStyle w:val="Compact"/>
            </w:pPr>
            <w:r>
              <w:rPr>
                <w:b/>
                <w:bCs/>
              </w:rPr>
              <w:t xml:space="preserve">Ciclovías</w:t>
            </w:r>
          </w:p>
        </w:tc>
        <w:tc>
          <w:tcPr/>
          <w:p>
            <w:pPr>
              <w:pStyle w:val="Compact"/>
            </w:pPr>
            <w:r>
              <w:t xml:space="preserve">Segmentos, longitudes, tipologías y estatus.</w:t>
            </w:r>
          </w:p>
        </w:tc>
        <w:tc>
          <w:tcPr/>
          <w:p>
            <w:pPr>
              <w:pStyle w:val="Compact"/>
            </w:pPr>
            <w:r>
              <w:t xml:space="preserve">SEMOVI.</w:t>
            </w:r>
          </w:p>
        </w:tc>
        <w:tc>
          <w:tcPr/>
          <w:p>
            <w:pPr>
              <w:pStyle w:val="Compact"/>
            </w:pPr>
            <w:r>
              <w:rPr>
                <w:b/>
                <w:bCs/>
              </w:rPr>
              <w:t xml:space="preserve">Alta para marzo de 2025; requiere incorporar obras 2025–2026.</w:t>
            </w:r>
          </w:p>
        </w:tc>
      </w:tr>
      <w:tr>
        <w:tc>
          <w:tcPr/>
          <w:p>
            <w:pPr>
              <w:pStyle w:val="Compact"/>
            </w:pPr>
            <w:r>
              <w:rPr>
                <w:b/>
                <w:bCs/>
              </w:rPr>
              <w:t xml:space="preserve">ECOBICI</w:t>
            </w:r>
          </w:p>
        </w:tc>
        <w:tc>
          <w:tcPr/>
          <w:p>
            <w:pPr>
              <w:pStyle w:val="Compact"/>
            </w:pPr>
            <w:r>
              <w:t xml:space="preserve">Estaciones, características, disponibilidad y viajes.</w:t>
            </w:r>
          </w:p>
        </w:tc>
        <w:tc>
          <w:tcPr/>
          <w:p>
            <w:pPr>
              <w:pStyle w:val="Compact"/>
            </w:pPr>
            <w:r>
              <w:t xml:space="preserve">SEMOVI/ECOBICI.</w:t>
            </w:r>
          </w:p>
        </w:tc>
        <w:tc>
          <w:tcPr/>
          <w:p>
            <w:pPr>
              <w:pStyle w:val="Compact"/>
            </w:pPr>
            <w:r>
              <w:rPr>
                <w:b/>
                <w:bCs/>
              </w:rPr>
              <w:t xml:space="preserve">Muy alta.</w:t>
            </w:r>
            <w:r>
              <w:t xml:space="preserve"> </w:t>
            </w:r>
            <w:r>
              <w:t xml:space="preserve">Es el componente de movilidad activa con mejor apertura.</w:t>
            </w:r>
          </w:p>
        </w:tc>
      </w:tr>
      <w:tr>
        <w:tc>
          <w:tcPr/>
          <w:p>
            <w:pPr>
              <w:pStyle w:val="Compact"/>
            </w:pPr>
            <w:r>
              <w:rPr>
                <w:b/>
                <w:bCs/>
              </w:rPr>
              <w:t xml:space="preserve">Skateparks</w:t>
            </w:r>
          </w:p>
        </w:tc>
        <w:tc>
          <w:tcPr/>
          <w:p>
            <w:pPr>
              <w:pStyle w:val="Compact"/>
            </w:pPr>
            <w:r>
              <w:t xml:space="preserve">Identificados en UTOPÍAs y algunas fichas de instalaciones.</w:t>
            </w:r>
          </w:p>
        </w:tc>
        <w:tc>
          <w:tcPr/>
          <w:p>
            <w:pPr>
              <w:pStyle w:val="Compact"/>
            </w:pPr>
            <w:r>
              <w:t xml:space="preserve">SOBSE, INDEPORTE y alcaldías.</w:t>
            </w:r>
          </w:p>
        </w:tc>
        <w:tc>
          <w:tcPr/>
          <w:p>
            <w:pPr>
              <w:pStyle w:val="Compact"/>
            </w:pPr>
            <w:r>
              <w:rPr>
                <w:b/>
                <w:bCs/>
              </w:rPr>
              <w:t xml:space="preserve">Muy incompleta.</w:t>
            </w:r>
            <w:r>
              <w:t xml:space="preserve"> </w:t>
            </w:r>
            <w:r>
              <w:t xml:space="preserve">No hay padrón específico de skateparks.</w:t>
            </w:r>
          </w:p>
        </w:tc>
      </w:tr>
      <w:tr>
        <w:tc>
          <w:tcPr/>
          <w:p>
            <w:pPr>
              <w:pStyle w:val="Compact"/>
            </w:pPr>
            <w:r>
              <w:rPr>
                <w:b/>
                <w:bCs/>
              </w:rPr>
              <w:t xml:space="preserve">Albercas públicas</w:t>
            </w:r>
          </w:p>
        </w:tc>
        <w:tc>
          <w:tcPr/>
          <w:p>
            <w:pPr>
              <w:pStyle w:val="Compact"/>
            </w:pPr>
            <w:r>
              <w:t xml:space="preserve">Fichas individuales, deportivos, UTOPÍAs y escuelas.</w:t>
            </w:r>
          </w:p>
        </w:tc>
        <w:tc>
          <w:tcPr/>
          <w:p>
            <w:pPr>
              <w:pStyle w:val="Compact"/>
            </w:pPr>
            <w:r>
              <w:t xml:space="preserve">INDEPORTE, alcaldías y SOBSE.</w:t>
            </w:r>
          </w:p>
        </w:tc>
        <w:tc>
          <w:tcPr/>
          <w:p>
            <w:pPr>
              <w:pStyle w:val="Compact"/>
            </w:pPr>
            <w:r>
              <w:rPr>
                <w:b/>
                <w:bCs/>
              </w:rPr>
              <w:t xml:space="preserve">Incompleta.</w:t>
            </w:r>
            <w:r>
              <w:t xml:space="preserve"> </w:t>
            </w:r>
            <w:r>
              <w:t xml:space="preserve">No hay catálogo capitalino vigente con longitud, carriles, profundidad, operación, temperatura, accesibilidad, mantenimiento y aforo.</w:t>
            </w:r>
          </w:p>
        </w:tc>
      </w:tr>
      <w:tr>
        <w:tc>
          <w:tcPr/>
          <w:p>
            <w:pPr>
              <w:pStyle w:val="Compact"/>
            </w:pPr>
            <w:r>
              <w:rPr>
                <w:b/>
                <w:bCs/>
              </w:rPr>
              <w:t xml:space="preserve">Gimnasios al aire libre</w:t>
            </w:r>
          </w:p>
        </w:tc>
        <w:tc>
          <w:tcPr/>
          <w:p>
            <w:pPr>
              <w:pStyle w:val="Compact"/>
            </w:pPr>
            <w:r>
              <w:t xml:space="preserve">Menciones puntuales en UNAM, parques y páginas locales.</w:t>
            </w:r>
          </w:p>
        </w:tc>
        <w:tc>
          <w:tcPr/>
          <w:p>
            <w:pPr>
              <w:pStyle w:val="Compact"/>
            </w:pPr>
            <w:r>
              <w:t xml:space="preserve">Universidades, alcaldías y SEDEMA.</w:t>
            </w:r>
          </w:p>
        </w:tc>
        <w:tc>
          <w:tcPr/>
          <w:p>
            <w:pPr>
              <w:pStyle w:val="Compact"/>
            </w:pPr>
            <w:r>
              <w:rPr>
                <w:b/>
                <w:bCs/>
              </w:rPr>
              <w:t xml:space="preserve">Muy incompleta.</w:t>
            </w:r>
            <w:r>
              <w:t xml:space="preserve"> </w:t>
            </w:r>
            <w:r>
              <w:t xml:space="preserve">No existe inventario abierto de aparatos o estaciones.</w:t>
            </w:r>
          </w:p>
        </w:tc>
      </w:tr>
      <w:tr>
        <w:tc>
          <w:tcPr/>
          <w:p>
            <w:pPr>
              <w:pStyle w:val="Compact"/>
            </w:pPr>
            <w:r>
              <w:rPr>
                <w:b/>
                <w:bCs/>
              </w:rPr>
              <w:t xml:space="preserve">Pistas de atletismo</w:t>
            </w:r>
          </w:p>
        </w:tc>
        <w:tc>
          <w:tcPr/>
          <w:p>
            <w:pPr>
              <w:pStyle w:val="Compact"/>
            </w:pPr>
            <w:r>
              <w:t xml:space="preserve">Fichas de algunos deportivos y UTOPÍAs; instalaciones históricas.</w:t>
            </w:r>
          </w:p>
        </w:tc>
        <w:tc>
          <w:tcPr/>
          <w:p>
            <w:pPr>
              <w:pStyle w:val="Compact"/>
            </w:pPr>
            <w:r>
              <w:t xml:space="preserve">INDEPORTE, SOBSE y alcaldías.</w:t>
            </w:r>
          </w:p>
        </w:tc>
        <w:tc>
          <w:tcPr/>
          <w:p>
            <w:pPr>
              <w:pStyle w:val="Compact"/>
            </w:pPr>
            <w:r>
              <w:rPr>
                <w:b/>
                <w:bCs/>
              </w:rPr>
              <w:t xml:space="preserve">Incompleta.</w:t>
            </w:r>
            <w:r>
              <w:t xml:space="preserve"> </w:t>
            </w:r>
            <w:r>
              <w:t xml:space="preserve">Sin capa nominal conjunta ni estado físico.</w:t>
            </w:r>
          </w:p>
        </w:tc>
      </w:tr>
      <w:tr>
        <w:tc>
          <w:tcPr/>
          <w:p>
            <w:pPr>
              <w:pStyle w:val="Compact"/>
            </w:pPr>
            <w:r>
              <w:rPr>
                <w:b/>
                <w:bCs/>
              </w:rPr>
              <w:t xml:space="preserve">Canchas</w:t>
            </w:r>
          </w:p>
        </w:tc>
        <w:tc>
          <w:tcPr/>
          <w:p>
            <w:pPr>
              <w:pStyle w:val="Compact"/>
            </w:pPr>
            <w:r>
              <w:t xml:space="preserve">Datos parciales en deportivos, UTOPÍAs, universidades y programa de 500 canchas.</w:t>
            </w:r>
          </w:p>
        </w:tc>
        <w:tc>
          <w:tcPr/>
          <w:p>
            <w:pPr>
              <w:pStyle w:val="Compact"/>
            </w:pPr>
            <w:r>
              <w:t xml:space="preserve">INDEPORTE, alcaldías, SOBSE y Jefatura.</w:t>
            </w:r>
          </w:p>
        </w:tc>
        <w:tc>
          <w:tcPr/>
          <w:p>
            <w:pPr>
              <w:pStyle w:val="Compact"/>
            </w:pPr>
            <w:r>
              <w:rPr>
                <w:b/>
                <w:bCs/>
              </w:rPr>
              <w:t xml:space="preserve">Muy fragmentada.</w:t>
            </w:r>
            <w:r>
              <w:t xml:space="preserve"> </w:t>
            </w:r>
            <w:r>
              <w:t xml:space="preserve">El programa de 500 no tiene padrón abierto completo localizado.</w:t>
            </w:r>
          </w:p>
        </w:tc>
      </w:tr>
      <w:tr>
        <w:tc>
          <w:tcPr/>
          <w:p>
            <w:pPr>
              <w:pStyle w:val="Compact"/>
            </w:pPr>
            <w:r>
              <w:rPr>
                <w:b/>
                <w:bCs/>
              </w:rPr>
              <w:t xml:space="preserve">Calistenia</w:t>
            </w:r>
          </w:p>
        </w:tc>
        <w:tc>
          <w:tcPr/>
          <w:p>
            <w:pPr>
              <w:pStyle w:val="Compact"/>
            </w:pPr>
            <w:r>
              <w:t xml:space="preserve">Menciones puntuales en páginas de parques o equipamiento.</w:t>
            </w:r>
          </w:p>
        </w:tc>
        <w:tc>
          <w:tcPr/>
          <w:p>
            <w:pPr>
              <w:pStyle w:val="Compact"/>
            </w:pPr>
            <w:r>
              <w:t xml:space="preserve">Alcaldías, universidades y fichas institucionales.</w:t>
            </w:r>
          </w:p>
        </w:tc>
        <w:tc>
          <w:tcPr/>
          <w:p>
            <w:pPr>
              <w:pStyle w:val="Compact"/>
            </w:pPr>
            <w:r>
              <w:rPr>
                <w:b/>
                <w:bCs/>
              </w:rPr>
              <w:t xml:space="preserve">No existe inventario capitalino localizado.</w:t>
            </w:r>
          </w:p>
        </w:tc>
      </w:tr>
      <w:tr>
        <w:tc>
          <w:tcPr/>
          <w:p>
            <w:pPr>
              <w:pStyle w:val="Compact"/>
            </w:pPr>
            <w:r>
              <w:rPr>
                <w:b/>
                <w:bCs/>
              </w:rPr>
              <w:t xml:space="preserve">Espacios recreativos</w:t>
            </w:r>
          </w:p>
        </w:tc>
        <w:tc>
          <w:tcPr/>
          <w:p>
            <w:pPr>
              <w:pStyle w:val="Compact"/>
            </w:pPr>
            <w:r>
              <w:t xml:space="preserve">Amplia cartografía poligonal con categorías heterogéneas.</w:t>
            </w:r>
          </w:p>
        </w:tc>
        <w:tc>
          <w:tcPr/>
          <w:p>
            <w:pPr>
              <w:pStyle w:val="Compact"/>
            </w:pPr>
            <w:r>
              <w:t xml:space="preserve">Espacio Público CDMX.</w:t>
            </w:r>
          </w:p>
        </w:tc>
        <w:tc>
          <w:tcPr/>
          <w:p>
            <w:pPr>
              <w:pStyle w:val="Compact"/>
            </w:pPr>
            <w:r>
              <w:rPr>
                <w:b/>
                <w:bCs/>
              </w:rPr>
              <w:t xml:space="preserve">Media-alta para territorio; baja para operación y equipamiento.</w:t>
            </w:r>
          </w:p>
        </w:tc>
      </w:tr>
      <w:tr>
        <w:tc>
          <w:tcPr/>
          <w:p>
            <w:pPr>
              <w:pStyle w:val="Compact"/>
            </w:pPr>
            <w:r>
              <w:rPr>
                <w:b/>
                <w:bCs/>
              </w:rPr>
              <w:t xml:space="preserve">Escuelas deportivas públicas</w:t>
            </w:r>
          </w:p>
        </w:tc>
        <w:tc>
          <w:tcPr/>
          <w:p>
            <w:pPr>
              <w:pStyle w:val="Compact"/>
            </w:pPr>
            <w:r>
              <w:t xml:space="preserve">Escuelas Técnico Deportivas, programas de alcaldías y SCIAN 611622.</w:t>
            </w:r>
          </w:p>
        </w:tc>
        <w:tc>
          <w:tcPr/>
          <w:p>
            <w:pPr>
              <w:pStyle w:val="Compact"/>
            </w:pPr>
            <w:r>
              <w:t xml:space="preserve">INDEPORTE, alcaldías y DENUE.</w:t>
            </w:r>
          </w:p>
        </w:tc>
        <w:tc>
          <w:tcPr/>
          <w:p>
            <w:pPr>
              <w:pStyle w:val="Compact"/>
            </w:pPr>
            <w:r>
              <w:rPr>
                <w:b/>
                <w:bCs/>
              </w:rPr>
              <w:t xml:space="preserve">Parcial.</w:t>
            </w:r>
            <w:r>
              <w:t xml:space="preserve"> </w:t>
            </w:r>
            <w:r>
              <w:t xml:space="preserve">Deben separarse escuela, sede física y actividad impartida.</w:t>
            </w:r>
          </w:p>
        </w:tc>
      </w:tr>
      <w:tr>
        <w:tc>
          <w:tcPr/>
          <w:p>
            <w:pPr>
              <w:pStyle w:val="Compact"/>
            </w:pPr>
            <w:r>
              <w:rPr>
                <w:b/>
                <w:bCs/>
              </w:rPr>
              <w:t xml:space="preserve">Clubes deportivos públicos</w:t>
            </w:r>
          </w:p>
        </w:tc>
        <w:tc>
          <w:tcPr/>
          <w:p>
            <w:pPr>
              <w:pStyle w:val="Compact"/>
            </w:pPr>
            <w:r>
              <w:t xml:space="preserve">Algunos registros DENUE, RENADE y directorios institucionales.</w:t>
            </w:r>
          </w:p>
        </w:tc>
        <w:tc>
          <w:tcPr/>
          <w:p>
            <w:pPr>
              <w:pStyle w:val="Compact"/>
            </w:pPr>
            <w:r>
              <w:t xml:space="preserve">DENUE 713942, RENADE y gobiernos.</w:t>
            </w:r>
          </w:p>
        </w:tc>
        <w:tc>
          <w:tcPr/>
          <w:p>
            <w:pPr>
              <w:pStyle w:val="Compact"/>
            </w:pPr>
            <w:r>
              <w:rPr>
                <w:b/>
                <w:bCs/>
              </w:rPr>
              <w:t xml:space="preserve">Parcial.</w:t>
            </w:r>
            <w:r>
              <w:t xml:space="preserve"> </w:t>
            </w:r>
            <w:r>
              <w:t xml:space="preserve">No hay padrón abierto completo y vigente.</w:t>
            </w:r>
          </w:p>
        </w:tc>
      </w:tr>
      <w:tr>
        <w:tc>
          <w:tcPr/>
          <w:p>
            <w:pPr>
              <w:pStyle w:val="Compact"/>
            </w:pPr>
            <w:r>
              <w:rPr>
                <w:b/>
                <w:bCs/>
              </w:rPr>
              <w:t xml:space="preserve">Clubes privados</w:t>
            </w:r>
          </w:p>
        </w:tc>
        <w:tc>
          <w:tcPr/>
          <w:p>
            <w:pPr>
              <w:pStyle w:val="Compact"/>
            </w:pPr>
            <w:r>
              <w:t xml:space="preserve">Directorio de unidades económicas formales.</w:t>
            </w:r>
          </w:p>
        </w:tc>
        <w:tc>
          <w:tcPr/>
          <w:p>
            <w:pPr>
              <w:pStyle w:val="Compact"/>
            </w:pPr>
            <w:r>
              <w:t xml:space="preserve">DENUE 713941.</w:t>
            </w:r>
          </w:p>
        </w:tc>
        <w:tc>
          <w:tcPr/>
          <w:p>
            <w:pPr>
              <w:pStyle w:val="Compact"/>
            </w:pPr>
            <w:r>
              <w:rPr>
                <w:b/>
                <w:bCs/>
              </w:rPr>
              <w:t xml:space="preserve">Alta para existencia formal; baja para amenidades, capacidad y acceso económico.</w:t>
            </w:r>
          </w:p>
        </w:tc>
      </w:tr>
      <w:tr>
        <w:tc>
          <w:tcPr/>
          <w:p>
            <w:pPr>
              <w:pStyle w:val="Compact"/>
            </w:pPr>
            <w:r>
              <w:rPr>
                <w:b/>
                <w:bCs/>
              </w:rPr>
              <w:t xml:space="preserve">Gimnasios y centros privados</w:t>
            </w:r>
          </w:p>
        </w:tc>
        <w:tc>
          <w:tcPr/>
          <w:p>
            <w:pPr>
              <w:pStyle w:val="Compact"/>
            </w:pPr>
            <w:r>
              <w:t xml:space="preserve">Directorio formal por SCIAN.</w:t>
            </w:r>
          </w:p>
        </w:tc>
        <w:tc>
          <w:tcPr/>
          <w:p>
            <w:pPr>
              <w:pStyle w:val="Compact"/>
            </w:pPr>
            <w:r>
              <w:t xml:space="preserve">DENUE 713943.</w:t>
            </w:r>
          </w:p>
        </w:tc>
        <w:tc>
          <w:tcPr/>
          <w:p>
            <w:pPr>
              <w:pStyle w:val="Compact"/>
            </w:pPr>
            <w:r>
              <w:rPr>
                <w:b/>
                <w:bCs/>
              </w:rPr>
              <w:t xml:space="preserve">Alta para localización formal; baja para servicios internos y condición.</w:t>
            </w:r>
          </w:p>
        </w:tc>
      </w:tr>
      <w:tr>
        <w:tc>
          <w:tcPr/>
          <w:p>
            <w:pPr>
              <w:pStyle w:val="Compact"/>
            </w:pPr>
            <w:r>
              <w:rPr>
                <w:b/>
                <w:bCs/>
              </w:rPr>
              <w:t xml:space="preserve">Academias y escuelas privadas</w:t>
            </w:r>
          </w:p>
        </w:tc>
        <w:tc>
          <w:tcPr/>
          <w:p>
            <w:pPr>
              <w:pStyle w:val="Compact"/>
            </w:pPr>
            <w:r>
              <w:t xml:space="preserve">Directorio formal por SCIAN.</w:t>
            </w:r>
          </w:p>
        </w:tc>
        <w:tc>
          <w:tcPr/>
          <w:p>
            <w:pPr>
              <w:pStyle w:val="Compact"/>
            </w:pPr>
            <w:r>
              <w:t xml:space="preserve">DENUE 611621.</w:t>
            </w:r>
          </w:p>
        </w:tc>
        <w:tc>
          <w:tcPr/>
          <w:p>
            <w:pPr>
              <w:pStyle w:val="Compact"/>
            </w:pPr>
            <w:r>
              <w:rPr>
                <w:b/>
                <w:bCs/>
              </w:rPr>
              <w:t xml:space="preserve">Media-alta.</w:t>
            </w:r>
            <w:r>
              <w:t xml:space="preserve"> </w:t>
            </w:r>
            <w:r>
              <w:t xml:space="preserve">Disciplina y posesión de infraestructura requieren verificación.</w:t>
            </w:r>
          </w:p>
        </w:tc>
      </w:tr>
      <w:tr>
        <w:tc>
          <w:tcPr/>
          <w:p>
            <w:pPr>
              <w:pStyle w:val="Compact"/>
            </w:pPr>
            <w:r>
              <w:rPr>
                <w:b/>
                <w:bCs/>
              </w:rPr>
              <w:t xml:space="preserve">Infraestructura universitaria</w:t>
            </w:r>
          </w:p>
        </w:tc>
        <w:tc>
          <w:tcPr/>
          <w:p>
            <w:pPr>
              <w:pStyle w:val="Compact"/>
            </w:pPr>
            <w:r>
              <w:t xml:space="preserve">Páginas oficiales de UNAM, UAM, IPN y facultades.</w:t>
            </w:r>
          </w:p>
        </w:tc>
        <w:tc>
          <w:tcPr/>
          <w:p>
            <w:pPr>
              <w:pStyle w:val="Compact"/>
            </w:pPr>
            <w:r>
              <w:t xml:space="preserve">Portales universitarios.</w:t>
            </w:r>
          </w:p>
        </w:tc>
        <w:tc>
          <w:tcPr/>
          <w:p>
            <w:pPr>
              <w:pStyle w:val="Compact"/>
            </w:pPr>
            <w:r>
              <w:rPr>
                <w:b/>
                <w:bCs/>
              </w:rPr>
              <w:t xml:space="preserve">Parcial y no estandarizada.</w:t>
            </w:r>
            <w:r>
              <w:t xml:space="preserve"> </w:t>
            </w:r>
            <w:r>
              <w:t xml:space="preserve">Acceso frecuentemente restringido a comunidades institucionales.</w:t>
            </w:r>
          </w:p>
        </w:tc>
      </w:tr>
      <w:tr>
        <w:tc>
          <w:tcPr/>
          <w:p>
            <w:pPr>
              <w:pStyle w:val="Compact"/>
            </w:pPr>
            <w:r>
              <w:rPr>
                <w:b/>
                <w:bCs/>
              </w:rPr>
              <w:t xml:space="preserve">Centros de alto rendimiento</w:t>
            </w:r>
          </w:p>
        </w:tc>
        <w:tc>
          <w:tcPr/>
          <w:p>
            <w:pPr>
              <w:pStyle w:val="Compact"/>
            </w:pPr>
            <w:r>
              <w:t xml:space="preserve">Fichas institucionales y registros federales específicos.</w:t>
            </w:r>
          </w:p>
        </w:tc>
        <w:tc>
          <w:tcPr/>
          <w:p>
            <w:pPr>
              <w:pStyle w:val="Compact"/>
            </w:pPr>
            <w:r>
              <w:t xml:space="preserve">CONADE, INDEPORTE y entidades propietarias.</w:t>
            </w:r>
          </w:p>
        </w:tc>
        <w:tc>
          <w:tcPr/>
          <w:p>
            <w:pPr>
              <w:pStyle w:val="Compact"/>
            </w:pPr>
            <w:r>
              <w:rPr>
                <w:b/>
                <w:bCs/>
              </w:rPr>
              <w:t xml:space="preserve">Incompleta en formato abierto.</w:t>
            </w:r>
          </w:p>
        </w:tc>
      </w:tr>
      <w:tr>
        <w:tc>
          <w:tcPr/>
          <w:p>
            <w:pPr>
              <w:pStyle w:val="Compact"/>
            </w:pPr>
            <w:r>
              <w:rPr>
                <w:b/>
                <w:bCs/>
              </w:rPr>
              <w:t xml:space="preserve">Campos y espacios de deportes especializados</w:t>
            </w:r>
          </w:p>
        </w:tc>
        <w:tc>
          <w:tcPr/>
          <w:p>
            <w:pPr>
              <w:pStyle w:val="Compact"/>
            </w:pPr>
            <w:r>
              <w:t xml:space="preserve">DENUE, fichas institucionales y universidades.</w:t>
            </w:r>
          </w:p>
        </w:tc>
        <w:tc>
          <w:tcPr/>
          <w:p>
            <w:pPr>
              <w:pStyle w:val="Compact"/>
            </w:pPr>
            <w:r>
              <w:t xml:space="preserve">DENUE, INDEPORTE, CONADE.</w:t>
            </w:r>
          </w:p>
        </w:tc>
        <w:tc>
          <w:tcPr/>
          <w:p>
            <w:pPr>
              <w:pStyle w:val="Compact"/>
            </w:pPr>
            <w:r>
              <w:rPr>
                <w:b/>
                <w:bCs/>
              </w:rPr>
              <w:t xml:space="preserve">Parcial.</w:t>
            </w:r>
            <w:r>
              <w:t xml:space="preserve"> </w:t>
            </w:r>
            <w:r>
              <w:t xml:space="preserve">Campos de golf tienen clase SCIAN propia; otras disciplinas no siempre.</w:t>
            </w:r>
          </w:p>
        </w:tc>
      </w:tr>
    </w:tbl>
    <w:p>
      <w:pPr>
        <w:pStyle w:val="BodyText"/>
      </w:pPr>
      <w:r>
        <w:t xml:space="preserve">No se localizó un conjunto oficial, abierto y capitalino dedicado específicamente a</w:t>
      </w:r>
      <w:r>
        <w:t xml:space="preserve"> </w:t>
      </w:r>
      <w:r>
        <w:rPr>
          <w:b/>
          <w:bCs/>
        </w:rPr>
        <w:t xml:space="preserve">trotapistas, skateparks, albercas, gimnasios al aire libre, pistas de atletismo, canchas por disciplina o espacios de calistenia</w:t>
      </w:r>
      <w:r>
        <w:t xml:space="preserve">. La ausencia de una base no demuestra ausencia de instalaciones; demuestra que no existe una publicación oficial integral localizada bajo esos objetos.</w:t>
      </w:r>
    </w:p>
    <w:bookmarkEnd w:id="72"/>
    <w:bookmarkStart w:id="85" w:name="X58bf2ef7c31258dbfb565c6a139e0d5500032e2"/>
    <w:p>
      <w:pPr>
        <w:pStyle w:val="Heading2"/>
      </w:pPr>
      <w:r>
        <w:t xml:space="preserve">Contradicciones, riesgos de calidad y vacíos verificables</w:t>
      </w:r>
    </w:p>
    <w:bookmarkStart w:id="73" w:name="vigencia-nominal-frente-a-operación-real"/>
    <w:p>
      <w:pPr>
        <w:pStyle w:val="Heading3"/>
      </w:pPr>
      <w:r>
        <w:t xml:space="preserve">Vigencia nominal frente a operación real</w:t>
      </w:r>
    </w:p>
    <w:p>
      <w:pPr>
        <w:pStyle w:val="FirstParagraph"/>
      </w:pPr>
      <w:r>
        <w:t xml:space="preserve">La documentación actual del proyecto clasifica PILARES y Deportivos Públicos como infraestructura nominal real porque provienen de CSV oficiales. fileciteturn0file4 Esa clasificación es válida respecto del</w:t>
      </w:r>
      <w:r>
        <w:t xml:space="preserve"> </w:t>
      </w:r>
      <w:r>
        <w:rPr>
          <w:b/>
          <w:bCs/>
        </w:rPr>
        <w:t xml:space="preserve">origen del registro</w:t>
      </w:r>
      <w:r>
        <w:t xml:space="preserve">, pero no respecto de su</w:t>
      </w:r>
      <w:r>
        <w:t xml:space="preserve"> </w:t>
      </w:r>
      <w:r>
        <w:rPr>
          <w:b/>
          <w:bCs/>
        </w:rPr>
        <w:t xml:space="preserve">estado operativo actual</w:t>
      </w:r>
      <w:r>
        <w:t xml:space="preserve">: ambos recursos abiertos tienen cortes de 2021. Por tanto, deben coexistir dos atributos diferentes:</w:t>
      </w:r>
    </w:p>
    <w:p>
      <w:pPr>
        <w:pStyle w:val="Compact"/>
        <w:numPr>
          <w:ilvl w:val="0"/>
          <w:numId w:val="1001"/>
        </w:numPr>
      </w:pPr>
      <w:r>
        <w:rPr>
          <w:rStyle w:val="VerbatimChar"/>
        </w:rPr>
        <w:t xml:space="preserve">source_authenticity = official</w:t>
      </w:r>
    </w:p>
    <w:p>
      <w:pPr>
        <w:pStyle w:val="Compact"/>
        <w:numPr>
          <w:ilvl w:val="0"/>
          <w:numId w:val="1001"/>
        </w:numPr>
      </w:pPr>
      <w:r>
        <w:rPr>
          <w:rStyle w:val="VerbatimChar"/>
        </w:rPr>
        <w:t xml:space="preserve">operational_status_confidence = unverified_current</w:t>
      </w:r>
    </w:p>
    <w:p>
      <w:pPr>
        <w:pStyle w:val="FirstParagraph"/>
      </w:pPr>
      <w:r>
        <w:t xml:space="preserve">Una sede incluida en una malla de PILARES o Ponte Pila de 2026 indica que existe programación administrativa asociada a ese nombre o lugar; no prueba por sí sola apertura permanente, condición física, propiedad, capacidad, realización efectiva de clases o acceso ciudadano. fileciteturn0file2 fileciteturn0file3</w:t>
      </w:r>
    </w:p>
    <w:bookmarkEnd w:id="73"/>
    <w:bookmarkStart w:id="74" w:name="utopías-como-inventario-por-eventos"/>
    <w:p>
      <w:pPr>
        <w:pStyle w:val="Heading3"/>
      </w:pPr>
      <w:r>
        <w:t xml:space="preserve">UTOPÍAs como inventario por eventos</w:t>
      </w:r>
    </w:p>
    <w:p>
      <w:pPr>
        <w:pStyle w:val="FirstParagraph"/>
      </w:pPr>
      <w:r>
        <w:t xml:space="preserve">La situación de las UTOPÍAs cambió con rapidez durante 2025 y 2026. Los boletines oficiales permiten acreditar inauguraciones como Mixiuhca, Ceylán y La Heroica, mientras que el informe adjunto documentó también Acatitla y distinguió proyectos en construcción, terminación o planeación.</w:t>
      </w:r>
      <w:r>
        <w:t xml:space="preserve"> </w:t>
      </w:r>
      <w:hyperlink r:id="rId53">
        <w:r>
          <w:rPr>
            <w:rStyle w:val="Hyperlink"/>
          </w:rPr>
          <w:t xml:space="preserve">[40]</w:t>
        </w:r>
      </w:hyperlink>
      <w:r>
        <w:t xml:space="preserve"> </w:t>
      </w:r>
      <w:r>
        <w:t xml:space="preserve">fileciteturn0file3</w:t>
      </w:r>
    </w:p>
    <w:p>
      <w:pPr>
        <w:pStyle w:val="BodyText"/>
      </w:pPr>
      <w:r>
        <w:t xml:space="preserve">No es defendible mantener un único campo sobrescribible denominado</w:t>
      </w:r>
      <w:r>
        <w:t xml:space="preserve"> </w:t>
      </w:r>
      <w:r>
        <w:rPr>
          <w:rStyle w:val="VerbatimChar"/>
        </w:rPr>
        <w:t xml:space="preserve">estatus</w:t>
      </w:r>
      <w:r>
        <w:t xml:space="preserve">. Cada proyecto requiere eventos fechados: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Evento</w:t>
            </w:r>
          </w:p>
        </w:tc>
        <w:tc>
          <w:tcPr/>
          <w:p>
            <w:pPr>
              <w:pStyle w:val="Compact"/>
            </w:pPr>
            <w:r>
              <w:t xml:space="preserve">Campos mínimos</w:t>
            </w:r>
          </w:p>
        </w:tc>
      </w:tr>
      <w:tr>
        <w:tc>
          <w:tcPr/>
          <w:p>
            <w:pPr>
              <w:pStyle w:val="Compact"/>
            </w:pPr>
            <w:r>
              <w:t xml:space="preserve">Anuncio</w:t>
            </w:r>
          </w:p>
        </w:tc>
        <w:tc>
          <w:tcPr/>
          <w:p>
            <w:pPr>
              <w:pStyle w:val="Compact"/>
            </w:pPr>
            <w:r>
              <w:t xml:space="preserve">fecha, ubicación propuesta, fuente, dependencia</w:t>
            </w:r>
          </w:p>
        </w:tc>
      </w:tr>
      <w:tr>
        <w:tc>
          <w:tcPr/>
          <w:p>
            <w:pPr>
              <w:pStyle w:val="Compact"/>
            </w:pPr>
            <w:r>
              <w:t xml:space="preserve">Cambio de ubicación o nombre</w:t>
            </w:r>
          </w:p>
        </w:tc>
        <w:tc>
          <w:tcPr/>
          <w:p>
            <w:pPr>
              <w:pStyle w:val="Compact"/>
            </w:pPr>
            <w:r>
              <w:t xml:space="preserve">alias anterior, nueva ubicación, vigencia</w:t>
            </w:r>
          </w:p>
        </w:tc>
      </w:tr>
      <w:tr>
        <w:tc>
          <w:tcPr/>
          <w:p>
            <w:pPr>
              <w:pStyle w:val="Compact"/>
            </w:pPr>
            <w:r>
              <w:t xml:space="preserve">Inicio de obra</w:t>
            </w:r>
          </w:p>
        </w:tc>
        <w:tc>
          <w:tcPr/>
          <w:p>
            <w:pPr>
              <w:pStyle w:val="Compact"/>
            </w:pPr>
            <w:r>
              <w:t xml:space="preserve">fecha, contrato o ficha de obra, superficie prevista</w:t>
            </w:r>
          </w:p>
        </w:tc>
      </w:tr>
      <w:tr>
        <w:tc>
          <w:tcPr/>
          <w:p>
            <w:pPr>
              <w:pStyle w:val="Compact"/>
            </w:pPr>
            <w:r>
              <w:t xml:space="preserve">Terminación física</w:t>
            </w:r>
          </w:p>
        </w:tc>
        <w:tc>
          <w:tcPr/>
          <w:p>
            <w:pPr>
              <w:pStyle w:val="Compact"/>
            </w:pPr>
            <w:r>
              <w:t xml:space="preserve">fecha y fuente; no equivale necesariamente a apertura</w:t>
            </w:r>
          </w:p>
        </w:tc>
      </w:tr>
      <w:tr>
        <w:tc>
          <w:tcPr/>
          <w:p>
            <w:pPr>
              <w:pStyle w:val="Compact"/>
            </w:pPr>
            <w:r>
              <w:t xml:space="preserve">Inauguración</w:t>
            </w:r>
          </w:p>
        </w:tc>
        <w:tc>
          <w:tcPr/>
          <w:p>
            <w:pPr>
              <w:pStyle w:val="Compact"/>
            </w:pPr>
            <w:r>
              <w:t xml:space="preserve">fecha, autoridad, dirección, amenidades documentadas</w:t>
            </w:r>
          </w:p>
        </w:tc>
      </w:tr>
      <w:tr>
        <w:tc>
          <w:tcPr/>
          <w:p>
            <w:pPr>
              <w:pStyle w:val="Compact"/>
            </w:pPr>
            <w:r>
              <w:t xml:space="preserve">Operación, cierre o reapertura</w:t>
            </w:r>
          </w:p>
        </w:tc>
        <w:tc>
          <w:tcPr/>
          <w:p>
            <w:pPr>
              <w:pStyle w:val="Compact"/>
            </w:pPr>
            <w:r>
              <w:t xml:space="preserve">fecha, evidencia y alcance</w:t>
            </w:r>
          </w:p>
        </w:tc>
      </w:tr>
    </w:tbl>
    <w:p>
      <w:pPr>
        <w:pStyle w:val="BodyText"/>
      </w:pPr>
      <w:r>
        <w:t xml:space="preserve">El informe adjunto detectó además diferencias entre conteos y nombres históricos de UTOPÍAs de Iztapalapa. Sin un registro maestro con identificadores y alias, un total único puede duplicar sedes o mezclar generaciones y tipologías. fileciteturn0file3</w:t>
      </w:r>
    </w:p>
    <w:bookmarkEnd w:id="74"/>
    <w:bookmarkStart w:id="77" w:name="programa-de-canchas"/>
    <w:p>
      <w:pPr>
        <w:pStyle w:val="Heading3"/>
      </w:pPr>
      <w:r>
        <w:t xml:space="preserve">Programa de canchas</w:t>
      </w:r>
    </w:p>
    <w:p>
      <w:pPr>
        <w:pStyle w:val="FirstParagraph"/>
      </w:pPr>
      <w:r>
        <w:t xml:space="preserve">Los comunicados oficiales no utilizan de manera estable las mismas categorías. En septiembre de 2025 se anunció una composición de</w:t>
      </w:r>
      <w:r>
        <w:t xml:space="preserve"> </w:t>
      </w:r>
      <w:r>
        <w:rPr>
          <w:b/>
          <w:bCs/>
        </w:rPr>
        <w:t xml:space="preserve">100 canchas nuevas y 400 rehabilitadas</w:t>
      </w:r>
      <w:r>
        <w:t xml:space="preserve">; en diciembre se habló de 300 intervenciones centrales y 200 a cargo de alcaldías; en marzo de 2026 se informaron más de 200 listas y 316 áreas en intervención.</w:t>
      </w:r>
      <w:r>
        <w:t xml:space="preserve"> </w:t>
      </w:r>
      <w:hyperlink r:id="rId75">
        <w:r>
          <w:rPr>
            <w:rStyle w:val="Hyperlink"/>
          </w:rPr>
          <w:t xml:space="preserve">[41]</w:t>
        </w:r>
      </w:hyperlink>
    </w:p>
    <w:p>
      <w:pPr>
        <w:pStyle w:val="BodyText"/>
      </w:pPr>
      <w:r>
        <w:t xml:space="preserve">Estos números no pueden sumarse sin conocer:</w:t>
      </w:r>
    </w:p>
    <w:p>
      <w:pPr>
        <w:pStyle w:val="Compact"/>
        <w:numPr>
          <w:ilvl w:val="0"/>
          <w:numId w:val="1002"/>
        </w:numPr>
      </w:pPr>
      <w:r>
        <w:t xml:space="preserve">si “lista”, “terminada”, “entregada”, “inaugurada” y “operando” son estados distintos;</w:t>
      </w:r>
    </w:p>
    <w:p>
      <w:pPr>
        <w:pStyle w:val="Compact"/>
        <w:numPr>
          <w:ilvl w:val="0"/>
          <w:numId w:val="1002"/>
        </w:numPr>
      </w:pPr>
      <w:r>
        <w:t xml:space="preserve">si las 316 intervenciones están incluidas dentro de las 500;</w:t>
      </w:r>
    </w:p>
    <w:p>
      <w:pPr>
        <w:pStyle w:val="Compact"/>
        <w:numPr>
          <w:ilvl w:val="0"/>
          <w:numId w:val="1002"/>
        </w:numPr>
      </w:pPr>
      <w:r>
        <w:t xml:space="preserve">si las 200 listas forman parte de las 316 o constituyen otro grupo;</w:t>
      </w:r>
    </w:p>
    <w:p>
      <w:pPr>
        <w:pStyle w:val="Compact"/>
        <w:numPr>
          <w:ilvl w:val="0"/>
          <w:numId w:val="1002"/>
        </w:numPr>
      </w:pPr>
      <w:r>
        <w:t xml:space="preserve">si “nueva” se refiere a construcción física nueva o a una cancha renovada y reinaugurada;</w:t>
      </w:r>
    </w:p>
    <w:p>
      <w:pPr>
        <w:pStyle w:val="Compact"/>
        <w:numPr>
          <w:ilvl w:val="0"/>
          <w:numId w:val="1002"/>
        </w:numPr>
      </w:pPr>
      <w:r>
        <w:t xml:space="preserve">si los trabajos centrales y de alcaldías comparten identificadores.</w:t>
      </w:r>
    </w:p>
    <w:p>
      <w:pPr>
        <w:pStyle w:val="FirstParagraph"/>
      </w:pPr>
      <w:r>
        <w:t xml:space="preserve">La plataforma de obras anunciada en mayo de 2026 podría convertirse en una fuente de alta prioridad si expone identificadores, coordenadas, contratos, montos y evidencia descargable. Sin embargo, en las fuentes revisadas no se localizó aún un archivo abierto nominal que permita reconstruir de manera completa las 500 unidades.</w:t>
      </w:r>
      <w:r>
        <w:t xml:space="preserve"> </w:t>
      </w:r>
      <w:hyperlink r:id="rId76">
        <w:r>
          <w:rPr>
            <w:rStyle w:val="Hyperlink"/>
          </w:rPr>
          <w:t xml:space="preserve">[42]</w:t>
        </w:r>
      </w:hyperlink>
    </w:p>
    <w:bookmarkEnd w:id="77"/>
    <w:bookmarkStart w:id="79" w:name="desfase-de-la-infraestructura-ciclista"/>
    <w:p>
      <w:pPr>
        <w:pStyle w:val="Heading3"/>
      </w:pPr>
      <w:r>
        <w:t xml:space="preserve">Desfase de la infraestructura ciclista</w:t>
      </w:r>
    </w:p>
    <w:p>
      <w:pPr>
        <w:pStyle w:val="FirstParagraph"/>
      </w:pPr>
      <w:r>
        <w:t xml:space="preserve">La capa de SEMOVI tiene corte de marzo de 2025, mientras que en abril de 2026 se inauguró oficialmente la ciclovía La Gran Tenochtitlán sobre Calzada de Tlalpan, con alrededor de 34 kilómetros. Por tanto, el conjunto descargable no representa todo lo existente al corte de esta investigación.</w:t>
      </w:r>
      <w:r>
        <w:t xml:space="preserve"> </w:t>
      </w:r>
      <w:hyperlink r:id="rId32">
        <w:r>
          <w:rPr>
            <w:rStyle w:val="Hyperlink"/>
          </w:rPr>
          <w:t xml:space="preserve">[43]</w:t>
        </w:r>
      </w:hyperlink>
    </w:p>
    <w:p>
      <w:pPr>
        <w:pStyle w:val="BodyText"/>
      </w:pPr>
      <w:r>
        <w:t xml:space="preserve">La ficha presenta además metadatos contradictorios sobre periodicidad trimestral o semestral. El dato confiable es la</w:t>
      </w:r>
      <w:r>
        <w:t xml:space="preserve"> </w:t>
      </w:r>
      <w:r>
        <w:rPr>
          <w:b/>
          <w:bCs/>
        </w:rPr>
        <w:t xml:space="preserve">fecha y versión del archivo</w:t>
      </w:r>
      <w:r>
        <w:t xml:space="preserve">, no la periodicidad declarada de forma aislada.</w:t>
      </w:r>
      <w:r>
        <w:t xml:space="preserve"> </w:t>
      </w:r>
      <w:hyperlink r:id="rId78">
        <w:r>
          <w:rPr>
            <w:rStyle w:val="Hyperlink"/>
          </w:rPr>
          <w:t xml:space="preserve">[44]</w:t>
        </w:r>
      </w:hyperlink>
    </w:p>
    <w:bookmarkEnd w:id="79"/>
    <w:bookmarkStart w:id="80" w:name="Xf55d667630ba5a67813e2f9b819193657f51421"/>
    <w:p>
      <w:pPr>
        <w:pStyle w:val="Heading3"/>
      </w:pPr>
      <w:r>
        <w:t xml:space="preserve">Espacio público no equivale a instalación deportiva</w:t>
      </w:r>
    </w:p>
    <w:p>
      <w:pPr>
        <w:pStyle w:val="FirstParagraph"/>
      </w:pPr>
      <w:r>
        <w:t xml:space="preserve">Los polígonos de parques, áreas verdes, bosques, plazas y espacios recreativos son fundamentales para analizar superficie, distribución y accesibilidad. No acreditan:</w:t>
      </w:r>
    </w:p>
    <w:p>
      <w:pPr>
        <w:pStyle w:val="Compact"/>
        <w:numPr>
          <w:ilvl w:val="0"/>
          <w:numId w:val="1003"/>
        </w:numPr>
      </w:pPr>
      <w:r>
        <w:t xml:space="preserve">existencia de canchas o aparatos;</w:t>
      </w:r>
    </w:p>
    <w:p>
      <w:pPr>
        <w:pStyle w:val="Compact"/>
        <w:numPr>
          <w:ilvl w:val="0"/>
          <w:numId w:val="1003"/>
        </w:numPr>
      </w:pPr>
      <w:r>
        <w:t xml:space="preserve">disciplina posible;</w:t>
      </w:r>
    </w:p>
    <w:p>
      <w:pPr>
        <w:pStyle w:val="Compact"/>
        <w:numPr>
          <w:ilvl w:val="0"/>
          <w:numId w:val="1003"/>
        </w:numPr>
      </w:pPr>
      <w:r>
        <w:t xml:space="preserve">condición y mantenimiento;</w:t>
      </w:r>
    </w:p>
    <w:p>
      <w:pPr>
        <w:pStyle w:val="Compact"/>
        <w:numPr>
          <w:ilvl w:val="0"/>
          <w:numId w:val="1003"/>
        </w:numPr>
      </w:pPr>
      <w:r>
        <w:t xml:space="preserve">iluminación;</w:t>
      </w:r>
    </w:p>
    <w:p>
      <w:pPr>
        <w:pStyle w:val="Compact"/>
        <w:numPr>
          <w:ilvl w:val="0"/>
          <w:numId w:val="1003"/>
        </w:numPr>
      </w:pPr>
      <w:r>
        <w:t xml:space="preserve">seguridad;</w:t>
      </w:r>
    </w:p>
    <w:p>
      <w:pPr>
        <w:pStyle w:val="Compact"/>
        <w:numPr>
          <w:ilvl w:val="0"/>
          <w:numId w:val="1003"/>
        </w:numPr>
      </w:pPr>
      <w:r>
        <w:t xml:space="preserve">horarios;</w:t>
      </w:r>
    </w:p>
    <w:p>
      <w:pPr>
        <w:pStyle w:val="Compact"/>
        <w:numPr>
          <w:ilvl w:val="0"/>
          <w:numId w:val="1003"/>
        </w:numPr>
      </w:pPr>
      <w:r>
        <w:t xml:space="preserve">accesibilidad universal;</w:t>
      </w:r>
    </w:p>
    <w:p>
      <w:pPr>
        <w:pStyle w:val="Compact"/>
        <w:numPr>
          <w:ilvl w:val="0"/>
          <w:numId w:val="1003"/>
        </w:numPr>
      </w:pPr>
      <w:r>
        <w:t xml:space="preserve">gratuidad;</w:t>
      </w:r>
    </w:p>
    <w:p>
      <w:pPr>
        <w:pStyle w:val="Compact"/>
        <w:numPr>
          <w:ilvl w:val="0"/>
          <w:numId w:val="1003"/>
        </w:numPr>
      </w:pPr>
      <w:r>
        <w:t xml:space="preserve">operación actual.</w:t>
      </w:r>
    </w:p>
    <w:p>
      <w:pPr>
        <w:pStyle w:val="FirstParagraph"/>
      </w:pPr>
      <w:r>
        <w:t xml:space="preserve">Un parque que contiene una cancha debe producir, cuando exista evidencia, dos objetos vinculados:</w:t>
      </w:r>
      <w:r>
        <w:t xml:space="preserve"> </w:t>
      </w:r>
      <w:r>
        <w:rPr>
          <w:rStyle w:val="VerbatimChar"/>
        </w:rPr>
        <w:t xml:space="preserve">public_space</w:t>
      </w:r>
      <w:r>
        <w:t xml:space="preserve"> </w:t>
      </w:r>
      <w:r>
        <w:t xml:space="preserve">y</w:t>
      </w:r>
      <w:r>
        <w:t xml:space="preserve"> </w:t>
      </w:r>
      <w:r>
        <w:rPr>
          <w:rStyle w:val="VerbatimChar"/>
        </w:rPr>
        <w:t xml:space="preserve">sports_amenity</w:t>
      </w:r>
      <w:r>
        <w:t xml:space="preserve">. No debe convertirse todo el polígono del parque en superficie deportiva.</w:t>
      </w:r>
    </w:p>
    <w:bookmarkEnd w:id="80"/>
    <w:bookmarkStart w:id="81" w:name="denue-no-es-un-inventario-de-amenidades"/>
    <w:p>
      <w:pPr>
        <w:pStyle w:val="Heading3"/>
      </w:pPr>
      <w:r>
        <w:t xml:space="preserve">DENUE no es un inventario de amenidades</w:t>
      </w:r>
    </w:p>
    <w:p>
      <w:pPr>
        <w:pStyle w:val="FirstParagraph"/>
      </w:pPr>
      <w:r>
        <w:t xml:space="preserve">DENUE registra</w:t>
      </w:r>
      <w:r>
        <w:t xml:space="preserve"> </w:t>
      </w:r>
      <w:r>
        <w:rPr>
          <w:b/>
          <w:bCs/>
        </w:rPr>
        <w:t xml:space="preserve">unidades económicas</w:t>
      </w:r>
      <w:r>
        <w:t xml:space="preserve">. Un club con diez canchas y una alberca puede ser un solo establecimiento; varias escuelas pueden compartir el mismo inmueble; un gimnasio puede cambiar de nombre conservando ubicación; una academia puede no poseer instalaciones propias; y la economía informal no está cubierta completamente.</w:t>
      </w:r>
      <w:r>
        <w:t xml:space="preserve"> </w:t>
      </w:r>
      <w:hyperlink r:id="rId39">
        <w:r>
          <w:rPr>
            <w:rStyle w:val="Hyperlink"/>
          </w:rPr>
          <w:t xml:space="preserve">[15]</w:t>
        </w:r>
      </w:hyperlink>
    </w:p>
    <w:p>
      <w:pPr>
        <w:pStyle w:val="BodyText"/>
      </w:pPr>
      <w:r>
        <w:t xml:space="preserve">Los indicadores defendibles son número de establecimientos, densidad por población o superficie y accesibilidad geográfica. No son defendibles, sin otra fuente, el número de canchas, carriles de natación, usuarios, membresías, cuotas, aforo o calidad.</w:t>
      </w:r>
    </w:p>
    <w:bookmarkEnd w:id="81"/>
    <w:bookmarkStart w:id="82" w:name="renade-y-conade"/>
    <w:p>
      <w:pPr>
        <w:pStyle w:val="Heading3"/>
      </w:pPr>
      <w:r>
        <w:t xml:space="preserve">RENADE y CONADE</w:t>
      </w:r>
    </w:p>
    <w:p>
      <w:pPr>
        <w:pStyle w:val="FirstParagraph"/>
      </w:pPr>
      <w:r>
        <w:t xml:space="preserve">RENADE constituye potencialmente la fuente federal más relevante porque admite instalaciones públicas y privadas, pero la consulta pública revisada no ofrece una descarga nominal completa. Además, la calidad depende de que las entidades responsables inscriban y mantengan actualizada la información.</w:t>
      </w:r>
      <w:r>
        <w:t xml:space="preserve"> </w:t>
      </w:r>
      <w:hyperlink r:id="rId60">
        <w:r>
          <w:rPr>
            <w:rStyle w:val="Hyperlink"/>
          </w:rPr>
          <w:t xml:space="preserve">[45]</w:t>
        </w:r>
      </w:hyperlink>
    </w:p>
    <w:p>
      <w:pPr>
        <w:pStyle w:val="BodyText"/>
      </w:pPr>
      <w:r>
        <w:t xml:space="preserve">El antiguo portal nacional de infraestructura llega solamente hasta 2015. Puede utilizarse para genealogía de instalaciones o control histórico, pero no para afirmar existencia, nombre o estado en 2026.</w:t>
      </w:r>
      <w:r>
        <w:t xml:space="preserve"> </w:t>
      </w:r>
      <w:hyperlink r:id="rId61">
        <w:r>
          <w:rPr>
            <w:rStyle w:val="Hyperlink"/>
          </w:rPr>
          <w:t xml:space="preserve">[32]</w:t>
        </w:r>
      </w:hyperlink>
    </w:p>
    <w:bookmarkEnd w:id="82"/>
    <w:bookmarkStart w:id="83" w:name="infraestructura-universitaria-y-acceso"/>
    <w:p>
      <w:pPr>
        <w:pStyle w:val="Heading3"/>
      </w:pPr>
      <w:r>
        <w:t xml:space="preserve">Infraestructura universitaria y acceso</w:t>
      </w:r>
    </w:p>
    <w:p>
      <w:pPr>
        <w:pStyle w:val="FirstParagraph"/>
      </w:pPr>
      <w:r>
        <w:t xml:space="preserve">La infraestructura universitaria debe mantener variables de régimen de acceso. Una alberca universitaria, cancha escolar o gimnasio de campus no equivale a un activo público de libre acceso, aunque pertenezca a una institución pública. Las fuentes de UNAM, UAM e IPN documentan oferta e instalaciones, pero no presentan un inventario capitalino conjunto ni reglas homogéneas de acceso.</w:t>
      </w:r>
      <w:r>
        <w:t xml:space="preserve"> </w:t>
      </w:r>
      <w:hyperlink r:id="rId63">
        <w:r>
          <w:rPr>
            <w:rStyle w:val="Hyperlink"/>
          </w:rPr>
          <w:t xml:space="preserve">[46]</w:t>
        </w:r>
      </w:hyperlink>
    </w:p>
    <w:bookmarkEnd w:id="83"/>
    <w:bookmarkStart w:id="84" w:name="infraestructura-frente-a-uso"/>
    <w:p>
      <w:pPr>
        <w:pStyle w:val="Heading3"/>
      </w:pPr>
      <w:r>
        <w:t xml:space="preserve">Infraestructura frente a uso</w:t>
      </w:r>
    </w:p>
    <w:p>
      <w:pPr>
        <w:pStyle w:val="FirstParagraph"/>
      </w:pPr>
      <w:r>
        <w:t xml:space="preserve">La existencia de una instalación no informa cuántas personas la usan. La única fuente revisada que vincula de forma abierta infraestructura y uso operativo continuo es ECOBICI, mediante estaciones, GBFS y archivos mensuales de viajes. Incluso en este caso, los viajes miden uso del sistema de bicicleta compartida, no toda la actividad física o el ciclismo de la población.</w:t>
      </w:r>
      <w:r>
        <w:t xml:space="preserve"> </w:t>
      </w:r>
      <w:hyperlink r:id="rId35">
        <w:r>
          <w:rPr>
            <w:rStyle w:val="Hyperlink"/>
          </w:rPr>
          <w:t xml:space="preserve">[47]</w:t>
        </w:r>
      </w:hyperlink>
    </w:p>
    <w:p>
      <w:pPr>
        <w:pStyle w:val="BodyText"/>
      </w:pPr>
      <w:r>
        <w:t xml:space="preserve">El proyecto mantiene correctamente separadas infraestructura, oferta programada y participación observada. fileciteturn0file0 El panorama por alcaldía también establece que una sede programada, una clase o una amenidad no deben sumarse como unidades equivalentes ni presentarse como participación. fileciteturn0file2</w:t>
      </w:r>
    </w:p>
    <w:bookmarkEnd w:id="84"/>
    <w:bookmarkEnd w:id="85"/>
    <w:bookmarkStart w:id="89" w:name="ranking-de-prioridad-de-integración"/>
    <w:p>
      <w:pPr>
        <w:pStyle w:val="Heading2"/>
      </w:pPr>
      <w:r>
        <w:t xml:space="preserve">Ranking de prioridad de integración</w:t>
      </w:r>
    </w:p>
    <w:p>
      <w:pPr>
        <w:pStyle w:val="FirstParagraph"/>
      </w:pPr>
      <w:r>
        <w:t xml:space="preserve">El ranking combina cinco criterios: valor directo para el inventario, cobertura, vigencia, estructura descargable, estabilidad de identificadores y costo de conciliación. “Integrar ahora” no significa que la fuente sea completa; significa que puede incorporarse conservando sus limitaciones y fecha de corte.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Prioridad</w:t>
            </w:r>
          </w:p>
        </w:tc>
        <w:tc>
          <w:tcPr/>
          <w:p>
            <w:pPr>
              <w:pStyle w:val="Compact"/>
            </w:pPr>
            <w:r>
              <w:t xml:space="preserve">Fuente</w:t>
            </w:r>
          </w:p>
        </w:tc>
        <w:tc>
          <w:tcPr/>
          <w:p>
            <w:pPr>
              <w:pStyle w:val="Compact"/>
            </w:pPr>
            <w:r>
              <w:t xml:space="preserve">Estado</w:t>
            </w:r>
          </w:p>
        </w:tc>
        <w:tc>
          <w:tcPr/>
          <w:p>
            <w:pPr>
              <w:pStyle w:val="Compact"/>
            </w:pPr>
            <w:r>
              <w:t xml:space="preserve">Razón del dictamen</w:t>
            </w:r>
          </w:p>
        </w:tc>
      </w:tr>
      <w:tr>
        <w:tc>
          <w:tcPr/>
          <w:p>
            <w:pPr>
              <w:pStyle w:val="Compact"/>
              <w:jc w:val="right"/>
            </w:pPr>
            <w:r>
              <w:rPr>
                <w:b/>
                <w:bCs/>
              </w:rPr>
              <w:t xml:space="preserve">1</w:t>
            </w:r>
          </w:p>
        </w:tc>
        <w:tc>
          <w:tcPr/>
          <w:p>
            <w:pPr>
              <w:pStyle w:val="Compact"/>
            </w:pPr>
            <w:r>
              <w:t xml:space="preserve">Marco Geoestadístico INEGI</w:t>
            </w:r>
          </w:p>
        </w:tc>
        <w:tc>
          <w:tcPr/>
          <w:p>
            <w:pPr>
              <w:pStyle w:val="Compact"/>
            </w:pPr>
            <w:r>
              <w:rPr>
                <w:b/>
                <w:bCs/>
              </w:rPr>
              <w:t xml:space="preserve">Integrar ahora</w:t>
            </w:r>
          </w:p>
        </w:tc>
        <w:tc>
          <w:tcPr/>
          <w:p>
            <w:pPr>
              <w:pStyle w:val="Compact"/>
            </w:pPr>
            <w:r>
              <w:t xml:space="preserve">Proporciona claves y geometrías oficiales para alcaldía, AGEB, localidad y manzana; es la referencia de normalización de todas las demás fuentes.</w:t>
            </w:r>
          </w:p>
        </w:tc>
      </w:tr>
      <w:tr>
        <w:tc>
          <w:tcPr/>
          <w:p>
            <w:pPr>
              <w:pStyle w:val="Compact"/>
              <w:jc w:val="right"/>
            </w:pPr>
            <w:r>
              <w:rPr>
                <w:b/>
                <w:bCs/>
              </w:rPr>
              <w:t xml:space="preserve">2</w:t>
            </w:r>
          </w:p>
        </w:tc>
        <w:tc>
          <w:tcPr/>
          <w:p>
            <w:pPr>
              <w:pStyle w:val="Compact"/>
            </w:pPr>
            <w:r>
              <w:t xml:space="preserve">DENUE, edición congelada y API</w:t>
            </w:r>
          </w:p>
        </w:tc>
        <w:tc>
          <w:tcPr/>
          <w:p>
            <w:pPr>
              <w:pStyle w:val="Compact"/>
            </w:pPr>
            <w:r>
              <w:rPr>
                <w:b/>
                <w:bCs/>
              </w:rPr>
              <w:t xml:space="preserve">Integrar ahora</w:t>
            </w:r>
          </w:p>
        </w:tc>
        <w:tc>
          <w:tcPr/>
          <w:p>
            <w:pPr>
              <w:pStyle w:val="Compact"/>
            </w:pPr>
            <w:r>
              <w:t xml:space="preserve">Es la fuente nominal más completa para clubes, centros de acondicionamiento y escuelas deportivas formales; tiene identificador estable, coordenadas y SCIAN.</w:t>
            </w:r>
          </w:p>
        </w:tc>
      </w:tr>
      <w:tr>
        <w:tc>
          <w:tcPr/>
          <w:p>
            <w:pPr>
              <w:pStyle w:val="Compact"/>
              <w:jc w:val="right"/>
            </w:pPr>
            <w:r>
              <w:rPr>
                <w:b/>
                <w:bCs/>
              </w:rPr>
              <w:t xml:space="preserve">3</w:t>
            </w:r>
          </w:p>
        </w:tc>
        <w:tc>
          <w:tcPr/>
          <w:p>
            <w:pPr>
              <w:pStyle w:val="Compact"/>
            </w:pPr>
            <w:r>
              <w:t xml:space="preserve">Deportivos Públicos de la CDMX</w:t>
            </w:r>
          </w:p>
        </w:tc>
        <w:tc>
          <w:tcPr/>
          <w:p>
            <w:pPr>
              <w:pStyle w:val="Compact"/>
            </w:pPr>
            <w:r>
              <w:rPr>
                <w:b/>
                <w:bCs/>
              </w:rPr>
              <w:t xml:space="preserve">Integrar ahora con alerta de antigüedad</w:t>
            </w:r>
          </w:p>
        </w:tc>
        <w:tc>
          <w:tcPr/>
          <w:p>
            <w:pPr>
              <w:pStyle w:val="Compact"/>
            </w:pPr>
            <w:r>
              <w:t xml:space="preserve">Aporta el núcleo nominal de instalaciones públicas, aunque requiere validar operación y amenidades después de 2021.</w:t>
            </w:r>
          </w:p>
        </w:tc>
      </w:tr>
      <w:tr>
        <w:tc>
          <w:tcPr/>
          <w:p>
            <w:pPr>
              <w:pStyle w:val="Compact"/>
              <w:jc w:val="right"/>
            </w:pPr>
            <w:r>
              <w:rPr>
                <w:b/>
                <w:bCs/>
              </w:rPr>
              <w:t xml:space="preserve">4</w:t>
            </w:r>
          </w:p>
        </w:tc>
        <w:tc>
          <w:tcPr/>
          <w:p>
            <w:pPr>
              <w:pStyle w:val="Compact"/>
            </w:pPr>
            <w:r>
              <w:t xml:space="preserve">Ubicación y Estatus PILARES</w:t>
            </w:r>
          </w:p>
        </w:tc>
        <w:tc>
          <w:tcPr/>
          <w:p>
            <w:pPr>
              <w:pStyle w:val="Compact"/>
            </w:pPr>
            <w:r>
              <w:rPr>
                <w:b/>
                <w:bCs/>
              </w:rPr>
              <w:t xml:space="preserve">Integrar ahora con vigencia histórica</w:t>
            </w:r>
          </w:p>
        </w:tc>
        <w:tc>
          <w:tcPr/>
          <w:p>
            <w:pPr>
              <w:pStyle w:val="Compact"/>
            </w:pPr>
            <w:r>
              <w:t xml:space="preserve">Permite identidad y conciliación de sedes; no debe presentarse como padrón operativo actual sin evidencia posterior.</w:t>
            </w:r>
          </w:p>
        </w:tc>
      </w:tr>
      <w:tr>
        <w:tc>
          <w:tcPr/>
          <w:p>
            <w:pPr>
              <w:pStyle w:val="Compact"/>
              <w:jc w:val="right"/>
            </w:pPr>
            <w:r>
              <w:rPr>
                <w:b/>
                <w:bCs/>
              </w:rPr>
              <w:t xml:space="preserve">5</w:t>
            </w:r>
          </w:p>
        </w:tc>
        <w:tc>
          <w:tcPr/>
          <w:p>
            <w:pPr>
              <w:pStyle w:val="Compact"/>
            </w:pPr>
            <w:r>
              <w:t xml:space="preserve">Espacio público de la Ciudad de México</w:t>
            </w:r>
          </w:p>
        </w:tc>
        <w:tc>
          <w:tcPr/>
          <w:p>
            <w:pPr>
              <w:pStyle w:val="Compact"/>
            </w:pPr>
            <w:r>
              <w:rPr>
                <w:b/>
                <w:bCs/>
              </w:rPr>
              <w:t xml:space="preserve">Integrar ahora parcialmente</w:t>
            </w:r>
          </w:p>
        </w:tc>
        <w:tc>
          <w:tcPr/>
          <w:p>
            <w:pPr>
              <w:pStyle w:val="Compact"/>
            </w:pPr>
            <w:r>
              <w:t xml:space="preserve">Proporciona la red territorial de parques, plazas y espacios recreativos dentro de la cual pueden ubicarse amenidades deportivas.</w:t>
            </w:r>
          </w:p>
        </w:tc>
      </w:tr>
      <w:tr>
        <w:tc>
          <w:tcPr/>
          <w:p>
            <w:pPr>
              <w:pStyle w:val="Compact"/>
              <w:jc w:val="right"/>
            </w:pPr>
            <w:r>
              <w:rPr>
                <w:b/>
                <w:bCs/>
              </w:rPr>
              <w:t xml:space="preserve">6</w:t>
            </w:r>
          </w:p>
        </w:tc>
        <w:tc>
          <w:tcPr/>
          <w:p>
            <w:pPr>
              <w:pStyle w:val="Compact"/>
            </w:pPr>
            <w:r>
              <w:t xml:space="preserve">Inventario de Áreas Verdes</w:t>
            </w:r>
          </w:p>
        </w:tc>
        <w:tc>
          <w:tcPr/>
          <w:p>
            <w:pPr>
              <w:pStyle w:val="Compact"/>
            </w:pPr>
            <w:r>
              <w:rPr>
                <w:b/>
                <w:bCs/>
              </w:rPr>
              <w:t xml:space="preserve">Integrar ahora</w:t>
            </w:r>
          </w:p>
        </w:tc>
        <w:tc>
          <w:tcPr/>
          <w:p>
            <w:pPr>
              <w:pStyle w:val="Compact"/>
            </w:pPr>
            <w:r>
              <w:t xml:space="preserve">Geometría y superficie necesarias para corredores de actividad física, entorno y cobertura verde.</w:t>
            </w:r>
          </w:p>
        </w:tc>
      </w:tr>
      <w:tr>
        <w:tc>
          <w:tcPr/>
          <w:p>
            <w:pPr>
              <w:pStyle w:val="Compact"/>
              <w:jc w:val="right"/>
            </w:pPr>
            <w:r>
              <w:rPr>
                <w:b/>
                <w:bCs/>
              </w:rPr>
              <w:t xml:space="preserve">7</w:t>
            </w:r>
          </w:p>
        </w:tc>
        <w:tc>
          <w:tcPr/>
          <w:p>
            <w:pPr>
              <w:pStyle w:val="Compact"/>
            </w:pPr>
            <w:r>
              <w:t xml:space="preserve">Infraestructura Vial Ciclista</w:t>
            </w:r>
          </w:p>
        </w:tc>
        <w:tc>
          <w:tcPr/>
          <w:p>
            <w:pPr>
              <w:pStyle w:val="Compact"/>
            </w:pPr>
            <w:r>
              <w:rPr>
                <w:b/>
                <w:bCs/>
              </w:rPr>
              <w:t xml:space="preserve">Integrar ahora y versionar</w:t>
            </w:r>
          </w:p>
        </w:tc>
        <w:tc>
          <w:tcPr/>
          <w:p>
            <w:pPr>
              <w:pStyle w:val="Compact"/>
            </w:pPr>
            <w:r>
              <w:t xml:space="preserve">Fuente estructurada de alta utilidad; debe complementarse con obras 2025–2026 debido al desfase del corte.</w:t>
            </w:r>
          </w:p>
        </w:tc>
      </w:tr>
      <w:tr>
        <w:tc>
          <w:tcPr/>
          <w:p>
            <w:pPr>
              <w:pStyle w:val="Compact"/>
              <w:jc w:val="right"/>
            </w:pPr>
            <w:r>
              <w:rPr>
                <w:b/>
                <w:bCs/>
              </w:rPr>
              <w:t xml:space="preserve">8</w:t>
            </w:r>
          </w:p>
        </w:tc>
        <w:tc>
          <w:tcPr/>
          <w:p>
            <w:pPr>
              <w:pStyle w:val="Compact"/>
            </w:pPr>
            <w:r>
              <w:t xml:space="preserve">Cicloestaciones ECOBICI</w:t>
            </w:r>
          </w:p>
        </w:tc>
        <w:tc>
          <w:tcPr/>
          <w:p>
            <w:pPr>
              <w:pStyle w:val="Compact"/>
            </w:pPr>
            <w:r>
              <w:rPr>
                <w:b/>
                <w:bCs/>
              </w:rPr>
              <w:t xml:space="preserve">Integrar ahora</w:t>
            </w:r>
          </w:p>
        </w:tc>
        <w:tc>
          <w:tcPr/>
          <w:p>
            <w:pPr>
              <w:pStyle w:val="Compact"/>
            </w:pPr>
            <w:r>
              <w:t xml:space="preserve">Inventario puntual, estructurado y directamente relacionado con movilidad activa.</w:t>
            </w:r>
          </w:p>
        </w:tc>
      </w:tr>
      <w:tr>
        <w:tc>
          <w:tcPr/>
          <w:p>
            <w:pPr>
              <w:pStyle w:val="Compact"/>
              <w:jc w:val="right"/>
            </w:pPr>
            <w:r>
              <w:rPr>
                <w:b/>
                <w:bCs/>
              </w:rPr>
              <w:t xml:space="preserve">9</w:t>
            </w:r>
          </w:p>
        </w:tc>
        <w:tc>
          <w:tcPr/>
          <w:p>
            <w:pPr>
              <w:pStyle w:val="Compact"/>
            </w:pPr>
            <w:r>
              <w:t xml:space="preserve">GBFS e históricos ECOBICI</w:t>
            </w:r>
          </w:p>
        </w:tc>
        <w:tc>
          <w:tcPr/>
          <w:p>
            <w:pPr>
              <w:pStyle w:val="Compact"/>
            </w:pPr>
            <w:r>
              <w:rPr>
                <w:b/>
                <w:bCs/>
              </w:rPr>
              <w:t xml:space="preserve">Integrar ahora como capa operativa separada</w:t>
            </w:r>
          </w:p>
        </w:tc>
        <w:tc>
          <w:tcPr/>
          <w:p>
            <w:pPr>
              <w:pStyle w:val="Compact"/>
            </w:pPr>
            <w:r>
              <w:t xml:space="preserve">Añade disponibilidad y uso mensual; no debe mezclarse con inventario estático ni con práctica deportiva general.</w:t>
            </w:r>
          </w:p>
        </w:tc>
      </w:tr>
      <w:tr>
        <w:tc>
          <w:tcPr/>
          <w:p>
            <w:pPr>
              <w:pStyle w:val="Compact"/>
              <w:jc w:val="right"/>
            </w:pPr>
            <w:r>
              <w:rPr>
                <w:b/>
                <w:bCs/>
              </w:rPr>
              <w:t xml:space="preserve">10</w:t>
            </w:r>
          </w:p>
        </w:tc>
        <w:tc>
          <w:tcPr/>
          <w:p>
            <w:pPr>
              <w:pStyle w:val="Compact"/>
            </w:pPr>
            <w:r>
              <w:t xml:space="preserve">Uso de suelo SEDUVI y SIGCDMX</w:t>
            </w:r>
          </w:p>
        </w:tc>
        <w:tc>
          <w:tcPr/>
          <w:p>
            <w:pPr>
              <w:pStyle w:val="Compact"/>
            </w:pPr>
            <w:r>
              <w:rPr>
                <w:b/>
                <w:bCs/>
              </w:rPr>
              <w:t xml:space="preserve">Integrar ahora parcialmente</w:t>
            </w:r>
          </w:p>
        </w:tc>
        <w:tc>
          <w:tcPr/>
          <w:p>
            <w:pPr>
              <w:pStyle w:val="Compact"/>
            </w:pPr>
            <w:r>
              <w:t xml:space="preserve">Permite conciliación predial, contexto regulatorio y validación de localización, aunque no describe el activo deportivo interior.</w:t>
            </w:r>
          </w:p>
        </w:tc>
      </w:tr>
      <w:tr>
        <w:tc>
          <w:tcPr/>
          <w:p>
            <w:pPr>
              <w:pStyle w:val="Compact"/>
              <w:jc w:val="right"/>
            </w:pPr>
            <w:r>
              <w:rPr>
                <w:b/>
                <w:bCs/>
              </w:rPr>
              <w:t xml:space="preserve">11</w:t>
            </w:r>
          </w:p>
        </w:tc>
        <w:tc>
          <w:tcPr/>
          <w:p>
            <w:pPr>
              <w:pStyle w:val="Compact"/>
            </w:pPr>
            <w:r>
              <w:t xml:space="preserve">Promedio de distancia a espacios públicos</w:t>
            </w:r>
          </w:p>
        </w:tc>
        <w:tc>
          <w:tcPr/>
          <w:p>
            <w:pPr>
              <w:pStyle w:val="Compact"/>
            </w:pPr>
            <w:r>
              <w:rPr>
                <w:b/>
                <w:bCs/>
              </w:rPr>
              <w:t xml:space="preserve">Integrar ahora como indicador contextual</w:t>
            </w:r>
          </w:p>
        </w:tc>
        <w:tc>
          <w:tcPr/>
          <w:p>
            <w:pPr>
              <w:pStyle w:val="Compact"/>
            </w:pPr>
            <w:r>
              <w:t xml:space="preserve">Permite una primera medida oficial de accesibilidad por colonia, con la advertencia de que agrupa diferentes tipos de espacio.</w:t>
            </w:r>
          </w:p>
        </w:tc>
      </w:tr>
      <w:tr>
        <w:tc>
          <w:tcPr/>
          <w:p>
            <w:pPr>
              <w:pStyle w:val="Compact"/>
              <w:jc w:val="right"/>
            </w:pPr>
            <w:r>
              <w:rPr>
                <w:b/>
                <w:bCs/>
              </w:rPr>
              <w:t xml:space="preserve">12</w:t>
            </w:r>
          </w:p>
        </w:tc>
        <w:tc>
          <w:tcPr/>
          <w:p>
            <w:pPr>
              <w:pStyle w:val="Compact"/>
            </w:pPr>
            <w:r>
              <w:t xml:space="preserve">UTOPÍAs, fichas y eventos oficiales</w:t>
            </w:r>
          </w:p>
        </w:tc>
        <w:tc>
          <w:tcPr/>
          <w:p>
            <w:pPr>
              <w:pStyle w:val="Compact"/>
            </w:pPr>
            <w:r>
              <w:rPr>
                <w:b/>
                <w:bCs/>
              </w:rPr>
              <w:t xml:space="preserve">Integrar parcialmente</w:t>
            </w:r>
          </w:p>
        </w:tc>
        <w:tc>
          <w:tcPr/>
          <w:p>
            <w:pPr>
              <w:pStyle w:val="Compact"/>
            </w:pPr>
            <w:r>
              <w:t xml:space="preserve">Alta relevancia y actualidad, pero exige construir manualmente un catálogo versionado de proyectos, alias, estados y amenidades.</w:t>
            </w:r>
          </w:p>
        </w:tc>
      </w:tr>
      <w:tr>
        <w:tc>
          <w:tcPr/>
          <w:p>
            <w:pPr>
              <w:pStyle w:val="Compact"/>
              <w:jc w:val="right"/>
            </w:pPr>
            <w:r>
              <w:rPr>
                <w:b/>
                <w:bCs/>
              </w:rPr>
              <w:t xml:space="preserve">13</w:t>
            </w:r>
          </w:p>
        </w:tc>
        <w:tc>
          <w:tcPr/>
          <w:p>
            <w:pPr>
              <w:pStyle w:val="Compact"/>
            </w:pPr>
            <w:r>
              <w:t xml:space="preserve">Directorio de instalaciones INDEPORTE</w:t>
            </w:r>
          </w:p>
        </w:tc>
        <w:tc>
          <w:tcPr/>
          <w:p>
            <w:pPr>
              <w:pStyle w:val="Compact"/>
            </w:pPr>
            <w:r>
              <w:rPr>
                <w:b/>
                <w:bCs/>
              </w:rPr>
              <w:t xml:space="preserve">Integrar parcialmente</w:t>
            </w:r>
          </w:p>
        </w:tc>
        <w:tc>
          <w:tcPr/>
          <w:p>
            <w:pPr>
              <w:pStyle w:val="Compact"/>
            </w:pPr>
            <w:r>
              <w:t xml:space="preserve">Fichas ricas en amenidades de instalaciones clave, pero sin descarga conjunta ni cobertura uniforme.</w:t>
            </w:r>
          </w:p>
        </w:tc>
      </w:tr>
      <w:tr>
        <w:tc>
          <w:tcPr/>
          <w:p>
            <w:pPr>
              <w:pStyle w:val="Compact"/>
              <w:jc w:val="right"/>
            </w:pPr>
            <w:r>
              <w:rPr>
                <w:b/>
                <w:bCs/>
              </w:rPr>
              <w:t xml:space="preserve">14</w:t>
            </w:r>
          </w:p>
        </w:tc>
        <w:tc>
          <w:tcPr/>
          <w:p>
            <w:pPr>
              <w:pStyle w:val="Compact"/>
            </w:pPr>
            <w:r>
              <w:t xml:space="preserve">Áreas naturales protegidas y Bosques Urbanos</w:t>
            </w:r>
          </w:p>
        </w:tc>
        <w:tc>
          <w:tcPr/>
          <w:p>
            <w:pPr>
              <w:pStyle w:val="Compact"/>
            </w:pPr>
            <w:r>
              <w:rPr>
                <w:b/>
                <w:bCs/>
              </w:rPr>
              <w:t xml:space="preserve">Integrar parcialmente</w:t>
            </w:r>
          </w:p>
        </w:tc>
        <w:tc>
          <w:tcPr/>
          <w:p>
            <w:pPr>
              <w:pStyle w:val="Compact"/>
            </w:pPr>
            <w:r>
              <w:t xml:space="preserve">Importantes para senderismo, recreación y entorno, pero sin inventario deportivo interior.</w:t>
            </w:r>
          </w:p>
        </w:tc>
      </w:tr>
      <w:tr>
        <w:tc>
          <w:tcPr/>
          <w:p>
            <w:pPr>
              <w:pStyle w:val="Compact"/>
              <w:jc w:val="right"/>
            </w:pPr>
            <w:r>
              <w:rPr>
                <w:b/>
                <w:bCs/>
              </w:rPr>
              <w:t xml:space="preserve">15</w:t>
            </w:r>
          </w:p>
        </w:tc>
        <w:tc>
          <w:tcPr/>
          <w:p>
            <w:pPr>
              <w:pStyle w:val="Compact"/>
            </w:pPr>
            <w:r>
              <w:t xml:space="preserve">Atlas de Riesgos CDMX</w:t>
            </w:r>
          </w:p>
        </w:tc>
        <w:tc>
          <w:tcPr/>
          <w:p>
            <w:pPr>
              <w:pStyle w:val="Compact"/>
            </w:pPr>
            <w:r>
              <w:rPr>
                <w:b/>
                <w:bCs/>
              </w:rPr>
              <w:t xml:space="preserve">Integrar parcialmente como contexto</w:t>
            </w:r>
          </w:p>
        </w:tc>
        <w:tc>
          <w:tcPr/>
          <w:p>
            <w:pPr>
              <w:pStyle w:val="Compact"/>
            </w:pPr>
            <w:r>
              <w:t xml:space="preserve">Muy actualizado y amplio; relevante para exposición, inundación, laderas y operación segura, no para contar instalaciones.</w:t>
            </w:r>
          </w:p>
        </w:tc>
      </w:tr>
      <w:tr>
        <w:tc>
          <w:tcPr/>
          <w:p>
            <w:pPr>
              <w:pStyle w:val="Compact"/>
              <w:jc w:val="right"/>
            </w:pPr>
            <w:r>
              <w:rPr>
                <w:b/>
                <w:bCs/>
              </w:rPr>
              <w:t xml:space="preserve">16</w:t>
            </w:r>
          </w:p>
        </w:tc>
        <w:tc>
          <w:tcPr/>
          <w:p>
            <w:pPr>
              <w:pStyle w:val="Compact"/>
            </w:pPr>
            <w:r>
              <w:t xml:space="preserve">Alcaldías, páginas y directorios locales</w:t>
            </w:r>
          </w:p>
        </w:tc>
        <w:tc>
          <w:tcPr/>
          <w:p>
            <w:pPr>
              <w:pStyle w:val="Compact"/>
            </w:pPr>
            <w:r>
              <w:rPr>
                <w:b/>
                <w:bCs/>
              </w:rPr>
              <w:t xml:space="preserve">Debe investigarse y consolidarse más</w:t>
            </w:r>
          </w:p>
        </w:tc>
        <w:tc>
          <w:tcPr/>
          <w:p>
            <w:pPr>
              <w:pStyle w:val="Compact"/>
            </w:pPr>
            <w:r>
              <w:t xml:space="preserve">Son indispensables para deportivos, módulos, albercas y canchas locales, pero carecen de estándar, corte y control editorial común.</w:t>
            </w:r>
          </w:p>
        </w:tc>
      </w:tr>
      <w:tr>
        <w:tc>
          <w:tcPr/>
          <w:p>
            <w:pPr>
              <w:pStyle w:val="Compact"/>
              <w:jc w:val="right"/>
            </w:pPr>
            <w:r>
              <w:rPr>
                <w:b/>
                <w:bCs/>
              </w:rPr>
              <w:t xml:space="preserve">17</w:t>
            </w:r>
          </w:p>
        </w:tc>
        <w:tc>
          <w:tcPr/>
          <w:p>
            <w:pPr>
              <w:pStyle w:val="Compact"/>
            </w:pPr>
            <w:r>
              <w:t xml:space="preserve">UNAM, UAM e IPN</w:t>
            </w:r>
          </w:p>
        </w:tc>
        <w:tc>
          <w:tcPr/>
          <w:p>
            <w:pPr>
              <w:pStyle w:val="Compact"/>
            </w:pPr>
            <w:r>
              <w:rPr>
                <w:b/>
                <w:bCs/>
              </w:rPr>
              <w:t xml:space="preserve">Debe investigarse y consolidarse más</w:t>
            </w:r>
          </w:p>
        </w:tc>
        <w:tc>
          <w:tcPr/>
          <w:p>
            <w:pPr>
              <w:pStyle w:val="Compact"/>
            </w:pPr>
            <w:r>
              <w:t xml:space="preserve">Infraestructura relevante, particularmente en Coyoacán, Azcapotzalco, Iztapalapa, Gustavo A. Madero y Cuajimalpa; falta catálogo conjunto y régimen de acceso homogéneo.</w:t>
            </w:r>
          </w:p>
        </w:tc>
      </w:tr>
      <w:tr>
        <w:tc>
          <w:tcPr/>
          <w:p>
            <w:pPr>
              <w:pStyle w:val="Compact"/>
              <w:jc w:val="right"/>
            </w:pPr>
            <w:r>
              <w:rPr>
                <w:b/>
                <w:bCs/>
              </w:rPr>
              <w:t xml:space="preserve">18</w:t>
            </w:r>
          </w:p>
        </w:tc>
        <w:tc>
          <w:tcPr/>
          <w:p>
            <w:pPr>
              <w:pStyle w:val="Compact"/>
            </w:pPr>
            <w:r>
              <w:t xml:space="preserve">RENADE</w:t>
            </w:r>
          </w:p>
        </w:tc>
        <w:tc>
          <w:tcPr/>
          <w:p>
            <w:pPr>
              <w:pStyle w:val="Compact"/>
            </w:pPr>
            <w:r>
              <w:rPr>
                <w:b/>
                <w:bCs/>
              </w:rPr>
              <w:t xml:space="preserve">Debe gestionarse un extracto oficial</w:t>
            </w:r>
          </w:p>
        </w:tc>
        <w:tc>
          <w:tcPr/>
          <w:p>
            <w:pPr>
              <w:pStyle w:val="Compact"/>
            </w:pPr>
            <w:r>
              <w:t xml:space="preserve">Potencialmente muy valioso, pero la versión pública revisada no expone base nominal completa ni periodicidad de descarga.</w:t>
            </w:r>
          </w:p>
        </w:tc>
      </w:tr>
      <w:tr>
        <w:tc>
          <w:tcPr/>
          <w:p>
            <w:pPr>
              <w:pStyle w:val="Compact"/>
              <w:jc w:val="right"/>
            </w:pPr>
            <w:r>
              <w:rPr>
                <w:b/>
                <w:bCs/>
              </w:rPr>
              <w:t xml:space="preserve">19</w:t>
            </w:r>
          </w:p>
        </w:tc>
        <w:tc>
          <w:tcPr/>
          <w:p>
            <w:pPr>
              <w:pStyle w:val="Compact"/>
            </w:pPr>
            <w:r>
              <w:t xml:space="preserve">Programa de 500 canchas</w:t>
            </w:r>
          </w:p>
        </w:tc>
        <w:tc>
          <w:tcPr/>
          <w:p>
            <w:pPr>
              <w:pStyle w:val="Compact"/>
            </w:pPr>
            <w:r>
              <w:rPr>
                <w:b/>
                <w:bCs/>
              </w:rPr>
              <w:t xml:space="preserve">No integrable todavía como universo completo</w:t>
            </w:r>
          </w:p>
        </w:tc>
        <w:tc>
          <w:tcPr/>
          <w:p>
            <w:pPr>
              <w:pStyle w:val="Compact"/>
            </w:pPr>
            <w:r>
              <w:t xml:space="preserve">Solo deben incorporarse individualmente las canchas con ubicación y evento oficial identificables; los totales agregados no permiten construir el padrón.</w:t>
            </w:r>
          </w:p>
        </w:tc>
      </w:tr>
      <w:tr>
        <w:tc>
          <w:tcPr/>
          <w:p>
            <w:pPr>
              <w:pStyle w:val="Compact"/>
              <w:jc w:val="right"/>
            </w:pPr>
            <w:r>
              <w:rPr>
                <w:b/>
                <w:bCs/>
              </w:rPr>
              <w:t xml:space="preserve">20</w:t>
            </w:r>
          </w:p>
        </w:tc>
        <w:tc>
          <w:tcPr/>
          <w:p>
            <w:pPr>
              <w:pStyle w:val="Compact"/>
            </w:pPr>
            <w:r>
              <w:t xml:space="preserve">WiFi en UTOPÍAs</w:t>
            </w:r>
          </w:p>
        </w:tc>
        <w:tc>
          <w:tcPr/>
          <w:p>
            <w:pPr>
              <w:pStyle w:val="Compact"/>
            </w:pPr>
            <w:r>
              <w:rPr>
                <w:b/>
                <w:bCs/>
              </w:rPr>
              <w:t xml:space="preserve">Integrar solo como auxiliar</w:t>
            </w:r>
          </w:p>
        </w:tc>
        <w:tc>
          <w:tcPr/>
          <w:p>
            <w:pPr>
              <w:pStyle w:val="Compact"/>
            </w:pPr>
            <w:r>
              <w:t xml:space="preserve">Puede ayudar a conciliar nombres y ubicaciones, pero no es fuente de infraestructura deportiva.</w:t>
            </w:r>
          </w:p>
        </w:tc>
      </w:tr>
      <w:tr>
        <w:tc>
          <w:tcPr/>
          <w:p>
            <w:pPr>
              <w:pStyle w:val="Compact"/>
              <w:jc w:val="right"/>
            </w:pPr>
            <w:r>
              <w:rPr>
                <w:b/>
                <w:bCs/>
              </w:rPr>
              <w:t xml:space="preserve">21</w:t>
            </w:r>
          </w:p>
        </w:tc>
        <w:tc>
          <w:tcPr/>
          <w:p>
            <w:pPr>
              <w:pStyle w:val="Compact"/>
            </w:pPr>
            <w:r>
              <w:t xml:space="preserve">Instalaciones deportivas IPDP/INEGI 2010</w:t>
            </w:r>
          </w:p>
        </w:tc>
        <w:tc>
          <w:tcPr/>
          <w:p>
            <w:pPr>
              <w:pStyle w:val="Compact"/>
            </w:pPr>
            <w:r>
              <w:rPr>
                <w:b/>
                <w:bCs/>
              </w:rPr>
              <w:t xml:space="preserve">Integrar solo como histórico</w:t>
            </w:r>
          </w:p>
        </w:tc>
        <w:tc>
          <w:tcPr/>
          <w:p>
            <w:pPr>
              <w:pStyle w:val="Compact"/>
            </w:pPr>
            <w:r>
              <w:t xml:space="preserve">Cobertura de 32 registros y ocho alcaldías; no representa el universo actual.</w:t>
            </w:r>
          </w:p>
        </w:tc>
      </w:tr>
      <w:tr>
        <w:tc>
          <w:tcPr/>
          <w:p>
            <w:pPr>
              <w:pStyle w:val="Compact"/>
              <w:jc w:val="right"/>
            </w:pPr>
            <w:r>
              <w:rPr>
                <w:b/>
                <w:bCs/>
              </w:rPr>
              <w:t xml:space="preserve">22</w:t>
            </w:r>
          </w:p>
        </w:tc>
        <w:tc>
          <w:tcPr/>
          <w:p>
            <w:pPr>
              <w:pStyle w:val="Compact"/>
            </w:pPr>
            <w:r>
              <w:t xml:space="preserve">Censo Nacional de Infraestructura Deportiva hasta 2015</w:t>
            </w:r>
          </w:p>
        </w:tc>
        <w:tc>
          <w:tcPr/>
          <w:p>
            <w:pPr>
              <w:pStyle w:val="Compact"/>
            </w:pPr>
            <w:r>
              <w:rPr>
                <w:b/>
                <w:bCs/>
              </w:rPr>
              <w:t xml:space="preserve">No recomendable como inventario vigente</w:t>
            </w:r>
          </w:p>
        </w:tc>
        <w:tc>
          <w:tcPr/>
          <w:p>
            <w:pPr>
              <w:pStyle w:val="Compact"/>
            </w:pPr>
            <w:r>
              <w:t xml:space="preserve">Útil únicamente para antecedentes, nombres históricos y conciliación de activos antiguos.</w:t>
            </w:r>
          </w:p>
        </w:tc>
      </w:tr>
    </w:tbl>
    <w:bookmarkStart w:id="86" w:name="X51dc7a7c63737f9b9482b19992a57af3e4347bb"/>
    <w:p>
      <w:pPr>
        <w:pStyle w:val="Heading3"/>
      </w:pPr>
      <w:r>
        <w:t xml:space="preserve">Conjuntos que valen la pena integrar inmediatamente</w:t>
      </w:r>
    </w:p>
    <w:p>
      <w:pPr>
        <w:pStyle w:val="FirstParagraph"/>
      </w:pPr>
      <w:r>
        <w:t xml:space="preserve">El núcleo técnicamente defendible está formado por</w:t>
      </w:r>
      <w:r>
        <w:t xml:space="preserve"> </w:t>
      </w:r>
      <w:r>
        <w:rPr>
          <w:b/>
          <w:bCs/>
        </w:rPr>
        <w:t xml:space="preserve">Marco Geoestadístico, DENUE, Deportivos Públicos, PILARES, Espacio Público, Áreas Verdes, Infraestructura Vial Ciclista, Cicloestaciones ECOBICI, GBFS, Uso de Suelo y SIGCDMX</w:t>
      </w:r>
      <w:r>
        <w:t xml:space="preserve">. Estas fuentes poseen descarga estructurada, identificadores o geometría y una institución responsable claramente identificable. Sus fechas de corte deben permanecer visibles en cada registro.</w:t>
      </w:r>
      <w:r>
        <w:t xml:space="preserve"> </w:t>
      </w:r>
      <w:hyperlink r:id="rId41">
        <w:r>
          <w:rPr>
            <w:rStyle w:val="Hyperlink"/>
          </w:rPr>
          <w:t xml:space="preserve">[48]</w:t>
        </w:r>
      </w:hyperlink>
    </w:p>
    <w:bookmarkEnd w:id="86"/>
    <w:bookmarkStart w:id="87" w:name="Xa342be4e680500e6938826118e2916d834b2439"/>
    <w:p>
      <w:pPr>
        <w:pStyle w:val="Heading3"/>
      </w:pPr>
      <w:r>
        <w:t xml:space="preserve">Conjuntos que valen la pena integrar parcialmente</w:t>
      </w:r>
    </w:p>
    <w:p>
      <w:pPr>
        <w:pStyle w:val="FirstParagraph"/>
      </w:pPr>
      <w:r>
        <w:t xml:space="preserve">Las</w:t>
      </w:r>
      <w:r>
        <w:t xml:space="preserve"> </w:t>
      </w:r>
      <w:r>
        <w:rPr>
          <w:b/>
          <w:bCs/>
        </w:rPr>
        <w:t xml:space="preserve">UTOPÍAs, instalaciones INDEPORTE, bosques, áreas naturales protegidas, páginas de alcaldías y universidades públicas</w:t>
      </w:r>
      <w:r>
        <w:t xml:space="preserve"> </w:t>
      </w:r>
      <w:r>
        <w:t xml:space="preserve">aportan detalles que no aparecen en las bases estructuradas, particularmente amenidades y estados de apertura. Su integración debe conservar la URL de evidencia, fecha de consulta, texto exacto del estatus y un grado de confianza.</w:t>
      </w:r>
      <w:r>
        <w:t xml:space="preserve"> </w:t>
      </w:r>
      <w:hyperlink r:id="rId52">
        <w:r>
          <w:rPr>
            <w:rStyle w:val="Hyperlink"/>
          </w:rPr>
          <w:t xml:space="preserve">[49]</w:t>
        </w:r>
      </w:hyperlink>
    </w:p>
    <w:bookmarkEnd w:id="87"/>
    <w:bookmarkStart w:id="88" w:name="X2bfa15573164db52f24ca411d5b89938ab6bce9"/>
    <w:p>
      <w:pPr>
        <w:pStyle w:val="Heading3"/>
      </w:pPr>
      <w:r>
        <w:t xml:space="preserve">Fuentes bloqueadas por ausencia de padrón abierto</w:t>
      </w:r>
    </w:p>
    <w:p>
      <w:pPr>
        <w:pStyle w:val="FirstParagraph"/>
      </w:pPr>
      <w:r>
        <w:t xml:space="preserve">Los principales vacíos oficiales son:</w:t>
      </w:r>
    </w:p>
    <w:p>
      <w:pPr>
        <w:pStyle w:val="Compact"/>
        <w:numPr>
          <w:ilvl w:val="0"/>
          <w:numId w:val="1004"/>
        </w:numPr>
      </w:pPr>
      <w:r>
        <w:t xml:space="preserve">padrón vigente de PILARES con altas, bajas y estado operativo;</w:t>
      </w:r>
    </w:p>
    <w:p>
      <w:pPr>
        <w:pStyle w:val="Compact"/>
        <w:numPr>
          <w:ilvl w:val="0"/>
          <w:numId w:val="1004"/>
        </w:numPr>
      </w:pPr>
      <w:r>
        <w:t xml:space="preserve">padrón vigente de deportivos, módulos y unidades con amenidades;</w:t>
      </w:r>
    </w:p>
    <w:p>
      <w:pPr>
        <w:pStyle w:val="Compact"/>
        <w:numPr>
          <w:ilvl w:val="0"/>
          <w:numId w:val="1004"/>
        </w:numPr>
      </w:pPr>
      <w:r>
        <w:t xml:space="preserve">registro nominal de las 500 canchas con estado unitario;</w:t>
      </w:r>
    </w:p>
    <w:p>
      <w:pPr>
        <w:pStyle w:val="Compact"/>
        <w:numPr>
          <w:ilvl w:val="0"/>
          <w:numId w:val="1004"/>
        </w:numPr>
      </w:pPr>
      <w:r>
        <w:t xml:space="preserve">catálogo único de UTOPÍAs con identificadores, alias y eventos;</w:t>
      </w:r>
    </w:p>
    <w:p>
      <w:pPr>
        <w:pStyle w:val="Compact"/>
        <w:numPr>
          <w:ilvl w:val="0"/>
          <w:numId w:val="1004"/>
        </w:numPr>
      </w:pPr>
      <w:r>
        <w:t xml:space="preserve">inventario de albercas públicas;</w:t>
      </w:r>
    </w:p>
    <w:p>
      <w:pPr>
        <w:pStyle w:val="Compact"/>
        <w:numPr>
          <w:ilvl w:val="0"/>
          <w:numId w:val="1004"/>
        </w:numPr>
      </w:pPr>
      <w:r>
        <w:t xml:space="preserve">inventario de pistas de atletismo y trotapistas;</w:t>
      </w:r>
    </w:p>
    <w:p>
      <w:pPr>
        <w:pStyle w:val="Compact"/>
        <w:numPr>
          <w:ilvl w:val="0"/>
          <w:numId w:val="1004"/>
        </w:numPr>
      </w:pPr>
      <w:r>
        <w:t xml:space="preserve">inventario de skateparks;</w:t>
      </w:r>
    </w:p>
    <w:p>
      <w:pPr>
        <w:pStyle w:val="Compact"/>
        <w:numPr>
          <w:ilvl w:val="0"/>
          <w:numId w:val="1004"/>
        </w:numPr>
      </w:pPr>
      <w:r>
        <w:t xml:space="preserve">inventario de gimnasios al aire libre y calistenia;</w:t>
      </w:r>
    </w:p>
    <w:p>
      <w:pPr>
        <w:pStyle w:val="Compact"/>
        <w:numPr>
          <w:ilvl w:val="0"/>
          <w:numId w:val="1004"/>
        </w:numPr>
      </w:pPr>
      <w:r>
        <w:t xml:space="preserve">inventario de canchas por disciplina;</w:t>
      </w:r>
    </w:p>
    <w:p>
      <w:pPr>
        <w:pStyle w:val="Compact"/>
        <w:numPr>
          <w:ilvl w:val="0"/>
          <w:numId w:val="1004"/>
        </w:numPr>
      </w:pPr>
      <w:r>
        <w:t xml:space="preserve">export abierto de RENADE;</w:t>
      </w:r>
    </w:p>
    <w:p>
      <w:pPr>
        <w:pStyle w:val="Compact"/>
        <w:numPr>
          <w:ilvl w:val="0"/>
          <w:numId w:val="1004"/>
        </w:numPr>
      </w:pPr>
      <w:r>
        <w:t xml:space="preserve">inventario conjunto de infraestructura deportiva universitaria;</w:t>
      </w:r>
    </w:p>
    <w:p>
      <w:pPr>
        <w:pStyle w:val="Compact"/>
        <w:numPr>
          <w:ilvl w:val="0"/>
          <w:numId w:val="1004"/>
        </w:numPr>
      </w:pPr>
      <w:r>
        <w:t xml:space="preserve">capacidad, aforo, condición, accesibilidad, iluminación y mantenimiento de los activos.</w:t>
      </w:r>
    </w:p>
    <w:p>
      <w:pPr>
        <w:pStyle w:val="FirstParagraph"/>
      </w:pPr>
      <w:r>
        <w:t xml:space="preserve">Por ello,</w:t>
      </w:r>
      <w:r>
        <w:t xml:space="preserve"> </w:t>
      </w:r>
      <w:r>
        <w:rPr>
          <w:b/>
          <w:bCs/>
        </w:rPr>
        <w:t xml:space="preserve">ninguna cifra derivada exclusivamente de los conjuntos disponibles debe presentarse como “total de infraestructura deportiva de la Ciudad de México”</w:t>
      </w:r>
      <w:r>
        <w:t xml:space="preserve">. El término metodológicamente correcto es</w:t>
      </w:r>
      <w:r>
        <w:t xml:space="preserve"> </w:t>
      </w:r>
      <w:r>
        <w:rPr>
          <w:b/>
          <w:bCs/>
        </w:rPr>
        <w:t xml:space="preserve">“infraestructura oficial documentada en las fuentes integradas, con cobertura y fecha de corte especificadas”</w:t>
      </w:r>
      <w:r>
        <w:t xml:space="preserve">. Esta formulación coincide con las reglas rectoras y el panorama metodológico ya aprobados por el proyecto. fileciteturn0file0 fileciteturn0file2</w:t>
      </w:r>
    </w:p>
    <w:bookmarkEnd w:id="88"/>
    <w:bookmarkEnd w:id="89"/>
    <w:bookmarkEnd w:id="90"/>
    <w:bookmarkEnd w:id="91"/>
    <w:p>
      <w:r>
        <w:pict>
          <v:rect style="width:0;height:1.5pt" o:hralign="center" o:hrstd="t" o:hr="t"/>
        </w:pict>
      </w:r>
    </w:p>
    <w:bookmarkStart w:id="92" w:name="citations"/>
    <w:p>
      <w:pPr>
        <w:pStyle w:val="FirstParagraph"/>
      </w:pPr>
      <w:hyperlink r:id="rId22">
        <w:r>
          <w:rPr>
            <w:rStyle w:val="Hyperlink"/>
          </w:rPr>
          <w:t xml:space="preserve">[1]</w:t>
        </w:r>
      </w:hyperlink>
      <w:r>
        <w:t xml:space="preserve"> </w:t>
      </w:r>
      <w:r>
        <w:t xml:space="preserve">https://datos.cdmx.gob.mx/es_AR/dataset/</w:t>
      </w:r>
    </w:p>
    <w:p>
      <w:pPr>
        <w:pStyle w:val="BodyText"/>
      </w:pPr>
      <w:hyperlink r:id="rId22">
        <w:r>
          <w:rPr>
            <w:rStyle w:val="Hyperlink"/>
          </w:rPr>
          <w:t xml:space="preserve">https://datos.cdmx.gob.mx/es_AR/dataset/</w:t>
        </w:r>
      </w:hyperlink>
    </w:p>
    <w:p>
      <w:pPr>
        <w:pStyle w:val="BodyText"/>
      </w:pPr>
      <w:hyperlink r:id="rId23">
        <w:r>
          <w:rPr>
            <w:rStyle w:val="Hyperlink"/>
          </w:rPr>
          <w:t xml:space="preserve">[2]</w:t>
        </w:r>
      </w:hyperlink>
      <w:r>
        <w:t xml:space="preserve"> </w:t>
      </w:r>
      <w:r>
        <w:t xml:space="preserve">https://www.inegi.org.mx/inegi/terminos.html</w:t>
      </w:r>
    </w:p>
    <w:p>
      <w:pPr>
        <w:pStyle w:val="BodyText"/>
      </w:pPr>
      <w:hyperlink r:id="rId23">
        <w:r>
          <w:rPr>
            <w:rStyle w:val="Hyperlink"/>
          </w:rPr>
          <w:t xml:space="preserve">https://www.inegi.org.mx/inegi/terminos.html</w:t>
        </w:r>
      </w:hyperlink>
    </w:p>
    <w:p>
      <w:pPr>
        <w:pStyle w:val="BodyText"/>
      </w:pPr>
      <w:hyperlink r:id="rId25">
        <w:r>
          <w:rPr>
            <w:rStyle w:val="Hyperlink"/>
          </w:rPr>
          <w:t xml:space="preserve">[3]</w:t>
        </w:r>
      </w:hyperlink>
      <w:r>
        <w:t xml:space="preserve"> </w:t>
      </w:r>
      <w:r>
        <w:t xml:space="preserve">https://datos.cdmx.gob.mx/dataset/ubicacion-y-estado-pilares</w:t>
      </w:r>
    </w:p>
    <w:p>
      <w:pPr>
        <w:pStyle w:val="BodyText"/>
      </w:pPr>
      <w:hyperlink r:id="rId25">
        <w:r>
          <w:rPr>
            <w:rStyle w:val="Hyperlink"/>
          </w:rPr>
          <w:t xml:space="preserve">https://datos.cdmx.gob.mx/dataset/ubicacion-y-estado-pilares</w:t>
        </w:r>
      </w:hyperlink>
    </w:p>
    <w:p>
      <w:pPr>
        <w:pStyle w:val="BodyText"/>
      </w:pPr>
      <w:hyperlink r:id="rId26">
        <w:r>
          <w:rPr>
            <w:rStyle w:val="Hyperlink"/>
          </w:rPr>
          <w:t xml:space="preserve">[4]</w:t>
        </w:r>
      </w:hyperlink>
      <w:r>
        <w:t xml:space="preserve"> </w:t>
      </w:r>
      <w:r>
        <w:t xml:space="preserve">https://datos.cdmx.gob.mx/da_DK/dataset/deportivos-publicos</w:t>
      </w:r>
    </w:p>
    <w:p>
      <w:pPr>
        <w:pStyle w:val="BodyText"/>
      </w:pPr>
      <w:hyperlink r:id="rId26">
        <w:r>
          <w:rPr>
            <w:rStyle w:val="Hyperlink"/>
          </w:rPr>
          <w:t xml:space="preserve">https://datos.cdmx.gob.mx/da_DK/dataset/deportivos-publicos</w:t>
        </w:r>
      </w:hyperlink>
    </w:p>
    <w:p>
      <w:pPr>
        <w:pStyle w:val="BodyText"/>
      </w:pPr>
      <w:hyperlink r:id="rId28">
        <w:r>
          <w:rPr>
            <w:rStyle w:val="Hyperlink"/>
          </w:rPr>
          <w:t xml:space="preserve">[5]</w:t>
        </w:r>
      </w:hyperlink>
      <w:r>
        <w:t xml:space="preserve"> </w:t>
      </w:r>
      <w:r>
        <w:t xml:space="preserve">https://datos.cdmx.gob.mx/dataset/instalaciones-deportivas</w:t>
      </w:r>
    </w:p>
    <w:p>
      <w:pPr>
        <w:pStyle w:val="BodyText"/>
      </w:pPr>
      <w:hyperlink r:id="rId28">
        <w:r>
          <w:rPr>
            <w:rStyle w:val="Hyperlink"/>
          </w:rPr>
          <w:t xml:space="preserve">https://datos.cdmx.gob.mx/dataset/instalaciones-deportivas</w:t>
        </w:r>
      </w:hyperlink>
    </w:p>
    <w:p>
      <w:pPr>
        <w:pStyle w:val="BodyText"/>
      </w:pPr>
      <w:hyperlink r:id="rId29">
        <w:r>
          <w:rPr>
            <w:rStyle w:val="Hyperlink"/>
          </w:rPr>
          <w:t xml:space="preserve">[6]</w:t>
        </w:r>
      </w:hyperlink>
      <w:r>
        <w:t xml:space="preserve"> </w:t>
      </w:r>
      <w:r>
        <w:t xml:space="preserve">https://datos.cdmx.gob.mx/dataset/espacio-publico-de-la-ciudad-de-mexico</w:t>
      </w:r>
    </w:p>
    <w:p>
      <w:pPr>
        <w:pStyle w:val="BodyText"/>
      </w:pPr>
      <w:hyperlink r:id="rId29">
        <w:r>
          <w:rPr>
            <w:rStyle w:val="Hyperlink"/>
          </w:rPr>
          <w:t xml:space="preserve">https://datos.cdmx.gob.mx/dataset/espacio-publico-de-la-ciudad-de-mexico</w:t>
        </w:r>
      </w:hyperlink>
    </w:p>
    <w:p>
      <w:pPr>
        <w:pStyle w:val="BodyText"/>
      </w:pPr>
      <w:hyperlink r:id="rId30">
        <w:r>
          <w:rPr>
            <w:rStyle w:val="Hyperlink"/>
          </w:rPr>
          <w:t xml:space="preserve">[7]</w:t>
        </w:r>
      </w:hyperlink>
      <w:r>
        <w:t xml:space="preserve"> </w:t>
      </w:r>
      <w:r>
        <w:t xml:space="preserve">https://datos.cdmx.gob.mx/dataset/inventario-de-areas-verdes-en-la-ciudad-de-mexico</w:t>
      </w:r>
    </w:p>
    <w:p>
      <w:pPr>
        <w:pStyle w:val="BodyText"/>
      </w:pPr>
      <w:hyperlink r:id="rId30">
        <w:r>
          <w:rPr>
            <w:rStyle w:val="Hyperlink"/>
          </w:rPr>
          <w:t xml:space="preserve">https://datos.cdmx.gob.mx/dataset/inventario-de-areas-verdes-en-la-ciudad-de-mexico</w:t>
        </w:r>
      </w:hyperlink>
    </w:p>
    <w:p>
      <w:pPr>
        <w:pStyle w:val="BodyText"/>
      </w:pPr>
      <w:hyperlink r:id="rId31">
        <w:r>
          <w:rPr>
            <w:rStyle w:val="Hyperlink"/>
          </w:rPr>
          <w:t xml:space="preserve">[8]</w:t>
        </w:r>
      </w:hyperlink>
      <w:r>
        <w:t xml:space="preserve"> </w:t>
      </w:r>
      <w:r>
        <w:t xml:space="preserve">https://datos.cdmx.gob.mx/dataset/promedio-de-distancias-a-espacios-publicos-por-colonia</w:t>
      </w:r>
    </w:p>
    <w:p>
      <w:pPr>
        <w:pStyle w:val="BodyText"/>
      </w:pPr>
      <w:hyperlink r:id="rId31">
        <w:r>
          <w:rPr>
            <w:rStyle w:val="Hyperlink"/>
          </w:rPr>
          <w:t xml:space="preserve">https://datos.cdmx.gob.mx/dataset/promedio-de-distancias-a-espacios-publicos-por-colonia</w:t>
        </w:r>
      </w:hyperlink>
    </w:p>
    <w:p>
      <w:pPr>
        <w:pStyle w:val="BodyText"/>
      </w:pPr>
      <w:hyperlink r:id="rId32">
        <w:r>
          <w:rPr>
            <w:rStyle w:val="Hyperlink"/>
          </w:rPr>
          <w:t xml:space="preserve">[9]</w:t>
        </w:r>
      </w:hyperlink>
      <w:r>
        <w:t xml:space="preserve"> </w:t>
      </w:r>
      <w:hyperlink r:id="rId32">
        <w:r>
          <w:rPr>
            <w:rStyle w:val="Hyperlink"/>
          </w:rPr>
          <w:t xml:space="preserve">[43]</w:t>
        </w:r>
      </w:hyperlink>
      <w:r>
        <w:t xml:space="preserve"> </w:t>
      </w:r>
      <w:r>
        <w:t xml:space="preserve">https://datos.cdmx.gob.mx/dataset/infraestructura-vial-ciclista</w:t>
      </w:r>
    </w:p>
    <w:p>
      <w:pPr>
        <w:pStyle w:val="BodyText"/>
      </w:pPr>
      <w:hyperlink r:id="rId32">
        <w:r>
          <w:rPr>
            <w:rStyle w:val="Hyperlink"/>
          </w:rPr>
          <w:t xml:space="preserve">https://datos.cdmx.gob.mx/dataset/infraestructura-vial-ciclista</w:t>
        </w:r>
      </w:hyperlink>
    </w:p>
    <w:p>
      <w:pPr>
        <w:pStyle w:val="BodyText"/>
      </w:pPr>
      <w:hyperlink r:id="rId33">
        <w:r>
          <w:rPr>
            <w:rStyle w:val="Hyperlink"/>
          </w:rPr>
          <w:t xml:space="preserve">[10]</w:t>
        </w:r>
      </w:hyperlink>
      <w:r>
        <w:t xml:space="preserve"> </w:t>
      </w:r>
      <w:r>
        <w:t xml:space="preserve">https://datos.cdmx.gob.mx/dataset/cicloestaciones-ecobici-nuevo-sistema/resource/4d4dd488-e91f-469a-86cd-b3d5dcbf61e9</w:t>
      </w:r>
    </w:p>
    <w:p>
      <w:pPr>
        <w:pStyle w:val="BodyText"/>
      </w:pPr>
      <w:hyperlink r:id="rId33">
        <w:r>
          <w:rPr>
            <w:rStyle w:val="Hyperlink"/>
          </w:rPr>
          <w:t xml:space="preserve">https://datos.cdmx.gob.mx/dataset/cicloestaciones-ecobici-nuevo-sistema/resource/4d4dd488-e91f-469a-86cd-b3d5dcbf61e9</w:t>
        </w:r>
      </w:hyperlink>
    </w:p>
    <w:p>
      <w:pPr>
        <w:pStyle w:val="BodyText"/>
      </w:pPr>
      <w:hyperlink r:id="rId35">
        <w:r>
          <w:rPr>
            <w:rStyle w:val="Hyperlink"/>
          </w:rPr>
          <w:t xml:space="preserve">[11]</w:t>
        </w:r>
      </w:hyperlink>
      <w:r>
        <w:t xml:space="preserve"> </w:t>
      </w:r>
      <w:hyperlink r:id="rId35">
        <w:r>
          <w:rPr>
            <w:rStyle w:val="Hyperlink"/>
          </w:rPr>
          <w:t xml:space="preserve">[47]</w:t>
        </w:r>
      </w:hyperlink>
      <w:r>
        <w:t xml:space="preserve"> </w:t>
      </w:r>
      <w:r>
        <w:t xml:space="preserve">https://ecobici.cdmx.gob.mx/datos-abiertos/</w:t>
      </w:r>
    </w:p>
    <w:p>
      <w:pPr>
        <w:pStyle w:val="BodyText"/>
      </w:pPr>
      <w:hyperlink r:id="rId35">
        <w:r>
          <w:rPr>
            <w:rStyle w:val="Hyperlink"/>
          </w:rPr>
          <w:t xml:space="preserve">https://ecobici.cdmx.gob.mx/datos-abiertos/</w:t>
        </w:r>
      </w:hyperlink>
    </w:p>
    <w:p>
      <w:pPr>
        <w:pStyle w:val="BodyText"/>
      </w:pPr>
      <w:hyperlink r:id="rId36">
        <w:r>
          <w:rPr>
            <w:rStyle w:val="Hyperlink"/>
          </w:rPr>
          <w:t xml:space="preserve">[12]</w:t>
        </w:r>
      </w:hyperlink>
      <w:r>
        <w:t xml:space="preserve"> </w:t>
      </w:r>
      <w:r>
        <w:t xml:space="preserve">https://datos.cdmx.gob.mx/dataset/areas-naturales-protegidas</w:t>
      </w:r>
    </w:p>
    <w:p>
      <w:pPr>
        <w:pStyle w:val="BodyText"/>
      </w:pPr>
      <w:hyperlink r:id="rId36">
        <w:r>
          <w:rPr>
            <w:rStyle w:val="Hyperlink"/>
          </w:rPr>
          <w:t xml:space="preserve">https://datos.cdmx.gob.mx/dataset/areas-naturales-protegidas</w:t>
        </w:r>
      </w:hyperlink>
    </w:p>
    <w:p>
      <w:pPr>
        <w:pStyle w:val="BodyText"/>
      </w:pPr>
      <w:hyperlink r:id="rId37">
        <w:r>
          <w:rPr>
            <w:rStyle w:val="Hyperlink"/>
          </w:rPr>
          <w:t xml:space="preserve">[13]</w:t>
        </w:r>
      </w:hyperlink>
      <w:r>
        <w:t xml:space="preserve"> </w:t>
      </w:r>
      <w:r>
        <w:t xml:space="preserve">https://datos.cdmx.gob.mx/dataset/uso-de-suelo</w:t>
      </w:r>
    </w:p>
    <w:p>
      <w:pPr>
        <w:pStyle w:val="BodyText"/>
      </w:pPr>
      <w:hyperlink r:id="rId37">
        <w:r>
          <w:rPr>
            <w:rStyle w:val="Hyperlink"/>
          </w:rPr>
          <w:t xml:space="preserve">https://datos.cdmx.gob.mx/dataset/uso-de-suelo</w:t>
        </w:r>
      </w:hyperlink>
    </w:p>
    <w:p>
      <w:pPr>
        <w:pStyle w:val="BodyText"/>
      </w:pPr>
      <w:hyperlink r:id="rId38">
        <w:r>
          <w:rPr>
            <w:rStyle w:val="Hyperlink"/>
          </w:rPr>
          <w:t xml:space="preserve">[14]</w:t>
        </w:r>
      </w:hyperlink>
      <w:r>
        <w:t xml:space="preserve"> </w:t>
      </w:r>
      <w:r>
        <w:t xml:space="preserve">https://sig.cdmx.gob.mx/</w:t>
      </w:r>
    </w:p>
    <w:p>
      <w:pPr>
        <w:pStyle w:val="BodyText"/>
      </w:pPr>
      <w:hyperlink r:id="rId38">
        <w:r>
          <w:rPr>
            <w:rStyle w:val="Hyperlink"/>
          </w:rPr>
          <w:t xml:space="preserve">https://sig.cdmx.gob.mx/</w:t>
        </w:r>
      </w:hyperlink>
    </w:p>
    <w:p>
      <w:pPr>
        <w:pStyle w:val="BodyText"/>
      </w:pPr>
      <w:hyperlink r:id="rId39">
        <w:r>
          <w:rPr>
            <w:rStyle w:val="Hyperlink"/>
          </w:rPr>
          <w:t xml:space="preserve">[15]</w:t>
        </w:r>
      </w:hyperlink>
      <w:r>
        <w:t xml:space="preserve"> </w:t>
      </w:r>
      <w:r>
        <w:t xml:space="preserve">https://www.inegi.org.mx/app/mapa/denue/default.aspx</w:t>
      </w:r>
    </w:p>
    <w:p>
      <w:pPr>
        <w:pStyle w:val="BodyText"/>
      </w:pPr>
      <w:hyperlink r:id="rId39">
        <w:r>
          <w:rPr>
            <w:rStyle w:val="Hyperlink"/>
          </w:rPr>
          <w:t xml:space="preserve">https://www.inegi.org.mx/app/mapa/denue/default.aspx</w:t>
        </w:r>
      </w:hyperlink>
    </w:p>
    <w:p>
      <w:pPr>
        <w:pStyle w:val="BodyText"/>
      </w:pPr>
      <w:hyperlink r:id="rId41">
        <w:r>
          <w:rPr>
            <w:rStyle w:val="Hyperlink"/>
          </w:rPr>
          <w:t xml:space="preserve">[16]</w:t>
        </w:r>
      </w:hyperlink>
      <w:r>
        <w:t xml:space="preserve"> </w:t>
      </w:r>
      <w:hyperlink r:id="rId41">
        <w:r>
          <w:rPr>
            <w:rStyle w:val="Hyperlink"/>
          </w:rPr>
          <w:t xml:space="preserve">[48]</w:t>
        </w:r>
      </w:hyperlink>
      <w:r>
        <w:t xml:space="preserve"> </w:t>
      </w:r>
      <w:r>
        <w:t xml:space="preserve">https://www.inegi.org.mx/programas/mg/default.html</w:t>
      </w:r>
    </w:p>
    <w:p>
      <w:pPr>
        <w:pStyle w:val="BodyText"/>
      </w:pPr>
      <w:hyperlink r:id="rId41">
        <w:r>
          <w:rPr>
            <w:rStyle w:val="Hyperlink"/>
          </w:rPr>
          <w:t xml:space="preserve">https://www.inegi.org.mx/programas/mg/default.html</w:t>
        </w:r>
      </w:hyperlink>
    </w:p>
    <w:p>
      <w:pPr>
        <w:pStyle w:val="BodyText"/>
      </w:pPr>
      <w:hyperlink r:id="rId42">
        <w:r>
          <w:rPr>
            <w:rStyle w:val="Hyperlink"/>
          </w:rPr>
          <w:t xml:space="preserve">[17]</w:t>
        </w:r>
      </w:hyperlink>
      <w:r>
        <w:t xml:space="preserve"> </w:t>
      </w:r>
      <w:r>
        <w:t xml:space="preserve">https://www.atlas.cdmx.gob.mx/</w:t>
      </w:r>
    </w:p>
    <w:p>
      <w:pPr>
        <w:pStyle w:val="BodyText"/>
      </w:pPr>
      <w:hyperlink r:id="rId42">
        <w:r>
          <w:rPr>
            <w:rStyle w:val="Hyperlink"/>
          </w:rPr>
          <w:t xml:space="preserve">https://www.atlas.cdmx.gob.mx/</w:t>
        </w:r>
      </w:hyperlink>
    </w:p>
    <w:p>
      <w:pPr>
        <w:pStyle w:val="BodyText"/>
      </w:pPr>
      <w:hyperlink r:id="rId43">
        <w:r>
          <w:rPr>
            <w:rStyle w:val="Hyperlink"/>
          </w:rPr>
          <w:t xml:space="preserve">[18]</w:t>
        </w:r>
      </w:hyperlink>
      <w:r>
        <w:t xml:space="preserve"> </w:t>
      </w:r>
      <w:r>
        <w:t xml:space="preserve">https://datos.cdmx.gob.mx/dataset/uso-de-suelo-y-vegetacion-2020-ciudad-de-mexico</w:t>
      </w:r>
    </w:p>
    <w:p>
      <w:pPr>
        <w:pStyle w:val="BodyText"/>
      </w:pPr>
      <w:hyperlink r:id="rId43">
        <w:r>
          <w:rPr>
            <w:rStyle w:val="Hyperlink"/>
          </w:rPr>
          <w:t xml:space="preserve">https://datos.cdmx.gob.mx/dataset/uso-de-suelo-y-vegetacion-2020-ciudad-de-mexico</w:t>
        </w:r>
      </w:hyperlink>
    </w:p>
    <w:p>
      <w:pPr>
        <w:pStyle w:val="BodyText"/>
      </w:pPr>
      <w:hyperlink r:id="rId44">
        <w:r>
          <w:rPr>
            <w:rStyle w:val="Hyperlink"/>
          </w:rPr>
          <w:t xml:space="preserve">[19]</w:t>
        </w:r>
      </w:hyperlink>
      <w:r>
        <w:t xml:space="preserve"> </w:t>
      </w:r>
      <w:r>
        <w:t xml:space="preserve">https://datos.cdmx.gob.mx/ne/dataset/tasa-de-cambio-de-uso-de-suelo-y-vegetacion-en-la-ciudad-de-mexico</w:t>
      </w:r>
    </w:p>
    <w:p>
      <w:pPr>
        <w:pStyle w:val="BodyText"/>
      </w:pPr>
      <w:hyperlink r:id="rId44">
        <w:r>
          <w:rPr>
            <w:rStyle w:val="Hyperlink"/>
          </w:rPr>
          <w:t xml:space="preserve">https://datos.cdmx.gob.mx/ne/dataset/tasa-de-cambio-de-uso-de-suelo-y-vegetacion-en-la-ciudad-de-mexico</w:t>
        </w:r>
      </w:hyperlink>
    </w:p>
    <w:p>
      <w:pPr>
        <w:pStyle w:val="BodyText"/>
      </w:pPr>
      <w:hyperlink r:id="rId48">
        <w:r>
          <w:rPr>
            <w:rStyle w:val="Hyperlink"/>
          </w:rPr>
          <w:t xml:space="preserve">[20]</w:t>
        </w:r>
      </w:hyperlink>
      <w:r>
        <w:t xml:space="preserve"> </w:t>
      </w:r>
      <w:r>
        <w:t xml:space="preserve">https://indeporte.cdmx.gob.mx/instalaciones</w:t>
      </w:r>
    </w:p>
    <w:p>
      <w:pPr>
        <w:pStyle w:val="BodyText"/>
      </w:pPr>
      <w:hyperlink r:id="rId48">
        <w:r>
          <w:rPr>
            <w:rStyle w:val="Hyperlink"/>
          </w:rPr>
          <w:t xml:space="preserve">https://indeporte.cdmx.gob.mx/instalaciones</w:t>
        </w:r>
      </w:hyperlink>
    </w:p>
    <w:p>
      <w:pPr>
        <w:pStyle w:val="BodyText"/>
      </w:pPr>
      <w:hyperlink r:id="rId49">
        <w:r>
          <w:rPr>
            <w:rStyle w:val="Hyperlink"/>
          </w:rPr>
          <w:t xml:space="preserve">[21]</w:t>
        </w:r>
      </w:hyperlink>
      <w:r>
        <w:t xml:space="preserve"> </w:t>
      </w:r>
      <w:r>
        <w:t xml:space="preserve">https://indeporte.cdmx.gob.mx/escuelas-tecnico-deportivas</w:t>
      </w:r>
    </w:p>
    <w:p>
      <w:pPr>
        <w:pStyle w:val="BodyText"/>
      </w:pPr>
      <w:hyperlink r:id="rId49">
        <w:r>
          <w:rPr>
            <w:rStyle w:val="Hyperlink"/>
          </w:rPr>
          <w:t xml:space="preserve">https://indeporte.cdmx.gob.mx/escuelas-tecnico-deportivas</w:t>
        </w:r>
      </w:hyperlink>
    </w:p>
    <w:p>
      <w:pPr>
        <w:pStyle w:val="BodyText"/>
      </w:pPr>
      <w:hyperlink r:id="rId50">
        <w:r>
          <w:rPr>
            <w:rStyle w:val="Hyperlink"/>
          </w:rPr>
          <w:t xml:space="preserve">[22]</w:t>
        </w:r>
      </w:hyperlink>
      <w:r>
        <w:t xml:space="preserve"> </w:t>
      </w:r>
      <w:r>
        <w:t xml:space="preserve">https://indeporte.cdmx.gob.mx/comunicacion/nota/publica-indeporte-las-reglas-de-operacion-de-ponte-pila-deporte-comunitario-para-el-bienestar-2023</w:t>
      </w:r>
    </w:p>
    <w:p>
      <w:pPr>
        <w:pStyle w:val="BodyText"/>
      </w:pPr>
      <w:hyperlink r:id="rId50">
        <w:r>
          <w:rPr>
            <w:rStyle w:val="Hyperlink"/>
          </w:rPr>
          <w:t xml:space="preserve">https://indeporte.cdmx.gob.mx/comunicacion/nota/publica-indeporte-las-reglas-de-operacion-de-ponte-pila-deporte-comunitario-para-el-bienestar-2023</w:t>
        </w:r>
      </w:hyperlink>
    </w:p>
    <w:p>
      <w:pPr>
        <w:pStyle w:val="BodyText"/>
      </w:pPr>
      <w:hyperlink r:id="rId52">
        <w:r>
          <w:rPr>
            <w:rStyle w:val="Hyperlink"/>
          </w:rPr>
          <w:t xml:space="preserve">[23]</w:t>
        </w:r>
      </w:hyperlink>
      <w:r>
        <w:t xml:space="preserve"> </w:t>
      </w:r>
      <w:hyperlink r:id="rId52">
        <w:r>
          <w:rPr>
            <w:rStyle w:val="Hyperlink"/>
          </w:rPr>
          <w:t xml:space="preserve">[49]</w:t>
        </w:r>
      </w:hyperlink>
      <w:r>
        <w:t xml:space="preserve"> </w:t>
      </w:r>
      <w:r>
        <w:t xml:space="preserve">https://www.obras.cdmx.gob.mx/proyectos/utopias</w:t>
      </w:r>
    </w:p>
    <w:p>
      <w:pPr>
        <w:pStyle w:val="BodyText"/>
      </w:pPr>
      <w:hyperlink r:id="rId52">
        <w:r>
          <w:rPr>
            <w:rStyle w:val="Hyperlink"/>
          </w:rPr>
          <w:t xml:space="preserve">https://www.obras.cdmx.gob.mx/proyectos/utopias</w:t>
        </w:r>
      </w:hyperlink>
    </w:p>
    <w:p>
      <w:pPr>
        <w:pStyle w:val="BodyText"/>
      </w:pPr>
      <w:hyperlink r:id="rId53">
        <w:r>
          <w:rPr>
            <w:rStyle w:val="Hyperlink"/>
          </w:rPr>
          <w:t xml:space="preserve">[24]</w:t>
        </w:r>
      </w:hyperlink>
      <w:r>
        <w:t xml:space="preserve"> </w:t>
      </w:r>
      <w:hyperlink r:id="rId53">
        <w:r>
          <w:rPr>
            <w:rStyle w:val="Hyperlink"/>
          </w:rPr>
          <w:t xml:space="preserve">[40]</w:t>
        </w:r>
      </w:hyperlink>
      <w:r>
        <w:t xml:space="preserve"> </w:t>
      </w:r>
      <w:r>
        <w:t xml:space="preserve">https://obras.cdmx.gob.mx/comunicacion/nota/inaugura-clara-brugada-utopia-mixiuhca-primera-del-gobierno-de-la-capital</w:t>
      </w:r>
    </w:p>
    <w:p>
      <w:pPr>
        <w:pStyle w:val="BodyText"/>
      </w:pPr>
      <w:hyperlink r:id="rId53">
        <w:r>
          <w:rPr>
            <w:rStyle w:val="Hyperlink"/>
          </w:rPr>
          <w:t xml:space="preserve">https://obras.cdmx.gob.mx/comunicacion/nota/inaugura-clara-brugada-utopia-mixiuhca-primera-del-gobierno-de-la-capital</w:t>
        </w:r>
      </w:hyperlink>
    </w:p>
    <w:p>
      <w:pPr>
        <w:pStyle w:val="BodyText"/>
      </w:pPr>
      <w:hyperlink r:id="rId54">
        <w:r>
          <w:rPr>
            <w:rStyle w:val="Hyperlink"/>
          </w:rPr>
          <w:t xml:space="preserve">[25]</w:t>
        </w:r>
      </w:hyperlink>
      <w:r>
        <w:t xml:space="preserve"> </w:t>
      </w:r>
      <w:r>
        <w:t xml:space="preserve">https://obras.cdmx.gob.mx/comunicacion/nota/inaugura-clara-brugada-la-primera-utopia-de-azcapotzalco</w:t>
      </w:r>
    </w:p>
    <w:p>
      <w:pPr>
        <w:pStyle w:val="BodyText"/>
      </w:pPr>
      <w:hyperlink r:id="rId54">
        <w:r>
          <w:rPr>
            <w:rStyle w:val="Hyperlink"/>
          </w:rPr>
          <w:t xml:space="preserve">https://obras.cdmx.gob.mx/comunicacion/nota/inaugura-clara-brugada-la-primera-utopia-de-azcapotzalco</w:t>
        </w:r>
      </w:hyperlink>
    </w:p>
    <w:p>
      <w:pPr>
        <w:pStyle w:val="BodyText"/>
      </w:pPr>
      <w:hyperlink r:id="rId55">
        <w:r>
          <w:rPr>
            <w:rStyle w:val="Hyperlink"/>
          </w:rPr>
          <w:t xml:space="preserve">[26]</w:t>
        </w:r>
      </w:hyperlink>
      <w:r>
        <w:t xml:space="preserve"> </w:t>
      </w:r>
      <w:r>
        <w:t xml:space="preserve">https://www.obras.cdmx.gob.mx/comunicacion/nota/clara-brugada-inaugura-utopia-la-heroica-en-venustiano-carranza</w:t>
      </w:r>
    </w:p>
    <w:p>
      <w:pPr>
        <w:pStyle w:val="BodyText"/>
      </w:pPr>
      <w:hyperlink r:id="rId55">
        <w:r>
          <w:rPr>
            <w:rStyle w:val="Hyperlink"/>
          </w:rPr>
          <w:t xml:space="preserve">https://www.obras.cdmx.gob.mx/comunicacion/nota/clara-brugada-inaugura-utopia-la-heroica-en-venustiano-carranza</w:t>
        </w:r>
      </w:hyperlink>
    </w:p>
    <w:p>
      <w:pPr>
        <w:pStyle w:val="BodyText"/>
      </w:pPr>
      <w:hyperlink r:id="rId56">
        <w:r>
          <w:rPr>
            <w:rStyle w:val="Hyperlink"/>
          </w:rPr>
          <w:t xml:space="preserve">[27]</w:t>
        </w:r>
      </w:hyperlink>
      <w:r>
        <w:t xml:space="preserve"> </w:t>
      </w:r>
      <w:r>
        <w:t xml:space="preserve">https://obras.cdmx.gob.mx/comunicacion/nota/inaugura-clara-brugada-jardin-flotante-tlallipan</w:t>
      </w:r>
    </w:p>
    <w:p>
      <w:pPr>
        <w:pStyle w:val="BodyText"/>
      </w:pPr>
      <w:hyperlink r:id="rId56">
        <w:r>
          <w:rPr>
            <w:rStyle w:val="Hyperlink"/>
          </w:rPr>
          <w:t xml:space="preserve">https://obras.cdmx.gob.mx/comunicacion/nota/inaugura-clara-brugada-jardin-flotante-tlallipan</w:t>
        </w:r>
      </w:hyperlink>
    </w:p>
    <w:p>
      <w:pPr>
        <w:pStyle w:val="BodyText"/>
      </w:pPr>
      <w:hyperlink r:id="rId57">
        <w:r>
          <w:rPr>
            <w:rStyle w:val="Hyperlink"/>
          </w:rPr>
          <w:t xml:space="preserve">[28]</w:t>
        </w:r>
      </w:hyperlink>
      <w:r>
        <w:t xml:space="preserve"> </w:t>
      </w:r>
      <w:r>
        <w:t xml:space="preserve">https://www.jefaturadegobierno.cdmx.gob.mx/comunicacion/nota/presenta-clara-brugada-proyecto-un-mundial-donde-la-pelota-ruede-que-incluye-rehabilitar-y-construir-500-canchas-de-futbol</w:t>
      </w:r>
    </w:p>
    <w:p>
      <w:pPr>
        <w:pStyle w:val="BodyText"/>
      </w:pPr>
      <w:hyperlink r:id="rId57">
        <w:r>
          <w:rPr>
            <w:rStyle w:val="Hyperlink"/>
          </w:rPr>
          <w:t xml:space="preserve">https://www.jefaturadegobierno.cdmx.gob.mx/comunicacion/nota/presenta-clara-brugada-proyecto-un-mundial-donde-la-pelota-ruede-que-incluye-rehabilitar-y-construir-500-canchas-de-futbol</w:t>
        </w:r>
      </w:hyperlink>
    </w:p>
    <w:p>
      <w:pPr>
        <w:pStyle w:val="BodyText"/>
      </w:pPr>
      <w:hyperlink r:id="rId58">
        <w:r>
          <w:rPr>
            <w:rStyle w:val="Hyperlink"/>
          </w:rPr>
          <w:t xml:space="preserve">[29]</w:t>
        </w:r>
      </w:hyperlink>
      <w:r>
        <w:t xml:space="preserve"> </w:t>
      </w:r>
      <w:r>
        <w:t xml:space="preserve">https://www.proyectos.sedema.cdmx.gob.mx/datos/naturaleza-por-categoria/Bosques%20Urbanos</w:t>
      </w:r>
    </w:p>
    <w:p>
      <w:pPr>
        <w:pStyle w:val="BodyText"/>
      </w:pPr>
      <w:hyperlink r:id="rId58">
        <w:r>
          <w:rPr>
            <w:rStyle w:val="Hyperlink"/>
          </w:rPr>
          <w:t xml:space="preserve">https://www.proyectos.sedema.cdmx.gob.mx/datos/naturaleza-por-categoria/Bosques%20Urbanos</w:t>
        </w:r>
      </w:hyperlink>
    </w:p>
    <w:p>
      <w:pPr>
        <w:pStyle w:val="BodyText"/>
      </w:pPr>
      <w:hyperlink r:id="rId59">
        <w:r>
          <w:rPr>
            <w:rStyle w:val="Hyperlink"/>
          </w:rPr>
          <w:t xml:space="preserve">[30]</w:t>
        </w:r>
      </w:hyperlink>
      <w:r>
        <w:t xml:space="preserve"> </w:t>
      </w:r>
      <w:r>
        <w:t xml:space="preserve">https://sedema.cdmx.gob.mx/npmch2024</w:t>
      </w:r>
    </w:p>
    <w:p>
      <w:pPr>
        <w:pStyle w:val="BodyText"/>
      </w:pPr>
      <w:hyperlink r:id="rId59">
        <w:r>
          <w:rPr>
            <w:rStyle w:val="Hyperlink"/>
          </w:rPr>
          <w:t xml:space="preserve">https://sedema.cdmx.gob.mx/npmch2024</w:t>
        </w:r>
      </w:hyperlink>
    </w:p>
    <w:p>
      <w:pPr>
        <w:pStyle w:val="BodyText"/>
      </w:pPr>
      <w:hyperlink r:id="rId60">
        <w:r>
          <w:rPr>
            <w:rStyle w:val="Hyperlink"/>
          </w:rPr>
          <w:t xml:space="preserve">[31]</w:t>
        </w:r>
      </w:hyperlink>
      <w:r>
        <w:t xml:space="preserve"> </w:t>
      </w:r>
      <w:hyperlink r:id="rId60">
        <w:r>
          <w:rPr>
            <w:rStyle w:val="Hyperlink"/>
          </w:rPr>
          <w:t xml:space="preserve">[45]</w:t>
        </w:r>
      </w:hyperlink>
      <w:r>
        <w:t xml:space="preserve"> </w:t>
      </w:r>
      <w:r>
        <w:t xml:space="preserve">https://www.gob.mx/conade/acciones-y-programas/registro-nacional-de-cultura-fisica-y-deporte-renade-25023</w:t>
      </w:r>
    </w:p>
    <w:p>
      <w:pPr>
        <w:pStyle w:val="BodyText"/>
      </w:pPr>
      <w:hyperlink r:id="rId60">
        <w:r>
          <w:rPr>
            <w:rStyle w:val="Hyperlink"/>
          </w:rPr>
          <w:t xml:space="preserve">https://www.gob.mx/conade/acciones-y-programas/registro-nacional-de-cultura-fisica-y-deporte-renade-25023</w:t>
        </w:r>
      </w:hyperlink>
    </w:p>
    <w:p>
      <w:pPr>
        <w:pStyle w:val="BodyText"/>
      </w:pPr>
      <w:hyperlink r:id="rId61">
        <w:r>
          <w:rPr>
            <w:rStyle w:val="Hyperlink"/>
          </w:rPr>
          <w:t xml:space="preserve">[32]</w:t>
        </w:r>
      </w:hyperlink>
      <w:r>
        <w:t xml:space="preserve"> </w:t>
      </w:r>
      <w:r>
        <w:t xml:space="preserve">https://sistemas.conade.gob.mx/ConsultaCenso2015/</w:t>
      </w:r>
    </w:p>
    <w:p>
      <w:pPr>
        <w:pStyle w:val="BodyText"/>
      </w:pPr>
      <w:hyperlink r:id="rId61">
        <w:r>
          <w:rPr>
            <w:rStyle w:val="Hyperlink"/>
          </w:rPr>
          <w:t xml:space="preserve">https://sistemas.conade.gob.mx/ConsultaCenso2015/</w:t>
        </w:r>
      </w:hyperlink>
    </w:p>
    <w:p>
      <w:pPr>
        <w:pStyle w:val="BodyText"/>
      </w:pPr>
      <w:hyperlink r:id="rId62">
        <w:r>
          <w:rPr>
            <w:rStyle w:val="Hyperlink"/>
          </w:rPr>
          <w:t xml:space="preserve">[33]</w:t>
        </w:r>
      </w:hyperlink>
      <w:r>
        <w:t xml:space="preserve"> </w:t>
      </w:r>
      <w:r>
        <w:t xml:space="preserve">https://coyoacan.cdmx.gob.mx/desarrollo/Deportivos/indexcortinez.html</w:t>
      </w:r>
    </w:p>
    <w:p>
      <w:pPr>
        <w:pStyle w:val="BodyText"/>
      </w:pPr>
      <w:hyperlink r:id="rId62">
        <w:r>
          <w:rPr>
            <w:rStyle w:val="Hyperlink"/>
          </w:rPr>
          <w:t xml:space="preserve">https://coyoacan.cdmx.gob.mx/desarrollo/Deportivos/indexcortinez.html</w:t>
        </w:r>
      </w:hyperlink>
    </w:p>
    <w:p>
      <w:pPr>
        <w:pStyle w:val="BodyText"/>
      </w:pPr>
      <w:hyperlink r:id="rId63">
        <w:r>
          <w:rPr>
            <w:rStyle w:val="Hyperlink"/>
          </w:rPr>
          <w:t xml:space="preserve">[34]</w:t>
        </w:r>
      </w:hyperlink>
      <w:r>
        <w:t xml:space="preserve"> </w:t>
      </w:r>
      <w:hyperlink r:id="rId63">
        <w:r>
          <w:rPr>
            <w:rStyle w:val="Hyperlink"/>
          </w:rPr>
          <w:t xml:space="preserve">[46]</w:t>
        </w:r>
      </w:hyperlink>
      <w:r>
        <w:t xml:space="preserve"> </w:t>
      </w:r>
      <w:r>
        <w:t xml:space="preserve">https://www.gaceta.unam.mx/renueva-deporte-unam-su-sitio-web/</w:t>
      </w:r>
    </w:p>
    <w:p>
      <w:pPr>
        <w:pStyle w:val="BodyText"/>
      </w:pPr>
      <w:hyperlink r:id="rId63">
        <w:r>
          <w:rPr>
            <w:rStyle w:val="Hyperlink"/>
          </w:rPr>
          <w:t xml:space="preserve">https://www.gaceta.unam.mx/renueva-deporte-unam-su-sitio-web/</w:t>
        </w:r>
      </w:hyperlink>
    </w:p>
    <w:p>
      <w:pPr>
        <w:pStyle w:val="BodyText"/>
      </w:pPr>
      <w:hyperlink r:id="rId65">
        <w:r>
          <w:rPr>
            <w:rStyle w:val="Hyperlink"/>
          </w:rPr>
          <w:t xml:space="preserve">[35]</w:t>
        </w:r>
      </w:hyperlink>
      <w:r>
        <w:t xml:space="preserve"> </w:t>
      </w:r>
      <w:r>
        <w:t xml:space="preserve">https://deportes.uam.mx/</w:t>
      </w:r>
    </w:p>
    <w:p>
      <w:pPr>
        <w:pStyle w:val="BodyText"/>
      </w:pPr>
      <w:hyperlink r:id="rId65">
        <w:r>
          <w:rPr>
            <w:rStyle w:val="Hyperlink"/>
          </w:rPr>
          <w:t xml:space="preserve">https://deportes.uam.mx/</w:t>
        </w:r>
      </w:hyperlink>
    </w:p>
    <w:p>
      <w:pPr>
        <w:pStyle w:val="BodyText"/>
      </w:pPr>
      <w:hyperlink r:id="rId66">
        <w:r>
          <w:rPr>
            <w:rStyle w:val="Hyperlink"/>
          </w:rPr>
          <w:t xml:space="preserve">[36]</w:t>
        </w:r>
      </w:hyperlink>
      <w:r>
        <w:t xml:space="preserve"> </w:t>
      </w:r>
      <w:r>
        <w:t xml:space="preserve">https://www.ipn.mx/deportes/disciplinas/tiempoymarca.html</w:t>
      </w:r>
    </w:p>
    <w:p>
      <w:pPr>
        <w:pStyle w:val="BodyText"/>
      </w:pPr>
      <w:hyperlink r:id="rId66">
        <w:r>
          <w:rPr>
            <w:rStyle w:val="Hyperlink"/>
          </w:rPr>
          <w:t xml:space="preserve">https://www.ipn.mx/deportes/disciplinas/tiempoymarca.html</w:t>
        </w:r>
      </w:hyperlink>
    </w:p>
    <w:p>
      <w:pPr>
        <w:pStyle w:val="BodyText"/>
      </w:pPr>
      <w:hyperlink r:id="rId68">
        <w:r>
          <w:rPr>
            <w:rStyle w:val="Hyperlink"/>
          </w:rPr>
          <w:t xml:space="preserve">[37]</w:t>
        </w:r>
      </w:hyperlink>
      <w:r>
        <w:t xml:space="preserve"> </w:t>
      </w:r>
      <w:r>
        <w:t xml:space="preserve">https://datos.cdmx.gob.mx/dataset/wifi-utopias</w:t>
      </w:r>
    </w:p>
    <w:p>
      <w:pPr>
        <w:pStyle w:val="BodyText"/>
      </w:pPr>
      <w:hyperlink r:id="rId68">
        <w:r>
          <w:rPr>
            <w:rStyle w:val="Hyperlink"/>
          </w:rPr>
          <w:t xml:space="preserve">https://datos.cdmx.gob.mx/dataset/wifi-utopias</w:t>
        </w:r>
      </w:hyperlink>
    </w:p>
    <w:p>
      <w:pPr>
        <w:pStyle w:val="BodyText"/>
      </w:pPr>
      <w:hyperlink r:id="rId69">
        <w:r>
          <w:rPr>
            <w:rStyle w:val="Hyperlink"/>
          </w:rPr>
          <w:t xml:space="preserve">[38]</w:t>
        </w:r>
      </w:hyperlink>
      <w:r>
        <w:t xml:space="preserve"> </w:t>
      </w:r>
      <w:r>
        <w:t xml:space="preserve">https://www.inegi.org.mx/app/tabulados/interactivos/?bd=CE2024&amp;px=CE_TURNCE24_1</w:t>
      </w:r>
    </w:p>
    <w:p>
      <w:pPr>
        <w:pStyle w:val="BodyText"/>
      </w:pPr>
      <w:hyperlink r:id="rId69">
        <w:r>
          <w:rPr>
            <w:rStyle w:val="Hyperlink"/>
          </w:rPr>
          <w:t xml:space="preserve">https://www.inegi.org.mx/app/tabulados/interactivos/?bd=CE2024&amp;px=CE_TURNCE24_1</w:t>
        </w:r>
      </w:hyperlink>
    </w:p>
    <w:p>
      <w:pPr>
        <w:pStyle w:val="BodyText"/>
      </w:pPr>
      <w:hyperlink r:id="rId40">
        <w:r>
          <w:rPr>
            <w:rStyle w:val="Hyperlink"/>
          </w:rPr>
          <w:t xml:space="preserve">[39]</w:t>
        </w:r>
      </w:hyperlink>
      <w:r>
        <w:t xml:space="preserve"> </w:t>
      </w:r>
      <w:r>
        <w:t xml:space="preserve">https://www.inegi.org.mx/servicios/api_denue.html</w:t>
      </w:r>
    </w:p>
    <w:p>
      <w:pPr>
        <w:pStyle w:val="BodyText"/>
      </w:pPr>
      <w:hyperlink r:id="rId40">
        <w:r>
          <w:rPr>
            <w:rStyle w:val="Hyperlink"/>
          </w:rPr>
          <w:t xml:space="preserve">https://www.inegi.org.mx/servicios/api_denue.html</w:t>
        </w:r>
      </w:hyperlink>
    </w:p>
    <w:p>
      <w:pPr>
        <w:pStyle w:val="BodyText"/>
      </w:pPr>
      <w:hyperlink r:id="rId75">
        <w:r>
          <w:rPr>
            <w:rStyle w:val="Hyperlink"/>
          </w:rPr>
          <w:t xml:space="preserve">[41]</w:t>
        </w:r>
      </w:hyperlink>
      <w:r>
        <w:t xml:space="preserve"> </w:t>
      </w:r>
      <w:r>
        <w:t xml:space="preserve">https://www.jefaturadegobierno.cdmx.gob.mx/comunicacion/nota/anuncia-clara-brugada-el-torneo-ollamaliztli-para-que-la-ciudad-de-mexico-viva-el-mundial-de-futbol-2026-en-barrios-y-comunidades</w:t>
      </w:r>
    </w:p>
    <w:p>
      <w:pPr>
        <w:pStyle w:val="BodyText"/>
      </w:pPr>
      <w:hyperlink r:id="rId75">
        <w:r>
          <w:rPr>
            <w:rStyle w:val="Hyperlink"/>
          </w:rPr>
          <w:t xml:space="preserve">https://www.jefaturadegobierno.cdmx.gob.mx/comunicacion/nota/anuncia-clara-brugada-el-torneo-ollamaliztli-para-que-la-ciudad-de-mexico-viva-el-mundial-de-futbol-2026-en-barrios-y-comunidades</w:t>
        </w:r>
      </w:hyperlink>
    </w:p>
    <w:p>
      <w:pPr>
        <w:pStyle w:val="BodyText"/>
      </w:pPr>
      <w:hyperlink r:id="rId76">
        <w:r>
          <w:rPr>
            <w:rStyle w:val="Hyperlink"/>
          </w:rPr>
          <w:t xml:space="preserve">[42]</w:t>
        </w:r>
      </w:hyperlink>
      <w:r>
        <w:t xml:space="preserve"> </w:t>
      </w:r>
      <w:r>
        <w:t xml:space="preserve">https://jefaturadegobierno.cdmx.gob.mx/comunicacion/nota/clara-brugada-presenta-plataforma-de-transparencia-para-consultar-las-obras-del-mundial-2026-afirma-que-el-mundial-se-va-pero-las-obras-permanecen</w:t>
      </w:r>
    </w:p>
    <w:p>
      <w:pPr>
        <w:pStyle w:val="BodyText"/>
      </w:pPr>
      <w:hyperlink r:id="rId76">
        <w:r>
          <w:rPr>
            <w:rStyle w:val="Hyperlink"/>
          </w:rPr>
          <w:t xml:space="preserve">https://jefaturadegobierno.cdmx.gob.mx/comunicacion/nota/clara-brugada-presenta-plataforma-de-transparencia-para-consultar-las-obras-del-mundial-2026-afirma-que-el-mundial-se-va-pero-las-obras-permanecen</w:t>
        </w:r>
      </w:hyperlink>
    </w:p>
    <w:p>
      <w:pPr>
        <w:pStyle w:val="BodyText"/>
      </w:pPr>
      <w:hyperlink r:id="rId78">
        <w:r>
          <w:rPr>
            <w:rStyle w:val="Hyperlink"/>
          </w:rPr>
          <w:t xml:space="preserve">[44]</w:t>
        </w:r>
      </w:hyperlink>
      <w:r>
        <w:t xml:space="preserve"> </w:t>
      </w:r>
      <w:r>
        <w:t xml:space="preserve">https://datos.cdmx.gob.mx/dataset/infraestructura-vial-ciclista/resource/6e541083-1399-4c14-a210-0493167c7b16</w:t>
      </w:r>
    </w:p>
    <w:p>
      <w:pPr>
        <w:pStyle w:val="BodyText"/>
      </w:pPr>
      <w:hyperlink r:id="rId78">
        <w:r>
          <w:rPr>
            <w:rStyle w:val="Hyperlink"/>
          </w:rPr>
          <w:t xml:space="preserve">https://datos.cdmx.gob.mx/dataset/infraestructura-vial-ciclista/resource/6e541083-1399-4c14-a210-0493167c7b16</w:t>
        </w:r>
      </w:hyperlink>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coyoacan.cdmx.gob.mx/desarrollo/Deportivos/indexcortinez.html" TargetMode="External" /><Relationship Type="http://schemas.openxmlformats.org/officeDocument/2006/relationships/hyperlink" Id="rId26" Target="https://datos.cdmx.gob.mx/da_DK/dataset/deportivos-publicos" TargetMode="External" /><Relationship Type="http://schemas.openxmlformats.org/officeDocument/2006/relationships/hyperlink" Id="rId36" Target="https://datos.cdmx.gob.mx/dataset/areas-naturales-protegidas" TargetMode="External" /><Relationship Type="http://schemas.openxmlformats.org/officeDocument/2006/relationships/hyperlink" Id="rId34" Target="https://datos.cdmx.gob.mx/dataset/cicloestaciones-ecobici-nuevo-sistema" TargetMode="External" /><Relationship Type="http://schemas.openxmlformats.org/officeDocument/2006/relationships/hyperlink" Id="rId33" Target="https://datos.cdmx.gob.mx/dataset/cicloestaciones-ecobici-nuevo-sistema/resource/4d4dd488-e91f-469a-86cd-b3d5dcbf61e9" TargetMode="External" /><Relationship Type="http://schemas.openxmlformats.org/officeDocument/2006/relationships/hyperlink" Id="rId27" Target="https://datos.cdmx.gob.mx/dataset/deportivos-publicos" TargetMode="External" /><Relationship Type="http://schemas.openxmlformats.org/officeDocument/2006/relationships/hyperlink" Id="rId29" Target="https://datos.cdmx.gob.mx/dataset/espacio-publico-de-la-ciudad-de-mexico" TargetMode="External" /><Relationship Type="http://schemas.openxmlformats.org/officeDocument/2006/relationships/hyperlink" Id="rId32" Target="https://datos.cdmx.gob.mx/dataset/infraestructura-vial-ciclista" TargetMode="External" /><Relationship Type="http://schemas.openxmlformats.org/officeDocument/2006/relationships/hyperlink" Id="rId78" Target="https://datos.cdmx.gob.mx/dataset/infraestructura-vial-ciclista/resource/6e541083-1399-4c14-a210-0493167c7b16" TargetMode="External" /><Relationship Type="http://schemas.openxmlformats.org/officeDocument/2006/relationships/hyperlink" Id="rId28" Target="https://datos.cdmx.gob.mx/dataset/instalaciones-deportivas" TargetMode="External" /><Relationship Type="http://schemas.openxmlformats.org/officeDocument/2006/relationships/hyperlink" Id="rId30" Target="https://datos.cdmx.gob.mx/dataset/inventario-de-areas-verdes-en-la-ciudad-de-mexico" TargetMode="External" /><Relationship Type="http://schemas.openxmlformats.org/officeDocument/2006/relationships/hyperlink" Id="rId31" Target="https://datos.cdmx.gob.mx/dataset/promedio-de-distancias-a-espacios-publicos-por-colonia" TargetMode="External" /><Relationship Type="http://schemas.openxmlformats.org/officeDocument/2006/relationships/hyperlink" Id="rId45" Target="https://datos.cdmx.gob.mx/dataset/tasa-de-cambio-de-uso-de-suelo-y-vegetacion-en-la-ciudad-de-mexico" TargetMode="External" /><Relationship Type="http://schemas.openxmlformats.org/officeDocument/2006/relationships/hyperlink" Id="rId25" Target="https://datos.cdmx.gob.mx/dataset/ubicacion-y-estado-pilares" TargetMode="External" /><Relationship Type="http://schemas.openxmlformats.org/officeDocument/2006/relationships/hyperlink" Id="rId37" Target="https://datos.cdmx.gob.mx/dataset/uso-de-suelo" TargetMode="External" /><Relationship Type="http://schemas.openxmlformats.org/officeDocument/2006/relationships/hyperlink" Id="rId43" Target="https://datos.cdmx.gob.mx/dataset/uso-de-suelo-y-vegetacion-2020-ciudad-de-mexico" TargetMode="External" /><Relationship Type="http://schemas.openxmlformats.org/officeDocument/2006/relationships/hyperlink" Id="rId68" Target="https://datos.cdmx.gob.mx/dataset/wifi-utopias" TargetMode="External" /><Relationship Type="http://schemas.openxmlformats.org/officeDocument/2006/relationships/hyperlink" Id="rId22" Target="https://datos.cdmx.gob.mx/es_AR/dataset/" TargetMode="External" /><Relationship Type="http://schemas.openxmlformats.org/officeDocument/2006/relationships/hyperlink" Id="rId44" Target="https://datos.cdmx.gob.mx/ne/dataset/tasa-de-cambio-de-uso-de-suelo-y-vegetacion-en-la-ciudad-de-mexico" TargetMode="External" /><Relationship Type="http://schemas.openxmlformats.org/officeDocument/2006/relationships/hyperlink" Id="rId64" Target="https://deporte.unam.mx/" TargetMode="External" /><Relationship Type="http://schemas.openxmlformats.org/officeDocument/2006/relationships/hyperlink" Id="rId65" Target="https://deportes.uam.mx/" TargetMode="External" /><Relationship Type="http://schemas.openxmlformats.org/officeDocument/2006/relationships/hyperlink" Id="rId35" Target="https://ecobici.cdmx.gob.mx/datos-abiertos/" TargetMode="External" /><Relationship Type="http://schemas.openxmlformats.org/officeDocument/2006/relationships/hyperlink" Id="rId51" Target="https://indeporte.cdmx.gob.mx/" TargetMode="External" /><Relationship Type="http://schemas.openxmlformats.org/officeDocument/2006/relationships/hyperlink" Id="rId50" Target="https://indeporte.cdmx.gob.mx/comunicacion/nota/publica-indeporte-las-reglas-de-operacion-de-ponte-pila-deporte-comunitario-para-el-bienestar-2023" TargetMode="External" /><Relationship Type="http://schemas.openxmlformats.org/officeDocument/2006/relationships/hyperlink" Id="rId49" Target="https://indeporte.cdmx.gob.mx/escuelas-tecnico-deportivas" TargetMode="External" /><Relationship Type="http://schemas.openxmlformats.org/officeDocument/2006/relationships/hyperlink" Id="rId48" Target="https://indeporte.cdmx.gob.mx/instalaciones" TargetMode="External" /><Relationship Type="http://schemas.openxmlformats.org/officeDocument/2006/relationships/hyperlink" Id="rId76" Target="https://jefaturadegobierno.cdmx.gob.mx/comunicacion/nota/clara-brugada-presenta-plataforma-de-transparencia-para-consultar-las-obras-del-mundial-2026-afirma-que-el-mundial-se-va-pero-las-obras-permanecen" TargetMode="External" /><Relationship Type="http://schemas.openxmlformats.org/officeDocument/2006/relationships/hyperlink" Id="rId56" Target="https://obras.cdmx.gob.mx/comunicacion/nota/inaugura-clara-brugada-jardin-flotante-tlallipan" TargetMode="External" /><Relationship Type="http://schemas.openxmlformats.org/officeDocument/2006/relationships/hyperlink" Id="rId54" Target="https://obras.cdmx.gob.mx/comunicacion/nota/inaugura-clara-brugada-la-primera-utopia-de-azcapotzalco" TargetMode="External" /><Relationship Type="http://schemas.openxmlformats.org/officeDocument/2006/relationships/hyperlink" Id="rId53" Target="https://obras.cdmx.gob.mx/comunicacion/nota/inaugura-clara-brugada-utopia-mixiuhca-primera-del-gobierno-de-la-capital" TargetMode="External" /><Relationship Type="http://schemas.openxmlformats.org/officeDocument/2006/relationships/hyperlink" Id="rId59" Target="https://sedema.cdmx.gob.mx/npmch2024" TargetMode="External" /><Relationship Type="http://schemas.openxmlformats.org/officeDocument/2006/relationships/hyperlink" Id="rId38" Target="https://sig.cdmx.gob.mx/" TargetMode="External" /><Relationship Type="http://schemas.openxmlformats.org/officeDocument/2006/relationships/hyperlink" Id="rId61" Target="https://sistemas.conade.gob.mx/ConsultaCenso2015/" TargetMode="External" /><Relationship Type="http://schemas.openxmlformats.org/officeDocument/2006/relationships/hyperlink" Id="rId42" Target="https://www.atlas.cdmx.gob.mx/" TargetMode="External" /><Relationship Type="http://schemas.openxmlformats.org/officeDocument/2006/relationships/hyperlink" Id="rId63" Target="https://www.gaceta.unam.mx/renueva-deporte-unam-su-sitio-web/" TargetMode="External" /><Relationship Type="http://schemas.openxmlformats.org/officeDocument/2006/relationships/hyperlink" Id="rId60" Target="https://www.gob.mx/conade/acciones-y-programas/registro-nacional-de-cultura-fisica-y-deporte-renade-25023" TargetMode="External" /><Relationship Type="http://schemas.openxmlformats.org/officeDocument/2006/relationships/hyperlink" Id="rId39" Target="https://www.inegi.org.mx/app/mapa/denue/default.aspx" TargetMode="External" /><Relationship Type="http://schemas.openxmlformats.org/officeDocument/2006/relationships/hyperlink" Id="rId69" Target="https://www.inegi.org.mx/app/tabulados/interactivos/?bd=CE2024&amp;px=CE_TURNCE24_1" TargetMode="External" /><Relationship Type="http://schemas.openxmlformats.org/officeDocument/2006/relationships/hyperlink" Id="rId23" Target="https://www.inegi.org.mx/inegi/terminos.html" TargetMode="External" /><Relationship Type="http://schemas.openxmlformats.org/officeDocument/2006/relationships/hyperlink" Id="rId41" Target="https://www.inegi.org.mx/programas/mg/default.html" TargetMode="External" /><Relationship Type="http://schemas.openxmlformats.org/officeDocument/2006/relationships/hyperlink" Id="rId40" Target="https://www.inegi.org.mx/servicios/api_denue.html" TargetMode="External" /><Relationship Type="http://schemas.openxmlformats.org/officeDocument/2006/relationships/hyperlink" Id="rId67" Target="https://www.ipn.mx/deportes/" TargetMode="External" /><Relationship Type="http://schemas.openxmlformats.org/officeDocument/2006/relationships/hyperlink" Id="rId66" Target="https://www.ipn.mx/deportes/disciplinas/tiempoymarca.html" TargetMode="External" /><Relationship Type="http://schemas.openxmlformats.org/officeDocument/2006/relationships/hyperlink" Id="rId75" Target="https://www.jefaturadegobierno.cdmx.gob.mx/comunicacion/nota/anuncia-clara-brugada-el-torneo-ollamaliztli-para-que-la-ciudad-de-mexico-viva-el-mundial-de-futbol-2026-en-barrios-y-comunidades" TargetMode="External" /><Relationship Type="http://schemas.openxmlformats.org/officeDocument/2006/relationships/hyperlink" Id="rId57" Target="https://www.jefaturadegobierno.cdmx.gob.mx/comunicacion/nota/presenta-clara-brugada-proyecto-un-mundial-donde-la-pelota-ruede-que-incluye-rehabilitar-y-construir-500-canchas-de-futbol" TargetMode="External" /><Relationship Type="http://schemas.openxmlformats.org/officeDocument/2006/relationships/hyperlink" Id="rId55" Target="https://www.obras.cdmx.gob.mx/comunicacion/nota/clara-brugada-inaugura-utopia-la-heroica-en-venustiano-carranza" TargetMode="External" /><Relationship Type="http://schemas.openxmlformats.org/officeDocument/2006/relationships/hyperlink" Id="rId52" Target="https://www.obras.cdmx.gob.mx/proyectos/utopias" TargetMode="External" /><Relationship Type="http://schemas.openxmlformats.org/officeDocument/2006/relationships/hyperlink" Id="rId58" Target="https://www.proyectos.sedema.cdmx.gob.mx/datos/naturaleza-por-categoria/Bosques%20Urbanos" TargetMode="External" /></Relationships>
</file>

<file path=word/_rels/footnotes.xml.rels><?xml version="1.0" encoding="UTF-8"?><Relationships xmlns="http://schemas.openxmlformats.org/package/2006/relationships"><Relationship Type="http://schemas.openxmlformats.org/officeDocument/2006/relationships/hyperlink" Id="rId62" Target="https://coyoacan.cdmx.gob.mx/desarrollo/Deportivos/indexcortinez.html" TargetMode="External" /><Relationship Type="http://schemas.openxmlformats.org/officeDocument/2006/relationships/hyperlink" Id="rId26" Target="https://datos.cdmx.gob.mx/da_DK/dataset/deportivos-publicos" TargetMode="External" /><Relationship Type="http://schemas.openxmlformats.org/officeDocument/2006/relationships/hyperlink" Id="rId36" Target="https://datos.cdmx.gob.mx/dataset/areas-naturales-protegidas" TargetMode="External" /><Relationship Type="http://schemas.openxmlformats.org/officeDocument/2006/relationships/hyperlink" Id="rId34" Target="https://datos.cdmx.gob.mx/dataset/cicloestaciones-ecobici-nuevo-sistema" TargetMode="External" /><Relationship Type="http://schemas.openxmlformats.org/officeDocument/2006/relationships/hyperlink" Id="rId33" Target="https://datos.cdmx.gob.mx/dataset/cicloestaciones-ecobici-nuevo-sistema/resource/4d4dd488-e91f-469a-86cd-b3d5dcbf61e9" TargetMode="External" /><Relationship Type="http://schemas.openxmlformats.org/officeDocument/2006/relationships/hyperlink" Id="rId27" Target="https://datos.cdmx.gob.mx/dataset/deportivos-publicos" TargetMode="External" /><Relationship Type="http://schemas.openxmlformats.org/officeDocument/2006/relationships/hyperlink" Id="rId29" Target="https://datos.cdmx.gob.mx/dataset/espacio-publico-de-la-ciudad-de-mexico" TargetMode="External" /><Relationship Type="http://schemas.openxmlformats.org/officeDocument/2006/relationships/hyperlink" Id="rId32" Target="https://datos.cdmx.gob.mx/dataset/infraestructura-vial-ciclista" TargetMode="External" /><Relationship Type="http://schemas.openxmlformats.org/officeDocument/2006/relationships/hyperlink" Id="rId78" Target="https://datos.cdmx.gob.mx/dataset/infraestructura-vial-ciclista/resource/6e541083-1399-4c14-a210-0493167c7b16" TargetMode="External" /><Relationship Type="http://schemas.openxmlformats.org/officeDocument/2006/relationships/hyperlink" Id="rId28" Target="https://datos.cdmx.gob.mx/dataset/instalaciones-deportivas" TargetMode="External" /><Relationship Type="http://schemas.openxmlformats.org/officeDocument/2006/relationships/hyperlink" Id="rId30" Target="https://datos.cdmx.gob.mx/dataset/inventario-de-areas-verdes-en-la-ciudad-de-mexico" TargetMode="External" /><Relationship Type="http://schemas.openxmlformats.org/officeDocument/2006/relationships/hyperlink" Id="rId31" Target="https://datos.cdmx.gob.mx/dataset/promedio-de-distancias-a-espacios-publicos-por-colonia" TargetMode="External" /><Relationship Type="http://schemas.openxmlformats.org/officeDocument/2006/relationships/hyperlink" Id="rId45" Target="https://datos.cdmx.gob.mx/dataset/tasa-de-cambio-de-uso-de-suelo-y-vegetacion-en-la-ciudad-de-mexico" TargetMode="External" /><Relationship Type="http://schemas.openxmlformats.org/officeDocument/2006/relationships/hyperlink" Id="rId25" Target="https://datos.cdmx.gob.mx/dataset/ubicacion-y-estado-pilares" TargetMode="External" /><Relationship Type="http://schemas.openxmlformats.org/officeDocument/2006/relationships/hyperlink" Id="rId37" Target="https://datos.cdmx.gob.mx/dataset/uso-de-suelo" TargetMode="External" /><Relationship Type="http://schemas.openxmlformats.org/officeDocument/2006/relationships/hyperlink" Id="rId43" Target="https://datos.cdmx.gob.mx/dataset/uso-de-suelo-y-vegetacion-2020-ciudad-de-mexico" TargetMode="External" /><Relationship Type="http://schemas.openxmlformats.org/officeDocument/2006/relationships/hyperlink" Id="rId68" Target="https://datos.cdmx.gob.mx/dataset/wifi-utopias" TargetMode="External" /><Relationship Type="http://schemas.openxmlformats.org/officeDocument/2006/relationships/hyperlink" Id="rId22" Target="https://datos.cdmx.gob.mx/es_AR/dataset/" TargetMode="External" /><Relationship Type="http://schemas.openxmlformats.org/officeDocument/2006/relationships/hyperlink" Id="rId44" Target="https://datos.cdmx.gob.mx/ne/dataset/tasa-de-cambio-de-uso-de-suelo-y-vegetacion-en-la-ciudad-de-mexico" TargetMode="External" /><Relationship Type="http://schemas.openxmlformats.org/officeDocument/2006/relationships/hyperlink" Id="rId64" Target="https://deporte.unam.mx/" TargetMode="External" /><Relationship Type="http://schemas.openxmlformats.org/officeDocument/2006/relationships/hyperlink" Id="rId65" Target="https://deportes.uam.mx/" TargetMode="External" /><Relationship Type="http://schemas.openxmlformats.org/officeDocument/2006/relationships/hyperlink" Id="rId35" Target="https://ecobici.cdmx.gob.mx/datos-abiertos/" TargetMode="External" /><Relationship Type="http://schemas.openxmlformats.org/officeDocument/2006/relationships/hyperlink" Id="rId51" Target="https://indeporte.cdmx.gob.mx/" TargetMode="External" /><Relationship Type="http://schemas.openxmlformats.org/officeDocument/2006/relationships/hyperlink" Id="rId50" Target="https://indeporte.cdmx.gob.mx/comunicacion/nota/publica-indeporte-las-reglas-de-operacion-de-ponte-pila-deporte-comunitario-para-el-bienestar-2023" TargetMode="External" /><Relationship Type="http://schemas.openxmlformats.org/officeDocument/2006/relationships/hyperlink" Id="rId49" Target="https://indeporte.cdmx.gob.mx/escuelas-tecnico-deportivas" TargetMode="External" /><Relationship Type="http://schemas.openxmlformats.org/officeDocument/2006/relationships/hyperlink" Id="rId48" Target="https://indeporte.cdmx.gob.mx/instalaciones" TargetMode="External" /><Relationship Type="http://schemas.openxmlformats.org/officeDocument/2006/relationships/hyperlink" Id="rId76" Target="https://jefaturadegobierno.cdmx.gob.mx/comunicacion/nota/clara-brugada-presenta-plataforma-de-transparencia-para-consultar-las-obras-del-mundial-2026-afirma-que-el-mundial-se-va-pero-las-obras-permanecen" TargetMode="External" /><Relationship Type="http://schemas.openxmlformats.org/officeDocument/2006/relationships/hyperlink" Id="rId56" Target="https://obras.cdmx.gob.mx/comunicacion/nota/inaugura-clara-brugada-jardin-flotante-tlallipan" TargetMode="External" /><Relationship Type="http://schemas.openxmlformats.org/officeDocument/2006/relationships/hyperlink" Id="rId54" Target="https://obras.cdmx.gob.mx/comunicacion/nota/inaugura-clara-brugada-la-primera-utopia-de-azcapotzalco" TargetMode="External" /><Relationship Type="http://schemas.openxmlformats.org/officeDocument/2006/relationships/hyperlink" Id="rId53" Target="https://obras.cdmx.gob.mx/comunicacion/nota/inaugura-clara-brugada-utopia-mixiuhca-primera-del-gobierno-de-la-capital" TargetMode="External" /><Relationship Type="http://schemas.openxmlformats.org/officeDocument/2006/relationships/hyperlink" Id="rId59" Target="https://sedema.cdmx.gob.mx/npmch2024" TargetMode="External" /><Relationship Type="http://schemas.openxmlformats.org/officeDocument/2006/relationships/hyperlink" Id="rId38" Target="https://sig.cdmx.gob.mx/" TargetMode="External" /><Relationship Type="http://schemas.openxmlformats.org/officeDocument/2006/relationships/hyperlink" Id="rId61" Target="https://sistemas.conade.gob.mx/ConsultaCenso2015/" TargetMode="External" /><Relationship Type="http://schemas.openxmlformats.org/officeDocument/2006/relationships/hyperlink" Id="rId42" Target="https://www.atlas.cdmx.gob.mx/" TargetMode="External" /><Relationship Type="http://schemas.openxmlformats.org/officeDocument/2006/relationships/hyperlink" Id="rId63" Target="https://www.gaceta.unam.mx/renueva-deporte-unam-su-sitio-web/" TargetMode="External" /><Relationship Type="http://schemas.openxmlformats.org/officeDocument/2006/relationships/hyperlink" Id="rId60" Target="https://www.gob.mx/conade/acciones-y-programas/registro-nacional-de-cultura-fisica-y-deporte-renade-25023" TargetMode="External" /><Relationship Type="http://schemas.openxmlformats.org/officeDocument/2006/relationships/hyperlink" Id="rId39" Target="https://www.inegi.org.mx/app/mapa/denue/default.aspx" TargetMode="External" /><Relationship Type="http://schemas.openxmlformats.org/officeDocument/2006/relationships/hyperlink" Id="rId69" Target="https://www.inegi.org.mx/app/tabulados/interactivos/?bd=CE2024&amp;px=CE_TURNCE24_1" TargetMode="External" /><Relationship Type="http://schemas.openxmlformats.org/officeDocument/2006/relationships/hyperlink" Id="rId23" Target="https://www.inegi.org.mx/inegi/terminos.html" TargetMode="External" /><Relationship Type="http://schemas.openxmlformats.org/officeDocument/2006/relationships/hyperlink" Id="rId41" Target="https://www.inegi.org.mx/programas/mg/default.html" TargetMode="External" /><Relationship Type="http://schemas.openxmlformats.org/officeDocument/2006/relationships/hyperlink" Id="rId40" Target="https://www.inegi.org.mx/servicios/api_denue.html" TargetMode="External" /><Relationship Type="http://schemas.openxmlformats.org/officeDocument/2006/relationships/hyperlink" Id="rId67" Target="https://www.ipn.mx/deportes/" TargetMode="External" /><Relationship Type="http://schemas.openxmlformats.org/officeDocument/2006/relationships/hyperlink" Id="rId66" Target="https://www.ipn.mx/deportes/disciplinas/tiempoymarca.html" TargetMode="External" /><Relationship Type="http://schemas.openxmlformats.org/officeDocument/2006/relationships/hyperlink" Id="rId75" Target="https://www.jefaturadegobierno.cdmx.gob.mx/comunicacion/nota/anuncia-clara-brugada-el-torneo-ollamaliztli-para-que-la-ciudad-de-mexico-viva-el-mundial-de-futbol-2026-en-barrios-y-comunidades" TargetMode="External" /><Relationship Type="http://schemas.openxmlformats.org/officeDocument/2006/relationships/hyperlink" Id="rId57" Target="https://www.jefaturadegobierno.cdmx.gob.mx/comunicacion/nota/presenta-clara-brugada-proyecto-un-mundial-donde-la-pelota-ruede-que-incluye-rehabilitar-y-construir-500-canchas-de-futbol" TargetMode="External" /><Relationship Type="http://schemas.openxmlformats.org/officeDocument/2006/relationships/hyperlink" Id="rId55" Target="https://www.obras.cdmx.gob.mx/comunicacion/nota/clara-brugada-inaugura-utopia-la-heroica-en-venustiano-carranza" TargetMode="External" /><Relationship Type="http://schemas.openxmlformats.org/officeDocument/2006/relationships/hyperlink" Id="rId52" Target="https://www.obras.cdmx.gob.mx/proyectos/utopias" TargetMode="External" /><Relationship Type="http://schemas.openxmlformats.org/officeDocument/2006/relationships/hyperlink" Id="rId58" Target="https://www.proyectos.sedema.cdmx.gob.mx/datos/naturaleza-por-categoria/Bosques%20Urban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