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Комплекс мер по повышению надежности и безопасности сервера лицензий</w:t>
      </w:r>
      <w:r/>
    </w:p>
    <w:p>
      <w:r/>
      <w:r/>
    </w:p>
    <w:p>
      <w:r>
        <w:t xml:space="preserve">С</w:t>
      </w:r>
      <w:r>
        <w:t xml:space="preserve">ерверы лицензий являются неотъемлемой частью распространения программного обеспечения, и их безопасность является жизненно важным аспектом для обеспечения безопасности программного обеспечения и предотвращения несанкционированного использования. В данной с</w:t>
      </w:r>
      <w:r>
        <w:t xml:space="preserve">татье рассматривается комплекс мер по повышению надежности и безопасности сервера лицензий, который включает привязку лицензии к MAC-адресу и использование оптимальных алгоритмов шифрования.</w:t>
      </w:r>
      <w:r/>
    </w:p>
    <w:p>
      <w:r/>
      <w:r/>
    </w:p>
    <w:p>
      <w:r>
        <w:t xml:space="preserve">П</w:t>
      </w:r>
      <w:r>
        <w:t xml:space="preserve">ривязка лицензии к MAC-адресу является широко используемым методом предотвращения несанкционированного использования программного обеспечения. Этот метод предполагает привязку лицензии к определенному MAC-адресу, что гарантирует установку программного обес</w:t>
      </w:r>
      <w:r>
        <w:t xml:space="preserve">печения только на авторизованные компьютеры. Благодаря внедрению такого подхода значительно повышается безопасность сервера лицензий, поскольку он ограничивает использование лицензии в неавторизованных системах.</w:t>
      </w:r>
      <w:r/>
    </w:p>
    <w:p>
      <w:r/>
      <w:r/>
    </w:p>
    <w:p>
      <w:r>
        <w:t xml:space="preserve">К</w:t>
      </w:r>
      <w:r>
        <w:t xml:space="preserve">роме того, выбор оптимальных алгоритмов шифрования имеет решающее значение для защиты конфиденциальной информации, передаваемой между сервером лицензий и клиентом. После проведения тщательного исследования мы определили RSA и AES-256 в качестве оптимальных</w:t>
      </w:r>
      <w:r>
        <w:t xml:space="preserve"> алгоритмов шифрования для нашего сервера лицензий. RSA - это широко распространенный алгоритм шифрования с открытым ключом, а AES-256 - алгоритм с симметричным ключом, известный своей высокой безопасностью и скоростью.</w:t>
      </w:r>
      <w:r/>
    </w:p>
    <w:p>
      <w:r/>
      <w:r/>
    </w:p>
    <w:p>
      <w:r>
        <w:t xml:space="preserve">Н</w:t>
      </w:r>
      <w:r>
        <w:t xml:space="preserve">аконец, в статье анализируются соответствующие стандарты, описывающие алгоритмы шифрования, в том числе российские стандарты. Выбранные алгоритмы шифрования соответствуют действующим стандартам, обеспечивая безопасность сервера лицензий и соответствие норм</w:t>
      </w:r>
      <w:r>
        <w:t xml:space="preserve">ативным актам.</w:t>
      </w:r>
      <w:r/>
    </w:p>
    <w:p>
      <w:r/>
      <w:r/>
    </w:p>
    <w:p>
      <w:pPr>
        <w:rPr>
          <w:highlight w:val="none"/>
        </w:rPr>
      </w:pPr>
      <w:r>
        <w:t xml:space="preserve">В заключение следует отметить, что реализация комплекса мер, включая привязку лицензии к MAC-адресу, выбор оптимальных алгоритмов шифрования и соблюдение соответствующих стандартов, значительно повышает надежность и безопасность сервера лицензий.</w:t>
      </w:r>
      <w:r/>
    </w:p>
    <w:p>
      <w:pPr>
        <w:rPr>
          <w:highlight w:val="none"/>
        </w:rPr>
      </w:pPr>
      <w:r>
        <w:rPr>
          <w:highlight w:val="none"/>
        </w:rPr>
        <w:t xml:space="preserve">=================================</w:t>
      </w:r>
      <w:r>
        <w:rPr>
          <w:highlight w:val="none"/>
        </w:rPr>
      </w:r>
      <w:r/>
    </w:p>
    <w:p>
      <w:r>
        <w:rPr>
          <w:highlight w:val="none"/>
        </w:rPr>
        <w:t xml:space="preserve">С</w:t>
      </w:r>
      <w:r>
        <w:rPr>
          <w:highlight w:val="none"/>
        </w:rPr>
        <w:t xml:space="preserve">ервер лицензии является одним из важнейших компонентов информационной системы, обеспечивающей правильную и безопасную работу программного обеспечения. Однако, как и любой компонент системы, сервер лицензии нуждается в комплексе мер для повышения надежности</w:t>
      </w:r>
      <w:r>
        <w:rPr>
          <w:highlight w:val="none"/>
        </w:rPr>
        <w:t xml:space="preserve"> и безопасности его работы.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О</w:t>
      </w:r>
      <w:r>
        <w:rPr>
          <w:highlight w:val="none"/>
        </w:rPr>
        <w:t xml:space="preserve">дним из таких мер является привязка лицензии к уникальному идентификатору устройства, такому как MAC адрес. Это позволяет избежать использования лицензии на другом устройстве и повышает безопасность лицензирования программного обеспечения. Кроме того, прив</w:t>
      </w:r>
      <w:r>
        <w:rPr>
          <w:highlight w:val="none"/>
        </w:rPr>
        <w:t xml:space="preserve">язка лицензии к конкретному устройству упрощает управление лицензиями и позволяет избежать несанкционированного использования программного обеспечения.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О</w:t>
      </w:r>
      <w:r>
        <w:rPr>
          <w:highlight w:val="none"/>
        </w:rPr>
        <w:t xml:space="preserve">днако, для обеспечения максимальной безопасности сервера лицензии, необходимо также использовать надежные алгоритмы шифрования. После исследования различных алгоритмов шифрования, была выбрана связка алгоритмов RSA и AES-256, которая обеспечивает высокую с</w:t>
      </w:r>
      <w:r>
        <w:rPr>
          <w:highlight w:val="none"/>
        </w:rPr>
        <w:t xml:space="preserve">тепень безопасности и защиты от взлома.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Алгоритм RSA является одним из наиболее распространенных асимметричных алгоритмов шифрования, который использует открытый и закрытый ключ для защиты информации. RSA обеспечивает высокую степень надежности и защиты от подбора ключа и других методов взлома.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Алгоритм AES-256 является симметричным алгоритмом шифрования, который обеспечивает высокую степень безопасности и защиты от взлома. AES-256 использует ключ длиной 256 бит, что делает его почти невозможным для взлома методами перебора.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О</w:t>
      </w:r>
      <w:r>
        <w:rPr>
          <w:highlight w:val="none"/>
        </w:rPr>
        <w:t xml:space="preserve">днако, для обеспечения надежности и безопасности сервера лицензии необходимо также следовать нормативным техническим документам, описывающим алгоритмы шифрования и прочие меры по защите информации. В Российской Федерации такие документы включают в себя ФЗ </w:t>
      </w:r>
      <w:r>
        <w:rPr>
          <w:highlight w:val="none"/>
        </w:rPr>
        <w:t xml:space="preserve">«Об информации, информационных технологиях и о защите информации», ГОСТ Р 34.10-2012 «Информационная технол</w:t>
      </w:r>
      <w:r>
        <w:rPr>
          <w:highlight w:val="none"/>
        </w:rPr>
        <w:t xml:space="preserve">огия. Криптографическая защита информации. Основные положения» и ГОСТ Р 34.13-2015 «Информационная технология. Криптографические методы защиты информации. Ключевые криптографические алгоритмы».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В</w:t>
      </w:r>
      <w:r>
        <w:rPr>
          <w:highlight w:val="none"/>
        </w:rPr>
        <w:t xml:space="preserve">ажно отметить, что комплекс мер для повышения надежности и безопасности сервера лицензии не является статическим, и его необходимо регулярно обновлять и дополнять. Это позволяет обеспечить защиту от новых угроз и уязвимостей, которые могут появиться в проц</w:t>
      </w:r>
      <w:r>
        <w:rPr>
          <w:highlight w:val="none"/>
        </w:rPr>
        <w:t xml:space="preserve">ессе эксплуатации сервера лицензии.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использование привязки лицензии к уникальному идентификатору устройства и надежных алгоритмов шифрования, таких как RSA и AES-256, а также следование нормативным техническим документам, являются важными мерами для повышения надежности и безоп</w:t>
      </w:r>
      <w:r>
        <w:rPr>
          <w:highlight w:val="none"/>
        </w:rPr>
        <w:t xml:space="preserve">асности сервера лицензии. Однако, для обеспечения максимальной защиты необходимо также регулярно обновлять комплекс мер и внедрять новые технологии и решения.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============================</w:t>
      </w:r>
      <w:r/>
    </w:p>
    <w:p>
      <w:pPr>
        <w:rPr>
          <w:highlight w:val="none"/>
        </w:rPr>
      </w:pPr>
      <w:r>
        <w:rPr>
          <w:highlight w:val="none"/>
        </w:rPr>
        <w:t xml:space="preserve">#include &lt;QApplication&gt;</w:t>
      </w:r>
      <w:r/>
    </w:p>
    <w:p>
      <w:pPr>
        <w:rPr>
          <w:highlight w:val="none"/>
        </w:rPr>
      </w:pPr>
      <w:r>
        <w:rPr>
          <w:highlight w:val="none"/>
        </w:rPr>
        <w:t xml:space="preserve">#include &lt;QSystemTrayIcon&gt;</w:t>
      </w:r>
      <w:r/>
    </w:p>
    <w:p>
      <w:pPr>
        <w:rPr>
          <w:highlight w:val="none"/>
        </w:rPr>
      </w:pPr>
      <w:r>
        <w:rPr>
          <w:highlight w:val="none"/>
        </w:rPr>
        <w:t xml:space="preserve">#include &lt;QMenu&gt;</w:t>
      </w:r>
      <w:r/>
    </w:p>
    <w:p>
      <w:pPr>
        <w:rPr>
          <w:highlight w:val="none"/>
        </w:rPr>
      </w:pPr>
      <w:r>
        <w:rPr>
          <w:highlight w:val="none"/>
        </w:rPr>
        <w:t xml:space="preserve">#include &lt;QDebug&gt;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int main(int argc, char *argv[])</w:t>
      </w:r>
      <w:r/>
    </w:p>
    <w:p>
      <w:pPr>
        <w:rPr>
          <w:highlight w:val="none"/>
        </w:rPr>
      </w:pPr>
      <w:r>
        <w:rPr>
          <w:highlight w:val="none"/>
        </w:rPr>
        <w:t xml:space="preserve">{</w:t>
      </w:r>
      <w:r/>
    </w:p>
    <w:p>
      <w:pPr>
        <w:rPr>
          <w:highlight w:val="none"/>
        </w:rPr>
      </w:pPr>
      <w:r>
        <w:rPr>
          <w:highlight w:val="none"/>
        </w:rPr>
        <w:t xml:space="preserve">    QApplication app(argc, argv);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Создаем значок в трее</w:t>
      </w:r>
      <w:r/>
    </w:p>
    <w:p>
      <w:pPr>
        <w:rPr>
          <w:highlight w:val="none"/>
        </w:rPr>
      </w:pPr>
      <w:r>
        <w:rPr>
          <w:highlight w:val="none"/>
        </w:rPr>
        <w:t xml:space="preserve">    QSystemTrayIcon *trayIcon = new QSystemTrayIcon();</w:t>
      </w:r>
      <w:r/>
    </w:p>
    <w:p>
      <w:pPr>
        <w:rPr>
          <w:highlight w:val="none"/>
        </w:rPr>
      </w:pPr>
      <w:r>
        <w:rPr>
          <w:highlight w:val="none"/>
        </w:rPr>
        <w:t xml:space="preserve">    QIcon icon(":/icons/tray_icon.png");</w:t>
      </w:r>
      <w:r/>
    </w:p>
    <w:p>
      <w:pPr>
        <w:rPr>
          <w:highlight w:val="none"/>
        </w:rPr>
      </w:pPr>
      <w:r>
        <w:rPr>
          <w:highlight w:val="none"/>
        </w:rPr>
        <w:t xml:space="preserve">    trayIcon-&gt;setIcon(icon);</w:t>
      </w:r>
      <w:r/>
    </w:p>
    <w:p>
      <w:pPr>
        <w:rPr>
          <w:highlight w:val="none"/>
        </w:rPr>
      </w:pPr>
      <w:r>
        <w:rPr>
          <w:highlight w:val="none"/>
        </w:rPr>
        <w:t xml:space="preserve">    trayIcon-&gt;setToolTip("My Application");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Создаем контекстное меню для значка в трее</w:t>
      </w:r>
      <w:r/>
    </w:p>
    <w:p>
      <w:pPr>
        <w:rPr>
          <w:highlight w:val="none"/>
        </w:rPr>
      </w:pPr>
      <w:r>
        <w:rPr>
          <w:highlight w:val="none"/>
        </w:rPr>
        <w:t xml:space="preserve">    QMenu *menu = new QMenu();</w:t>
      </w:r>
      <w:r/>
    </w:p>
    <w:p>
      <w:pPr>
        <w:rPr>
          <w:highlight w:val="none"/>
        </w:rPr>
      </w:pPr>
      <w:r>
        <w:rPr>
          <w:highlight w:val="none"/>
        </w:rPr>
        <w:t xml:space="preserve">    QAction *quitAction = new QAction("Выход");</w:t>
      </w:r>
      <w:r/>
    </w:p>
    <w:p>
      <w:pPr>
        <w:rPr>
          <w:highlight w:val="none"/>
        </w:rPr>
      </w:pPr>
      <w:r>
        <w:rPr>
          <w:highlight w:val="none"/>
        </w:rPr>
        <w:t xml:space="preserve">    menu-&gt;addAction(quitAction);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Устанавливаем контекстное меню для значка в трее</w:t>
      </w:r>
      <w:r/>
    </w:p>
    <w:p>
      <w:pPr>
        <w:rPr>
          <w:highlight w:val="none"/>
        </w:rPr>
      </w:pPr>
      <w:r>
        <w:rPr>
          <w:highlight w:val="none"/>
        </w:rPr>
        <w:t xml:space="preserve">    trayIcon-&gt;setContextMenu(menu);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Обрабатываем событие нажатия на значок в трее</w:t>
      </w:r>
      <w:r/>
    </w:p>
    <w:p>
      <w:pPr>
        <w:rPr>
          <w:highlight w:val="none"/>
        </w:rPr>
      </w:pPr>
      <w:r>
        <w:rPr>
          <w:highlight w:val="none"/>
        </w:rPr>
        <w:t xml:space="preserve">    QObject::connect(trayIcon, &amp;QSystemTrayIcon::activated, [&amp;](QSystemTrayIcon::ActivationReason reason){</w:t>
      </w:r>
      <w:r/>
    </w:p>
    <w:p>
      <w:pPr>
        <w:rPr>
          <w:highlight w:val="none"/>
        </w:rPr>
      </w:pPr>
      <w:r>
        <w:rPr>
          <w:highlight w:val="none"/>
        </w:rPr>
        <w:t xml:space="preserve">        if(reason == QSystemTrayIcon::Trigger){</w:t>
      </w:r>
      <w:r/>
    </w:p>
    <w:p>
      <w:pPr>
        <w:rPr>
          <w:highlight w:val="none"/>
        </w:rPr>
      </w:pPr>
      <w:r>
        <w:rPr>
          <w:highlight w:val="none"/>
        </w:rPr>
        <w:t xml:space="preserve">            // Выполняем нужные действия</w:t>
      </w:r>
      <w:r/>
    </w:p>
    <w:p>
      <w:pPr>
        <w:rPr>
          <w:highlight w:val="none"/>
        </w:rPr>
      </w:pPr>
      <w:r>
        <w:rPr>
          <w:highlight w:val="none"/>
        </w:rPr>
        <w:t xml:space="preserve">            qDebug() &lt;&lt; "Нажатие на значок в трее";</w:t>
      </w:r>
      <w:r/>
    </w:p>
    <w:p>
      <w:pPr>
        <w:rPr>
          <w:highlight w:val="none"/>
        </w:rPr>
      </w:pPr>
      <w:r>
        <w:rPr>
          <w:highlight w:val="none"/>
        </w:rPr>
        <w:t xml:space="preserve">        }</w:t>
      </w:r>
      <w:r/>
    </w:p>
    <w:p>
      <w:pPr>
        <w:rPr>
          <w:highlight w:val="none"/>
        </w:rPr>
      </w:pPr>
      <w:r>
        <w:rPr>
          <w:highlight w:val="none"/>
        </w:rPr>
        <w:t xml:space="preserve">    });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Обрабатываем событие нажатия на пункт меню "Выход"</w:t>
      </w:r>
      <w:r/>
    </w:p>
    <w:p>
      <w:pPr>
        <w:rPr>
          <w:highlight w:val="none"/>
        </w:rPr>
      </w:pPr>
      <w:r>
        <w:rPr>
          <w:highlight w:val="none"/>
        </w:rPr>
        <w:t xml:space="preserve">    QObject::connect(quitAction, &amp;QAction::triggered, [&amp;](){</w:t>
      </w:r>
      <w:r/>
    </w:p>
    <w:p>
      <w:pPr>
        <w:rPr>
          <w:highlight w:val="none"/>
        </w:rPr>
      </w:pPr>
      <w:r>
        <w:rPr>
          <w:highlight w:val="none"/>
        </w:rPr>
        <w:t xml:space="preserve">        // Выходим из приложения</w:t>
      </w:r>
      <w:r/>
    </w:p>
    <w:p>
      <w:pPr>
        <w:rPr>
          <w:highlight w:val="none"/>
        </w:rPr>
      </w:pPr>
      <w:r>
        <w:rPr>
          <w:highlight w:val="none"/>
        </w:rPr>
        <w:t xml:space="preserve">        qApp-&gt;quit();</w:t>
      </w:r>
      <w:r/>
    </w:p>
    <w:p>
      <w:pPr>
        <w:rPr>
          <w:highlight w:val="none"/>
        </w:rPr>
      </w:pPr>
      <w:r>
        <w:rPr>
          <w:highlight w:val="none"/>
        </w:rPr>
        <w:t xml:space="preserve">    });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// Отображаем значок в трее</w:t>
      </w:r>
      <w:r/>
    </w:p>
    <w:p>
      <w:pPr>
        <w:rPr>
          <w:highlight w:val="none"/>
        </w:rPr>
      </w:pPr>
      <w:r>
        <w:rPr>
          <w:highlight w:val="none"/>
        </w:rPr>
        <w:t xml:space="preserve">    trayIcon-&gt;show();</w:t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return app.exec();</w:t>
      </w:r>
      <w:r/>
    </w:p>
    <w:p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Алан Малкаров</cp:lastModifiedBy>
  <cp:revision>2</cp:revision>
  <dcterms:modified xsi:type="dcterms:W3CDTF">2023-04-16T20:36:50Z</dcterms:modified>
</cp:coreProperties>
</file>