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34"/>
          <w:szCs w:val="34"/>
        </w:rPr>
      </w:pPr>
      <w:r w:rsidDel="00000000" w:rsidR="00000000" w:rsidRPr="00000000">
        <w:rPr>
          <w:b w:val="1"/>
          <w:sz w:val="34"/>
          <w:szCs w:val="34"/>
          <w:rtl w:val="0"/>
        </w:rPr>
        <w:t xml:space="preserve">Tugas QA 8-5</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Method delete dalam implementasinya digunakan untuk menghapus data pada resource yang telah ada. Pada dasarnya GUI API caller hanya platform yang mempermudah developer melakukan inspeksi apakah data maupun fungsi yang berhubungan dengan data telah berfungsi atau tidak.</w:t>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