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line="240" w:lineRule="auto"/>
        <w:rPr>
          <w:rFonts w:ascii="Times New Roman" w:cs="Times New Roman" w:eastAsia="Times New Roman" w:hAnsi="Times New Roman"/>
          <w:b w:val="1"/>
          <w:color w:val="ffffff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                                                                                                                                      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Delaware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Newark, DE.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August 2025 - Present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Master of Science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Geography and Spatial Sciences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Advisor: Dr. Pinki Mondal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Maryland,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College Park, MD.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GPA: 3.864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August 2020 -  May 2024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Environmental Science and Policy: Global Environmental Change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in Atmospheric Science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Academic Honors: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Banneker/Key Scholar 2020, NOAA Ernest F. Hollings Scholar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2023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RESEARCH EXPERIENCE                                </w:t>
        <w:tab/>
        <w:tab/>
        <w:t xml:space="preserve"> </w:t>
        <w:tab/>
        <w:tab/>
        <w:tab/>
        <w:t xml:space="preserve">         </w:t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EASEL Lab/Department of Geography and Spatial Sciences,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University of Delaware </w:t>
        <w:tab/>
        <w:t xml:space="preserve">       August 2025 - Present</w:t>
      </w:r>
    </w:p>
    <w:p w:rsidR="00000000" w:rsidDel="00000000" w:rsidP="00000000" w:rsidRDefault="00000000" w:rsidRPr="00000000" w14:paraId="0000000D">
      <w:pPr>
        <w:keepNext w:val="1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Graduate Research Intern</w:t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Assisting on projects related to the use of Earth Observation for climate change impact analysis </w:t>
      </w:r>
    </w:p>
    <w:p w:rsidR="00000000" w:rsidDel="00000000" w:rsidP="00000000" w:rsidRDefault="00000000" w:rsidRPr="00000000" w14:paraId="0000000F">
      <w:pPr>
        <w:keepNext w:val="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NASA Harvest/Xylem Lab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University of Maryland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March 2021 - August 2024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Research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Aided in database analysis, development of machine learning yield forecasting tool, rangeland monitoring, and research on drivers of Earth Observations sector growth in Africa for food security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Helped facilitate capacity building trainings with NASA SERVIR in Dakar, SN and Lusaka, ZM</w:t>
      </w:r>
    </w:p>
    <w:p w:rsidR="00000000" w:rsidDel="00000000" w:rsidP="00000000" w:rsidRDefault="00000000" w:rsidRPr="00000000" w14:paraId="00000013">
      <w:pPr>
        <w:keepNext w:val="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National Operations Center,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National Weather 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ab/>
        <w:tab/>
        <w:tab/>
        <w:t xml:space="preserve">    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May 2023 - August 2023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NOAA Hollings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Introduction to Services Across the NWS Operations Division, featuring decision support services to intergovernmental agency partners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Prepared and delivered morning briefing to NWS Leadership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Gemstone Honors Program,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University of Maryland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ab/>
        <w:tab/>
        <w:t xml:space="preserve">      </w:t>
        <w:tab/>
        <w:t xml:space="preserve">         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March 2021 -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Team Thesis Research: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Team MARINE- Modification of a Nile Red Staining Method for Microplastic Detection in Environmental 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Environmental Science and Policy Capstone Project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University of Maryland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September 2023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December 2023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Team project on CAFO environmental health impacts on MD communities for Chesapeake Legal Alliance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40" w:lineRule="auto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LEADERSHIP EXPERIENCE                                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u w:val="single"/>
          <w:rtl w:val="0"/>
        </w:rPr>
        <w:t xml:space="preserve">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Student Government Association Committee for Sustainability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  <w:tab/>
        <w:tab/>
        <w:tab/>
        <w:tab/>
        <w:t xml:space="preserve">September 2020 - May 2023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Director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Facilitator between university administration and student interest, allotted over $10,000 from Student Activities budget for related initiatives, and helped manage Sustainability Mini-Grant Funds applications from students/staff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Co-founded inaugural Student Sustainability Summit at UMD with local in-person and internationally-available online programming over 2 days. Awarded 2 grants totaling $15,000.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Recognized as Director of the Year for UMD Student Government Association 2022-2023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UMCP Undergraduate Climate Finance Competition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November 2022 -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Awarded 1st Place for interdisciplinary team project on climatic/financial aspects of solar array installation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Gemstone Honors Program,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University of Maryland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ab/>
        <w:tab/>
        <w:t xml:space="preserve">      </w:t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August 2022 - December 2022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for GEMS100- Freshman introductory course on topics in research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Department of Geographical Sciences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University of Maryland</w:t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January 2024 - May 2024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Grader for GEOG201 - Introduction to Physical Geography (Winter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Curriculum Development Assistant for GEOG422 - Changing Geographies of Sub-Saharan Africa (Spring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line="240" w:lineRule="auto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OTHER PROFESSIONAL EXPERIENCE                               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u w:val="single"/>
          <w:rtl w:val="0"/>
        </w:rPr>
        <w:t xml:space="preserve">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Southeast Louisiana Legal Services via Avodah Jewish Service Corps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  <w:tab/>
        <w:tab/>
        <w:t xml:space="preserve">        September 2024 - August 2025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Tenant Advocate/Fellow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Assisted in intake for clients seeking defense against eviction; responded to general helpline for tenants’ issues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Camp Walden New York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June 2021 -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Lifeguard, Sailing Instructor, and Camp Counselor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VOLUNTEER OPPORTUNITIES                         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u w:val="single"/>
          <w:rtl w:val="0"/>
        </w:rPr>
        <w:t xml:space="preserve">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STEM Nola / STEM Global Action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February 2025 - July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Lead programming for K-12 students to engage with engineering and introductory level principles of science 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Coalition to Restore Coastal Louisiana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February 2025 - July 2025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Engaged in volunteer activities utilizing recycling and repurposing for materials for coastal restoration projects along Louisiana’s Gulf Coast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PUBLICATIONS 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u w:val="single"/>
          <w:rtl w:val="0"/>
        </w:rPr>
        <w:t xml:space="preserve">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Journal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Nakalembe, C., Deveraux, T., and Ginsburg, A. (2024).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Whose Priorities? Examining Inequities in Earth Observation Advancements Across Africa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Perspectives of Earth and Space Scientists.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[In Preparation] Phalke, A., Anderson, E., Limaye, A., Kipkemboi, B., Quintero, D., Mishra, V., Nakalembe, C., Davenport, F., Ginsburg A., and D. Lee. Decision-making Framework for Yield Model Output through Comparing Machine Learning and Process Based Models in Kenya.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Conference Proceedings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Annual Meetings for American Association of Geographers (2/2022) - Virtual Poster Session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Using Machine Learning and Earth Observation to Forecast Crop Yields in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American Geophysical Union (12/2022) - Poster Session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Using Machine Learning and Earth Observation to Forecast Crop Yields in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American Geographical Society (11/2023)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Virtual Lightning Talk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Cultivated, grazed or wild?: Integrated Satellite Analysis for the Coupling of Cropland and Rangeland Dynamics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SETAC Chesapeake Region (4/2024) - Poster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Modification of a Nile Red Staining Method for Microplastic Detection in Environmental 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SOFTWARE EXPERIENCE                                </w:t>
        <w:tab/>
        <w:tab/>
        <w:tab/>
        <w:tab/>
        <w:tab/>
        <w:tab/>
        <w:tab/>
        <w:tab/>
        <w:t xml:space="preserve">         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Advanced: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Windows and Mac operating systems, Microsoft Office Suite, Google Cloud Suite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Intermediate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Python, ArcGIS, QGIS, Google Earth Engine, Linux operating systems, R (ggplot2)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Beginner: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MATLAB, Git, Adobe Creative Suite, SPSS, FORTRAN, HTML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Interests: Music, Sci-fi, marching bands, travel, cycling, EVs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08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>
        <w:highlight w:val="yellow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spacing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Alana Ginsburg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spacing w:line="240" w:lineRule="auto"/>
      <w:jc w:val="center"/>
      <w:rPr>
        <w:rFonts w:ascii="Times New Roman" w:cs="Times New Roman" w:eastAsia="Times New Roman" w:hAnsi="Times New Roman"/>
        <w:color w:val="666666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sz w:val="20"/>
        <w:szCs w:val="20"/>
        <w:rtl w:val="0"/>
      </w:rPr>
      <w:t xml:space="preserve">(516) 521-1289 |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acgins@udel.edu</w:t>
      </w:r>
    </w:hyperlink>
    <w:r w:rsidDel="00000000" w:rsidR="00000000" w:rsidRPr="00000000">
      <w:rPr>
        <w:rFonts w:ascii="Times New Roman" w:cs="Times New Roman" w:eastAsia="Times New Roman" w:hAnsi="Times New Roman"/>
        <w:color w:val="666666"/>
        <w:sz w:val="20"/>
        <w:szCs w:val="20"/>
        <w:rtl w:val="0"/>
      </w:rPr>
      <w:t xml:space="preserve"> |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spacing w:line="240" w:lineRule="auto"/>
      <w:jc w:val="center"/>
      <w:rPr>
        <w:rFonts w:ascii="Times New Roman" w:cs="Times New Roman" w:eastAsia="Times New Roman" w:hAnsi="Times New Roman"/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1029/2023CN000220" TargetMode="External"/><Relationship Id="rId8" Type="http://schemas.openxmlformats.org/officeDocument/2006/relationships/hyperlink" Target="https://youtu.be/h3ycFz1JW8c?si=RZxd9IhReeCMpGuQ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acgins@udel.edu" TargetMode="External"/><Relationship Id="rId2" Type="http://schemas.openxmlformats.org/officeDocument/2006/relationships/hyperlink" Target="https://www.linkedin.com/in/alana-ginsburg-4343101ba?lipi=urn%3Ali%3Apage%3Ad_flagship3_profile_view_base_contact_details%3BHkmHzNtvTAebHyOScpt8q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uoXOKvMTMcpkKj3lDYMFxKH01w==">CgMxLjA4AHIhMUF5MFJXTGdhNkRaR253YzBwSmxZNGFTcGZXVE1LX0JD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2023-09-26T05:29:00Z</dcterms:created>
</cp:coreProperties>
</file>