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298B" w14:textId="51944A84" w:rsidR="008C3CAD" w:rsidRDefault="008C3CAD" w:rsidP="008C3CAD">
      <w:pPr>
        <w:rPr>
          <w:rFonts w:ascii="Times New Roman" w:eastAsia="Times New Roman" w:hAnsi="Times New Roman" w:cs="Times New Roman"/>
          <w:b/>
          <w:bCs/>
          <w:sz w:val="29"/>
          <w:szCs w:val="29"/>
        </w:rPr>
      </w:pPr>
      <w:r w:rsidRPr="008C3CAD">
        <w:rPr>
          <w:rFonts w:ascii="Times New Roman" w:eastAsia="Times New Roman" w:hAnsi="Times New Roman" w:cs="Times New Roman"/>
          <w:b/>
          <w:bCs/>
          <w:sz w:val="29"/>
          <w:szCs w:val="29"/>
        </w:rPr>
        <w:t>SF424(R&amp;R) Senior/Key Person Profile </w:t>
      </w:r>
    </w:p>
    <w:p w14:paraId="40FB8451" w14:textId="02CFA192" w:rsidR="001A29F2" w:rsidRDefault="001A29F2" w:rsidP="008C3CAD">
      <w:pPr>
        <w:rPr>
          <w:rFonts w:ascii="Times New Roman" w:eastAsia="Times New Roman" w:hAnsi="Times New Roman" w:cs="Times New Roman"/>
          <w:b/>
          <w:bCs/>
          <w:sz w:val="29"/>
          <w:szCs w:val="29"/>
        </w:rPr>
      </w:pPr>
      <w:r>
        <w:rPr>
          <w:rFonts w:ascii="Times New Roman" w:eastAsia="Times New Roman" w:hAnsi="Times New Roman" w:cs="Times New Roman"/>
          <w:b/>
          <w:bCs/>
          <w:sz w:val="29"/>
          <w:szCs w:val="29"/>
        </w:rPr>
        <w:t>5 pages</w:t>
      </w:r>
    </w:p>
    <w:p w14:paraId="72761E53" w14:textId="77777777" w:rsidR="001A29F2" w:rsidRPr="008C3CAD" w:rsidRDefault="001A29F2" w:rsidP="008C3CAD">
      <w:pPr>
        <w:rPr>
          <w:rFonts w:ascii="Times New Roman" w:eastAsia="Times New Roman" w:hAnsi="Times New Roman" w:cs="Times New Roman"/>
          <w:b/>
          <w:bCs/>
          <w:sz w:val="29"/>
          <w:szCs w:val="29"/>
        </w:rPr>
      </w:pPr>
    </w:p>
    <w:p w14:paraId="1E655A9E" w14:textId="77777777" w:rsidR="008C3CAD" w:rsidRPr="008C3CAD" w:rsidRDefault="008C3CAD" w:rsidP="008C3CAD">
      <w:pPr>
        <w:rPr>
          <w:rFonts w:ascii="Times New Roman" w:eastAsia="Times New Roman" w:hAnsi="Times New Roman" w:cs="Times New Roman"/>
        </w:rPr>
      </w:pPr>
      <w:r w:rsidRPr="008C3CAD">
        <w:rPr>
          <w:rFonts w:ascii="Times New Roman" w:eastAsia="Times New Roman" w:hAnsi="Times New Roman" w:cs="Times New Roman"/>
        </w:rPr>
        <w:t>All instructions in the SF424 (R&amp;R) Application Guide must be followed. </w:t>
      </w:r>
    </w:p>
    <w:p w14:paraId="31521DD1" w14:textId="77777777" w:rsidR="008C3CAD" w:rsidRPr="008C3CAD" w:rsidRDefault="008C3CAD" w:rsidP="008C3CAD">
      <w:pPr>
        <w:spacing w:after="150"/>
        <w:rPr>
          <w:rFonts w:ascii="Helvetica Neue" w:eastAsia="Times New Roman" w:hAnsi="Helvetica Neue" w:cs="Times New Roman"/>
          <w:color w:val="333333"/>
          <w:sz w:val="20"/>
          <w:szCs w:val="20"/>
        </w:rPr>
      </w:pPr>
      <w:r w:rsidRPr="008C3CAD">
        <w:rPr>
          <w:rFonts w:ascii="Helvetica Neue" w:eastAsia="Times New Roman" w:hAnsi="Helvetica Neue" w:cs="Times New Roman"/>
          <w:b/>
          <w:bCs/>
          <w:color w:val="333333"/>
          <w:sz w:val="20"/>
          <w:szCs w:val="20"/>
        </w:rPr>
        <w:t>Biographical Sketches</w:t>
      </w:r>
      <w:r w:rsidRPr="008C3CAD">
        <w:rPr>
          <w:rFonts w:ascii="Helvetica Neue" w:eastAsia="Times New Roman" w:hAnsi="Helvetica Neue" w:cs="Times New Roman"/>
          <w:color w:val="333333"/>
          <w:sz w:val="20"/>
          <w:szCs w:val="20"/>
        </w:rPr>
        <w:t xml:space="preserve">: A </w:t>
      </w:r>
      <w:proofErr w:type="spellStart"/>
      <w:r w:rsidRPr="008C3CAD">
        <w:rPr>
          <w:rFonts w:ascii="Helvetica Neue" w:eastAsia="Times New Roman" w:hAnsi="Helvetica Neue" w:cs="Times New Roman"/>
          <w:color w:val="333333"/>
          <w:sz w:val="20"/>
          <w:szCs w:val="20"/>
        </w:rPr>
        <w:t>biosketch</w:t>
      </w:r>
      <w:proofErr w:type="spellEnd"/>
      <w:r w:rsidRPr="008C3CAD">
        <w:rPr>
          <w:rFonts w:ascii="Helvetica Neue" w:eastAsia="Times New Roman" w:hAnsi="Helvetica Neue" w:cs="Times New Roman"/>
          <w:color w:val="333333"/>
          <w:sz w:val="20"/>
          <w:szCs w:val="20"/>
        </w:rPr>
        <w:t xml:space="preserve"> should only be provided for the PD/PI and in rare cases, for collaborator(s) receiving financial support from the MIRA.</w:t>
      </w:r>
    </w:p>
    <w:p w14:paraId="364EB12B" w14:textId="77777777" w:rsidR="008C3CAD" w:rsidRPr="008C3CAD" w:rsidRDefault="008C3CAD" w:rsidP="008C3CAD">
      <w:pPr>
        <w:spacing w:after="150"/>
        <w:rPr>
          <w:rFonts w:ascii="Helvetica Neue" w:eastAsia="Times New Roman" w:hAnsi="Helvetica Neue" w:cs="Times New Roman"/>
          <w:color w:val="333333"/>
          <w:sz w:val="20"/>
          <w:szCs w:val="20"/>
        </w:rPr>
      </w:pPr>
      <w:r w:rsidRPr="008C3CAD">
        <w:rPr>
          <w:rFonts w:ascii="Helvetica Neue" w:eastAsia="Times New Roman" w:hAnsi="Helvetica Neue" w:cs="Times New Roman"/>
          <w:color w:val="333333"/>
          <w:sz w:val="20"/>
          <w:szCs w:val="20"/>
        </w:rPr>
        <w:t>Personal Statement: The Personal Statement should be tailored to the unique attributes and requirements of MIRA. Include descriptions of significant service to the scientific community that are beyond mentoring and committee duties expected at the PD's/PI's institution.</w:t>
      </w:r>
    </w:p>
    <w:p w14:paraId="03EF9B16" w14:textId="77777777" w:rsidR="008C3CAD" w:rsidRPr="008C3CAD" w:rsidRDefault="008C3CAD" w:rsidP="008C3CAD">
      <w:pPr>
        <w:spacing w:after="150"/>
        <w:rPr>
          <w:rFonts w:ascii="Helvetica Neue" w:eastAsia="Times New Roman" w:hAnsi="Helvetica Neue" w:cs="Times New Roman"/>
          <w:color w:val="333333"/>
          <w:sz w:val="20"/>
          <w:szCs w:val="20"/>
        </w:rPr>
      </w:pPr>
      <w:r w:rsidRPr="008C3CAD">
        <w:rPr>
          <w:rFonts w:ascii="Helvetica Neue" w:eastAsia="Times New Roman" w:hAnsi="Helvetica Neue" w:cs="Times New Roman"/>
          <w:color w:val="333333"/>
          <w:sz w:val="20"/>
          <w:szCs w:val="20"/>
        </w:rPr>
        <w:t xml:space="preserve">Contributions to Science: This section of the </w:t>
      </w:r>
      <w:proofErr w:type="spellStart"/>
      <w:r w:rsidRPr="008C3CAD">
        <w:rPr>
          <w:rFonts w:ascii="Helvetica Neue" w:eastAsia="Times New Roman" w:hAnsi="Helvetica Neue" w:cs="Times New Roman"/>
          <w:color w:val="333333"/>
          <w:sz w:val="20"/>
          <w:szCs w:val="20"/>
        </w:rPr>
        <w:t>biosketch</w:t>
      </w:r>
      <w:proofErr w:type="spellEnd"/>
      <w:r w:rsidRPr="008C3CAD">
        <w:rPr>
          <w:rFonts w:ascii="Helvetica Neue" w:eastAsia="Times New Roman" w:hAnsi="Helvetica Neue" w:cs="Times New Roman"/>
          <w:color w:val="333333"/>
          <w:sz w:val="20"/>
          <w:szCs w:val="20"/>
        </w:rPr>
        <w:t xml:space="preserve"> should emphasize contributions over the past five years. Because this FOA is for PDs/PIs with funded R35 or R01-equivalent research funding from NIGMS, applicants are encouraged to clearly state contributions that are within the scientific mission of NIGMS and have resulted from NIGMS support. Cite all sources of support as originally acknowledged in the publications for each paper listed.</w:t>
      </w:r>
    </w:p>
    <w:p w14:paraId="1A1D5404" w14:textId="77777777" w:rsidR="008C3CAD" w:rsidRPr="008C3CAD" w:rsidRDefault="008C3CAD" w:rsidP="008C3CAD">
      <w:pPr>
        <w:spacing w:after="150"/>
        <w:rPr>
          <w:rFonts w:ascii="Helvetica Neue" w:eastAsia="Times New Roman" w:hAnsi="Helvetica Neue" w:cs="Times New Roman"/>
          <w:color w:val="333333"/>
          <w:sz w:val="20"/>
          <w:szCs w:val="20"/>
        </w:rPr>
      </w:pPr>
      <w:r w:rsidRPr="008C3CAD">
        <w:rPr>
          <w:rFonts w:ascii="Helvetica Neue" w:eastAsia="Times New Roman" w:hAnsi="Helvetica Neue" w:cs="Times New Roman"/>
          <w:color w:val="333333"/>
          <w:sz w:val="20"/>
          <w:szCs w:val="20"/>
        </w:rPr>
        <w:t>Applicants may include a link to your </w:t>
      </w:r>
      <w:hyperlink r:id="rId4" w:history="1">
        <w:r w:rsidRPr="008C3CAD">
          <w:rPr>
            <w:rFonts w:ascii="Helvetica Neue" w:eastAsia="Times New Roman" w:hAnsi="Helvetica Neue" w:cs="Times New Roman"/>
            <w:color w:val="428BCA"/>
            <w:sz w:val="20"/>
            <w:szCs w:val="20"/>
            <w:u w:val="single"/>
          </w:rPr>
          <w:t>My Bibliography</w:t>
        </w:r>
      </w:hyperlink>
      <w:r w:rsidRPr="008C3CAD">
        <w:rPr>
          <w:rFonts w:ascii="Helvetica Neue" w:eastAsia="Times New Roman" w:hAnsi="Helvetica Neue" w:cs="Times New Roman"/>
          <w:color w:val="333333"/>
          <w:sz w:val="20"/>
          <w:szCs w:val="20"/>
        </w:rPr>
        <w:t> complete list of publications.</w:t>
      </w:r>
    </w:p>
    <w:p w14:paraId="722CD9B1" w14:textId="77777777" w:rsidR="008C3CAD" w:rsidRPr="008C3CAD" w:rsidRDefault="008C3CAD" w:rsidP="008C3CAD">
      <w:pPr>
        <w:spacing w:after="150"/>
        <w:rPr>
          <w:rFonts w:ascii="Helvetica Neue" w:eastAsia="Times New Roman" w:hAnsi="Helvetica Neue" w:cs="Times New Roman"/>
          <w:color w:val="333333"/>
          <w:sz w:val="20"/>
          <w:szCs w:val="20"/>
        </w:rPr>
      </w:pPr>
      <w:r w:rsidRPr="008C3CAD">
        <w:rPr>
          <w:rFonts w:ascii="Helvetica Neue" w:eastAsia="Times New Roman" w:hAnsi="Helvetica Neue" w:cs="Times New Roman"/>
          <w:color w:val="333333"/>
          <w:sz w:val="20"/>
          <w:szCs w:val="20"/>
        </w:rPr>
        <w:t>Research Support: List ongoing and completed research projects from the past three years that you want to draw attention to. Briefly indicate the overall goals of the projects and your responsibilities. Do not include the number of person months or direct costs.</w:t>
      </w:r>
    </w:p>
    <w:p w14:paraId="3DA85D01" w14:textId="77777777" w:rsidR="008C3CAD" w:rsidRPr="008C3CAD" w:rsidRDefault="008C3CAD" w:rsidP="008C3CAD">
      <w:pPr>
        <w:spacing w:after="150"/>
        <w:rPr>
          <w:rFonts w:ascii="Helvetica Neue" w:eastAsia="Times New Roman" w:hAnsi="Helvetica Neue" w:cs="Times New Roman"/>
          <w:color w:val="333333"/>
          <w:sz w:val="20"/>
          <w:szCs w:val="20"/>
        </w:rPr>
      </w:pPr>
      <w:r w:rsidRPr="008C3CAD">
        <w:rPr>
          <w:rFonts w:ascii="Helvetica Neue" w:eastAsia="Times New Roman" w:hAnsi="Helvetica Neue" w:cs="Times New Roman"/>
          <w:color w:val="333333"/>
          <w:sz w:val="20"/>
          <w:szCs w:val="20"/>
        </w:rPr>
        <w:t>Do not present include figures or preliminary data.</w:t>
      </w:r>
    </w:p>
    <w:p w14:paraId="7F04B305" w14:textId="77777777" w:rsidR="008C3CAD" w:rsidRPr="008C3CAD" w:rsidRDefault="008C3CAD" w:rsidP="008C3CAD">
      <w:pPr>
        <w:rPr>
          <w:rFonts w:ascii="Times New Roman" w:eastAsia="Times New Roman" w:hAnsi="Times New Roman" w:cs="Times New Roman"/>
        </w:rPr>
      </w:pPr>
    </w:p>
    <w:p w14:paraId="4EA87F6F" w14:textId="77777777" w:rsidR="00EA27F0" w:rsidRPr="00EA27F0" w:rsidRDefault="00EA27F0" w:rsidP="00EA27F0">
      <w:pPr>
        <w:spacing w:after="150"/>
        <w:rPr>
          <w:rFonts w:ascii="Helvetica Neue" w:eastAsia="Times New Roman" w:hAnsi="Helvetica Neue" w:cs="Times New Roman"/>
          <w:color w:val="333333"/>
          <w:sz w:val="20"/>
          <w:szCs w:val="20"/>
        </w:rPr>
      </w:pPr>
      <w:r w:rsidRPr="00EA27F0">
        <w:rPr>
          <w:rFonts w:ascii="Helvetica Neue" w:eastAsia="Times New Roman" w:hAnsi="Helvetica Neue" w:cs="Times New Roman"/>
          <w:b/>
          <w:bCs/>
          <w:color w:val="333333"/>
          <w:sz w:val="20"/>
          <w:szCs w:val="20"/>
        </w:rPr>
        <w:t>Current &amp; Pending Support</w:t>
      </w:r>
      <w:r w:rsidRPr="00EA27F0">
        <w:rPr>
          <w:rFonts w:ascii="Helvetica Neue" w:eastAsia="Times New Roman" w:hAnsi="Helvetica Neue" w:cs="Times New Roman"/>
          <w:color w:val="333333"/>
          <w:sz w:val="20"/>
          <w:szCs w:val="20"/>
        </w:rPr>
        <w:t>: This attachment is required. For the PD/PI only, use the SF424 R&amp;R Current and Pending Support instructions as modified here. To minimize redundancy, grants and other support reported in the Current and Pending Support section can be simply listed by grant numbers or other relevant identifiers (for other types of support). Do not list Total Costs for the Entire Project Period; instead list Annual Direct Costs allocated to the MIRA PD's/PI's laboratory, only. List the PD's/PI's effort on each support mechanism in person-months.</w:t>
      </w:r>
    </w:p>
    <w:p w14:paraId="312DAA67" w14:textId="77777777" w:rsidR="00EA27F0" w:rsidRPr="00EA27F0" w:rsidRDefault="00EA27F0" w:rsidP="00EA27F0">
      <w:pPr>
        <w:spacing w:after="150"/>
        <w:rPr>
          <w:rFonts w:ascii="Helvetica Neue" w:eastAsia="Times New Roman" w:hAnsi="Helvetica Neue" w:cs="Times New Roman"/>
          <w:color w:val="333333"/>
          <w:sz w:val="20"/>
          <w:szCs w:val="20"/>
        </w:rPr>
      </w:pPr>
      <w:r w:rsidRPr="00EA27F0">
        <w:rPr>
          <w:rFonts w:ascii="Helvetica Neue" w:eastAsia="Times New Roman" w:hAnsi="Helvetica Neue" w:cs="Times New Roman"/>
          <w:color w:val="333333"/>
          <w:sz w:val="20"/>
          <w:szCs w:val="20"/>
        </w:rPr>
        <w:t>All sources of support including foreign support should be reported. List NIGMS grants first, followed by other NIH grants, followed by other sources of support.</w:t>
      </w:r>
    </w:p>
    <w:p w14:paraId="3FEF0C88" w14:textId="77777777" w:rsidR="00EA27F0" w:rsidRPr="00EA27F0" w:rsidRDefault="00EA27F0" w:rsidP="00EA27F0">
      <w:pPr>
        <w:rPr>
          <w:rFonts w:ascii="Times New Roman" w:eastAsia="Times New Roman" w:hAnsi="Times New Roman" w:cs="Times New Roman"/>
        </w:rPr>
      </w:pPr>
    </w:p>
    <w:p w14:paraId="73379D53" w14:textId="77777777" w:rsidR="00D42FB8" w:rsidRDefault="001A29F2"/>
    <w:sectPr w:rsidR="00D42FB8" w:rsidSect="002D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AD"/>
    <w:rsid w:val="001A29F2"/>
    <w:rsid w:val="001A756D"/>
    <w:rsid w:val="002D395A"/>
    <w:rsid w:val="008C3CAD"/>
    <w:rsid w:val="00EA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43F41"/>
  <w15:chartTrackingRefBased/>
  <w15:docId w15:val="{35CE953D-40E0-1C4D-9E63-A36E0E9F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AD"/>
  </w:style>
  <w:style w:type="paragraph" w:customStyle="1" w:styleId="normal0">
    <w:name w:val="normal"/>
    <w:basedOn w:val="Normal"/>
    <w:rsid w:val="008C3CA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3CAD"/>
    <w:rPr>
      <w:b/>
      <w:bCs/>
    </w:rPr>
  </w:style>
  <w:style w:type="character" w:styleId="Hyperlink">
    <w:name w:val="Hyperlink"/>
    <w:basedOn w:val="DefaultParagraphFont"/>
    <w:uiPriority w:val="99"/>
    <w:semiHidden/>
    <w:unhideWhenUsed/>
    <w:rsid w:val="008C3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23358">
      <w:bodyDiv w:val="1"/>
      <w:marLeft w:val="0"/>
      <w:marRight w:val="0"/>
      <w:marTop w:val="0"/>
      <w:marBottom w:val="0"/>
      <w:divBdr>
        <w:top w:val="none" w:sz="0" w:space="0" w:color="auto"/>
        <w:left w:val="none" w:sz="0" w:space="0" w:color="auto"/>
        <w:bottom w:val="none" w:sz="0" w:space="0" w:color="auto"/>
        <w:right w:val="none" w:sz="0" w:space="0" w:color="auto"/>
      </w:divBdr>
      <w:divsChild>
        <w:div w:id="115295282">
          <w:marLeft w:val="0"/>
          <w:marRight w:val="0"/>
          <w:marTop w:val="0"/>
          <w:marBottom w:val="0"/>
          <w:divBdr>
            <w:top w:val="none" w:sz="0" w:space="0" w:color="auto"/>
            <w:left w:val="none" w:sz="0" w:space="0" w:color="auto"/>
            <w:bottom w:val="none" w:sz="0" w:space="0" w:color="auto"/>
            <w:right w:val="none" w:sz="0" w:space="0" w:color="auto"/>
          </w:divBdr>
        </w:div>
        <w:div w:id="1022634960">
          <w:marLeft w:val="0"/>
          <w:marRight w:val="0"/>
          <w:marTop w:val="0"/>
          <w:marBottom w:val="0"/>
          <w:divBdr>
            <w:top w:val="none" w:sz="0" w:space="0" w:color="auto"/>
            <w:left w:val="none" w:sz="0" w:space="0" w:color="auto"/>
            <w:bottom w:val="none" w:sz="0" w:space="0" w:color="auto"/>
            <w:right w:val="none" w:sz="0" w:space="0" w:color="auto"/>
          </w:divBdr>
        </w:div>
        <w:div w:id="1760329585">
          <w:marLeft w:val="0"/>
          <w:marRight w:val="0"/>
          <w:marTop w:val="0"/>
          <w:marBottom w:val="0"/>
          <w:divBdr>
            <w:top w:val="none" w:sz="0" w:space="0" w:color="auto"/>
            <w:left w:val="none" w:sz="0" w:space="0" w:color="auto"/>
            <w:bottom w:val="none" w:sz="0" w:space="0" w:color="auto"/>
            <w:right w:val="none" w:sz="0" w:space="0" w:color="auto"/>
          </w:divBdr>
        </w:div>
      </w:divsChild>
    </w:div>
    <w:div w:id="2058890251">
      <w:bodyDiv w:val="1"/>
      <w:marLeft w:val="0"/>
      <w:marRight w:val="0"/>
      <w:marTop w:val="0"/>
      <w:marBottom w:val="0"/>
      <w:divBdr>
        <w:top w:val="none" w:sz="0" w:space="0" w:color="auto"/>
        <w:left w:val="none" w:sz="0" w:space="0" w:color="auto"/>
        <w:bottom w:val="none" w:sz="0" w:space="0" w:color="auto"/>
        <w:right w:val="none" w:sz="0" w:space="0" w:color="auto"/>
      </w:divBdr>
      <w:divsChild>
        <w:div w:id="746925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cbi.nlm.nih.gov/books/NBK53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3</cp:revision>
  <dcterms:created xsi:type="dcterms:W3CDTF">2020-04-14T12:43:00Z</dcterms:created>
  <dcterms:modified xsi:type="dcterms:W3CDTF">2020-04-14T12:48:00Z</dcterms:modified>
</cp:coreProperties>
</file>