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6A72" w14:textId="684EB8C1" w:rsidR="00A50A8B" w:rsidRDefault="00A50A8B" w:rsidP="00A50A8B">
      <w:pPr>
        <w:pStyle w:val="OMBInfo"/>
      </w:pPr>
      <w:r>
        <w:t xml:space="preserve">OMB No. 0925-0001 and 0925-0002 (Rev. </w:t>
      </w:r>
      <w:r w:rsidR="007E6E1E" w:rsidRPr="007E6E1E">
        <w:t xml:space="preserve">03/2020 </w:t>
      </w:r>
      <w:r>
        <w:t xml:space="preserve">Approved Through </w:t>
      </w:r>
      <w:r w:rsidR="00FE7A5F">
        <w:t>02/28/2023</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069A01C3"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F40EEC">
        <w:rPr>
          <w:sz w:val="22"/>
        </w:rPr>
        <w:t>Bergland, Alan Olav</w:t>
      </w:r>
    </w:p>
    <w:p w14:paraId="7FFF41C1" w14:textId="7E257CD7"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proofErr w:type="spellStart"/>
      <w:proofErr w:type="gramStart"/>
      <w:r w:rsidR="00F40EEC">
        <w:rPr>
          <w:sz w:val="22"/>
        </w:rPr>
        <w:t>bergland.alan</w:t>
      </w:r>
      <w:proofErr w:type="spellEnd"/>
      <w:proofErr w:type="gramEnd"/>
    </w:p>
    <w:p w14:paraId="74873D9A" w14:textId="31428E7B"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F40EEC">
        <w:rPr>
          <w:sz w:val="22"/>
        </w:rPr>
        <w:t xml:space="preserve"> Assistant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230"/>
        <w:gridCol w:w="2430"/>
        <w:gridCol w:w="1584"/>
        <w:gridCol w:w="2592"/>
      </w:tblGrid>
      <w:tr w:rsidR="00933173" w:rsidRPr="00D3779E" w14:paraId="21BBC1F3" w14:textId="77777777" w:rsidTr="00F40EEC">
        <w:trPr>
          <w:cantSplit/>
          <w:tblHeader/>
        </w:trPr>
        <w:tc>
          <w:tcPr>
            <w:tcW w:w="423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243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F40EEC" w:rsidRPr="00D3779E" w14:paraId="5CD50646" w14:textId="77777777" w:rsidTr="00F40EEC">
        <w:trPr>
          <w:cantSplit/>
          <w:trHeight w:val="395"/>
        </w:trPr>
        <w:tc>
          <w:tcPr>
            <w:tcW w:w="4230" w:type="dxa"/>
            <w:tcBorders>
              <w:top w:val="single" w:sz="4" w:space="0" w:color="auto"/>
            </w:tcBorders>
          </w:tcPr>
          <w:p w14:paraId="3B0C531B" w14:textId="1785BE20" w:rsidR="00F40EEC" w:rsidRPr="00977FA5" w:rsidRDefault="00F40EEC" w:rsidP="00F40EEC">
            <w:pPr>
              <w:pStyle w:val="FormFieldCaption"/>
              <w:spacing w:before="20" w:after="20"/>
              <w:rPr>
                <w:sz w:val="22"/>
                <w:szCs w:val="22"/>
              </w:rPr>
            </w:pPr>
            <w:r>
              <w:rPr>
                <w:sz w:val="22"/>
                <w:szCs w:val="22"/>
              </w:rPr>
              <w:t>University of Oregon</w:t>
            </w:r>
          </w:p>
        </w:tc>
        <w:tc>
          <w:tcPr>
            <w:tcW w:w="2430" w:type="dxa"/>
            <w:tcBorders>
              <w:top w:val="single" w:sz="4" w:space="0" w:color="auto"/>
            </w:tcBorders>
          </w:tcPr>
          <w:p w14:paraId="62DD05C1" w14:textId="45BE46E6" w:rsidR="00F40EEC" w:rsidRPr="00977FA5" w:rsidRDefault="00F40EEC" w:rsidP="00F40EEC">
            <w:pPr>
              <w:pStyle w:val="FormFieldCaption"/>
              <w:spacing w:before="20" w:after="20"/>
              <w:jc w:val="center"/>
              <w:rPr>
                <w:sz w:val="22"/>
                <w:szCs w:val="22"/>
              </w:rPr>
            </w:pPr>
            <w:r>
              <w:rPr>
                <w:sz w:val="22"/>
                <w:szCs w:val="22"/>
              </w:rPr>
              <w:t>B.S.</w:t>
            </w:r>
          </w:p>
        </w:tc>
        <w:tc>
          <w:tcPr>
            <w:tcW w:w="1584" w:type="dxa"/>
            <w:tcBorders>
              <w:top w:val="single" w:sz="4" w:space="0" w:color="auto"/>
            </w:tcBorders>
          </w:tcPr>
          <w:p w14:paraId="543299E0" w14:textId="4848D2BB" w:rsidR="00F40EEC" w:rsidRPr="00977FA5" w:rsidRDefault="00F40EEC" w:rsidP="00F40EEC">
            <w:pPr>
              <w:pStyle w:val="FormFieldCaption"/>
              <w:spacing w:before="20" w:after="20"/>
              <w:jc w:val="center"/>
              <w:rPr>
                <w:sz w:val="22"/>
                <w:szCs w:val="22"/>
              </w:rPr>
            </w:pPr>
            <w:r>
              <w:rPr>
                <w:sz w:val="22"/>
                <w:szCs w:val="22"/>
              </w:rPr>
              <w:t>06/2004</w:t>
            </w:r>
          </w:p>
        </w:tc>
        <w:tc>
          <w:tcPr>
            <w:tcW w:w="2592" w:type="dxa"/>
            <w:tcBorders>
              <w:top w:val="single" w:sz="4" w:space="0" w:color="auto"/>
            </w:tcBorders>
          </w:tcPr>
          <w:p w14:paraId="7BC5582F" w14:textId="74135977" w:rsidR="00F40EEC" w:rsidRPr="00977FA5" w:rsidRDefault="00F40EEC" w:rsidP="00F40EEC">
            <w:pPr>
              <w:pStyle w:val="FormFieldCaption"/>
              <w:spacing w:before="20" w:after="20"/>
              <w:rPr>
                <w:sz w:val="22"/>
                <w:szCs w:val="22"/>
              </w:rPr>
            </w:pPr>
            <w:r>
              <w:rPr>
                <w:sz w:val="22"/>
                <w:szCs w:val="22"/>
              </w:rPr>
              <w:t>Philosophy</w:t>
            </w:r>
          </w:p>
        </w:tc>
      </w:tr>
      <w:tr w:rsidR="00F40EEC" w:rsidRPr="00D3779E" w14:paraId="1515F345" w14:textId="77777777" w:rsidTr="00F40EEC">
        <w:trPr>
          <w:cantSplit/>
          <w:trHeight w:val="395"/>
        </w:trPr>
        <w:tc>
          <w:tcPr>
            <w:tcW w:w="4230" w:type="dxa"/>
          </w:tcPr>
          <w:p w14:paraId="7DED23E7" w14:textId="00DB906B" w:rsidR="00F40EEC" w:rsidRPr="00977FA5" w:rsidRDefault="00F40EEC" w:rsidP="00F40EEC">
            <w:pPr>
              <w:pStyle w:val="FormFieldCaption"/>
              <w:spacing w:before="20" w:after="20"/>
              <w:rPr>
                <w:sz w:val="22"/>
                <w:szCs w:val="22"/>
              </w:rPr>
            </w:pPr>
            <w:r>
              <w:rPr>
                <w:sz w:val="22"/>
                <w:szCs w:val="22"/>
              </w:rPr>
              <w:t>University of Oregon</w:t>
            </w:r>
          </w:p>
        </w:tc>
        <w:tc>
          <w:tcPr>
            <w:tcW w:w="2430" w:type="dxa"/>
          </w:tcPr>
          <w:p w14:paraId="0D874BFC" w14:textId="2FB2C17E" w:rsidR="00F40EEC" w:rsidRPr="00977FA5" w:rsidRDefault="00F40EEC" w:rsidP="00F40EEC">
            <w:pPr>
              <w:pStyle w:val="FormFieldCaption"/>
              <w:spacing w:before="20" w:after="20"/>
              <w:jc w:val="center"/>
              <w:rPr>
                <w:sz w:val="22"/>
                <w:szCs w:val="22"/>
              </w:rPr>
            </w:pPr>
            <w:r>
              <w:rPr>
                <w:sz w:val="22"/>
                <w:szCs w:val="22"/>
              </w:rPr>
              <w:t>B.S.</w:t>
            </w:r>
          </w:p>
        </w:tc>
        <w:tc>
          <w:tcPr>
            <w:tcW w:w="1584" w:type="dxa"/>
          </w:tcPr>
          <w:p w14:paraId="1A7AA7CA" w14:textId="2CC9268D" w:rsidR="00F40EEC" w:rsidRPr="00977FA5" w:rsidRDefault="00F40EEC" w:rsidP="00F40EEC">
            <w:pPr>
              <w:pStyle w:val="FormFieldCaption"/>
              <w:spacing w:before="20" w:after="20"/>
              <w:jc w:val="center"/>
              <w:rPr>
                <w:sz w:val="22"/>
                <w:szCs w:val="22"/>
              </w:rPr>
            </w:pPr>
            <w:r>
              <w:rPr>
                <w:sz w:val="22"/>
                <w:szCs w:val="22"/>
              </w:rPr>
              <w:t>06/2004</w:t>
            </w:r>
          </w:p>
        </w:tc>
        <w:tc>
          <w:tcPr>
            <w:tcW w:w="2592" w:type="dxa"/>
          </w:tcPr>
          <w:p w14:paraId="4CC74E5C" w14:textId="255C0FFC" w:rsidR="00F40EEC" w:rsidRPr="00977FA5" w:rsidRDefault="00F40EEC" w:rsidP="00F40EEC">
            <w:pPr>
              <w:pStyle w:val="FormFieldCaption"/>
              <w:spacing w:before="20" w:after="20"/>
              <w:rPr>
                <w:sz w:val="22"/>
                <w:szCs w:val="22"/>
              </w:rPr>
            </w:pPr>
            <w:r>
              <w:rPr>
                <w:sz w:val="22"/>
                <w:szCs w:val="22"/>
              </w:rPr>
              <w:t>Biology (with Honors)</w:t>
            </w:r>
          </w:p>
        </w:tc>
      </w:tr>
      <w:tr w:rsidR="00F40EEC" w:rsidRPr="00D3779E" w14:paraId="51E27C1C" w14:textId="77777777" w:rsidTr="00F40EEC">
        <w:trPr>
          <w:cantSplit/>
          <w:trHeight w:val="395"/>
        </w:trPr>
        <w:tc>
          <w:tcPr>
            <w:tcW w:w="4230" w:type="dxa"/>
          </w:tcPr>
          <w:p w14:paraId="66BC8FF0" w14:textId="02401498" w:rsidR="00F40EEC" w:rsidRPr="00977FA5" w:rsidRDefault="00F40EEC" w:rsidP="00F40EEC">
            <w:pPr>
              <w:pStyle w:val="FormFieldCaption"/>
              <w:spacing w:before="20" w:after="20"/>
              <w:rPr>
                <w:sz w:val="22"/>
                <w:szCs w:val="22"/>
              </w:rPr>
            </w:pPr>
            <w:r>
              <w:rPr>
                <w:sz w:val="22"/>
                <w:szCs w:val="22"/>
              </w:rPr>
              <w:t>Brown University</w:t>
            </w:r>
          </w:p>
        </w:tc>
        <w:tc>
          <w:tcPr>
            <w:tcW w:w="2430" w:type="dxa"/>
          </w:tcPr>
          <w:p w14:paraId="6AEADABA" w14:textId="77B5D3BD" w:rsidR="00F40EEC" w:rsidRPr="00977FA5" w:rsidRDefault="00F40EEC" w:rsidP="00F40EEC">
            <w:pPr>
              <w:pStyle w:val="FormFieldCaption"/>
              <w:spacing w:before="20" w:after="20"/>
              <w:jc w:val="center"/>
              <w:rPr>
                <w:sz w:val="22"/>
                <w:szCs w:val="22"/>
              </w:rPr>
            </w:pPr>
            <w:r>
              <w:rPr>
                <w:sz w:val="22"/>
                <w:szCs w:val="22"/>
              </w:rPr>
              <w:t>Ph.D.</w:t>
            </w:r>
          </w:p>
        </w:tc>
        <w:tc>
          <w:tcPr>
            <w:tcW w:w="1584" w:type="dxa"/>
          </w:tcPr>
          <w:p w14:paraId="4ED60B07" w14:textId="3BD8C82A" w:rsidR="00F40EEC" w:rsidRPr="00977FA5" w:rsidRDefault="00F40EEC" w:rsidP="00F40EEC">
            <w:pPr>
              <w:pStyle w:val="FormFieldCaption"/>
              <w:spacing w:before="20" w:after="20"/>
              <w:jc w:val="center"/>
              <w:rPr>
                <w:sz w:val="22"/>
                <w:szCs w:val="22"/>
              </w:rPr>
            </w:pPr>
            <w:r>
              <w:rPr>
                <w:sz w:val="22"/>
                <w:szCs w:val="22"/>
              </w:rPr>
              <w:t>06/2010</w:t>
            </w:r>
          </w:p>
        </w:tc>
        <w:tc>
          <w:tcPr>
            <w:tcW w:w="2592" w:type="dxa"/>
          </w:tcPr>
          <w:p w14:paraId="2303550C" w14:textId="57DE03CC" w:rsidR="00F40EEC" w:rsidRPr="00977FA5" w:rsidRDefault="00F40EEC" w:rsidP="00F40EEC">
            <w:pPr>
              <w:pStyle w:val="FormFieldCaption"/>
              <w:spacing w:before="20" w:after="20"/>
              <w:rPr>
                <w:sz w:val="22"/>
                <w:szCs w:val="22"/>
              </w:rPr>
            </w:pPr>
            <w:r>
              <w:rPr>
                <w:sz w:val="22"/>
                <w:szCs w:val="22"/>
              </w:rPr>
              <w:t>Ecology and Evolution</w:t>
            </w:r>
          </w:p>
        </w:tc>
      </w:tr>
      <w:tr w:rsidR="00F40EEC" w:rsidRPr="00D3779E" w14:paraId="09D52645" w14:textId="77777777" w:rsidTr="00F40EEC">
        <w:trPr>
          <w:cantSplit/>
          <w:trHeight w:val="395"/>
        </w:trPr>
        <w:tc>
          <w:tcPr>
            <w:tcW w:w="4230" w:type="dxa"/>
          </w:tcPr>
          <w:p w14:paraId="76A4F390" w14:textId="6F62B5C7" w:rsidR="00F40EEC" w:rsidRPr="00977FA5" w:rsidRDefault="00F40EEC" w:rsidP="00F40EEC">
            <w:pPr>
              <w:pStyle w:val="FormFieldCaption"/>
              <w:spacing w:before="20" w:after="20"/>
              <w:rPr>
                <w:sz w:val="22"/>
                <w:szCs w:val="22"/>
              </w:rPr>
            </w:pPr>
            <w:r>
              <w:rPr>
                <w:sz w:val="22"/>
                <w:szCs w:val="22"/>
              </w:rPr>
              <w:t>Stanford University</w:t>
            </w:r>
          </w:p>
        </w:tc>
        <w:tc>
          <w:tcPr>
            <w:tcW w:w="2430" w:type="dxa"/>
          </w:tcPr>
          <w:p w14:paraId="3120D72C" w14:textId="1588F91E" w:rsidR="00F40EEC" w:rsidRPr="00977FA5" w:rsidRDefault="00F40EEC" w:rsidP="00F40EEC">
            <w:pPr>
              <w:pStyle w:val="FormFieldCaption"/>
              <w:spacing w:before="20" w:after="20"/>
              <w:jc w:val="center"/>
              <w:rPr>
                <w:sz w:val="22"/>
                <w:szCs w:val="22"/>
              </w:rPr>
            </w:pPr>
            <w:r>
              <w:rPr>
                <w:sz w:val="22"/>
                <w:szCs w:val="22"/>
              </w:rPr>
              <w:t>Postdoctoral</w:t>
            </w:r>
          </w:p>
        </w:tc>
        <w:tc>
          <w:tcPr>
            <w:tcW w:w="1584" w:type="dxa"/>
          </w:tcPr>
          <w:p w14:paraId="53EB7033" w14:textId="0683BE0A" w:rsidR="00F40EEC" w:rsidRPr="00977FA5" w:rsidRDefault="00F40EEC" w:rsidP="00F40EEC">
            <w:pPr>
              <w:pStyle w:val="FormFieldCaption"/>
              <w:spacing w:before="20" w:after="20"/>
              <w:jc w:val="center"/>
              <w:rPr>
                <w:sz w:val="22"/>
                <w:szCs w:val="22"/>
              </w:rPr>
            </w:pPr>
            <w:r>
              <w:rPr>
                <w:sz w:val="22"/>
                <w:szCs w:val="22"/>
              </w:rPr>
              <w:t>04/2014</w:t>
            </w:r>
          </w:p>
        </w:tc>
        <w:tc>
          <w:tcPr>
            <w:tcW w:w="2592" w:type="dxa"/>
          </w:tcPr>
          <w:p w14:paraId="4418E34F" w14:textId="7B448D5C" w:rsidR="00F40EEC" w:rsidRPr="00977FA5" w:rsidRDefault="00F40EEC" w:rsidP="00F40EEC">
            <w:pPr>
              <w:pStyle w:val="FormFieldCaption"/>
              <w:spacing w:before="20" w:after="20"/>
              <w:rPr>
                <w:sz w:val="22"/>
                <w:szCs w:val="22"/>
              </w:rPr>
            </w:pPr>
            <w:r>
              <w:rPr>
                <w:sz w:val="22"/>
                <w:szCs w:val="22"/>
              </w:rPr>
              <w:t>Biological Sciences</w:t>
            </w:r>
          </w:p>
        </w:tc>
      </w:tr>
    </w:tbl>
    <w:p w14:paraId="1695BFF0" w14:textId="77777777" w:rsidR="002C51BC" w:rsidRDefault="002C51BC" w:rsidP="00FC5F9E"/>
    <w:p w14:paraId="55642580" w14:textId="30DD6997" w:rsidR="00F40EEC" w:rsidRDefault="002C51BC" w:rsidP="00F40EEC">
      <w:pPr>
        <w:rPr>
          <w:szCs w:val="22"/>
        </w:rPr>
      </w:pPr>
      <w:r w:rsidRPr="00A128A0">
        <w:rPr>
          <w:rStyle w:val="Strong"/>
        </w:rPr>
        <w:t>A.</w:t>
      </w:r>
      <w:r w:rsidRPr="00A128A0">
        <w:rPr>
          <w:rStyle w:val="Strong"/>
        </w:rPr>
        <w:tab/>
        <w:t>Personal Statement</w:t>
      </w:r>
      <w:r w:rsidR="00FE10AD">
        <w:rPr>
          <w:rStyle w:val="Strong"/>
        </w:rPr>
        <w:br/>
      </w:r>
      <w:r w:rsidR="00F40EEC" w:rsidRPr="00416F3F">
        <w:rPr>
          <w:szCs w:val="22"/>
        </w:rPr>
        <w:t xml:space="preserve">My research program </w:t>
      </w:r>
      <w:r w:rsidR="00F40EEC">
        <w:rPr>
          <w:szCs w:val="22"/>
        </w:rPr>
        <w:t xml:space="preserve">examines the evolutionary dynamics of natural genetic variation in fitness related traits. We ask questions about the provenance and stability of polymorphisms that underlie functional genetic variation, and test how these polymorphisms adaptively track to spatial and temporal variation in selection pressures. This work seeks to assess the nature of balancing selection, and the importance of balancing selection as an evolutionary force which promotes diversity within populations and species. </w:t>
      </w:r>
      <w:r w:rsidR="00F40EEC" w:rsidRPr="00416F3F">
        <w:rPr>
          <w:szCs w:val="22"/>
        </w:rPr>
        <w:t xml:space="preserve">We address </w:t>
      </w:r>
      <w:r w:rsidR="00F40EEC">
        <w:rPr>
          <w:szCs w:val="22"/>
        </w:rPr>
        <w:t>these questions using</w:t>
      </w:r>
      <w:r w:rsidR="00F40EEC" w:rsidRPr="00416F3F">
        <w:rPr>
          <w:szCs w:val="22"/>
        </w:rPr>
        <w:t xml:space="preserve"> </w:t>
      </w:r>
      <w:r w:rsidR="00F40EEC" w:rsidRPr="00416F3F">
        <w:rPr>
          <w:i/>
          <w:szCs w:val="22"/>
        </w:rPr>
        <w:t>Drosophila</w:t>
      </w:r>
      <w:r w:rsidR="00F40EEC" w:rsidRPr="00416F3F">
        <w:rPr>
          <w:szCs w:val="22"/>
        </w:rPr>
        <w:t xml:space="preserve"> and </w:t>
      </w:r>
      <w:r w:rsidR="00F40EEC" w:rsidRPr="00416F3F">
        <w:rPr>
          <w:i/>
          <w:szCs w:val="22"/>
        </w:rPr>
        <w:t xml:space="preserve">Daphnia. </w:t>
      </w:r>
      <w:r w:rsidR="00F40EEC" w:rsidRPr="00416F3F">
        <w:rPr>
          <w:szCs w:val="22"/>
        </w:rPr>
        <w:t>Due to their rapid development time, these assemblages of broadly distributed species have multiple generations per year (~10</w:t>
      </w:r>
      <w:r w:rsidR="00F40EEC">
        <w:rPr>
          <w:szCs w:val="22"/>
        </w:rPr>
        <w:t>-20</w:t>
      </w:r>
      <w:r w:rsidR="00F40EEC" w:rsidRPr="00416F3F">
        <w:rPr>
          <w:szCs w:val="22"/>
        </w:rPr>
        <w:t>)</w:t>
      </w:r>
      <w:r w:rsidR="00F40EEC">
        <w:rPr>
          <w:szCs w:val="22"/>
        </w:rPr>
        <w:t>,</w:t>
      </w:r>
      <w:r w:rsidR="00F40EEC" w:rsidRPr="00416F3F">
        <w:rPr>
          <w:szCs w:val="22"/>
        </w:rPr>
        <w:t xml:space="preserve"> enabling us to study their evolutionary dynamics in real-time </w:t>
      </w:r>
      <w:r w:rsidR="00F40EEC">
        <w:rPr>
          <w:szCs w:val="22"/>
        </w:rPr>
        <w:t xml:space="preserve">and </w:t>
      </w:r>
      <w:r w:rsidR="00F40EEC" w:rsidRPr="00416F3F">
        <w:rPr>
          <w:szCs w:val="22"/>
        </w:rPr>
        <w:t xml:space="preserve">across a </w:t>
      </w:r>
      <w:r w:rsidR="00F40EEC">
        <w:rPr>
          <w:szCs w:val="22"/>
        </w:rPr>
        <w:t>varied</w:t>
      </w:r>
      <w:r w:rsidR="00F40EEC" w:rsidRPr="00416F3F">
        <w:rPr>
          <w:szCs w:val="22"/>
        </w:rPr>
        <w:t xml:space="preserve"> spatial landscape. Our work on </w:t>
      </w:r>
      <w:r w:rsidR="00F40EEC" w:rsidRPr="00416F3F">
        <w:rPr>
          <w:i/>
          <w:szCs w:val="22"/>
        </w:rPr>
        <w:t>Drosophila</w:t>
      </w:r>
      <w:r w:rsidR="00F40EEC" w:rsidRPr="00416F3F">
        <w:rPr>
          <w:szCs w:val="22"/>
        </w:rPr>
        <w:t xml:space="preserve"> focuses on the genetic basis of local adaptation to seasonal and </w:t>
      </w:r>
      <w:r w:rsidR="00F40EEC">
        <w:rPr>
          <w:szCs w:val="22"/>
        </w:rPr>
        <w:t>latitudinal</w:t>
      </w:r>
      <w:r w:rsidR="00F40EEC" w:rsidRPr="00416F3F">
        <w:rPr>
          <w:szCs w:val="22"/>
        </w:rPr>
        <w:t xml:space="preserve"> variation in climate</w:t>
      </w:r>
      <w:r w:rsidR="00F40EEC">
        <w:rPr>
          <w:szCs w:val="22"/>
        </w:rPr>
        <w:t xml:space="preserve"> and nutrition</w:t>
      </w:r>
      <w:r w:rsidR="00F40EEC" w:rsidRPr="00416F3F">
        <w:rPr>
          <w:szCs w:val="22"/>
        </w:rPr>
        <w:t xml:space="preserve">. Our work on </w:t>
      </w:r>
      <w:r w:rsidR="00F40EEC" w:rsidRPr="00416F3F">
        <w:rPr>
          <w:i/>
          <w:szCs w:val="22"/>
        </w:rPr>
        <w:t>Daphnia</w:t>
      </w:r>
      <w:r w:rsidR="00F40EEC" w:rsidRPr="00416F3F">
        <w:rPr>
          <w:szCs w:val="22"/>
        </w:rPr>
        <w:t xml:space="preserve"> examines </w:t>
      </w:r>
      <w:r w:rsidR="00F40EEC">
        <w:rPr>
          <w:szCs w:val="22"/>
        </w:rPr>
        <w:t>the recurrent seasonal evolution of sexual investment, the mutational variance of predator induced plasticity, and the role of mating systems on the generation and maintenance of fitness-related diversity. In</w:t>
      </w:r>
      <w:r w:rsidR="00F40EEC" w:rsidRPr="00416F3F">
        <w:rPr>
          <w:szCs w:val="22"/>
        </w:rPr>
        <w:t xml:space="preserve"> our research, we combine field-work, genomic analysis, </w:t>
      </w:r>
      <w:r w:rsidR="00F40EEC">
        <w:rPr>
          <w:szCs w:val="22"/>
        </w:rPr>
        <w:t xml:space="preserve">and </w:t>
      </w:r>
      <w:r w:rsidR="00F40EEC" w:rsidRPr="00416F3F">
        <w:rPr>
          <w:szCs w:val="22"/>
        </w:rPr>
        <w:t xml:space="preserve">large-scale phenotyping efforts </w:t>
      </w:r>
      <w:r w:rsidR="00F40EEC">
        <w:rPr>
          <w:szCs w:val="22"/>
        </w:rPr>
        <w:t xml:space="preserve">along </w:t>
      </w:r>
      <w:r w:rsidR="00F40EEC" w:rsidRPr="00416F3F">
        <w:rPr>
          <w:szCs w:val="22"/>
        </w:rPr>
        <w:t xml:space="preserve">with computational </w:t>
      </w:r>
      <w:r w:rsidR="00F40EEC">
        <w:rPr>
          <w:szCs w:val="22"/>
        </w:rPr>
        <w:t xml:space="preserve">and experimental </w:t>
      </w:r>
      <w:r w:rsidR="00F40EEC" w:rsidRPr="00416F3F">
        <w:rPr>
          <w:szCs w:val="22"/>
        </w:rPr>
        <w:t xml:space="preserve">tools that we develop to gain insight into </w:t>
      </w:r>
      <w:r w:rsidR="00F40EEC">
        <w:rPr>
          <w:szCs w:val="22"/>
        </w:rPr>
        <w:t xml:space="preserve">the </w:t>
      </w:r>
      <w:r w:rsidR="00F40EEC" w:rsidRPr="00416F3F">
        <w:rPr>
          <w:szCs w:val="22"/>
        </w:rPr>
        <w:t>basic evolutionary forces that maintain diversity.</w:t>
      </w:r>
      <w:r w:rsidR="00F40EEC">
        <w:rPr>
          <w:szCs w:val="22"/>
        </w:rPr>
        <w:t xml:space="preserve"> </w:t>
      </w:r>
    </w:p>
    <w:p w14:paraId="39288CF7" w14:textId="1DBDCD97" w:rsidR="004C2658" w:rsidRDefault="004C2658" w:rsidP="00F40EEC">
      <w:pPr>
        <w:rPr>
          <w:szCs w:val="22"/>
        </w:rPr>
      </w:pPr>
    </w:p>
    <w:p w14:paraId="5A898773" w14:textId="05A914FE" w:rsidR="00C96556" w:rsidRDefault="00176283" w:rsidP="00F40EEC">
      <w:pPr>
        <w:rPr>
          <w:u w:color="000000"/>
        </w:rPr>
      </w:pPr>
      <w:r>
        <w:rPr>
          <w:u w:color="000000"/>
        </w:rPr>
        <w:t xml:space="preserve">I have always been drawn to the study of the evolutionary genetics of life-history traits. </w:t>
      </w:r>
      <w:r w:rsidR="00E45F9F">
        <w:rPr>
          <w:u w:color="000000"/>
        </w:rPr>
        <w:t xml:space="preserve">My initial training as an undergraduate was in field ecology, where I studied the role of larval nutrition and overwintering thermal stress on adult fitness components in the pitcher-plant mosquito, </w:t>
      </w:r>
      <w:proofErr w:type="spellStart"/>
      <w:r w:rsidR="00E45F9F">
        <w:rPr>
          <w:i/>
          <w:iCs/>
          <w:u w:color="000000"/>
        </w:rPr>
        <w:t>Wyeomyia</w:t>
      </w:r>
      <w:proofErr w:type="spellEnd"/>
      <w:r w:rsidR="00E45F9F">
        <w:rPr>
          <w:i/>
          <w:iCs/>
          <w:u w:color="000000"/>
        </w:rPr>
        <w:t xml:space="preserve"> </w:t>
      </w:r>
      <w:proofErr w:type="spellStart"/>
      <w:r w:rsidR="00E45F9F">
        <w:rPr>
          <w:i/>
          <w:iCs/>
          <w:u w:color="000000"/>
        </w:rPr>
        <w:t>smithii</w:t>
      </w:r>
      <w:proofErr w:type="spellEnd"/>
      <w:r w:rsidR="00E45F9F">
        <w:rPr>
          <w:u w:color="000000"/>
        </w:rPr>
        <w:t xml:space="preserve">. Inspired by this work, as a Ph.D. student I investigated the genetic and physiological basis of phenotypic plasticity in female fecundity of </w:t>
      </w:r>
      <w:r w:rsidR="00E45F9F">
        <w:rPr>
          <w:i/>
          <w:iCs/>
          <w:u w:color="000000"/>
        </w:rPr>
        <w:t xml:space="preserve">Drosophila melanogaster. </w:t>
      </w:r>
      <w:r w:rsidR="00E45F9F">
        <w:rPr>
          <w:u w:color="000000"/>
        </w:rPr>
        <w:t xml:space="preserve">My PhD work entailed several large phenotyping efforts (thousands of flies assayed and over a million eggs counted by eye) and identified one locus controlling natural variation in fecundity. </w:t>
      </w:r>
      <w:r w:rsidR="00C96556">
        <w:rPr>
          <w:u w:color="000000"/>
        </w:rPr>
        <w:t>While the physiological details of this QTL were interesting</w:t>
      </w:r>
      <w:r w:rsidR="009747A6">
        <w:rPr>
          <w:u w:color="000000"/>
        </w:rPr>
        <w:t xml:space="preserve"> (Bergland et al 201</w:t>
      </w:r>
      <w:r w:rsidR="00ED6FC6">
        <w:rPr>
          <w:u w:color="000000"/>
        </w:rPr>
        <w:t>2</w:t>
      </w:r>
      <w:r w:rsidR="009747A6">
        <w:rPr>
          <w:u w:color="000000"/>
        </w:rPr>
        <w:t>)</w:t>
      </w:r>
      <w:r w:rsidR="00C96556">
        <w:rPr>
          <w:u w:color="000000"/>
        </w:rPr>
        <w:t>, the evolutionary forces acting on it were unclear</w:t>
      </w:r>
      <w:r w:rsidR="004057EA">
        <w:rPr>
          <w:u w:color="000000"/>
        </w:rPr>
        <w:t xml:space="preserve">. Even if discernable, it </w:t>
      </w:r>
      <w:r w:rsidR="007029DE">
        <w:rPr>
          <w:u w:color="000000"/>
        </w:rPr>
        <w:t>is</w:t>
      </w:r>
      <w:r w:rsidR="004057EA">
        <w:rPr>
          <w:u w:color="000000"/>
        </w:rPr>
        <w:t xml:space="preserve"> also unlikely that the specific </w:t>
      </w:r>
      <w:r w:rsidR="007029DE">
        <w:rPr>
          <w:u w:color="000000"/>
        </w:rPr>
        <w:t xml:space="preserve">strength of these </w:t>
      </w:r>
      <w:r w:rsidR="004057EA">
        <w:rPr>
          <w:u w:color="000000"/>
        </w:rPr>
        <w:t xml:space="preserve">forces </w:t>
      </w:r>
      <w:r w:rsidR="009747A6">
        <w:rPr>
          <w:u w:color="000000"/>
        </w:rPr>
        <w:t xml:space="preserve">at this locus </w:t>
      </w:r>
      <w:r w:rsidR="004057EA">
        <w:rPr>
          <w:u w:color="000000"/>
        </w:rPr>
        <w:t xml:space="preserve">were </w:t>
      </w:r>
      <w:r w:rsidR="00C96556">
        <w:rPr>
          <w:u w:color="000000"/>
        </w:rPr>
        <w:t xml:space="preserve">representative of </w:t>
      </w:r>
      <w:r w:rsidR="00E45F9F">
        <w:rPr>
          <w:u w:color="000000"/>
        </w:rPr>
        <w:t xml:space="preserve">the many loci controlling natural variation in life-history traits. </w:t>
      </w:r>
      <w:r w:rsidR="008C340B">
        <w:rPr>
          <w:u w:color="000000"/>
        </w:rPr>
        <w:t>To gain a more general understanding of the evolutionary forces acting on fitness related traits, a</w:t>
      </w:r>
      <w:r w:rsidR="00E45F9F">
        <w:rPr>
          <w:u w:color="000000"/>
        </w:rPr>
        <w:t xml:space="preserve">s a post-doc I studied the genetic basis of adaptive differentiation in </w:t>
      </w:r>
      <w:r w:rsidR="00E45F9F">
        <w:rPr>
          <w:i/>
          <w:iCs/>
          <w:u w:color="000000"/>
        </w:rPr>
        <w:t xml:space="preserve">D. </w:t>
      </w:r>
      <w:proofErr w:type="spellStart"/>
      <w:r w:rsidR="00E45F9F">
        <w:rPr>
          <w:i/>
          <w:iCs/>
          <w:u w:color="000000"/>
        </w:rPr>
        <w:t>melanogster</w:t>
      </w:r>
      <w:proofErr w:type="spellEnd"/>
      <w:r w:rsidR="00E45F9F">
        <w:rPr>
          <w:u w:color="000000"/>
        </w:rPr>
        <w:t xml:space="preserve"> along latitudinal clines and among seasons.</w:t>
      </w:r>
      <w:r w:rsidR="00C96556">
        <w:rPr>
          <w:u w:color="000000"/>
        </w:rPr>
        <w:t xml:space="preserve"> Using population genomic data, I showed that fly populations living in orchards adaptively evolve over seasonal time-scales </w:t>
      </w:r>
      <w:r w:rsidR="00C96556" w:rsidRPr="00176283">
        <w:rPr>
          <w:u w:color="000000"/>
        </w:rPr>
        <w:t>(Bergland et al 201</w:t>
      </w:r>
      <w:r w:rsidRPr="00176283">
        <w:rPr>
          <w:u w:color="000000"/>
        </w:rPr>
        <w:t>4</w:t>
      </w:r>
      <w:r w:rsidR="00C96556" w:rsidRPr="00176283">
        <w:rPr>
          <w:u w:color="000000"/>
        </w:rPr>
        <w:t>)</w:t>
      </w:r>
      <w:r w:rsidR="004057EA">
        <w:rPr>
          <w:u w:color="000000"/>
        </w:rPr>
        <w:t xml:space="preserve">. This work, and subsequent follow-up </w:t>
      </w:r>
      <w:r w:rsidR="00E477B5">
        <w:rPr>
          <w:u w:color="000000"/>
        </w:rPr>
        <w:t>on additional populations</w:t>
      </w:r>
      <w:r>
        <w:rPr>
          <w:u w:color="000000"/>
        </w:rPr>
        <w:t xml:space="preserve"> (Machado, Bergland et al 2019)</w:t>
      </w:r>
      <w:r w:rsidR="004057EA">
        <w:rPr>
          <w:u w:color="000000"/>
        </w:rPr>
        <w:t>, provides evidence that there are many</w:t>
      </w:r>
      <w:r w:rsidR="006B7863">
        <w:rPr>
          <w:u w:color="000000"/>
        </w:rPr>
        <w:t xml:space="preserve">, perhaps </w:t>
      </w:r>
      <w:r w:rsidR="00E477B5">
        <w:rPr>
          <w:u w:color="000000"/>
        </w:rPr>
        <w:t>thousands</w:t>
      </w:r>
      <w:r w:rsidR="006B7863">
        <w:rPr>
          <w:u w:color="000000"/>
        </w:rPr>
        <w:t>,</w:t>
      </w:r>
      <w:r w:rsidR="00E477B5">
        <w:rPr>
          <w:u w:color="000000"/>
        </w:rPr>
        <w:t xml:space="preserve"> of common </w:t>
      </w:r>
      <w:r w:rsidR="004057EA">
        <w:rPr>
          <w:u w:color="000000"/>
        </w:rPr>
        <w:t>polymorphisms in the genome</w:t>
      </w:r>
      <w:r w:rsidR="00E477B5">
        <w:rPr>
          <w:u w:color="000000"/>
        </w:rPr>
        <w:t xml:space="preserve"> which vary in frequency between seasons, repeatedly across years and across geographic localities.</w:t>
      </w:r>
      <w:r w:rsidR="00897BCB">
        <w:rPr>
          <w:u w:color="000000"/>
        </w:rPr>
        <w:t xml:space="preserve"> </w:t>
      </w:r>
      <w:r w:rsidR="00DD723A">
        <w:rPr>
          <w:u w:color="000000"/>
        </w:rPr>
        <w:t xml:space="preserve">The functional consequence of these adaptive polymorphisms remains elusive, as are the </w:t>
      </w:r>
      <w:r w:rsidR="00DD723A">
        <w:rPr>
          <w:u w:color="000000"/>
        </w:rPr>
        <w:lastRenderedPageBreak/>
        <w:t xml:space="preserve">demographic forces that contribute to seasonal evolution in this species. </w:t>
      </w:r>
      <w:r w:rsidR="00950BCD">
        <w:rPr>
          <w:u w:color="000000"/>
        </w:rPr>
        <w:t xml:space="preserve">By understanding these attributes in more detail, we will gain a deeper understanding of </w:t>
      </w:r>
      <w:r w:rsidR="00B7213E">
        <w:rPr>
          <w:u w:color="000000"/>
        </w:rPr>
        <w:t>the role of temporal variation in selection pressures as a mechanism of balancing selection</w:t>
      </w:r>
      <w:r w:rsidR="00950BCD">
        <w:rPr>
          <w:u w:color="000000"/>
        </w:rPr>
        <w:t>.</w:t>
      </w:r>
    </w:p>
    <w:p w14:paraId="62DB30A6" w14:textId="0DE64904" w:rsidR="00DD723A" w:rsidRDefault="00DD723A" w:rsidP="00F40EEC">
      <w:pPr>
        <w:rPr>
          <w:u w:color="000000"/>
        </w:rPr>
      </w:pPr>
    </w:p>
    <w:p w14:paraId="147B9904" w14:textId="42970C9F" w:rsidR="002E5A06" w:rsidRDefault="00E45F9F" w:rsidP="00F40EEC">
      <w:pPr>
        <w:rPr>
          <w:u w:color="000000"/>
        </w:rPr>
      </w:pPr>
      <w:r>
        <w:rPr>
          <w:u w:color="000000"/>
        </w:rPr>
        <w:t>In 2016, I began a faculty position at the University of Virginia</w:t>
      </w:r>
      <w:r w:rsidR="00950BCD">
        <w:rPr>
          <w:u w:color="000000"/>
        </w:rPr>
        <w:t xml:space="preserve">. </w:t>
      </w:r>
      <w:r w:rsidR="00AC41E3">
        <w:rPr>
          <w:u w:color="000000"/>
        </w:rPr>
        <w:t>My research group (</w:t>
      </w:r>
      <w:r w:rsidR="006E60B8">
        <w:rPr>
          <w:u w:color="000000"/>
        </w:rPr>
        <w:t xml:space="preserve">total: </w:t>
      </w:r>
      <w:r w:rsidR="00AC41E3">
        <w:rPr>
          <w:u w:color="000000"/>
        </w:rPr>
        <w:t xml:space="preserve">3 post-docs, 6 PhD students, </w:t>
      </w:r>
      <w:r w:rsidR="005B6749">
        <w:rPr>
          <w:u w:color="000000"/>
        </w:rPr>
        <w:t>3</w:t>
      </w:r>
      <w:r w:rsidR="00AC41E3">
        <w:rPr>
          <w:u w:color="000000"/>
        </w:rPr>
        <w:t xml:space="preserve"> </w:t>
      </w:r>
      <w:r w:rsidR="00343BE8">
        <w:rPr>
          <w:u w:color="000000"/>
        </w:rPr>
        <w:t>technicians</w:t>
      </w:r>
      <w:r w:rsidR="00AC41E3">
        <w:rPr>
          <w:u w:color="000000"/>
        </w:rPr>
        <w:t xml:space="preserve">, 2 </w:t>
      </w:r>
      <w:r w:rsidR="00343BE8">
        <w:rPr>
          <w:u w:color="000000"/>
        </w:rPr>
        <w:t>undergraduate Honors students</w:t>
      </w:r>
      <w:r w:rsidR="00AC41E3">
        <w:rPr>
          <w:u w:color="000000"/>
        </w:rPr>
        <w:t xml:space="preserve">, ~20 </w:t>
      </w:r>
      <w:r w:rsidR="00343BE8">
        <w:rPr>
          <w:u w:color="000000"/>
        </w:rPr>
        <w:t>undergraduate research students</w:t>
      </w:r>
      <w:r w:rsidR="00AC41E3">
        <w:rPr>
          <w:u w:color="000000"/>
        </w:rPr>
        <w:t xml:space="preserve">), has </w:t>
      </w:r>
      <w:r w:rsidR="002E5A06">
        <w:rPr>
          <w:u w:color="000000"/>
        </w:rPr>
        <w:t xml:space="preserve">pursued basic questions about the nature and dynamics of functional variation within species. This work utilizes two organisms, Drosophila and Daphnia, to examine the genetic architecture of standing variation and to map that genetic architecture onto the dynamic changes in allele frequency that we observe through time. The ultimate goal of this work is to characterize the importance of environmental variation in the </w:t>
      </w:r>
      <w:r w:rsidR="00BD374C">
        <w:rPr>
          <w:u w:color="000000"/>
        </w:rPr>
        <w:t xml:space="preserve">generation and </w:t>
      </w:r>
      <w:r w:rsidR="002E5A06">
        <w:rPr>
          <w:u w:color="000000"/>
        </w:rPr>
        <w:t>maintenance of diversity within species.</w:t>
      </w:r>
      <w:r w:rsidR="00BD374C">
        <w:rPr>
          <w:u w:color="000000"/>
        </w:rPr>
        <w:t xml:space="preserve"> Working on these two organisms simultaneously has been very satisfying</w:t>
      </w:r>
      <w:r w:rsidR="007029DE">
        <w:rPr>
          <w:u w:color="000000"/>
        </w:rPr>
        <w:t>: l</w:t>
      </w:r>
      <w:r w:rsidR="00BD374C">
        <w:rPr>
          <w:u w:color="000000"/>
        </w:rPr>
        <w:t>ogistically they complement each other</w:t>
      </w:r>
      <w:r w:rsidR="007029DE">
        <w:rPr>
          <w:u w:color="000000"/>
        </w:rPr>
        <w:t xml:space="preserve"> and many tools can be shared among them; yet,</w:t>
      </w:r>
      <w:r w:rsidR="00BD374C">
        <w:rPr>
          <w:u w:color="000000"/>
        </w:rPr>
        <w:t xml:space="preserve"> </w:t>
      </w:r>
      <w:r w:rsidR="006E60B8">
        <w:rPr>
          <w:u w:color="000000"/>
        </w:rPr>
        <w:t xml:space="preserve">they </w:t>
      </w:r>
      <w:r w:rsidR="00BD374C">
        <w:rPr>
          <w:u w:color="000000"/>
        </w:rPr>
        <w:t>offer fruitful intellectual contrast</w:t>
      </w:r>
      <w:r w:rsidR="006E60B8">
        <w:rPr>
          <w:u w:color="000000"/>
        </w:rPr>
        <w:t xml:space="preserve">, particularly with respect to the importance of sexual systems in the structuring of genetic variation. </w:t>
      </w:r>
      <w:r w:rsidR="007029DE">
        <w:rPr>
          <w:u w:color="000000"/>
        </w:rPr>
        <w:t>For both species, w</w:t>
      </w:r>
      <w:r w:rsidR="006E60B8">
        <w:rPr>
          <w:u w:color="000000"/>
        </w:rPr>
        <w:t>e have established long-term field sites for sample collection, experimental lab- and field-based mesocosms</w:t>
      </w:r>
      <w:r w:rsidR="001D720E">
        <w:rPr>
          <w:u w:color="000000"/>
        </w:rPr>
        <w:t xml:space="preserve"> facilities, </w:t>
      </w:r>
      <w:r w:rsidR="00550984">
        <w:rPr>
          <w:u w:color="000000"/>
        </w:rPr>
        <w:t xml:space="preserve">genomic resources, and experimental and computational </w:t>
      </w:r>
      <w:r w:rsidR="00550984" w:rsidRPr="00E85F90">
        <w:rPr>
          <w:u w:color="000000"/>
        </w:rPr>
        <w:t xml:space="preserve">to measure the genetic architecture of </w:t>
      </w:r>
      <w:r w:rsidR="0056502C" w:rsidRPr="00E85F90">
        <w:rPr>
          <w:u w:color="000000"/>
        </w:rPr>
        <w:t>fitness-related traits</w:t>
      </w:r>
      <w:r w:rsidR="00550984" w:rsidRPr="00E85F90">
        <w:rPr>
          <w:u w:color="000000"/>
        </w:rPr>
        <w:t xml:space="preserve"> across a range of environmental conditions</w:t>
      </w:r>
      <w:r w:rsidR="00FB05A3" w:rsidRPr="00E85F90">
        <w:rPr>
          <w:u w:color="000000"/>
        </w:rPr>
        <w:t xml:space="preserve"> (Erickson </w:t>
      </w:r>
      <w:r w:rsidR="00FB05A3" w:rsidRPr="00E85F90">
        <w:rPr>
          <w:i/>
          <w:iCs/>
          <w:u w:color="000000"/>
        </w:rPr>
        <w:t xml:space="preserve">et al </w:t>
      </w:r>
      <w:r w:rsidR="00FB05A3" w:rsidRPr="00E85F90">
        <w:rPr>
          <w:u w:color="000000"/>
        </w:rPr>
        <w:t>2020</w:t>
      </w:r>
      <w:r w:rsidR="00FB05A3">
        <w:rPr>
          <w:u w:color="000000"/>
        </w:rPr>
        <w:t>)</w:t>
      </w:r>
      <w:r w:rsidR="00550984">
        <w:rPr>
          <w:u w:color="000000"/>
        </w:rPr>
        <w:t xml:space="preserve">. </w:t>
      </w:r>
    </w:p>
    <w:p w14:paraId="65AE9021" w14:textId="6615764F" w:rsidR="001B5BC7" w:rsidRDefault="001B5BC7" w:rsidP="00F40EEC">
      <w:pPr>
        <w:rPr>
          <w:szCs w:val="22"/>
        </w:rPr>
      </w:pPr>
    </w:p>
    <w:p w14:paraId="6068931B" w14:textId="4642FDFB" w:rsidR="00FB05A3" w:rsidRDefault="007029DE" w:rsidP="00F40EEC">
      <w:pPr>
        <w:rPr>
          <w:szCs w:val="22"/>
        </w:rPr>
      </w:pPr>
      <w:r>
        <w:rPr>
          <w:szCs w:val="22"/>
        </w:rPr>
        <w:t xml:space="preserve">I take the training of mentees in my lab very seriously and work closely with people to develop their projects. This training covers aspects of writing and presentation, </w:t>
      </w:r>
      <w:r w:rsidR="005B6749">
        <w:rPr>
          <w:szCs w:val="22"/>
        </w:rPr>
        <w:t xml:space="preserve">statistical and computational analysis, and professional development. Mentees from my lab have been awarded fellowships, received small grants from the University and professional societies, and won </w:t>
      </w:r>
      <w:r w:rsidR="00343BE8">
        <w:rPr>
          <w:szCs w:val="22"/>
        </w:rPr>
        <w:t xml:space="preserve">presentation </w:t>
      </w:r>
      <w:r w:rsidR="005B6749">
        <w:rPr>
          <w:szCs w:val="22"/>
        </w:rPr>
        <w:t>awards at both the regional and national levels</w:t>
      </w:r>
      <w:r w:rsidR="00B7213E">
        <w:rPr>
          <w:szCs w:val="22"/>
        </w:rPr>
        <w:t xml:space="preserve">. </w:t>
      </w:r>
      <w:r w:rsidR="005B6749">
        <w:rPr>
          <w:szCs w:val="22"/>
        </w:rPr>
        <w:t xml:space="preserve">I have also instilled a training environment where senior members of the lab (at any rank) work to train and mentor more junior people. </w:t>
      </w:r>
      <w:r w:rsidR="003F3425">
        <w:rPr>
          <w:szCs w:val="22"/>
        </w:rPr>
        <w:t xml:space="preserve">One post-doc from my lab has gone onto a faculty position (at University of Richmond), one graduate student has gone onto a post-doc (NIH), three undergrads/post-bacs have gone onto Evolutionary </w:t>
      </w:r>
      <w:r w:rsidR="00ED6FC6">
        <w:rPr>
          <w:szCs w:val="22"/>
        </w:rPr>
        <w:t>B</w:t>
      </w:r>
      <w:r w:rsidR="003F3425">
        <w:rPr>
          <w:szCs w:val="22"/>
        </w:rPr>
        <w:t xml:space="preserve">iology PhD programs (UC Berkeley, Yale, UVA). </w:t>
      </w:r>
    </w:p>
    <w:p w14:paraId="7CDD82F9" w14:textId="58F697B2" w:rsidR="005B6749" w:rsidRPr="000901F8" w:rsidRDefault="005B6749" w:rsidP="00F40EEC">
      <w:pPr>
        <w:rPr>
          <w:rFonts w:cs="Arial"/>
          <w:szCs w:val="22"/>
        </w:rPr>
      </w:pPr>
    </w:p>
    <w:p w14:paraId="17C50777" w14:textId="1FF5271C" w:rsidR="00897BC0" w:rsidRDefault="00A57566" w:rsidP="009747A6">
      <w:pPr>
        <w:rPr>
          <w:rFonts w:cs="Arial"/>
          <w:szCs w:val="22"/>
        </w:rPr>
      </w:pPr>
      <w:r>
        <w:rPr>
          <w:rFonts w:cs="Arial"/>
          <w:szCs w:val="22"/>
        </w:rPr>
        <w:t xml:space="preserve">In addition, I have participated actively as a member of the Drosophila population genetics consortium, </w:t>
      </w:r>
      <w:proofErr w:type="spellStart"/>
      <w:r>
        <w:rPr>
          <w:rFonts w:cs="Arial"/>
          <w:szCs w:val="22"/>
        </w:rPr>
        <w:t>DrosEU</w:t>
      </w:r>
      <w:proofErr w:type="spellEnd"/>
      <w:r>
        <w:rPr>
          <w:rFonts w:cs="Arial"/>
          <w:szCs w:val="22"/>
        </w:rPr>
        <w:t xml:space="preserve"> (</w:t>
      </w:r>
      <w:hyperlink r:id="rId10" w:history="1">
        <w:r w:rsidRPr="008C70CF">
          <w:rPr>
            <w:rStyle w:val="Hyperlink"/>
            <w:rFonts w:cs="Arial"/>
            <w:szCs w:val="22"/>
          </w:rPr>
          <w:t>http</w:t>
        </w:r>
        <w:r w:rsidRPr="008C70CF">
          <w:rPr>
            <w:rStyle w:val="Hyperlink"/>
            <w:rFonts w:cs="Arial"/>
            <w:szCs w:val="22"/>
          </w:rPr>
          <w:t>:</w:t>
        </w:r>
        <w:r w:rsidRPr="008C70CF">
          <w:rPr>
            <w:rStyle w:val="Hyperlink"/>
            <w:rFonts w:cs="Arial"/>
            <w:szCs w:val="22"/>
          </w:rPr>
          <w:t>//www.dr</w:t>
        </w:r>
        <w:r w:rsidRPr="008C70CF">
          <w:rPr>
            <w:rStyle w:val="Hyperlink"/>
            <w:rFonts w:cs="Arial"/>
            <w:szCs w:val="22"/>
          </w:rPr>
          <w:t>o</w:t>
        </w:r>
        <w:r w:rsidRPr="008C70CF">
          <w:rPr>
            <w:rStyle w:val="Hyperlink"/>
            <w:rFonts w:cs="Arial"/>
            <w:szCs w:val="22"/>
          </w:rPr>
          <w:t>seu.net</w:t>
        </w:r>
      </w:hyperlink>
      <w:r>
        <w:rPr>
          <w:rFonts w:cs="Arial"/>
          <w:szCs w:val="22"/>
        </w:rPr>
        <w:t xml:space="preserve">). As a member of this consortium, I have been involved in generating a concatenated dataset of allele frequency estimates from &gt;275 populations world-wide. We have developed a flexible pipeline to add new samples easily to this growing dataset and have coupled these samples with weather data prior to sampling, geographic location, and other sampling metadata. The updated version of this data-set is described here: </w:t>
      </w:r>
      <w:r w:rsidR="00AF4F3D">
        <w:rPr>
          <w:rFonts w:cs="Arial"/>
          <w:szCs w:val="22"/>
        </w:rPr>
        <w:fldChar w:fldCharType="begin"/>
      </w:r>
      <w:r w:rsidR="00AF4F3D">
        <w:rPr>
          <w:rFonts w:cs="Arial"/>
          <w:szCs w:val="22"/>
        </w:rPr>
        <w:instrText xml:space="preserve"> HYPERLINK "</w:instrText>
      </w:r>
      <w:r w:rsidR="00AF4F3D" w:rsidRPr="00AF4F3D">
        <w:rPr>
          <w:rFonts w:cs="Arial"/>
          <w:szCs w:val="22"/>
        </w:rPr>
        <w:instrText>https://github.com/alanbergland/DEST/</w:instrText>
      </w:r>
      <w:r w:rsidR="00AF4F3D">
        <w:rPr>
          <w:rFonts w:cs="Arial"/>
          <w:szCs w:val="22"/>
        </w:rPr>
        <w:instrText xml:space="preserve">" </w:instrText>
      </w:r>
      <w:r w:rsidR="00AF4F3D">
        <w:rPr>
          <w:rFonts w:cs="Arial"/>
          <w:szCs w:val="22"/>
        </w:rPr>
        <w:fldChar w:fldCharType="separate"/>
      </w:r>
      <w:r w:rsidR="00AF4F3D" w:rsidRPr="008C70CF">
        <w:rPr>
          <w:rStyle w:val="Hyperlink"/>
          <w:rFonts w:cs="Arial"/>
          <w:szCs w:val="22"/>
        </w:rPr>
        <w:t>https://github.com/alanbergland/DEST/</w:t>
      </w:r>
      <w:r w:rsidR="00AF4F3D">
        <w:rPr>
          <w:rFonts w:cs="Arial"/>
          <w:szCs w:val="22"/>
        </w:rPr>
        <w:fldChar w:fldCharType="end"/>
      </w:r>
      <w:r>
        <w:rPr>
          <w:rFonts w:cs="Arial"/>
          <w:szCs w:val="22"/>
        </w:rPr>
        <w:t xml:space="preserve"> </w:t>
      </w:r>
    </w:p>
    <w:p w14:paraId="0AE68269" w14:textId="1D0A64E1" w:rsidR="00A57566" w:rsidRDefault="00A57566" w:rsidP="009747A6">
      <w:pPr>
        <w:rPr>
          <w:rFonts w:cs="Arial"/>
          <w:szCs w:val="22"/>
        </w:rPr>
      </w:pPr>
    </w:p>
    <w:p w14:paraId="45E0863C" w14:textId="37CBFA04" w:rsidR="003B57BC" w:rsidRDefault="003B57BC" w:rsidP="009747A6">
      <w:pPr>
        <w:rPr>
          <w:rFonts w:cs="Arial"/>
          <w:szCs w:val="22"/>
        </w:rPr>
      </w:pPr>
      <w:r>
        <w:rPr>
          <w:rFonts w:cs="Arial"/>
          <w:szCs w:val="22"/>
        </w:rPr>
        <w:t>For the last 3 years, I have taught a course titled “</w:t>
      </w:r>
      <w:r w:rsidRPr="003B57BC">
        <w:rPr>
          <w:rFonts w:cs="Arial"/>
          <w:i/>
          <w:iCs/>
          <w:szCs w:val="22"/>
        </w:rPr>
        <w:t>Molecular Evolution: diversity, mutants, and the biological myth of race</w:t>
      </w:r>
      <w:r>
        <w:rPr>
          <w:rFonts w:cs="Arial"/>
          <w:szCs w:val="22"/>
        </w:rPr>
        <w:t xml:space="preserve">”. This seminar based-course teaches the mathematical foundations of population genetics and also addresses the societal impact </w:t>
      </w:r>
      <w:r w:rsidR="00E7105C">
        <w:rPr>
          <w:rFonts w:cs="Arial"/>
          <w:szCs w:val="22"/>
        </w:rPr>
        <w:t>that</w:t>
      </w:r>
      <w:r>
        <w:rPr>
          <w:rFonts w:cs="Arial"/>
          <w:szCs w:val="22"/>
        </w:rPr>
        <w:t xml:space="preserve"> biologists have had in ascribing value (</w:t>
      </w:r>
      <w:r w:rsidR="00E7105C">
        <w:rPr>
          <w:rFonts w:cs="Arial"/>
          <w:szCs w:val="22"/>
        </w:rPr>
        <w:t>i.e.</w:t>
      </w:r>
      <w:r>
        <w:rPr>
          <w:rFonts w:cs="Arial"/>
          <w:szCs w:val="22"/>
        </w:rPr>
        <w:t>., superiority</w:t>
      </w:r>
      <w:r w:rsidR="00E7105C">
        <w:rPr>
          <w:rFonts w:cs="Arial"/>
          <w:szCs w:val="22"/>
        </w:rPr>
        <w:t xml:space="preserve"> and inferiority</w:t>
      </w:r>
      <w:r>
        <w:rPr>
          <w:rFonts w:cs="Arial"/>
          <w:szCs w:val="22"/>
        </w:rPr>
        <w:t>) to diversity within our own species.</w:t>
      </w:r>
      <w:r w:rsidR="00ED6FC6">
        <w:rPr>
          <w:rFonts w:cs="Arial"/>
          <w:szCs w:val="22"/>
        </w:rPr>
        <w:t xml:space="preserve"> </w:t>
      </w:r>
    </w:p>
    <w:p w14:paraId="7CE1AA94" w14:textId="77777777" w:rsidR="0075609C" w:rsidRPr="000901F8" w:rsidRDefault="0075609C" w:rsidP="009747A6">
      <w:pPr>
        <w:rPr>
          <w:rFonts w:cs="Arial"/>
          <w:szCs w:val="22"/>
        </w:rPr>
      </w:pPr>
    </w:p>
    <w:p w14:paraId="39D9F1AD" w14:textId="0270A9E6" w:rsidR="00C12F83" w:rsidRPr="000901F8" w:rsidRDefault="00C12F83" w:rsidP="00C12F83">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Fonts w:ascii="Arial" w:hAnsi="Arial" w:cs="Arial"/>
          <w:u w:color="000000"/>
        </w:rPr>
        <w:t>Relevant Publications:</w:t>
      </w:r>
    </w:p>
    <w:p w14:paraId="3732804C" w14:textId="77777777" w:rsidR="00C12F83" w:rsidRPr="000901F8" w:rsidRDefault="00C12F83" w:rsidP="00C12F83">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79195C60" w14:textId="23E4251E" w:rsidR="00C12F83" w:rsidRPr="000901F8" w:rsidRDefault="00C12F83" w:rsidP="00C12F83">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sidRPr="000901F8">
        <w:rPr>
          <w:rFonts w:ascii="Arial" w:hAnsi="Arial" w:cs="Arial"/>
          <w:b/>
          <w:bCs/>
          <w:u w:color="000000"/>
          <w:lang w:val="de-DE"/>
        </w:rPr>
        <w:t>Bergland AO</w:t>
      </w:r>
      <w:r w:rsidRPr="000901F8">
        <w:rPr>
          <w:rFonts w:ascii="Arial" w:hAnsi="Arial" w:cs="Arial"/>
          <w:u w:color="000000"/>
        </w:rPr>
        <w:t xml:space="preserve">, </w:t>
      </w:r>
      <w:proofErr w:type="spellStart"/>
      <w:r w:rsidRPr="000901F8">
        <w:rPr>
          <w:rFonts w:ascii="Arial" w:hAnsi="Arial" w:cs="Arial"/>
          <w:u w:color="000000"/>
        </w:rPr>
        <w:t>Chae</w:t>
      </w:r>
      <w:proofErr w:type="spellEnd"/>
      <w:r w:rsidRPr="000901F8">
        <w:rPr>
          <w:rFonts w:ascii="Arial" w:hAnsi="Arial" w:cs="Arial"/>
          <w:u w:color="000000"/>
        </w:rPr>
        <w:t xml:space="preserve"> HS, Kim YJ &amp; Tatar M, 2012. Fine scale mapping of natural variation in fly fecundity </w:t>
      </w:r>
      <w:r w:rsidRPr="000901F8">
        <w:rPr>
          <w:rFonts w:ascii="Arial" w:eastAsia="Arial" w:hAnsi="Arial" w:cs="Arial"/>
          <w:u w:color="000000"/>
        </w:rPr>
        <w:tab/>
      </w:r>
      <w:r w:rsidRPr="000901F8">
        <w:rPr>
          <w:rFonts w:ascii="Arial" w:eastAsia="Arial" w:hAnsi="Arial" w:cs="Arial"/>
          <w:u w:color="000000"/>
        </w:rPr>
        <w:tab/>
      </w:r>
      <w:r w:rsidRPr="000901F8">
        <w:rPr>
          <w:rFonts w:ascii="Arial" w:hAnsi="Arial" w:cs="Arial"/>
          <w:u w:color="000000"/>
        </w:rPr>
        <w:t xml:space="preserve">identifies neuronal domain of expression and function of an aquaporin. </w:t>
      </w:r>
      <w:proofErr w:type="spellStart"/>
      <w:r w:rsidRPr="000901F8">
        <w:rPr>
          <w:rFonts w:ascii="Arial" w:hAnsi="Arial" w:cs="Arial"/>
          <w:i/>
          <w:iCs/>
          <w:u w:color="000000"/>
        </w:rPr>
        <w:t>PLoS</w:t>
      </w:r>
      <w:proofErr w:type="spellEnd"/>
      <w:r w:rsidRPr="000901F8">
        <w:rPr>
          <w:rFonts w:ascii="Arial" w:hAnsi="Arial" w:cs="Arial"/>
          <w:i/>
          <w:iCs/>
          <w:u w:color="000000"/>
        </w:rPr>
        <w:t xml:space="preserve"> Genetics</w:t>
      </w:r>
      <w:r w:rsidRPr="000901F8">
        <w:rPr>
          <w:rFonts w:ascii="Arial" w:hAnsi="Arial" w:cs="Arial"/>
          <w:u w:color="000000"/>
        </w:rPr>
        <w:t xml:space="preserve"> 8(4): e1002631</w:t>
      </w:r>
    </w:p>
    <w:p w14:paraId="2912C51F" w14:textId="77777777" w:rsidR="00C12F83" w:rsidRPr="000901F8" w:rsidRDefault="00C12F83" w:rsidP="00C12F83">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Fonts w:ascii="Arial" w:hAnsi="Arial" w:cs="Arial"/>
          <w:b/>
          <w:bCs/>
          <w:u w:color="000000"/>
          <w:lang w:val="de-DE"/>
        </w:rPr>
        <w:t>Bergland AO</w:t>
      </w:r>
      <w:r w:rsidRPr="000901F8">
        <w:rPr>
          <w:rFonts w:ascii="Arial" w:hAnsi="Arial" w:cs="Arial"/>
          <w:u w:color="000000"/>
        </w:rPr>
        <w:t xml:space="preserve">, E Behrman, K O'Brien, P Schmidt &amp; D Petrov, 2014. Genomic evidence of rapid and stable </w:t>
      </w:r>
      <w:r w:rsidRPr="000901F8">
        <w:rPr>
          <w:rFonts w:ascii="Arial" w:eastAsia="Arial" w:hAnsi="Arial" w:cs="Arial"/>
          <w:u w:color="000000"/>
        </w:rPr>
        <w:tab/>
      </w:r>
      <w:r w:rsidRPr="000901F8">
        <w:rPr>
          <w:rFonts w:ascii="Arial" w:eastAsia="Arial" w:hAnsi="Arial" w:cs="Arial"/>
          <w:u w:color="000000"/>
        </w:rPr>
        <w:tab/>
      </w:r>
      <w:r w:rsidRPr="000901F8">
        <w:rPr>
          <w:rFonts w:ascii="Arial" w:eastAsia="Arial" w:hAnsi="Arial" w:cs="Arial"/>
          <w:u w:color="000000"/>
        </w:rPr>
        <w:tab/>
      </w:r>
      <w:r w:rsidRPr="000901F8">
        <w:rPr>
          <w:rFonts w:ascii="Arial" w:hAnsi="Arial" w:cs="Arial"/>
          <w:u w:color="000000"/>
        </w:rPr>
        <w:t xml:space="preserve">adaptive oscillations over seasonal time scales in Drosophila. </w:t>
      </w:r>
      <w:proofErr w:type="spellStart"/>
      <w:r w:rsidRPr="000901F8">
        <w:rPr>
          <w:rFonts w:ascii="Arial" w:hAnsi="Arial" w:cs="Arial"/>
          <w:i/>
          <w:iCs/>
          <w:u w:color="000000"/>
        </w:rPr>
        <w:t>PLoS</w:t>
      </w:r>
      <w:proofErr w:type="spellEnd"/>
      <w:r w:rsidRPr="000901F8">
        <w:rPr>
          <w:rFonts w:ascii="Arial" w:hAnsi="Arial" w:cs="Arial"/>
          <w:u w:color="000000"/>
        </w:rPr>
        <w:t xml:space="preserve"> </w:t>
      </w:r>
      <w:r w:rsidRPr="000901F8">
        <w:rPr>
          <w:rFonts w:ascii="Arial" w:hAnsi="Arial" w:cs="Arial"/>
          <w:i/>
          <w:iCs/>
          <w:u w:color="000000"/>
        </w:rPr>
        <w:t>Genetics</w:t>
      </w:r>
      <w:r w:rsidRPr="000901F8">
        <w:rPr>
          <w:rFonts w:ascii="Arial" w:hAnsi="Arial" w:cs="Arial"/>
          <w:u w:color="000000"/>
        </w:rPr>
        <w:t xml:space="preserve"> 10(11): e1004775.</w:t>
      </w:r>
      <w:r w:rsidRPr="000901F8">
        <w:rPr>
          <w:rFonts w:ascii="Arial" w:hAnsi="Arial" w:cs="Arial"/>
          <w:u w:color="000000"/>
        </w:rPr>
        <w:tab/>
      </w:r>
      <w:r w:rsidRPr="000901F8">
        <w:rPr>
          <w:rFonts w:ascii="Arial" w:hAnsi="Arial" w:cs="Arial"/>
          <w:u w:color="000000"/>
        </w:rPr>
        <w:tab/>
      </w:r>
      <w:r w:rsidRPr="000901F8">
        <w:rPr>
          <w:rFonts w:ascii="Arial" w:hAnsi="Arial" w:cs="Arial"/>
          <w:u w:color="000000"/>
        </w:rPr>
        <w:tab/>
      </w:r>
    </w:p>
    <w:p w14:paraId="3E99F6C5" w14:textId="5C6EA350" w:rsidR="006E286F" w:rsidRDefault="006E286F" w:rsidP="006E286F">
      <w:pPr>
        <w:tabs>
          <w:tab w:val="left" w:pos="360"/>
          <w:tab w:val="left" w:pos="996"/>
        </w:tabs>
        <w:autoSpaceDE/>
        <w:autoSpaceDN/>
        <w:rPr>
          <w:rFonts w:cs="Arial"/>
          <w:color w:val="000000" w:themeColor="text1"/>
          <w:szCs w:val="22"/>
        </w:rPr>
      </w:pPr>
      <w:r w:rsidRPr="006E286F">
        <w:rPr>
          <w:rFonts w:cs="Arial"/>
          <w:color w:val="000000" w:themeColor="text1"/>
          <w:szCs w:val="22"/>
        </w:rPr>
        <w:t xml:space="preserve">Machado* H, </w:t>
      </w:r>
      <w:r w:rsidRPr="006E286F">
        <w:rPr>
          <w:rFonts w:cs="Arial"/>
          <w:b/>
          <w:color w:val="000000" w:themeColor="text1"/>
          <w:szCs w:val="22"/>
        </w:rPr>
        <w:t>Bergland AO*,</w:t>
      </w:r>
      <w:r w:rsidRPr="006E286F">
        <w:rPr>
          <w:rFonts w:cs="Arial"/>
          <w:color w:val="000000" w:themeColor="text1"/>
          <w:szCs w:val="22"/>
        </w:rPr>
        <w:t xml:space="preserve"> Taylor R, </w:t>
      </w:r>
      <w:proofErr w:type="spellStart"/>
      <w:r w:rsidRPr="006E286F">
        <w:rPr>
          <w:rFonts w:cs="Arial"/>
          <w:color w:val="000000" w:themeColor="text1"/>
          <w:szCs w:val="22"/>
        </w:rPr>
        <w:t>Tilk</w:t>
      </w:r>
      <w:proofErr w:type="spellEnd"/>
      <w:r w:rsidRPr="006E286F">
        <w:rPr>
          <w:rFonts w:cs="Arial"/>
          <w:color w:val="000000" w:themeColor="text1"/>
          <w:szCs w:val="22"/>
        </w:rPr>
        <w:t xml:space="preserve"> S, Behrman E, Dyer K, </w:t>
      </w:r>
      <w:r w:rsidRPr="006E286F">
        <w:rPr>
          <w:rFonts w:cs="Arial"/>
          <w:i/>
          <w:color w:val="000000" w:themeColor="text1"/>
          <w:szCs w:val="22"/>
        </w:rPr>
        <w:t xml:space="preserve">et </w:t>
      </w:r>
      <w:r w:rsidRPr="006E286F">
        <w:rPr>
          <w:rFonts w:cs="Arial"/>
          <w:color w:val="000000" w:themeColor="text1"/>
          <w:szCs w:val="22"/>
        </w:rPr>
        <w:t>al. 201</w:t>
      </w:r>
      <w:r w:rsidR="00ED6FC6">
        <w:rPr>
          <w:rFonts w:cs="Arial"/>
          <w:color w:val="000000" w:themeColor="text1"/>
          <w:szCs w:val="22"/>
        </w:rPr>
        <w:t>9</w:t>
      </w:r>
      <w:r w:rsidRPr="006E286F">
        <w:rPr>
          <w:rFonts w:cs="Arial"/>
          <w:color w:val="000000" w:themeColor="text1"/>
          <w:szCs w:val="22"/>
        </w:rPr>
        <w:t>. Broad geographic sampling</w:t>
      </w:r>
    </w:p>
    <w:p w14:paraId="0897FA4A" w14:textId="77777777" w:rsidR="00AF4F3D" w:rsidRDefault="006E286F" w:rsidP="00AF4F3D">
      <w:pPr>
        <w:tabs>
          <w:tab w:val="left" w:pos="360"/>
          <w:tab w:val="left" w:pos="996"/>
        </w:tabs>
        <w:autoSpaceDE/>
        <w:autoSpaceDN/>
        <w:ind w:left="360"/>
        <w:rPr>
          <w:rFonts w:cs="Arial"/>
          <w:i/>
          <w:iCs/>
          <w:color w:val="000000" w:themeColor="text1"/>
          <w:szCs w:val="22"/>
        </w:rPr>
      </w:pPr>
      <w:r w:rsidRPr="006E286F">
        <w:rPr>
          <w:rFonts w:cs="Arial"/>
          <w:color w:val="000000" w:themeColor="text1"/>
          <w:szCs w:val="22"/>
        </w:rPr>
        <w:t xml:space="preserve">reveals predictable and pervasive seasonal adaptation in Drosophila. </w:t>
      </w:r>
      <w:proofErr w:type="spellStart"/>
      <w:r w:rsidRPr="006E286F">
        <w:rPr>
          <w:rFonts w:cs="Arial"/>
          <w:i/>
          <w:iCs/>
          <w:color w:val="000000" w:themeColor="text1"/>
          <w:szCs w:val="22"/>
        </w:rPr>
        <w:t>bioRxiv</w:t>
      </w:r>
      <w:proofErr w:type="spellEnd"/>
      <w:r w:rsidR="00AF4F3D" w:rsidRPr="00AF4F3D">
        <w:rPr>
          <w:rFonts w:cs="Arial"/>
          <w:i/>
          <w:iCs/>
          <w:color w:val="000000" w:themeColor="text1"/>
          <w:szCs w:val="22"/>
        </w:rPr>
        <w:t>: 337543v2</w:t>
      </w:r>
    </w:p>
    <w:p w14:paraId="2A52680C" w14:textId="77777777" w:rsidR="00954601" w:rsidRPr="000901F8" w:rsidRDefault="00C12F83" w:rsidP="00C12F83">
      <w:pPr>
        <w:tabs>
          <w:tab w:val="left" w:pos="360"/>
          <w:tab w:val="left" w:pos="996"/>
        </w:tabs>
        <w:rPr>
          <w:rFonts w:cs="Arial"/>
          <w:bCs/>
        </w:rPr>
      </w:pPr>
      <w:r w:rsidRPr="000901F8">
        <w:rPr>
          <w:rFonts w:cs="Arial"/>
          <w:bCs/>
        </w:rPr>
        <w:t xml:space="preserve">Erickson PA, Weller CA, Song DY, </w:t>
      </w:r>
      <w:proofErr w:type="spellStart"/>
      <w:r w:rsidRPr="000901F8">
        <w:rPr>
          <w:rFonts w:cs="Arial"/>
          <w:bCs/>
        </w:rPr>
        <w:t>Bangerter</w:t>
      </w:r>
      <w:proofErr w:type="spellEnd"/>
      <w:r w:rsidRPr="000901F8">
        <w:rPr>
          <w:rFonts w:cs="Arial"/>
          <w:bCs/>
        </w:rPr>
        <w:t xml:space="preserve">-Black A, Schmidt PS, </w:t>
      </w:r>
      <w:r w:rsidRPr="000901F8">
        <w:rPr>
          <w:rFonts w:cs="Arial"/>
          <w:b/>
        </w:rPr>
        <w:t>Bergland AO</w:t>
      </w:r>
      <w:r w:rsidRPr="000901F8">
        <w:rPr>
          <w:rFonts w:cs="Arial"/>
          <w:bCs/>
        </w:rPr>
        <w:t xml:space="preserve">. Unique genetic signatures </w:t>
      </w:r>
    </w:p>
    <w:p w14:paraId="79AC82C2" w14:textId="02CD288C" w:rsidR="00C12F83" w:rsidRPr="000901F8" w:rsidRDefault="00954601" w:rsidP="00C12F83">
      <w:pPr>
        <w:tabs>
          <w:tab w:val="left" w:pos="360"/>
          <w:tab w:val="left" w:pos="996"/>
        </w:tabs>
        <w:rPr>
          <w:rFonts w:cs="Arial"/>
          <w:bCs/>
        </w:rPr>
      </w:pPr>
      <w:r w:rsidRPr="000901F8">
        <w:rPr>
          <w:rFonts w:cs="Arial"/>
          <w:bCs/>
        </w:rPr>
        <w:tab/>
      </w:r>
      <w:r w:rsidR="00C12F83" w:rsidRPr="000901F8">
        <w:rPr>
          <w:rFonts w:cs="Arial"/>
          <w:bCs/>
        </w:rPr>
        <w:t xml:space="preserve">of local adaptation over space and time for diapause, an ecologically relevant complex trait, in </w:t>
      </w:r>
      <w:r w:rsidR="00C12F83" w:rsidRPr="000901F8">
        <w:rPr>
          <w:rFonts w:cs="Arial"/>
          <w:bCs/>
          <w:i/>
          <w:iCs/>
        </w:rPr>
        <w:t xml:space="preserve">Drosophila </w:t>
      </w:r>
    </w:p>
    <w:p w14:paraId="66743258" w14:textId="2BAD3E3C" w:rsidR="008A5C8F" w:rsidRDefault="00C12F83" w:rsidP="00E7105C">
      <w:pPr>
        <w:pStyle w:val="ListParagraph"/>
        <w:tabs>
          <w:tab w:val="left" w:pos="360"/>
          <w:tab w:val="left" w:pos="996"/>
        </w:tabs>
        <w:spacing w:after="100"/>
        <w:ind w:left="360"/>
        <w:rPr>
          <w:rFonts w:cs="Arial"/>
          <w:bCs/>
          <w:i/>
          <w:iCs/>
          <w:color w:val="000000" w:themeColor="text1"/>
          <w:szCs w:val="22"/>
        </w:rPr>
      </w:pPr>
      <w:r w:rsidRPr="000901F8">
        <w:rPr>
          <w:rFonts w:cs="Arial"/>
          <w:bCs/>
          <w:i/>
          <w:iCs/>
        </w:rPr>
        <w:t>melanogaster</w:t>
      </w:r>
      <w:r w:rsidRPr="000901F8">
        <w:rPr>
          <w:rFonts w:cs="Arial"/>
          <w:bCs/>
        </w:rPr>
        <w:t>. In review</w:t>
      </w:r>
      <w:r w:rsidRPr="006E286F">
        <w:rPr>
          <w:rFonts w:cs="Arial"/>
          <w:bCs/>
        </w:rPr>
        <w:t xml:space="preserve">. </w:t>
      </w:r>
      <w:proofErr w:type="spellStart"/>
      <w:r w:rsidRPr="006E286F">
        <w:rPr>
          <w:rFonts w:cs="Arial"/>
          <w:bCs/>
        </w:rPr>
        <w:t>bioRxiv</w:t>
      </w:r>
      <w:proofErr w:type="spellEnd"/>
      <w:r w:rsidRPr="006E286F">
        <w:rPr>
          <w:rFonts w:cs="Arial"/>
          <w:bCs/>
        </w:rPr>
        <w:t>:</w:t>
      </w:r>
      <w:r w:rsidR="006E286F" w:rsidRPr="006E286F">
        <w:rPr>
          <w:rFonts w:cs="Arial"/>
          <w:bCs/>
        </w:rPr>
        <w:t xml:space="preserve"> </w:t>
      </w:r>
      <w:r w:rsidR="006E286F" w:rsidRPr="006E286F">
        <w:rPr>
          <w:rFonts w:cs="Arial"/>
          <w:bCs/>
          <w:i/>
          <w:iCs/>
          <w:color w:val="000000" w:themeColor="text1"/>
          <w:szCs w:val="22"/>
        </w:rPr>
        <w:t xml:space="preserve">2020.05.06.081281v1 </w:t>
      </w:r>
    </w:p>
    <w:p w14:paraId="30395EE9" w14:textId="77777777" w:rsidR="00E7105C" w:rsidRPr="00E7105C" w:rsidRDefault="00E7105C" w:rsidP="00E7105C">
      <w:pPr>
        <w:pStyle w:val="ListParagraph"/>
        <w:tabs>
          <w:tab w:val="left" w:pos="360"/>
          <w:tab w:val="left" w:pos="996"/>
        </w:tabs>
        <w:spacing w:after="100"/>
        <w:ind w:left="360"/>
        <w:rPr>
          <w:rFonts w:cs="Arial"/>
          <w:bCs/>
          <w:i/>
          <w:iCs/>
          <w:szCs w:val="22"/>
        </w:rPr>
      </w:pPr>
    </w:p>
    <w:p w14:paraId="597575C7" w14:textId="77777777" w:rsidR="008A5C8F" w:rsidRDefault="00332454" w:rsidP="008A5C8F">
      <w:pPr>
        <w:autoSpaceDE/>
        <w:autoSpaceDN/>
        <w:rPr>
          <w:rFonts w:ascii="Times New Roman" w:hAnsi="Times New Roman"/>
          <w:sz w:val="24"/>
        </w:rPr>
      </w:pPr>
      <w:hyperlink r:id="rId11" w:history="1">
        <w:r w:rsidR="008A5C8F">
          <w:rPr>
            <w:rStyle w:val="Hyperlink"/>
            <w:rFonts w:ascii="Source Sans Pro" w:hAnsi="Source Sans Pro"/>
            <w:color w:val="4C2C92"/>
            <w:sz w:val="23"/>
            <w:szCs w:val="23"/>
          </w:rPr>
          <w:t>h</w:t>
        </w:r>
        <w:r w:rsidR="008A5C8F">
          <w:rPr>
            <w:rStyle w:val="Hyperlink"/>
            <w:rFonts w:ascii="Source Sans Pro" w:hAnsi="Source Sans Pro"/>
            <w:color w:val="4C2C92"/>
            <w:sz w:val="23"/>
            <w:szCs w:val="23"/>
          </w:rPr>
          <w:t>t</w:t>
        </w:r>
        <w:r w:rsidR="008A5C8F">
          <w:rPr>
            <w:rStyle w:val="Hyperlink"/>
            <w:rFonts w:ascii="Source Sans Pro" w:hAnsi="Source Sans Pro"/>
            <w:color w:val="4C2C92"/>
            <w:sz w:val="23"/>
            <w:szCs w:val="23"/>
          </w:rPr>
          <w:t>tps://www.ncbi.nlm.nih.gov/myncbi/alan.bergland.1/bibliography/public/</w:t>
        </w:r>
      </w:hyperlink>
    </w:p>
    <w:p w14:paraId="5CB4347C" w14:textId="77777777" w:rsidR="008A5C8F" w:rsidRPr="000901F8" w:rsidRDefault="008A5C8F" w:rsidP="00C12F83">
      <w:pPr>
        <w:tabs>
          <w:tab w:val="left" w:pos="360"/>
          <w:tab w:val="left" w:pos="996"/>
        </w:tabs>
        <w:rPr>
          <w:rFonts w:cs="Arial"/>
          <w:bCs/>
        </w:rPr>
      </w:pPr>
    </w:p>
    <w:p w14:paraId="58C1F85F" w14:textId="77777777" w:rsidR="00FA36D2" w:rsidRDefault="002C51BC" w:rsidP="00FA36D2">
      <w:pPr>
        <w:pStyle w:val="Heading2"/>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eastAsia="Arial" w:cs="Arial"/>
          <w:szCs w:val="22"/>
          <w:u w:val="single" w:color="000000"/>
        </w:rPr>
      </w:pPr>
      <w:r w:rsidRPr="00B7213E">
        <w:rPr>
          <w:rStyle w:val="Strong"/>
          <w:b/>
          <w:bCs w:val="0"/>
        </w:rPr>
        <w:lastRenderedPageBreak/>
        <w:t>B.</w:t>
      </w:r>
      <w:r w:rsidRPr="00B7213E">
        <w:rPr>
          <w:rStyle w:val="Strong"/>
          <w:b/>
          <w:bCs w:val="0"/>
        </w:rPr>
        <w:tab/>
        <w:t>Positions and Honors</w:t>
      </w:r>
      <w:r w:rsidR="00FE10AD">
        <w:rPr>
          <w:rStyle w:val="Strong"/>
        </w:rPr>
        <w:br/>
      </w:r>
      <w:r w:rsidR="00FA36D2">
        <w:rPr>
          <w:szCs w:val="22"/>
          <w:u w:val="single" w:color="000000"/>
        </w:rPr>
        <w:t>Positions and Employment</w:t>
      </w:r>
    </w:p>
    <w:p w14:paraId="246229B5" w14:textId="77777777" w:rsidR="00FA36D2" w:rsidRDefault="00FA36D2"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2014 - 2015</w:t>
      </w:r>
      <w:r>
        <w:rPr>
          <w:rFonts w:ascii="Arial"/>
          <w:u w:color="000000"/>
        </w:rPr>
        <w:tab/>
        <w:t xml:space="preserve">Research Associate, Dept. of Biology, Stanford University, Stanford, CA </w:t>
      </w:r>
    </w:p>
    <w:p w14:paraId="64E6CC62" w14:textId="77777777" w:rsidR="00FA36D2" w:rsidRDefault="00FA36D2"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2016 -</w:t>
      </w:r>
      <w:r>
        <w:rPr>
          <w:rFonts w:ascii="Arial"/>
          <w:u w:color="000000"/>
        </w:rPr>
        <w:tab/>
      </w:r>
      <w:r>
        <w:rPr>
          <w:rFonts w:ascii="Arial"/>
          <w:u w:color="000000"/>
        </w:rPr>
        <w:tab/>
      </w:r>
      <w:r>
        <w:rPr>
          <w:rFonts w:ascii="Arial"/>
          <w:u w:color="000000"/>
        </w:rPr>
        <w:tab/>
        <w:t>Assistant Professor, Dept. of Biology, University of Virginia, Charlottesville, VA</w:t>
      </w:r>
    </w:p>
    <w:p w14:paraId="053BBE52" w14:textId="77777777" w:rsidR="00FA36D2" w:rsidRDefault="00FA36D2" w:rsidP="00FA36D2">
      <w:pPr>
        <w:pStyle w:val="Heading2"/>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eastAsia="Arial" w:cs="Arial"/>
          <w:szCs w:val="22"/>
          <w:u w:val="single" w:color="000000"/>
        </w:rPr>
      </w:pPr>
      <w:r>
        <w:rPr>
          <w:szCs w:val="22"/>
          <w:u w:val="single" w:color="000000"/>
        </w:rPr>
        <w:t>Other Experience and Professional Memberships</w:t>
      </w:r>
    </w:p>
    <w:p w14:paraId="600106C9" w14:textId="157E2B0A" w:rsidR="00FA36D2" w:rsidRDefault="00FA36D2"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u w:color="000000"/>
        </w:rPr>
      </w:pPr>
      <w:r>
        <w:rPr>
          <w:rFonts w:ascii="Arial"/>
          <w:u w:color="000000"/>
        </w:rPr>
        <w:t>2004 -</w:t>
      </w:r>
      <w:r>
        <w:rPr>
          <w:rFonts w:ascii="Arial"/>
          <w:u w:color="000000"/>
        </w:rPr>
        <w:tab/>
      </w:r>
      <w:r>
        <w:rPr>
          <w:rFonts w:ascii="Arial"/>
          <w:u w:color="000000"/>
        </w:rPr>
        <w:tab/>
      </w:r>
      <w:r>
        <w:rPr>
          <w:rFonts w:ascii="Arial"/>
          <w:u w:color="000000"/>
        </w:rPr>
        <w:tab/>
      </w:r>
      <w:r>
        <w:rPr>
          <w:rFonts w:ascii="Arial"/>
          <w:u w:color="000000"/>
        </w:rPr>
        <w:tab/>
        <w:t>Member, Genetics Society of America (GSA)</w:t>
      </w:r>
    </w:p>
    <w:p w14:paraId="2445E4FE" w14:textId="58572353" w:rsidR="00692AA1" w:rsidRDefault="00692AA1"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 xml:space="preserve">2016 - </w:t>
      </w:r>
      <w:r>
        <w:rPr>
          <w:rFonts w:ascii="Arial"/>
          <w:u w:color="000000"/>
        </w:rPr>
        <w:tab/>
      </w:r>
      <w:r>
        <w:rPr>
          <w:rFonts w:ascii="Arial"/>
          <w:u w:color="000000"/>
        </w:rPr>
        <w:tab/>
      </w:r>
      <w:r>
        <w:rPr>
          <w:rFonts w:ascii="Arial"/>
          <w:u w:color="000000"/>
        </w:rPr>
        <w:tab/>
      </w:r>
      <w:r>
        <w:rPr>
          <w:rFonts w:ascii="Arial"/>
          <w:u w:color="000000"/>
        </w:rPr>
        <w:tab/>
        <w:t>Member, Society for the Study of Evolution (SSE)</w:t>
      </w:r>
    </w:p>
    <w:p w14:paraId="226E334C" w14:textId="70F8AA68" w:rsidR="00FA36D2" w:rsidRDefault="00FA36D2"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2014, 2015, 2016</w:t>
      </w:r>
      <w:r>
        <w:rPr>
          <w:rFonts w:ascii="Arial"/>
          <w:u w:color="000000"/>
        </w:rPr>
        <w:tab/>
        <w:t>NSF DEB grant review panelist</w:t>
      </w:r>
    </w:p>
    <w:p w14:paraId="78B2C21F" w14:textId="6C9FD63B" w:rsidR="00FA36D2" w:rsidRDefault="00FA36D2" w:rsidP="00D340B3">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1800" w:hanging="1800"/>
        <w:rPr>
          <w:rFonts w:ascii="Arial" w:eastAsia="Arial" w:hAnsi="Arial" w:cs="Arial"/>
          <w:u w:color="000000"/>
        </w:rPr>
      </w:pPr>
      <w:r>
        <w:rPr>
          <w:rFonts w:ascii="Arial"/>
          <w:u w:color="000000"/>
        </w:rPr>
        <w:t>2014</w:t>
      </w:r>
      <w:r w:rsidR="00D340B3">
        <w:rPr>
          <w:rFonts w:ascii="Arial"/>
          <w:u w:color="000000"/>
        </w:rPr>
        <w:t>-2020</w:t>
      </w:r>
      <w:r w:rsidR="00D340B3">
        <w:rPr>
          <w:rFonts w:ascii="Arial"/>
          <w:u w:color="000000"/>
        </w:rPr>
        <w:tab/>
      </w:r>
      <w:r>
        <w:rPr>
          <w:rFonts w:ascii="Arial"/>
          <w:u w:color="000000"/>
        </w:rPr>
        <w:tab/>
      </w:r>
      <w:r w:rsidR="00C60815">
        <w:rPr>
          <w:rFonts w:ascii="Arial"/>
          <w:u w:color="000000"/>
        </w:rPr>
        <w:tab/>
      </w:r>
      <w:r>
        <w:rPr>
          <w:rFonts w:ascii="Arial"/>
          <w:i/>
          <w:iCs/>
          <w:u w:color="000000"/>
        </w:rPr>
        <w:t xml:space="preserve">Ad hoc </w:t>
      </w:r>
      <w:r>
        <w:rPr>
          <w:rFonts w:ascii="Arial"/>
          <w:u w:color="000000"/>
        </w:rPr>
        <w:t>grant reviewer for BBSRC, INR, Austrian Science Foundation</w:t>
      </w:r>
      <w:r w:rsidR="00D340B3">
        <w:rPr>
          <w:rFonts w:ascii="Arial"/>
          <w:u w:color="000000"/>
        </w:rPr>
        <w:t>, SNSF, NWR, NSF-DEB</w:t>
      </w:r>
    </w:p>
    <w:p w14:paraId="7CCE2574" w14:textId="66C93B2F" w:rsidR="00FA36D2" w:rsidRDefault="00FA36D2"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w:t>
      </w:r>
      <w:r>
        <w:rPr>
          <w:rFonts w:ascii="Arial"/>
          <w:u w:color="000000"/>
        </w:rPr>
        <w:tab/>
      </w:r>
      <w:r>
        <w:rPr>
          <w:rFonts w:ascii="Arial"/>
          <w:u w:color="000000"/>
        </w:rPr>
        <w:tab/>
      </w:r>
      <w:r>
        <w:rPr>
          <w:rFonts w:ascii="Arial"/>
          <w:u w:color="000000"/>
        </w:rPr>
        <w:tab/>
      </w:r>
      <w:r w:rsidR="00C60815">
        <w:rPr>
          <w:rFonts w:ascii="Arial"/>
          <w:u w:color="000000"/>
        </w:rPr>
        <w:tab/>
      </w:r>
      <w:r>
        <w:rPr>
          <w:rFonts w:ascii="Arial"/>
          <w:u w:color="000000"/>
        </w:rPr>
        <w:t>Post-doc representative for the GSA Awards Committee</w:t>
      </w:r>
    </w:p>
    <w:p w14:paraId="0B7FDFA2" w14:textId="50F06299" w:rsidR="00FA36D2" w:rsidRDefault="00FA36D2"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2015</w:t>
      </w:r>
      <w:r>
        <w:rPr>
          <w:rFonts w:ascii="Arial"/>
          <w:u w:color="000000"/>
        </w:rPr>
        <w:tab/>
      </w:r>
      <w:r>
        <w:rPr>
          <w:rFonts w:ascii="Arial"/>
          <w:u w:color="000000"/>
        </w:rPr>
        <w:tab/>
      </w:r>
      <w:r>
        <w:rPr>
          <w:rFonts w:ascii="Arial"/>
          <w:u w:color="000000"/>
        </w:rPr>
        <w:tab/>
      </w:r>
      <w:r w:rsidR="00C60815">
        <w:rPr>
          <w:rFonts w:ascii="Arial"/>
          <w:u w:color="000000"/>
        </w:rPr>
        <w:tab/>
      </w:r>
      <w:r>
        <w:rPr>
          <w:rFonts w:ascii="Arial"/>
          <w:u w:color="000000"/>
        </w:rPr>
        <w:t>GSA 100-year Anniversary Committee</w:t>
      </w:r>
    </w:p>
    <w:p w14:paraId="43B31382" w14:textId="21F301D1" w:rsidR="00FA36D2" w:rsidRDefault="00FA36D2" w:rsidP="00FA36D2">
      <w:pPr>
        <w:pStyle w:val="Heading2"/>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szCs w:val="22"/>
          <w:u w:val="single" w:color="000000"/>
        </w:rPr>
      </w:pPr>
      <w:r>
        <w:rPr>
          <w:szCs w:val="22"/>
          <w:u w:val="single" w:color="000000"/>
        </w:rPr>
        <w:t>Honors</w:t>
      </w:r>
    </w:p>
    <w:p w14:paraId="2AB7A0F5" w14:textId="0849E15A" w:rsidR="002C51BC" w:rsidRPr="006E286F" w:rsidRDefault="00FA36D2" w:rsidP="00B7213E">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u w:color="000000"/>
        </w:rPr>
      </w:pPr>
      <w:r w:rsidRPr="006E286F">
        <w:rPr>
          <w:rFonts w:ascii="Arial"/>
          <w:u w:color="000000"/>
        </w:rPr>
        <w:t>2007-2008</w:t>
      </w:r>
      <w:r w:rsidRPr="006E286F">
        <w:rPr>
          <w:rFonts w:ascii="Arial" w:eastAsia="Arial" w:hAnsi="Arial" w:cs="Arial"/>
          <w:u w:color="000000"/>
        </w:rPr>
        <w:tab/>
      </w:r>
      <w:r w:rsidRPr="006E286F">
        <w:rPr>
          <w:rFonts w:ascii="Arial" w:eastAsia="Arial" w:hAnsi="Arial" w:cs="Arial"/>
          <w:u w:color="000000"/>
        </w:rPr>
        <w:tab/>
      </w:r>
      <w:r w:rsidRPr="006E286F">
        <w:rPr>
          <w:rFonts w:ascii="Arial"/>
          <w:u w:color="000000"/>
        </w:rPr>
        <w:t>Oliver Cromwell Gorton Arnold Biological Fellow, Brown Univ</w:t>
      </w:r>
      <w:r w:rsidR="00DF08E1" w:rsidRPr="006E286F">
        <w:rPr>
          <w:rFonts w:ascii="Arial"/>
          <w:u w:color="000000"/>
        </w:rPr>
        <w:t>ersity</w:t>
      </w:r>
      <w:r w:rsidRPr="006E286F">
        <w:rPr>
          <w:rFonts w:ascii="Arial"/>
          <w:u w:color="000000"/>
        </w:rPr>
        <w:t xml:space="preserve"> </w:t>
      </w:r>
    </w:p>
    <w:p w14:paraId="4592E31A" w14:textId="77777777" w:rsidR="006E286F" w:rsidRPr="006E286F" w:rsidRDefault="006E286F" w:rsidP="006E286F">
      <w:pPr>
        <w:rPr>
          <w:rFonts w:eastAsia="Arial"/>
        </w:rPr>
      </w:pPr>
      <w:r w:rsidRPr="006E286F">
        <w:rPr>
          <w:rFonts w:eastAsia="Arial"/>
        </w:rPr>
        <w:t xml:space="preserve">2020 </w:t>
      </w:r>
      <w:r w:rsidRPr="006E286F">
        <w:rPr>
          <w:rFonts w:eastAsia="Arial"/>
        </w:rPr>
        <w:tab/>
      </w:r>
      <w:r w:rsidRPr="006E286F">
        <w:rPr>
          <w:rFonts w:eastAsia="Arial"/>
        </w:rPr>
        <w:tab/>
      </w:r>
      <w:r w:rsidRPr="006E286F">
        <w:rPr>
          <w:rFonts w:eastAsia="Arial"/>
        </w:rPr>
        <w:tab/>
        <w:t>Dept. of Biology Distinguished Teaching Award, University of Virginia</w:t>
      </w:r>
    </w:p>
    <w:p w14:paraId="4E6033BE" w14:textId="77777777" w:rsidR="002C51BC" w:rsidRPr="00A128A0" w:rsidRDefault="002C51BC" w:rsidP="002C51BC">
      <w:pPr>
        <w:pStyle w:val="DataField11pt-Single"/>
        <w:rPr>
          <w:rStyle w:val="Strong"/>
        </w:rPr>
      </w:pPr>
    </w:p>
    <w:p w14:paraId="1BCB182B" w14:textId="74E21C67" w:rsidR="00B7213E" w:rsidRPr="00B7213E" w:rsidRDefault="002C51BC" w:rsidP="00B7213E">
      <w:pPr>
        <w:pStyle w:val="Body"/>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Strong"/>
          <w:rFonts w:ascii="Arial" w:eastAsia="Arial" w:hAnsi="Arial" w:cs="Arial"/>
          <w:b w:val="0"/>
          <w:bCs w:val="0"/>
          <w:u w:val="single" w:color="000000"/>
        </w:rPr>
      </w:pPr>
      <w:r w:rsidRPr="00A128A0">
        <w:rPr>
          <w:rStyle w:val="Strong"/>
        </w:rPr>
        <w:t>C.</w:t>
      </w:r>
      <w:r w:rsidR="00B7213E">
        <w:rPr>
          <w:rStyle w:val="Strong"/>
        </w:rPr>
        <w:t xml:space="preserve"> </w:t>
      </w:r>
      <w:r w:rsidRPr="00A128A0">
        <w:rPr>
          <w:rStyle w:val="Strong"/>
        </w:rPr>
        <w:t>Contributions to Science</w:t>
      </w:r>
    </w:p>
    <w:p w14:paraId="74FB6AE1" w14:textId="77777777" w:rsidR="00B7213E" w:rsidRDefault="00B7213E" w:rsidP="00B7213E">
      <w:pPr>
        <w:pStyle w:val="Body"/>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Strong"/>
        </w:rPr>
      </w:pPr>
    </w:p>
    <w:p w14:paraId="45244796" w14:textId="69AC0C60" w:rsidR="00813A0B" w:rsidRPr="000901F8" w:rsidRDefault="001B5BC7" w:rsidP="00B7213E">
      <w:pPr>
        <w:pStyle w:val="Body"/>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Style w:val="Strong"/>
          <w:rFonts w:ascii="Arial" w:hAnsi="Arial" w:cs="Arial"/>
          <w:b w:val="0"/>
          <w:bCs w:val="0"/>
        </w:rPr>
        <w:t xml:space="preserve">1. </w:t>
      </w:r>
      <w:r w:rsidR="00130179" w:rsidRPr="000901F8">
        <w:rPr>
          <w:rFonts w:ascii="Arial" w:hAnsi="Arial" w:cs="Arial"/>
          <w:u w:val="single" w:color="000000"/>
        </w:rPr>
        <w:t xml:space="preserve">Local adaptation </w:t>
      </w:r>
      <w:r w:rsidR="00121FE6" w:rsidRPr="000901F8">
        <w:rPr>
          <w:rFonts w:ascii="Arial" w:hAnsi="Arial" w:cs="Arial"/>
          <w:u w:val="single" w:color="000000"/>
        </w:rPr>
        <w:t>over seasonal</w:t>
      </w:r>
      <w:r w:rsidR="00287D7B" w:rsidRPr="000901F8">
        <w:rPr>
          <w:rFonts w:ascii="Arial" w:hAnsi="Arial" w:cs="Arial"/>
          <w:u w:val="single" w:color="000000"/>
        </w:rPr>
        <w:t xml:space="preserve"> </w:t>
      </w:r>
      <w:r w:rsidR="00121FE6" w:rsidRPr="000901F8">
        <w:rPr>
          <w:rFonts w:ascii="Arial" w:hAnsi="Arial" w:cs="Arial"/>
          <w:u w:val="single" w:color="000000"/>
        </w:rPr>
        <w:t>time</w:t>
      </w:r>
      <w:r w:rsidR="00287D7B" w:rsidRPr="000901F8">
        <w:rPr>
          <w:rFonts w:ascii="Arial" w:hAnsi="Arial" w:cs="Arial"/>
          <w:u w:val="single" w:color="000000"/>
        </w:rPr>
        <w:t>-</w:t>
      </w:r>
      <w:r w:rsidR="00121FE6" w:rsidRPr="000901F8">
        <w:rPr>
          <w:rFonts w:ascii="Arial" w:hAnsi="Arial" w:cs="Arial"/>
          <w:u w:val="single" w:color="000000"/>
        </w:rPr>
        <w:t>scales</w:t>
      </w:r>
      <w:r w:rsidR="00C43988" w:rsidRPr="000901F8">
        <w:rPr>
          <w:rFonts w:ascii="Arial" w:hAnsi="Arial" w:cs="Arial"/>
          <w:u w:color="000000"/>
        </w:rPr>
        <w:t xml:space="preserve">. Organisms living in temperate environments experience dramatic changes in selection pressure across seasons. For species with many generations per year, </w:t>
      </w:r>
      <w:r w:rsidR="008B1D14" w:rsidRPr="000901F8">
        <w:rPr>
          <w:rFonts w:ascii="Arial" w:hAnsi="Arial" w:cs="Arial"/>
          <w:u w:color="000000"/>
        </w:rPr>
        <w:t xml:space="preserve">rapid </w:t>
      </w:r>
      <w:r w:rsidR="00FD62AF" w:rsidRPr="000901F8">
        <w:rPr>
          <w:rFonts w:ascii="Arial" w:hAnsi="Arial" w:cs="Arial"/>
          <w:u w:color="000000"/>
        </w:rPr>
        <w:t>a</w:t>
      </w:r>
      <w:r w:rsidR="00B7213E" w:rsidRPr="000901F8">
        <w:rPr>
          <w:rFonts w:ascii="Arial" w:hAnsi="Arial" w:cs="Arial"/>
          <w:u w:color="000000"/>
        </w:rPr>
        <w:t xml:space="preserve">daptive evolution </w:t>
      </w:r>
      <w:r w:rsidR="00FD62AF" w:rsidRPr="000901F8">
        <w:rPr>
          <w:rFonts w:ascii="Arial" w:hAnsi="Arial" w:cs="Arial"/>
          <w:u w:color="000000"/>
        </w:rPr>
        <w:t xml:space="preserve">can occur </w:t>
      </w:r>
      <w:r w:rsidR="008B1D14" w:rsidRPr="000901F8">
        <w:rPr>
          <w:rFonts w:ascii="Arial" w:hAnsi="Arial" w:cs="Arial"/>
          <w:u w:color="000000"/>
        </w:rPr>
        <w:t xml:space="preserve">in response to </w:t>
      </w:r>
      <w:r w:rsidR="00121FE6" w:rsidRPr="000901F8">
        <w:rPr>
          <w:rFonts w:ascii="Arial" w:hAnsi="Arial" w:cs="Arial"/>
          <w:u w:color="000000"/>
        </w:rPr>
        <w:t xml:space="preserve">temporal </w:t>
      </w:r>
      <w:r w:rsidR="008B1D14" w:rsidRPr="000901F8">
        <w:rPr>
          <w:rFonts w:ascii="Arial" w:hAnsi="Arial" w:cs="Arial"/>
          <w:u w:color="000000"/>
        </w:rPr>
        <w:t>variation in the</w:t>
      </w:r>
      <w:r w:rsidR="004F3CC4" w:rsidRPr="000901F8">
        <w:rPr>
          <w:rFonts w:ascii="Arial" w:hAnsi="Arial" w:cs="Arial"/>
          <w:u w:color="000000"/>
        </w:rPr>
        <w:t xml:space="preserve"> strength and direction of natural selection. </w:t>
      </w:r>
      <w:r w:rsidR="00FD62AF" w:rsidRPr="000901F8">
        <w:rPr>
          <w:rFonts w:ascii="Arial" w:hAnsi="Arial" w:cs="Arial"/>
          <w:u w:color="000000"/>
        </w:rPr>
        <w:t>Such adaptive tracking</w:t>
      </w:r>
      <w:r w:rsidR="00B7213E" w:rsidRPr="000901F8">
        <w:rPr>
          <w:rFonts w:ascii="Arial" w:hAnsi="Arial" w:cs="Arial"/>
          <w:u w:color="000000"/>
        </w:rPr>
        <w:t xml:space="preserve"> drives heritable phenotyp</w:t>
      </w:r>
      <w:r w:rsidR="00121FE6" w:rsidRPr="000901F8">
        <w:rPr>
          <w:rFonts w:ascii="Arial" w:hAnsi="Arial" w:cs="Arial"/>
          <w:u w:color="000000"/>
        </w:rPr>
        <w:t>ic</w:t>
      </w:r>
      <w:r w:rsidR="00130179" w:rsidRPr="000901F8">
        <w:rPr>
          <w:rFonts w:ascii="Arial" w:hAnsi="Arial" w:cs="Arial"/>
          <w:u w:color="000000"/>
        </w:rPr>
        <w:t xml:space="preserve"> change through time</w:t>
      </w:r>
      <w:r w:rsidR="00125E68" w:rsidRPr="000901F8">
        <w:rPr>
          <w:rFonts w:ascii="Arial" w:hAnsi="Arial" w:cs="Arial"/>
          <w:u w:color="000000"/>
        </w:rPr>
        <w:t xml:space="preserve">, in principle caused by temporal changes in allele frequency at functional polymorphisms. </w:t>
      </w:r>
      <w:r w:rsidR="00121FE6" w:rsidRPr="000901F8">
        <w:rPr>
          <w:rFonts w:ascii="Arial" w:hAnsi="Arial" w:cs="Arial"/>
          <w:u w:color="000000"/>
        </w:rPr>
        <w:t xml:space="preserve">Whether adaptive tracking through time is a major evolutionary process occurring within populations has remained an open question, and therefore the importance of temporal variation in selection pressures as a mechanism of balancing selection has remained elusive. </w:t>
      </w:r>
    </w:p>
    <w:p w14:paraId="56000084" w14:textId="77777777" w:rsidR="00130179" w:rsidRPr="000901F8" w:rsidRDefault="00130179" w:rsidP="00B7213E">
      <w:pPr>
        <w:pStyle w:val="Body"/>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p>
    <w:p w14:paraId="67E825CD" w14:textId="5920B62C" w:rsidR="002354C1" w:rsidRPr="000901F8" w:rsidRDefault="004C2658" w:rsidP="00130179">
      <w:pPr>
        <w:pStyle w:val="Body"/>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Fonts w:ascii="Arial" w:hAnsi="Arial" w:cs="Arial"/>
          <w:u w:color="000000"/>
        </w:rPr>
        <w:t xml:space="preserve">We have demonstrated that </w:t>
      </w:r>
      <w:r w:rsidRPr="000901F8">
        <w:rPr>
          <w:rFonts w:ascii="Arial" w:hAnsi="Arial" w:cs="Arial"/>
          <w:i/>
          <w:iCs/>
          <w:u w:color="000000"/>
        </w:rPr>
        <w:t>D. melanogaster</w:t>
      </w:r>
      <w:r w:rsidRPr="000901F8">
        <w:rPr>
          <w:rFonts w:ascii="Arial" w:hAnsi="Arial" w:cs="Arial"/>
          <w:u w:color="000000"/>
        </w:rPr>
        <w:t xml:space="preserve"> adaptively </w:t>
      </w:r>
      <w:r w:rsidR="004F3CC4" w:rsidRPr="000901F8">
        <w:rPr>
          <w:rFonts w:ascii="Arial" w:hAnsi="Arial" w:cs="Arial"/>
          <w:u w:color="000000"/>
        </w:rPr>
        <w:t>evolves in response to environmental changes that occur across</w:t>
      </w:r>
      <w:r w:rsidRPr="000901F8">
        <w:rPr>
          <w:rFonts w:ascii="Arial" w:hAnsi="Arial" w:cs="Arial"/>
          <w:u w:color="000000"/>
        </w:rPr>
        <w:t xml:space="preserve"> season</w:t>
      </w:r>
      <w:r w:rsidR="004F3CC4" w:rsidRPr="000901F8">
        <w:rPr>
          <w:rFonts w:ascii="Arial" w:hAnsi="Arial" w:cs="Arial"/>
          <w:u w:color="000000"/>
        </w:rPr>
        <w:t>s</w:t>
      </w:r>
      <w:r w:rsidR="002C0A0F" w:rsidRPr="000901F8">
        <w:rPr>
          <w:rFonts w:ascii="Arial" w:hAnsi="Arial" w:cs="Arial"/>
          <w:u w:color="000000"/>
        </w:rPr>
        <w:t>, repeatedly over multiple years, and across multiple localities.</w:t>
      </w:r>
      <w:r w:rsidR="00C82117" w:rsidRPr="000901F8">
        <w:rPr>
          <w:rFonts w:ascii="Arial" w:hAnsi="Arial" w:cs="Arial"/>
          <w:u w:color="000000"/>
        </w:rPr>
        <w:t xml:space="preserve"> Using population-genomic data, we have demonstrated that many loci in the genome change in frequency between seasons. Initial analysis </w:t>
      </w:r>
      <w:r w:rsidR="002354C1" w:rsidRPr="000901F8">
        <w:rPr>
          <w:rFonts w:ascii="Arial" w:hAnsi="Arial" w:cs="Arial"/>
          <w:u w:color="000000"/>
        </w:rPr>
        <w:t xml:space="preserve">(Bergland et al 2014) </w:t>
      </w:r>
      <w:r w:rsidR="00C82117" w:rsidRPr="000901F8">
        <w:rPr>
          <w:rFonts w:ascii="Arial" w:hAnsi="Arial" w:cs="Arial"/>
          <w:u w:color="000000"/>
        </w:rPr>
        <w:t xml:space="preserve">focused on a single population in Pennsylvania and identified </w:t>
      </w:r>
      <w:r w:rsidR="006465F2" w:rsidRPr="000901F8">
        <w:rPr>
          <w:rFonts w:ascii="Arial" w:hAnsi="Arial" w:cs="Arial"/>
          <w:u w:color="000000"/>
        </w:rPr>
        <w:t xml:space="preserve">hundreds of fluctuating polymorphisms; these </w:t>
      </w:r>
      <w:r w:rsidR="00747708" w:rsidRPr="000901F8">
        <w:rPr>
          <w:rFonts w:ascii="Arial" w:hAnsi="Arial" w:cs="Arial"/>
          <w:u w:color="000000"/>
        </w:rPr>
        <w:t>loci</w:t>
      </w:r>
      <w:r w:rsidR="006465F2" w:rsidRPr="000901F8">
        <w:rPr>
          <w:rFonts w:ascii="Arial" w:hAnsi="Arial" w:cs="Arial"/>
          <w:u w:color="000000"/>
        </w:rPr>
        <w:t xml:space="preserve"> </w:t>
      </w:r>
      <w:r w:rsidR="0030090C" w:rsidRPr="000901F8">
        <w:rPr>
          <w:rFonts w:ascii="Arial" w:hAnsi="Arial" w:cs="Arial"/>
          <w:u w:color="000000"/>
        </w:rPr>
        <w:t xml:space="preserve">were enriched for </w:t>
      </w:r>
      <w:r w:rsidR="002354C1" w:rsidRPr="000901F8">
        <w:rPr>
          <w:rFonts w:ascii="Arial" w:hAnsi="Arial" w:cs="Arial"/>
          <w:u w:color="000000"/>
        </w:rPr>
        <w:t xml:space="preserve">various </w:t>
      </w:r>
      <w:r w:rsidR="0030090C" w:rsidRPr="000901F8">
        <w:rPr>
          <w:rFonts w:ascii="Arial" w:hAnsi="Arial" w:cs="Arial"/>
          <w:u w:color="000000"/>
        </w:rPr>
        <w:t>functional annotation</w:t>
      </w:r>
      <w:r w:rsidR="002354C1" w:rsidRPr="000901F8">
        <w:rPr>
          <w:rFonts w:ascii="Arial" w:hAnsi="Arial" w:cs="Arial"/>
          <w:u w:color="000000"/>
        </w:rPr>
        <w:t>s</w:t>
      </w:r>
      <w:r w:rsidR="0030090C" w:rsidRPr="000901F8">
        <w:rPr>
          <w:rFonts w:ascii="Arial" w:hAnsi="Arial" w:cs="Arial"/>
          <w:u w:color="000000"/>
        </w:rPr>
        <w:t xml:space="preserve"> and </w:t>
      </w:r>
      <w:r w:rsidR="00762F22" w:rsidRPr="000901F8">
        <w:rPr>
          <w:rFonts w:ascii="Arial" w:hAnsi="Arial" w:cs="Arial"/>
          <w:u w:color="000000"/>
        </w:rPr>
        <w:t>are</w:t>
      </w:r>
      <w:r w:rsidR="0030090C" w:rsidRPr="000901F8">
        <w:rPr>
          <w:rFonts w:ascii="Arial" w:hAnsi="Arial" w:cs="Arial"/>
          <w:u w:color="000000"/>
        </w:rPr>
        <w:t xml:space="preserve"> </w:t>
      </w:r>
      <w:r w:rsidR="0003429C" w:rsidRPr="000901F8">
        <w:rPr>
          <w:rFonts w:ascii="Arial" w:hAnsi="Arial" w:cs="Arial"/>
          <w:u w:color="000000"/>
        </w:rPr>
        <w:t>spread throughout the genome</w:t>
      </w:r>
      <w:r w:rsidR="002354C1" w:rsidRPr="000901F8">
        <w:rPr>
          <w:rFonts w:ascii="Arial" w:hAnsi="Arial" w:cs="Arial"/>
          <w:u w:color="000000"/>
        </w:rPr>
        <w:t xml:space="preserve">, suggesting polygenicity. We have extended this work </w:t>
      </w:r>
      <w:r w:rsidR="00751FB1" w:rsidRPr="000901F8">
        <w:rPr>
          <w:rFonts w:ascii="Arial" w:hAnsi="Arial" w:cs="Arial"/>
          <w:u w:color="000000"/>
        </w:rPr>
        <w:t xml:space="preserve">(Machado*, Bergland*, et al 2019) </w:t>
      </w:r>
      <w:r w:rsidR="002354C1" w:rsidRPr="000901F8">
        <w:rPr>
          <w:rFonts w:ascii="Arial" w:hAnsi="Arial" w:cs="Arial"/>
          <w:u w:color="000000"/>
        </w:rPr>
        <w:t>to test whether adaptive evolution is a generic feature of fly populations</w:t>
      </w:r>
      <w:r w:rsidR="00653AD9" w:rsidRPr="000901F8">
        <w:rPr>
          <w:rFonts w:ascii="Arial" w:hAnsi="Arial" w:cs="Arial"/>
          <w:u w:color="000000"/>
        </w:rPr>
        <w:t xml:space="preserve"> caused by shifts at a common set of loci</w:t>
      </w:r>
      <w:r w:rsidR="002354C1" w:rsidRPr="000901F8">
        <w:rPr>
          <w:rFonts w:ascii="Arial" w:hAnsi="Arial" w:cs="Arial"/>
          <w:u w:color="000000"/>
        </w:rPr>
        <w:t xml:space="preserve">. </w:t>
      </w:r>
      <w:r w:rsidR="00C9280A" w:rsidRPr="000901F8">
        <w:rPr>
          <w:rFonts w:ascii="Arial" w:hAnsi="Arial" w:cs="Arial"/>
          <w:u w:color="000000"/>
        </w:rPr>
        <w:t>Through collaboration with fly biologists throughout North America and Europe</w:t>
      </w:r>
      <w:r w:rsidR="00653AD9" w:rsidRPr="000901F8">
        <w:rPr>
          <w:rFonts w:ascii="Arial" w:hAnsi="Arial" w:cs="Arial"/>
          <w:u w:color="000000"/>
        </w:rPr>
        <w:t xml:space="preserve">, we have examined genome-wide patterns of allele frequency change between seasons at over 20 localities. We </w:t>
      </w:r>
      <w:r w:rsidR="00C60815" w:rsidRPr="000901F8">
        <w:rPr>
          <w:rFonts w:ascii="Arial" w:hAnsi="Arial" w:cs="Arial"/>
          <w:u w:color="000000"/>
        </w:rPr>
        <w:t xml:space="preserve">demonstrate that there are a common set of loci which change in frequency </w:t>
      </w:r>
      <w:r w:rsidR="00747708" w:rsidRPr="000901F8">
        <w:rPr>
          <w:rFonts w:ascii="Arial" w:hAnsi="Arial" w:cs="Arial"/>
          <w:u w:color="000000"/>
        </w:rPr>
        <w:t xml:space="preserve">throughout </w:t>
      </w:r>
      <w:r w:rsidR="00747708" w:rsidRPr="000901F8">
        <w:rPr>
          <w:rFonts w:ascii="Arial" w:hAnsi="Arial" w:cs="Arial"/>
          <w:i/>
          <w:iCs/>
          <w:u w:color="000000"/>
        </w:rPr>
        <w:t>D. melanogaster</w:t>
      </w:r>
      <w:r w:rsidR="00762F22" w:rsidRPr="000901F8">
        <w:rPr>
          <w:rFonts w:ascii="Arial" w:hAnsi="Arial" w:cs="Arial"/>
          <w:sz w:val="18"/>
          <w:szCs w:val="18"/>
          <w:u w:color="000000"/>
        </w:rPr>
        <w:t>’</w:t>
      </w:r>
      <w:r w:rsidR="00747708" w:rsidRPr="000901F8">
        <w:rPr>
          <w:rFonts w:ascii="Arial" w:hAnsi="Arial" w:cs="Arial"/>
          <w:u w:color="000000"/>
        </w:rPr>
        <w:t>s range</w:t>
      </w:r>
      <w:r w:rsidR="00C60815" w:rsidRPr="000901F8">
        <w:rPr>
          <w:rFonts w:ascii="Arial" w:hAnsi="Arial" w:cs="Arial"/>
          <w:u w:color="000000"/>
        </w:rPr>
        <w:t xml:space="preserve">, and that change in frequency of these loci may be driven by localized variation in climate. </w:t>
      </w:r>
      <w:r w:rsidR="006A7FA5" w:rsidRPr="000901F8">
        <w:rPr>
          <w:rFonts w:ascii="Arial" w:hAnsi="Arial" w:cs="Arial"/>
          <w:u w:color="000000"/>
        </w:rPr>
        <w:t xml:space="preserve">We show that these seasonal polymorphisms are old, being generally present in ancestral African populations, and occasionally found to be segregating in the sister species, </w:t>
      </w:r>
      <w:r w:rsidR="006A7FA5" w:rsidRPr="000901F8">
        <w:rPr>
          <w:rFonts w:ascii="Arial" w:hAnsi="Arial" w:cs="Arial"/>
          <w:i/>
          <w:iCs/>
          <w:u w:color="000000"/>
        </w:rPr>
        <w:t xml:space="preserve">D. </w:t>
      </w:r>
      <w:proofErr w:type="spellStart"/>
      <w:r w:rsidR="006A7FA5" w:rsidRPr="000901F8">
        <w:rPr>
          <w:rFonts w:ascii="Arial" w:hAnsi="Arial" w:cs="Arial"/>
          <w:i/>
          <w:iCs/>
          <w:u w:color="000000"/>
        </w:rPr>
        <w:t>simulans</w:t>
      </w:r>
      <w:proofErr w:type="spellEnd"/>
      <w:r w:rsidR="006A7FA5" w:rsidRPr="000901F8">
        <w:rPr>
          <w:rFonts w:ascii="Arial" w:hAnsi="Arial" w:cs="Arial"/>
          <w:u w:color="000000"/>
        </w:rPr>
        <w:t xml:space="preserve">. </w:t>
      </w:r>
    </w:p>
    <w:p w14:paraId="770EBC3F" w14:textId="0B58B287" w:rsidR="00762F22" w:rsidRPr="000901F8" w:rsidRDefault="00762F22" w:rsidP="00C43988">
      <w:pPr>
        <w:pStyle w:val="Body"/>
        <w:tabs>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p>
    <w:p w14:paraId="2F134881" w14:textId="536CF3D7" w:rsidR="006A7FA5" w:rsidRPr="000901F8" w:rsidRDefault="008B1D14" w:rsidP="00C43988">
      <w:pPr>
        <w:pStyle w:val="Body"/>
        <w:tabs>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Fonts w:ascii="Arial" w:hAnsi="Arial" w:cs="Arial"/>
          <w:u w:color="000000"/>
        </w:rPr>
        <w:t xml:space="preserve">Fly populations sampled at different times of year often (but not always) show heritable differences in a suite of life-history, stress tolerance, and morphological traits. </w:t>
      </w:r>
      <w:r w:rsidR="006A7FA5" w:rsidRPr="000901F8">
        <w:rPr>
          <w:rFonts w:ascii="Arial" w:hAnsi="Arial" w:cs="Arial"/>
          <w:u w:color="000000"/>
        </w:rPr>
        <w:t>In general</w:t>
      </w:r>
      <w:r w:rsidR="009F31F9" w:rsidRPr="000901F8">
        <w:rPr>
          <w:rFonts w:ascii="Arial" w:hAnsi="Arial" w:cs="Arial"/>
          <w:u w:color="000000"/>
        </w:rPr>
        <w:t>,</w:t>
      </w:r>
      <w:r w:rsidR="006A7FA5" w:rsidRPr="000901F8">
        <w:rPr>
          <w:rFonts w:ascii="Arial" w:hAnsi="Arial" w:cs="Arial"/>
          <w:u w:color="000000"/>
        </w:rPr>
        <w:t xml:space="preserve"> the view is that </w:t>
      </w:r>
      <w:r w:rsidR="009F31F9" w:rsidRPr="000901F8">
        <w:rPr>
          <w:rFonts w:ascii="Arial" w:hAnsi="Arial" w:cs="Arial"/>
          <w:u w:color="000000"/>
        </w:rPr>
        <w:t>selection</w:t>
      </w:r>
      <w:r w:rsidR="006A7FA5" w:rsidRPr="000901F8">
        <w:rPr>
          <w:rFonts w:ascii="Arial" w:hAnsi="Arial" w:cs="Arial"/>
          <w:u w:color="000000"/>
        </w:rPr>
        <w:t xml:space="preserve"> pressures over the winter select for individuals that allocate </w:t>
      </w:r>
      <w:r w:rsidR="009F31F9" w:rsidRPr="000901F8">
        <w:rPr>
          <w:rFonts w:ascii="Arial" w:hAnsi="Arial" w:cs="Arial"/>
          <w:u w:color="000000"/>
        </w:rPr>
        <w:t xml:space="preserve">more </w:t>
      </w:r>
      <w:r w:rsidR="006A7FA5" w:rsidRPr="000901F8">
        <w:rPr>
          <w:rFonts w:ascii="Arial" w:hAnsi="Arial" w:cs="Arial"/>
          <w:u w:color="000000"/>
        </w:rPr>
        <w:t xml:space="preserve">resources into somatic maintenance </w:t>
      </w:r>
      <w:r w:rsidR="009F31F9" w:rsidRPr="000901F8">
        <w:rPr>
          <w:rFonts w:ascii="Arial" w:hAnsi="Arial" w:cs="Arial"/>
          <w:u w:color="000000"/>
        </w:rPr>
        <w:t xml:space="preserve">than reproductive output; </w:t>
      </w:r>
      <w:r w:rsidR="00D968F6" w:rsidRPr="000901F8">
        <w:rPr>
          <w:rFonts w:ascii="Arial" w:hAnsi="Arial" w:cs="Arial"/>
          <w:i/>
          <w:iCs/>
          <w:u w:color="000000"/>
        </w:rPr>
        <w:t>vice-versa</w:t>
      </w:r>
      <w:r w:rsidR="00D968F6" w:rsidRPr="000901F8">
        <w:rPr>
          <w:rFonts w:ascii="Arial" w:hAnsi="Arial" w:cs="Arial"/>
          <w:u w:color="000000"/>
        </w:rPr>
        <w:t xml:space="preserve"> in the summer</w:t>
      </w:r>
      <w:r w:rsidR="006A7FA5" w:rsidRPr="000901F8">
        <w:rPr>
          <w:rFonts w:ascii="Arial" w:hAnsi="Arial" w:cs="Arial"/>
          <w:u w:color="000000"/>
        </w:rPr>
        <w:t xml:space="preserve">. </w:t>
      </w:r>
      <w:r w:rsidR="00201A8C" w:rsidRPr="000901F8">
        <w:rPr>
          <w:rFonts w:ascii="Arial" w:hAnsi="Arial" w:cs="Arial"/>
          <w:u w:color="000000"/>
        </w:rPr>
        <w:t>In some cases, we have been able to link specific seasonally varying polymorphisms to genetically based phenotypic variation observed among flies sampled in different seasons (</w:t>
      </w:r>
      <w:proofErr w:type="spellStart"/>
      <w:r w:rsidR="00201A8C" w:rsidRPr="000901F8">
        <w:rPr>
          <w:rFonts w:ascii="Arial" w:hAnsi="Arial" w:cs="Arial"/>
          <w:u w:color="000000"/>
        </w:rPr>
        <w:t>Paaby</w:t>
      </w:r>
      <w:proofErr w:type="spellEnd"/>
      <w:r w:rsidR="00201A8C" w:rsidRPr="000901F8">
        <w:rPr>
          <w:rFonts w:ascii="Arial" w:hAnsi="Arial" w:cs="Arial"/>
          <w:u w:color="000000"/>
        </w:rPr>
        <w:t xml:space="preserve"> et al 2014). </w:t>
      </w:r>
      <w:r w:rsidR="006A7FA5" w:rsidRPr="000901F8">
        <w:rPr>
          <w:rFonts w:ascii="Arial" w:hAnsi="Arial" w:cs="Arial"/>
          <w:u w:color="000000"/>
        </w:rPr>
        <w:t xml:space="preserve">We have argued that polygenic genetic variation along this life-history tradeoff can be stably maintained despite fluctuating selection, and that allele frequency fluctuations </w:t>
      </w:r>
      <w:r w:rsidR="00201A8C" w:rsidRPr="000901F8">
        <w:rPr>
          <w:rFonts w:ascii="Arial" w:hAnsi="Arial" w:cs="Arial"/>
          <w:u w:color="000000"/>
        </w:rPr>
        <w:t xml:space="preserve">underlying this tradeoff </w:t>
      </w:r>
      <w:r w:rsidR="006A7FA5" w:rsidRPr="000901F8">
        <w:rPr>
          <w:rFonts w:ascii="Arial" w:hAnsi="Arial" w:cs="Arial"/>
          <w:u w:color="000000"/>
        </w:rPr>
        <w:t>can be large</w:t>
      </w:r>
      <w:r w:rsidR="00201A8C" w:rsidRPr="000901F8">
        <w:rPr>
          <w:rFonts w:ascii="Arial" w:hAnsi="Arial" w:cs="Arial"/>
          <w:u w:color="000000"/>
        </w:rPr>
        <w:t>,</w:t>
      </w:r>
      <w:r w:rsidR="006A7FA5" w:rsidRPr="000901F8">
        <w:rPr>
          <w:rFonts w:ascii="Arial" w:hAnsi="Arial" w:cs="Arial"/>
          <w:u w:color="000000"/>
        </w:rPr>
        <w:t xml:space="preserve"> given certain features of the genetic architecture of traits (Wittmann </w:t>
      </w:r>
      <w:r w:rsidR="006A7FA5" w:rsidRPr="000901F8">
        <w:rPr>
          <w:rFonts w:ascii="Arial" w:hAnsi="Arial" w:cs="Arial"/>
          <w:i/>
          <w:iCs/>
          <w:u w:color="000000"/>
        </w:rPr>
        <w:t xml:space="preserve">et al </w:t>
      </w:r>
      <w:r w:rsidR="006A7FA5" w:rsidRPr="000901F8">
        <w:rPr>
          <w:rFonts w:ascii="Arial" w:hAnsi="Arial" w:cs="Arial"/>
          <w:u w:color="000000"/>
        </w:rPr>
        <w:t>2017).</w:t>
      </w:r>
    </w:p>
    <w:p w14:paraId="3B50C84A" w14:textId="16263F3B" w:rsidR="0023485F" w:rsidRPr="000901F8" w:rsidRDefault="0023485F" w:rsidP="00C355D2">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p>
    <w:p w14:paraId="557FF0AB" w14:textId="213CC7D9" w:rsidR="00967532" w:rsidRPr="000901F8" w:rsidRDefault="00F12E4E" w:rsidP="00C355D2">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Fonts w:ascii="Arial" w:hAnsi="Arial" w:cs="Arial"/>
          <w:u w:color="000000"/>
        </w:rPr>
        <w:t xml:space="preserve">We have extended our analysis of the temporal dynamics of seasonal evolution to a new system, </w:t>
      </w:r>
      <w:r w:rsidRPr="000901F8">
        <w:rPr>
          <w:rFonts w:ascii="Arial" w:hAnsi="Arial" w:cs="Arial"/>
          <w:i/>
          <w:iCs/>
          <w:u w:color="000000"/>
        </w:rPr>
        <w:t xml:space="preserve">Daphnia </w:t>
      </w:r>
      <w:proofErr w:type="spellStart"/>
      <w:r w:rsidRPr="000901F8">
        <w:rPr>
          <w:rFonts w:ascii="Arial" w:hAnsi="Arial" w:cs="Arial"/>
          <w:i/>
          <w:iCs/>
          <w:u w:color="000000"/>
        </w:rPr>
        <w:t>pulex</w:t>
      </w:r>
      <w:proofErr w:type="spellEnd"/>
      <w:r w:rsidRPr="000901F8">
        <w:rPr>
          <w:rFonts w:ascii="Arial" w:hAnsi="Arial" w:cs="Arial"/>
          <w:u w:color="000000"/>
        </w:rPr>
        <w:t xml:space="preserve">. This species provides an important contrast to our work on Drosophila because it allows us to assess the role of mating systems and population dynamics on the maintenance of functional variation. </w:t>
      </w:r>
      <w:r w:rsidR="00967532" w:rsidRPr="000901F8">
        <w:rPr>
          <w:rFonts w:ascii="Arial" w:hAnsi="Arial" w:cs="Arial"/>
          <w:u w:color="000000"/>
        </w:rPr>
        <w:t xml:space="preserve">Daphnia are </w:t>
      </w:r>
      <w:r w:rsidR="00967532" w:rsidRPr="000901F8">
        <w:rPr>
          <w:rFonts w:ascii="Arial" w:hAnsi="Arial" w:cs="Arial"/>
          <w:u w:color="000000"/>
        </w:rPr>
        <w:lastRenderedPageBreak/>
        <w:t xml:space="preserve">facultative </w:t>
      </w:r>
      <w:r w:rsidR="000F6818" w:rsidRPr="000901F8">
        <w:rPr>
          <w:rFonts w:ascii="Arial" w:hAnsi="Arial" w:cs="Arial"/>
          <w:u w:color="000000"/>
        </w:rPr>
        <w:t xml:space="preserve">and </w:t>
      </w:r>
      <w:r w:rsidR="00967532" w:rsidRPr="000901F8">
        <w:rPr>
          <w:rFonts w:ascii="Arial" w:hAnsi="Arial" w:cs="Arial"/>
          <w:u w:color="000000"/>
        </w:rPr>
        <w:t>tend to have small effective population sizes</w:t>
      </w:r>
      <w:r w:rsidR="00E044CE" w:rsidRPr="000901F8">
        <w:rPr>
          <w:rFonts w:ascii="Arial" w:hAnsi="Arial" w:cs="Arial"/>
          <w:u w:color="000000"/>
        </w:rPr>
        <w:t>, therefore</w:t>
      </w:r>
      <w:r w:rsidR="000F6818" w:rsidRPr="000901F8">
        <w:rPr>
          <w:rFonts w:ascii="Arial" w:hAnsi="Arial" w:cs="Arial"/>
          <w:u w:color="000000"/>
        </w:rPr>
        <w:t xml:space="preserve"> occup</w:t>
      </w:r>
      <w:r w:rsidR="00DB4D39" w:rsidRPr="000901F8">
        <w:rPr>
          <w:rFonts w:ascii="Arial" w:hAnsi="Arial" w:cs="Arial"/>
          <w:u w:color="000000"/>
        </w:rPr>
        <w:t>y</w:t>
      </w:r>
      <w:r w:rsidR="00E044CE" w:rsidRPr="000901F8">
        <w:rPr>
          <w:rFonts w:ascii="Arial" w:hAnsi="Arial" w:cs="Arial"/>
          <w:u w:color="000000"/>
        </w:rPr>
        <w:t>ing</w:t>
      </w:r>
      <w:r w:rsidR="000F6818" w:rsidRPr="000901F8">
        <w:rPr>
          <w:rFonts w:ascii="Arial" w:hAnsi="Arial" w:cs="Arial"/>
          <w:u w:color="000000"/>
        </w:rPr>
        <w:t xml:space="preserve"> the other end of the </w:t>
      </w:r>
      <w:r w:rsidR="00DB4D39" w:rsidRPr="000901F8">
        <w:rPr>
          <w:rFonts w:ascii="Arial" w:hAnsi="Arial" w:cs="Arial"/>
          <w:u w:color="000000"/>
        </w:rPr>
        <w:t xml:space="preserve">life-history </w:t>
      </w:r>
      <w:r w:rsidR="000F6818" w:rsidRPr="000901F8">
        <w:rPr>
          <w:rFonts w:ascii="Arial" w:hAnsi="Arial" w:cs="Arial"/>
          <w:u w:color="000000"/>
        </w:rPr>
        <w:t>spectrum, relative to Drosophila</w:t>
      </w:r>
      <w:r w:rsidR="00DB4D39" w:rsidRPr="000901F8">
        <w:rPr>
          <w:rFonts w:ascii="Arial" w:hAnsi="Arial" w:cs="Arial"/>
          <w:u w:color="000000"/>
        </w:rPr>
        <w:t>. Yet, this species is similar to Drosophila in that populations undergo multiple generations per year</w:t>
      </w:r>
      <w:r w:rsidR="00577CB8" w:rsidRPr="000901F8">
        <w:rPr>
          <w:rFonts w:ascii="Arial" w:hAnsi="Arial" w:cs="Arial"/>
          <w:u w:color="000000"/>
        </w:rPr>
        <w:t xml:space="preserve">, and evolve across seasonal time-scales. </w:t>
      </w:r>
      <w:r w:rsidR="00EE2BEE" w:rsidRPr="000901F8">
        <w:rPr>
          <w:rFonts w:ascii="Arial" w:hAnsi="Arial" w:cs="Arial"/>
          <w:u w:color="000000"/>
        </w:rPr>
        <w:t xml:space="preserve">I discuss our recent advances in studying the temporal dynamics of adaptation in Daphnia in the Research Proposal. </w:t>
      </w:r>
    </w:p>
    <w:p w14:paraId="7B12C981" w14:textId="77777777" w:rsidR="00121FE6" w:rsidRPr="000901F8" w:rsidRDefault="00121FE6" w:rsidP="00C355D2">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p>
    <w:p w14:paraId="75D9D183" w14:textId="2814A6D4" w:rsidR="00C43988" w:rsidRPr="000901F8" w:rsidRDefault="0023485F" w:rsidP="00C355D2">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val="single" w:color="000000"/>
        </w:rPr>
      </w:pPr>
      <w:r w:rsidRPr="000901F8">
        <w:rPr>
          <w:rFonts w:ascii="Arial" w:hAnsi="Arial" w:cs="Arial"/>
          <w:u w:val="single" w:color="000000"/>
        </w:rPr>
        <w:t>Relevant publications:</w:t>
      </w:r>
    </w:p>
    <w:p w14:paraId="4047758B" w14:textId="77777777" w:rsidR="00C43988" w:rsidRPr="000901F8" w:rsidRDefault="00C43988" w:rsidP="00C43988">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sidRPr="000901F8">
        <w:rPr>
          <w:rFonts w:ascii="Arial" w:hAnsi="Arial" w:cs="Arial"/>
          <w:b/>
          <w:bCs/>
          <w:u w:color="000000"/>
          <w:lang w:val="de-DE"/>
        </w:rPr>
        <w:t>Bergland AO</w:t>
      </w:r>
      <w:r w:rsidRPr="000901F8">
        <w:rPr>
          <w:rFonts w:ascii="Arial" w:hAnsi="Arial" w:cs="Arial"/>
          <w:u w:color="000000"/>
        </w:rPr>
        <w:t xml:space="preserve">, E Behrman, K O'Brien, P Schmidt &amp; D Petrov, 2014. Genomic evidence of rapid and stable </w:t>
      </w:r>
      <w:r w:rsidRPr="000901F8">
        <w:rPr>
          <w:rFonts w:ascii="Arial" w:eastAsia="Arial" w:hAnsi="Arial" w:cs="Arial"/>
          <w:u w:color="000000"/>
        </w:rPr>
        <w:tab/>
      </w:r>
      <w:r w:rsidRPr="000901F8">
        <w:rPr>
          <w:rFonts w:ascii="Arial" w:eastAsia="Arial" w:hAnsi="Arial" w:cs="Arial"/>
          <w:u w:color="000000"/>
        </w:rPr>
        <w:tab/>
      </w:r>
      <w:r w:rsidRPr="000901F8">
        <w:rPr>
          <w:rFonts w:ascii="Arial" w:hAnsi="Arial" w:cs="Arial"/>
          <w:u w:color="000000"/>
        </w:rPr>
        <w:t xml:space="preserve">adaptive oscillations over seasonal time scales in Drosophila. </w:t>
      </w:r>
      <w:proofErr w:type="spellStart"/>
      <w:r w:rsidRPr="000901F8">
        <w:rPr>
          <w:rFonts w:ascii="Arial" w:hAnsi="Arial" w:cs="Arial"/>
          <w:i/>
          <w:iCs/>
          <w:u w:color="000000"/>
        </w:rPr>
        <w:t>PLoS</w:t>
      </w:r>
      <w:proofErr w:type="spellEnd"/>
      <w:r w:rsidRPr="000901F8">
        <w:rPr>
          <w:rFonts w:ascii="Arial" w:hAnsi="Arial" w:cs="Arial"/>
          <w:u w:color="000000"/>
        </w:rPr>
        <w:t xml:space="preserve"> </w:t>
      </w:r>
      <w:r w:rsidRPr="000901F8">
        <w:rPr>
          <w:rFonts w:ascii="Arial" w:hAnsi="Arial" w:cs="Arial"/>
          <w:i/>
          <w:iCs/>
          <w:u w:color="000000"/>
        </w:rPr>
        <w:t>Genetics</w:t>
      </w:r>
      <w:r w:rsidRPr="000901F8">
        <w:rPr>
          <w:rFonts w:ascii="Arial" w:hAnsi="Arial" w:cs="Arial"/>
          <w:u w:color="000000"/>
        </w:rPr>
        <w:t xml:space="preserve"> 10(11): e1004775.</w:t>
      </w:r>
      <w:r w:rsidRPr="000901F8">
        <w:rPr>
          <w:rFonts w:ascii="Arial" w:hAnsi="Arial" w:cs="Arial"/>
          <w:u w:color="000000"/>
        </w:rPr>
        <w:tab/>
      </w:r>
    </w:p>
    <w:p w14:paraId="10751F27" w14:textId="1B50CF60" w:rsidR="00C43988" w:rsidRPr="000901F8" w:rsidRDefault="00C43988" w:rsidP="00C43988">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proofErr w:type="spellStart"/>
      <w:r w:rsidRPr="000901F8">
        <w:rPr>
          <w:rFonts w:ascii="Arial" w:hAnsi="Arial" w:cs="Arial"/>
          <w:u w:color="000000"/>
        </w:rPr>
        <w:t>Paaby</w:t>
      </w:r>
      <w:proofErr w:type="spellEnd"/>
      <w:r w:rsidRPr="000901F8">
        <w:rPr>
          <w:rFonts w:ascii="Arial" w:hAnsi="Arial" w:cs="Arial"/>
          <w:u w:color="000000"/>
        </w:rPr>
        <w:t xml:space="preserve"> AB, </w:t>
      </w:r>
      <w:r w:rsidRPr="000901F8">
        <w:rPr>
          <w:rFonts w:ascii="Arial" w:hAnsi="Arial" w:cs="Arial"/>
          <w:b/>
          <w:bCs/>
          <w:u w:color="000000"/>
          <w:lang w:val="de-DE"/>
        </w:rPr>
        <w:t>Bergland AO</w:t>
      </w:r>
      <w:r w:rsidRPr="000901F8">
        <w:rPr>
          <w:rFonts w:ascii="Arial" w:hAnsi="Arial" w:cs="Arial"/>
          <w:u w:color="000000"/>
        </w:rPr>
        <w:t xml:space="preserve">, Behrman EL, Schmidt PS, 2014. An amino acid polymorphism in </w:t>
      </w:r>
      <w:r w:rsidRPr="000901F8">
        <w:rPr>
          <w:rFonts w:ascii="Arial" w:hAnsi="Arial" w:cs="Arial"/>
          <w:u w:color="000000"/>
        </w:rPr>
        <w:tab/>
        <w:t xml:space="preserve">the Drosophila </w:t>
      </w:r>
      <w:r w:rsidRPr="000901F8">
        <w:rPr>
          <w:rFonts w:ascii="Arial" w:eastAsia="Arial" w:hAnsi="Arial" w:cs="Arial"/>
          <w:u w:color="000000"/>
        </w:rPr>
        <w:tab/>
      </w:r>
      <w:r w:rsidRPr="000901F8">
        <w:rPr>
          <w:rFonts w:ascii="Arial" w:hAnsi="Arial" w:cs="Arial"/>
          <w:u w:color="000000"/>
        </w:rPr>
        <w:t xml:space="preserve">Insulin Receptor demonstrates pleiotropic and adaptive function in life-history traits. </w:t>
      </w:r>
      <w:r w:rsidRPr="000901F8">
        <w:rPr>
          <w:rFonts w:ascii="Arial" w:hAnsi="Arial" w:cs="Arial"/>
          <w:i/>
          <w:iCs/>
          <w:u w:color="000000"/>
        </w:rPr>
        <w:t>Evolution</w:t>
      </w:r>
      <w:r w:rsidRPr="000901F8">
        <w:rPr>
          <w:rFonts w:ascii="Arial" w:hAnsi="Arial" w:cs="Arial"/>
          <w:u w:color="000000"/>
        </w:rPr>
        <w:t xml:space="preserve"> (68): </w:t>
      </w:r>
      <w:r w:rsidRPr="000901F8">
        <w:rPr>
          <w:rFonts w:ascii="Arial" w:eastAsia="Arial" w:hAnsi="Arial" w:cs="Arial"/>
          <w:u w:color="000000"/>
        </w:rPr>
        <w:tab/>
      </w:r>
      <w:r w:rsidRPr="000901F8">
        <w:rPr>
          <w:rFonts w:ascii="Arial" w:eastAsia="Arial" w:hAnsi="Arial" w:cs="Arial"/>
          <w:u w:color="000000"/>
        </w:rPr>
        <w:tab/>
      </w:r>
      <w:r w:rsidRPr="000901F8">
        <w:rPr>
          <w:rFonts w:ascii="Arial" w:eastAsia="Arial" w:hAnsi="Arial" w:cs="Arial"/>
          <w:u w:color="000000"/>
        </w:rPr>
        <w:tab/>
      </w:r>
      <w:r w:rsidRPr="000901F8">
        <w:rPr>
          <w:rFonts w:ascii="Arial" w:hAnsi="Arial" w:cs="Arial"/>
          <w:u w:color="000000"/>
        </w:rPr>
        <w:t>3395-3409</w:t>
      </w:r>
    </w:p>
    <w:p w14:paraId="16D5DF69" w14:textId="77777777" w:rsidR="00F50B42" w:rsidRPr="000901F8" w:rsidRDefault="00F50B42" w:rsidP="00C43988">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rPr>
      </w:pPr>
      <w:r w:rsidRPr="000901F8">
        <w:rPr>
          <w:rFonts w:ascii="Arial" w:hAnsi="Arial" w:cs="Arial"/>
        </w:rPr>
        <w:t>Wittmann MJ,</w:t>
      </w:r>
      <w:r w:rsidRPr="000901F8">
        <w:rPr>
          <w:rStyle w:val="apple-converted-space"/>
          <w:rFonts w:ascii="Arial" w:hAnsi="Arial" w:cs="Arial"/>
        </w:rPr>
        <w:t> </w:t>
      </w:r>
      <w:r w:rsidRPr="000901F8">
        <w:rPr>
          <w:rFonts w:ascii="Arial" w:hAnsi="Arial" w:cs="Arial"/>
          <w:b/>
          <w:bCs/>
        </w:rPr>
        <w:t>Bergland AO</w:t>
      </w:r>
      <w:r w:rsidRPr="000901F8">
        <w:rPr>
          <w:rFonts w:ascii="Arial" w:hAnsi="Arial" w:cs="Arial"/>
        </w:rPr>
        <w:t xml:space="preserve">, MW Feldman, PS Schmidt, DA Petrov. 2017. Segregation lift: A general </w:t>
      </w:r>
    </w:p>
    <w:p w14:paraId="516DE6D9" w14:textId="25E87E03" w:rsidR="00F50B42" w:rsidRPr="0085374F" w:rsidRDefault="00F50B42" w:rsidP="00C43988">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rPr>
      </w:pPr>
      <w:r w:rsidRPr="000901F8">
        <w:rPr>
          <w:rFonts w:ascii="Arial" w:hAnsi="Arial" w:cs="Arial"/>
        </w:rPr>
        <w:tab/>
      </w:r>
      <w:r w:rsidRPr="0085374F">
        <w:rPr>
          <w:rFonts w:ascii="Arial" w:hAnsi="Arial" w:cs="Arial"/>
        </w:rPr>
        <w:t>mechanism for the maintenance of polygenic variation under seasonally fluctuating selection.</w:t>
      </w:r>
      <w:r w:rsidRPr="0085374F">
        <w:rPr>
          <w:rStyle w:val="apple-converted-space"/>
          <w:rFonts w:ascii="Arial" w:hAnsi="Arial" w:cs="Arial"/>
        </w:rPr>
        <w:t> PNAS</w:t>
      </w:r>
      <w:r w:rsidRPr="0085374F">
        <w:rPr>
          <w:rFonts w:ascii="Arial" w:hAnsi="Arial" w:cs="Arial"/>
        </w:rPr>
        <w:t xml:space="preserve">. </w:t>
      </w:r>
      <w:proofErr w:type="spellStart"/>
      <w:r w:rsidRPr="0085374F">
        <w:rPr>
          <w:rFonts w:ascii="Arial" w:hAnsi="Arial" w:cs="Arial"/>
        </w:rPr>
        <w:t>doi</w:t>
      </w:r>
      <w:proofErr w:type="spellEnd"/>
      <w:r w:rsidRPr="0085374F">
        <w:rPr>
          <w:rFonts w:ascii="Arial" w:hAnsi="Arial" w:cs="Arial"/>
        </w:rPr>
        <w:t xml:space="preserve">: </w:t>
      </w:r>
    </w:p>
    <w:p w14:paraId="06305891" w14:textId="003DEE66" w:rsidR="00F50B42" w:rsidRPr="0085374F" w:rsidRDefault="00F50B42" w:rsidP="00C43988">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rPr>
      </w:pPr>
      <w:r w:rsidRPr="0085374F">
        <w:rPr>
          <w:rFonts w:ascii="Arial" w:hAnsi="Arial" w:cs="Arial"/>
        </w:rPr>
        <w:tab/>
        <w:t>10.1073/pnas.1702994114</w:t>
      </w:r>
    </w:p>
    <w:p w14:paraId="5D3130B7" w14:textId="4FCB5280" w:rsidR="00F50B42" w:rsidRPr="0085374F" w:rsidRDefault="00F50B42" w:rsidP="00F50B42">
      <w:pPr>
        <w:rPr>
          <w:rFonts w:cs="Arial"/>
          <w:color w:val="000000" w:themeColor="text1"/>
        </w:rPr>
      </w:pPr>
      <w:r w:rsidRPr="0085374F">
        <w:rPr>
          <w:rFonts w:cs="Arial"/>
          <w:color w:val="000000" w:themeColor="text1"/>
        </w:rPr>
        <w:t xml:space="preserve">Machado* H, </w:t>
      </w:r>
      <w:r w:rsidRPr="0085374F">
        <w:rPr>
          <w:rFonts w:cs="Arial"/>
          <w:b/>
          <w:color w:val="000000" w:themeColor="text1"/>
        </w:rPr>
        <w:t>Bergland AO*,</w:t>
      </w:r>
      <w:r w:rsidRPr="0085374F">
        <w:rPr>
          <w:rFonts w:cs="Arial"/>
          <w:color w:val="000000" w:themeColor="text1"/>
        </w:rPr>
        <w:t xml:space="preserve"> Taylor R, </w:t>
      </w:r>
      <w:proofErr w:type="spellStart"/>
      <w:r w:rsidRPr="0085374F">
        <w:rPr>
          <w:rFonts w:cs="Arial"/>
          <w:color w:val="000000" w:themeColor="text1"/>
        </w:rPr>
        <w:t>Tilk</w:t>
      </w:r>
      <w:proofErr w:type="spellEnd"/>
      <w:r w:rsidRPr="0085374F">
        <w:rPr>
          <w:rFonts w:cs="Arial"/>
          <w:color w:val="000000" w:themeColor="text1"/>
        </w:rPr>
        <w:t xml:space="preserve"> S, Behrman E, Dyer K, </w:t>
      </w:r>
      <w:r w:rsidRPr="0085374F">
        <w:rPr>
          <w:rFonts w:cs="Arial"/>
          <w:i/>
          <w:color w:val="000000" w:themeColor="text1"/>
        </w:rPr>
        <w:t>et al</w:t>
      </w:r>
      <w:r w:rsidRPr="0085374F">
        <w:rPr>
          <w:rFonts w:cs="Arial"/>
          <w:color w:val="000000" w:themeColor="text1"/>
        </w:rPr>
        <w:t>. 201</w:t>
      </w:r>
      <w:r w:rsidR="00BF5F92" w:rsidRPr="0085374F">
        <w:rPr>
          <w:rFonts w:cs="Arial"/>
          <w:color w:val="000000" w:themeColor="text1"/>
        </w:rPr>
        <w:t>9</w:t>
      </w:r>
      <w:r w:rsidRPr="0085374F">
        <w:rPr>
          <w:rFonts w:cs="Arial"/>
          <w:color w:val="000000" w:themeColor="text1"/>
        </w:rPr>
        <w:t xml:space="preserve">. Broad geographic sampling </w:t>
      </w:r>
    </w:p>
    <w:p w14:paraId="13D45378" w14:textId="4D325AF8" w:rsidR="0085374F" w:rsidRPr="006E286F" w:rsidRDefault="00F50B42" w:rsidP="0085374F">
      <w:pPr>
        <w:tabs>
          <w:tab w:val="left" w:pos="360"/>
          <w:tab w:val="left" w:pos="996"/>
        </w:tabs>
        <w:autoSpaceDE/>
        <w:autoSpaceDN/>
        <w:ind w:left="360"/>
        <w:rPr>
          <w:rFonts w:cs="Arial"/>
          <w:color w:val="000000" w:themeColor="text1"/>
          <w:szCs w:val="22"/>
        </w:rPr>
      </w:pPr>
      <w:r w:rsidRPr="0085374F">
        <w:rPr>
          <w:rFonts w:cs="Arial"/>
          <w:color w:val="000000" w:themeColor="text1"/>
        </w:rPr>
        <w:t xml:space="preserve">reveals predictable and pervasive seasonal adaptation in Drosophila. </w:t>
      </w:r>
      <w:proofErr w:type="spellStart"/>
      <w:r w:rsidRPr="0085374F">
        <w:rPr>
          <w:rFonts w:cs="Arial"/>
          <w:color w:val="000000" w:themeColor="text1"/>
        </w:rPr>
        <w:t>bioRxiv</w:t>
      </w:r>
      <w:proofErr w:type="spellEnd"/>
      <w:r w:rsidRPr="0085374F">
        <w:rPr>
          <w:rFonts w:cs="Arial"/>
          <w:color w:val="000000" w:themeColor="text1"/>
        </w:rPr>
        <w:t xml:space="preserve">: </w:t>
      </w:r>
      <w:r w:rsidR="0085374F" w:rsidRPr="0085374F">
        <w:rPr>
          <w:rFonts w:cs="Arial"/>
          <w:color w:val="000000" w:themeColor="text1"/>
        </w:rPr>
        <w:t>337543v2</w:t>
      </w:r>
    </w:p>
    <w:p w14:paraId="5BADD417" w14:textId="5392E9DA" w:rsidR="002C51BC" w:rsidRDefault="002C51BC" w:rsidP="0085374F">
      <w:pPr>
        <w:ind w:firstLine="360"/>
        <w:rPr>
          <w:rStyle w:val="Strong"/>
          <w:b w:val="0"/>
          <w:bCs w:val="0"/>
        </w:rPr>
      </w:pPr>
    </w:p>
    <w:p w14:paraId="7D051A6C" w14:textId="2267555C" w:rsidR="00060C28" w:rsidRPr="000901F8" w:rsidRDefault="003C0A19" w:rsidP="003C0A19">
      <w:pPr>
        <w:pStyle w:val="Default"/>
        <w:ind w:right="720"/>
        <w:rPr>
          <w:rFonts w:ascii="Arial" w:hAnsi="Arial" w:cs="Arial"/>
          <w:lang w:val="en-US"/>
        </w:rPr>
      </w:pPr>
      <w:r w:rsidRPr="000901F8">
        <w:rPr>
          <w:rFonts w:ascii="Arial" w:hAnsi="Arial" w:cs="Arial"/>
          <w:u w:val="single"/>
          <w:lang w:val="en-US"/>
        </w:rPr>
        <w:t xml:space="preserve">2. </w:t>
      </w:r>
      <w:r w:rsidR="00AE0E0D" w:rsidRPr="000901F8">
        <w:rPr>
          <w:rFonts w:ascii="Arial" w:hAnsi="Arial" w:cs="Arial"/>
          <w:u w:val="single"/>
          <w:lang w:val="en-US"/>
        </w:rPr>
        <w:t>T</w:t>
      </w:r>
      <w:r w:rsidR="00715C74" w:rsidRPr="000901F8">
        <w:rPr>
          <w:rFonts w:ascii="Arial" w:hAnsi="Arial" w:cs="Arial"/>
          <w:u w:val="single"/>
          <w:lang w:val="en-US"/>
        </w:rPr>
        <w:t xml:space="preserve">he </w:t>
      </w:r>
      <w:r w:rsidR="00164CD5" w:rsidRPr="000901F8">
        <w:rPr>
          <w:rFonts w:ascii="Arial" w:hAnsi="Arial" w:cs="Arial"/>
          <w:u w:val="single"/>
          <w:lang w:val="en-US"/>
        </w:rPr>
        <w:t xml:space="preserve">genetic </w:t>
      </w:r>
      <w:r w:rsidR="00B1626E" w:rsidRPr="000901F8">
        <w:rPr>
          <w:rFonts w:ascii="Arial" w:hAnsi="Arial" w:cs="Arial"/>
          <w:u w:val="single"/>
          <w:lang w:val="en-US"/>
        </w:rPr>
        <w:t>architecture of</w:t>
      </w:r>
      <w:r w:rsidR="00B630FB" w:rsidRPr="000901F8">
        <w:rPr>
          <w:rFonts w:ascii="Arial" w:hAnsi="Arial" w:cs="Arial"/>
          <w:u w:val="single"/>
          <w:lang w:val="en-US"/>
        </w:rPr>
        <w:t xml:space="preserve"> natural</w:t>
      </w:r>
      <w:r w:rsidR="00164CD5" w:rsidRPr="000901F8">
        <w:rPr>
          <w:rFonts w:ascii="Arial" w:hAnsi="Arial" w:cs="Arial"/>
          <w:u w:val="single"/>
          <w:lang w:val="en-US"/>
        </w:rPr>
        <w:t xml:space="preserve"> </w:t>
      </w:r>
      <w:r w:rsidR="00B630FB" w:rsidRPr="000901F8">
        <w:rPr>
          <w:rFonts w:ascii="Arial" w:hAnsi="Arial" w:cs="Arial"/>
          <w:u w:val="single"/>
          <w:lang w:val="en-US"/>
        </w:rPr>
        <w:t>variation in fitness related traits</w:t>
      </w:r>
      <w:r w:rsidR="00C77C01" w:rsidRPr="000901F8">
        <w:rPr>
          <w:rFonts w:ascii="Arial" w:hAnsi="Arial" w:cs="Arial"/>
          <w:u w:val="single"/>
          <w:lang w:val="en-US"/>
        </w:rPr>
        <w:t>.</w:t>
      </w:r>
      <w:r w:rsidR="000B43A6" w:rsidRPr="000901F8">
        <w:rPr>
          <w:rFonts w:ascii="Arial" w:hAnsi="Arial" w:cs="Arial"/>
          <w:lang w:val="en-US"/>
        </w:rPr>
        <w:t xml:space="preserve"> </w:t>
      </w:r>
      <w:r w:rsidR="002271A2" w:rsidRPr="000901F8">
        <w:rPr>
          <w:rFonts w:ascii="Arial" w:hAnsi="Arial" w:cs="Arial"/>
          <w:lang w:val="en-US"/>
        </w:rPr>
        <w:t>All population harbor standing genetic variation in fitness</w:t>
      </w:r>
      <w:r w:rsidR="00060C28" w:rsidRPr="000901F8">
        <w:rPr>
          <w:rFonts w:ascii="Arial" w:hAnsi="Arial" w:cs="Arial"/>
          <w:lang w:val="en-US"/>
        </w:rPr>
        <w:t xml:space="preserve">. </w:t>
      </w:r>
      <w:r w:rsidR="002271A2" w:rsidRPr="000901F8">
        <w:rPr>
          <w:rFonts w:ascii="Arial" w:hAnsi="Arial" w:cs="Arial"/>
          <w:lang w:val="en-US"/>
        </w:rPr>
        <w:t xml:space="preserve">Whether this variation </w:t>
      </w:r>
      <w:r w:rsidR="00515DFE" w:rsidRPr="000901F8">
        <w:rPr>
          <w:rFonts w:ascii="Arial" w:hAnsi="Arial" w:cs="Arial"/>
          <w:lang w:val="en-US"/>
        </w:rPr>
        <w:t xml:space="preserve">occurs because of stochastic processes </w:t>
      </w:r>
      <w:r w:rsidR="005E6597" w:rsidRPr="000901F8">
        <w:rPr>
          <w:rFonts w:ascii="Arial" w:hAnsi="Arial" w:cs="Arial"/>
          <w:lang w:val="en-US"/>
        </w:rPr>
        <w:t>(</w:t>
      </w:r>
      <w:r w:rsidR="00515DFE" w:rsidRPr="000901F8">
        <w:rPr>
          <w:rFonts w:ascii="Arial" w:hAnsi="Arial" w:cs="Arial"/>
          <w:lang w:val="en-US"/>
        </w:rPr>
        <w:t>such as</w:t>
      </w:r>
      <w:r w:rsidR="002271A2" w:rsidRPr="000901F8">
        <w:rPr>
          <w:rFonts w:ascii="Arial" w:hAnsi="Arial" w:cs="Arial"/>
          <w:lang w:val="en-US"/>
        </w:rPr>
        <w:t xml:space="preserve"> mutation</w:t>
      </w:r>
      <w:r w:rsidR="005E6597" w:rsidRPr="000901F8">
        <w:rPr>
          <w:rFonts w:ascii="Arial" w:hAnsi="Arial" w:cs="Arial"/>
          <w:lang w:val="en-US"/>
        </w:rPr>
        <w:t xml:space="preserve">, </w:t>
      </w:r>
      <w:r w:rsidR="002271A2" w:rsidRPr="000901F8">
        <w:rPr>
          <w:rFonts w:ascii="Arial" w:hAnsi="Arial" w:cs="Arial"/>
          <w:lang w:val="en-US"/>
        </w:rPr>
        <w:t>migration</w:t>
      </w:r>
      <w:r w:rsidR="005E6597" w:rsidRPr="000901F8">
        <w:rPr>
          <w:rFonts w:ascii="Arial" w:hAnsi="Arial" w:cs="Arial"/>
          <w:lang w:val="en-US"/>
        </w:rPr>
        <w:t xml:space="preserve"> or drift)</w:t>
      </w:r>
      <w:r w:rsidR="002271A2" w:rsidRPr="000901F8">
        <w:rPr>
          <w:rFonts w:ascii="Arial" w:hAnsi="Arial" w:cs="Arial"/>
          <w:lang w:val="en-US"/>
        </w:rPr>
        <w:t xml:space="preserve"> or by </w:t>
      </w:r>
      <w:r w:rsidR="00060C28" w:rsidRPr="000901F8">
        <w:rPr>
          <w:rFonts w:ascii="Arial" w:hAnsi="Arial" w:cs="Arial"/>
          <w:lang w:val="en-US"/>
        </w:rPr>
        <w:t>some form of</w:t>
      </w:r>
      <w:r w:rsidR="00515DFE" w:rsidRPr="000901F8">
        <w:rPr>
          <w:rFonts w:ascii="Arial" w:hAnsi="Arial" w:cs="Arial"/>
          <w:lang w:val="en-US"/>
        </w:rPr>
        <w:t xml:space="preserve"> </w:t>
      </w:r>
      <w:r w:rsidR="002271A2" w:rsidRPr="000901F8">
        <w:rPr>
          <w:rFonts w:ascii="Arial" w:hAnsi="Arial" w:cs="Arial"/>
          <w:lang w:val="en-US"/>
        </w:rPr>
        <w:t>balancing selection remains a fundamental question in evolutionary biology</w:t>
      </w:r>
      <w:r w:rsidR="00515DFE" w:rsidRPr="000901F8">
        <w:rPr>
          <w:rFonts w:ascii="Arial" w:hAnsi="Arial" w:cs="Arial"/>
          <w:lang w:val="en-US"/>
        </w:rPr>
        <w:t xml:space="preserve">. </w:t>
      </w:r>
      <w:r w:rsidR="00801007" w:rsidRPr="000901F8">
        <w:rPr>
          <w:rFonts w:ascii="Arial" w:hAnsi="Arial" w:cs="Arial"/>
          <w:lang w:val="en-US"/>
        </w:rPr>
        <w:t xml:space="preserve">Addressing this question is important because whether one set of forces are dominant to the other changes out interpretation about the nature of variation and the value of diversity. </w:t>
      </w:r>
      <w:r w:rsidR="00397FC9" w:rsidRPr="000901F8">
        <w:rPr>
          <w:rFonts w:ascii="Arial" w:hAnsi="Arial" w:cs="Arial"/>
          <w:lang w:val="en-US"/>
        </w:rPr>
        <w:t xml:space="preserve"> </w:t>
      </w:r>
      <w:r w:rsidR="00084CE7" w:rsidRPr="000901F8">
        <w:rPr>
          <w:rFonts w:ascii="Arial" w:hAnsi="Arial" w:cs="Arial"/>
          <w:lang w:val="en-US"/>
        </w:rPr>
        <w:t>A</w:t>
      </w:r>
      <w:r w:rsidR="00B92F30" w:rsidRPr="000901F8">
        <w:rPr>
          <w:rFonts w:ascii="Arial" w:hAnsi="Arial" w:cs="Arial"/>
          <w:lang w:val="en-US"/>
        </w:rPr>
        <w:t xml:space="preserve">ssessing the extent of various evolutionary forces on acting on genomes is necessary for accurate interpretation of the evolutionary history of species, and for predicting future evolutionary change. </w:t>
      </w:r>
    </w:p>
    <w:p w14:paraId="7976EF94" w14:textId="62D1FC19" w:rsidR="00F55720" w:rsidRPr="000901F8" w:rsidRDefault="00F55720" w:rsidP="003C0A19">
      <w:pPr>
        <w:pStyle w:val="Default"/>
        <w:ind w:right="720"/>
        <w:rPr>
          <w:rFonts w:ascii="Arial" w:hAnsi="Arial" w:cs="Arial"/>
          <w:lang w:val="en-US"/>
        </w:rPr>
      </w:pPr>
    </w:p>
    <w:p w14:paraId="75D65D89" w14:textId="2929B4FE" w:rsidR="000F6818" w:rsidRPr="000901F8" w:rsidRDefault="0020612E" w:rsidP="003C0A19">
      <w:pPr>
        <w:pStyle w:val="Default"/>
        <w:ind w:right="720"/>
        <w:rPr>
          <w:rFonts w:ascii="Arial" w:hAnsi="Arial" w:cs="Arial"/>
          <w:lang w:val="en-US"/>
        </w:rPr>
      </w:pPr>
      <w:r w:rsidRPr="00AF4F3D">
        <w:rPr>
          <w:rFonts w:ascii="Arial" w:hAnsi="Arial" w:cs="Arial"/>
          <w:lang w:val="en-US"/>
        </w:rPr>
        <w:t xml:space="preserve">My work has sought to address this question by mapping natural genetic variation of fitness related traits, and subsequently testing how those polymorphisms change in frequency through time and space. </w:t>
      </w:r>
      <w:r w:rsidR="00AB5E19" w:rsidRPr="00AF4F3D">
        <w:rPr>
          <w:rFonts w:ascii="Arial" w:hAnsi="Arial" w:cs="Arial"/>
          <w:lang w:val="en-US"/>
        </w:rPr>
        <w:t xml:space="preserve">In flies, we have approached this problem using an outbred mapping </w:t>
      </w:r>
      <w:r w:rsidR="00084CE7" w:rsidRPr="00AF4F3D">
        <w:rPr>
          <w:rFonts w:ascii="Arial" w:hAnsi="Arial" w:cs="Arial"/>
          <w:lang w:val="en-US"/>
        </w:rPr>
        <w:t xml:space="preserve">scheme (Weller and Bergland 2020). This approach utilized a multi-parental population founded by a limited number of genomes. We have developed a pipeline to reconstruct genomes from individual flies using &lt;0.05X coverage, and show that this mapping approach is preferable to some alternatives in a number of important ways. </w:t>
      </w:r>
      <w:r w:rsidR="00CB59BF" w:rsidRPr="00AF4F3D">
        <w:rPr>
          <w:rFonts w:ascii="Arial" w:hAnsi="Arial" w:cs="Arial"/>
          <w:lang w:val="en-US"/>
        </w:rPr>
        <w:t>We have applied this approach to study the genetic architecture of temperature-dependent diapause</w:t>
      </w:r>
      <w:r w:rsidR="00084CE7" w:rsidRPr="00AF4F3D">
        <w:rPr>
          <w:rFonts w:ascii="Arial" w:hAnsi="Arial" w:cs="Arial"/>
          <w:lang w:val="en-US"/>
        </w:rPr>
        <w:t xml:space="preserve"> </w:t>
      </w:r>
      <w:r w:rsidR="00CB59BF" w:rsidRPr="00AF4F3D">
        <w:rPr>
          <w:rFonts w:ascii="Arial" w:hAnsi="Arial" w:cs="Arial"/>
          <w:lang w:val="en-US"/>
        </w:rPr>
        <w:t xml:space="preserve">in </w:t>
      </w:r>
      <w:r w:rsidR="00CB59BF" w:rsidRPr="00AF4F3D">
        <w:rPr>
          <w:rFonts w:ascii="Arial" w:hAnsi="Arial" w:cs="Arial"/>
          <w:i/>
          <w:iCs/>
          <w:lang w:val="en-US"/>
        </w:rPr>
        <w:t>D. melanogaster</w:t>
      </w:r>
      <w:r w:rsidR="00CB59BF" w:rsidRPr="00AF4F3D">
        <w:rPr>
          <w:rFonts w:ascii="Arial" w:hAnsi="Arial" w:cs="Arial"/>
          <w:lang w:val="en-US"/>
        </w:rPr>
        <w:t xml:space="preserve"> (Erickson et al 2020). We find that polygenic variation associated with diapause is predictably arrayed across a north-south cline; however</w:t>
      </w:r>
      <w:r w:rsidR="00CB59BF" w:rsidRPr="000901F8">
        <w:rPr>
          <w:rFonts w:ascii="Arial" w:hAnsi="Arial" w:cs="Arial"/>
          <w:lang w:val="en-US"/>
        </w:rPr>
        <w:t xml:space="preserve">, variation between seasons across multiple populations is idiosyncratic. </w:t>
      </w:r>
      <w:r w:rsidR="000F6818" w:rsidRPr="000901F8">
        <w:rPr>
          <w:rFonts w:ascii="Arial" w:hAnsi="Arial" w:cs="Arial"/>
          <w:lang w:val="en-US"/>
        </w:rPr>
        <w:t xml:space="preserve">Consistent with Machado, Bergland </w:t>
      </w:r>
      <w:r w:rsidR="000F6818" w:rsidRPr="000901F8">
        <w:rPr>
          <w:rFonts w:ascii="Arial" w:hAnsi="Arial" w:cs="Arial"/>
          <w:i/>
          <w:iCs/>
          <w:lang w:val="en-US"/>
        </w:rPr>
        <w:t>et al</w:t>
      </w:r>
      <w:r w:rsidR="000F6818" w:rsidRPr="000901F8">
        <w:rPr>
          <w:rFonts w:ascii="Arial" w:hAnsi="Arial" w:cs="Arial"/>
          <w:lang w:val="en-US"/>
        </w:rPr>
        <w:t xml:space="preserve"> (2019), this</w:t>
      </w:r>
      <w:r w:rsidR="00CB59BF" w:rsidRPr="000901F8">
        <w:rPr>
          <w:rFonts w:ascii="Arial" w:hAnsi="Arial" w:cs="Arial"/>
          <w:lang w:val="en-US"/>
        </w:rPr>
        <w:t xml:space="preserve"> work suggests that strong and idiosyncratic </w:t>
      </w:r>
      <w:r w:rsidR="000F6818" w:rsidRPr="000901F8">
        <w:rPr>
          <w:rFonts w:ascii="Arial" w:hAnsi="Arial" w:cs="Arial"/>
          <w:lang w:val="en-US"/>
        </w:rPr>
        <w:t xml:space="preserve">selection pressures occur between seasons, raising the possibility that much more of the genome is affected by seasonal evolution than previously estimated. </w:t>
      </w:r>
    </w:p>
    <w:p w14:paraId="40113550" w14:textId="6F370B03" w:rsidR="000F6818" w:rsidRPr="000901F8" w:rsidRDefault="000F6818" w:rsidP="003C0A19">
      <w:pPr>
        <w:pStyle w:val="Default"/>
        <w:ind w:right="720"/>
        <w:rPr>
          <w:rFonts w:ascii="Arial" w:hAnsi="Arial" w:cs="Arial"/>
          <w:lang w:val="en-US"/>
        </w:rPr>
      </w:pPr>
    </w:p>
    <w:p w14:paraId="7890ECE8" w14:textId="56B36DD3" w:rsidR="005260B0" w:rsidRPr="000901F8" w:rsidRDefault="00FC6891" w:rsidP="003C0A19">
      <w:pPr>
        <w:pStyle w:val="Default"/>
        <w:ind w:right="720"/>
        <w:rPr>
          <w:rFonts w:ascii="Arial" w:hAnsi="Arial" w:cs="Arial"/>
          <w:lang w:val="en-US"/>
        </w:rPr>
      </w:pPr>
      <w:r w:rsidRPr="000901F8">
        <w:rPr>
          <w:rFonts w:ascii="Arial" w:hAnsi="Arial" w:cs="Arial"/>
          <w:lang w:val="en-US"/>
        </w:rPr>
        <w:t xml:space="preserve">Daphnia provide a unique system to study the genetic architecture of fitness related variation as it evolves over seasons. The small Daphnia populations that we study are effectively wild multi-parental populations, in which recombinant siblings undergo clonal selection across the growing season. </w:t>
      </w:r>
      <w:r w:rsidR="005260B0" w:rsidRPr="000901F8">
        <w:rPr>
          <w:rFonts w:ascii="Arial" w:hAnsi="Arial" w:cs="Arial"/>
          <w:lang w:val="en-US"/>
        </w:rPr>
        <w:t xml:space="preserve">This dynamic allows us to perform QTL-mapping in wild populations and directly assess their change through time, in both natural and experimental settings. We are performing such work by focusing on natural polymorphism in sexual investment, and predator induced developmental plasticity. </w:t>
      </w:r>
      <w:r w:rsidR="00E71F72">
        <w:rPr>
          <w:rFonts w:ascii="Arial" w:hAnsi="Arial" w:cs="Arial"/>
          <w:u w:color="000000"/>
        </w:rPr>
        <w:t>I</w:t>
      </w:r>
      <w:r w:rsidR="00E71F72" w:rsidRPr="000901F8">
        <w:rPr>
          <w:rFonts w:ascii="Arial" w:hAnsi="Arial" w:cs="Arial"/>
          <w:u w:color="000000"/>
        </w:rPr>
        <w:t xml:space="preserve">n the Research </w:t>
      </w:r>
      <w:proofErr w:type="spellStart"/>
      <w:r w:rsidR="00E71F72">
        <w:rPr>
          <w:rFonts w:ascii="Arial" w:hAnsi="Arial" w:cs="Arial"/>
          <w:u w:color="000000"/>
        </w:rPr>
        <w:t>p</w:t>
      </w:r>
      <w:r w:rsidR="00E71F72" w:rsidRPr="000901F8">
        <w:rPr>
          <w:rFonts w:ascii="Arial" w:hAnsi="Arial" w:cs="Arial"/>
          <w:u w:color="000000"/>
        </w:rPr>
        <w:t>roposal</w:t>
      </w:r>
      <w:proofErr w:type="spellEnd"/>
      <w:r w:rsidR="00E71F72">
        <w:rPr>
          <w:rFonts w:ascii="Arial" w:hAnsi="Arial" w:cs="Arial"/>
          <w:u w:color="000000"/>
        </w:rPr>
        <w:t xml:space="preserve">, </w:t>
      </w:r>
      <w:r w:rsidR="005260B0" w:rsidRPr="000901F8">
        <w:rPr>
          <w:rFonts w:ascii="Arial" w:hAnsi="Arial" w:cs="Arial"/>
          <w:u w:color="000000"/>
        </w:rPr>
        <w:t xml:space="preserve">I </w:t>
      </w:r>
      <w:proofErr w:type="spellStart"/>
      <w:r w:rsidR="005260B0" w:rsidRPr="000901F8">
        <w:rPr>
          <w:rFonts w:ascii="Arial" w:hAnsi="Arial" w:cs="Arial"/>
          <w:u w:color="000000"/>
        </w:rPr>
        <w:t>discuss</w:t>
      </w:r>
      <w:proofErr w:type="spellEnd"/>
      <w:r w:rsidR="005260B0" w:rsidRPr="000901F8">
        <w:rPr>
          <w:rFonts w:ascii="Arial" w:hAnsi="Arial" w:cs="Arial"/>
          <w:u w:color="000000"/>
        </w:rPr>
        <w:t xml:space="preserve"> </w:t>
      </w:r>
      <w:proofErr w:type="spellStart"/>
      <w:r w:rsidR="005260B0" w:rsidRPr="000901F8">
        <w:rPr>
          <w:rFonts w:ascii="Arial" w:hAnsi="Arial" w:cs="Arial"/>
          <w:u w:color="000000"/>
        </w:rPr>
        <w:t>our</w:t>
      </w:r>
      <w:proofErr w:type="spellEnd"/>
      <w:r w:rsidR="005260B0" w:rsidRPr="000901F8">
        <w:rPr>
          <w:rFonts w:ascii="Arial" w:hAnsi="Arial" w:cs="Arial"/>
          <w:u w:color="000000"/>
        </w:rPr>
        <w:t xml:space="preserve"> recent </w:t>
      </w:r>
      <w:proofErr w:type="spellStart"/>
      <w:r w:rsidR="005260B0" w:rsidRPr="000901F8">
        <w:rPr>
          <w:rFonts w:ascii="Arial" w:hAnsi="Arial" w:cs="Arial"/>
          <w:u w:color="000000"/>
        </w:rPr>
        <w:t>advances</w:t>
      </w:r>
      <w:proofErr w:type="spellEnd"/>
      <w:r w:rsidR="005260B0" w:rsidRPr="000901F8">
        <w:rPr>
          <w:rFonts w:ascii="Arial" w:hAnsi="Arial" w:cs="Arial"/>
          <w:u w:color="000000"/>
        </w:rPr>
        <w:t xml:space="preserve"> </w:t>
      </w:r>
      <w:proofErr w:type="spellStart"/>
      <w:r w:rsidR="005260B0" w:rsidRPr="000901F8">
        <w:rPr>
          <w:rFonts w:ascii="Arial" w:hAnsi="Arial" w:cs="Arial"/>
          <w:u w:color="000000"/>
        </w:rPr>
        <w:t>studying</w:t>
      </w:r>
      <w:proofErr w:type="spellEnd"/>
      <w:r w:rsidR="005260B0" w:rsidRPr="000901F8">
        <w:rPr>
          <w:rFonts w:ascii="Arial" w:hAnsi="Arial" w:cs="Arial"/>
          <w:u w:color="000000"/>
        </w:rPr>
        <w:t xml:space="preserve"> the </w:t>
      </w:r>
      <w:proofErr w:type="spellStart"/>
      <w:r w:rsidR="005260B0" w:rsidRPr="000901F8">
        <w:rPr>
          <w:rFonts w:ascii="Arial" w:hAnsi="Arial" w:cs="Arial"/>
          <w:u w:color="000000"/>
        </w:rPr>
        <w:t>genetics</w:t>
      </w:r>
      <w:proofErr w:type="spellEnd"/>
      <w:r w:rsidR="005260B0" w:rsidRPr="000901F8">
        <w:rPr>
          <w:rFonts w:ascii="Arial" w:hAnsi="Arial" w:cs="Arial"/>
          <w:u w:color="000000"/>
        </w:rPr>
        <w:t xml:space="preserve"> of </w:t>
      </w:r>
      <w:proofErr w:type="spellStart"/>
      <w:r w:rsidR="005260B0" w:rsidRPr="000901F8">
        <w:rPr>
          <w:rFonts w:ascii="Arial" w:hAnsi="Arial" w:cs="Arial"/>
          <w:u w:color="000000"/>
        </w:rPr>
        <w:t>Daphnia</w:t>
      </w:r>
      <w:proofErr w:type="spellEnd"/>
      <w:r w:rsidR="005260B0" w:rsidRPr="000901F8">
        <w:rPr>
          <w:rFonts w:ascii="Arial" w:hAnsi="Arial" w:cs="Arial"/>
          <w:u w:color="000000"/>
        </w:rPr>
        <w:t xml:space="preserve"> populations. </w:t>
      </w:r>
    </w:p>
    <w:p w14:paraId="25D82CD8" w14:textId="083CA40F" w:rsidR="009747A6" w:rsidRPr="000901F8" w:rsidRDefault="009747A6" w:rsidP="00F96D42">
      <w:pPr>
        <w:pStyle w:val="Default"/>
        <w:ind w:right="720"/>
        <w:rPr>
          <w:rStyle w:val="Strong"/>
          <w:rFonts w:ascii="Arial" w:eastAsia="Arial" w:hAnsi="Arial" w:cs="Arial"/>
          <w:b w:val="0"/>
          <w:bCs w:val="0"/>
        </w:rPr>
      </w:pPr>
    </w:p>
    <w:p w14:paraId="366D7994" w14:textId="77777777" w:rsidR="00F96D42" w:rsidRPr="000901F8" w:rsidRDefault="00F96D42" w:rsidP="00F96D42">
      <w:pPr>
        <w:tabs>
          <w:tab w:val="left" w:pos="360"/>
          <w:tab w:val="left" w:pos="996"/>
        </w:tabs>
        <w:rPr>
          <w:rFonts w:cs="Arial"/>
          <w:bCs/>
        </w:rPr>
      </w:pPr>
      <w:r w:rsidRPr="000901F8">
        <w:rPr>
          <w:rFonts w:cs="Arial"/>
          <w:u w:color="000000"/>
        </w:rPr>
        <w:t xml:space="preserve">Weller CW &amp; </w:t>
      </w:r>
      <w:r w:rsidRPr="000901F8">
        <w:rPr>
          <w:rFonts w:cs="Arial"/>
          <w:b/>
          <w:bCs/>
          <w:u w:color="000000"/>
        </w:rPr>
        <w:t>Bergland AO</w:t>
      </w:r>
      <w:r w:rsidRPr="000901F8">
        <w:rPr>
          <w:rFonts w:cs="Arial"/>
          <w:u w:color="000000"/>
        </w:rPr>
        <w:t xml:space="preserve">. 2020. </w:t>
      </w:r>
      <w:r w:rsidRPr="000901F8">
        <w:rPr>
          <w:rFonts w:cs="Arial"/>
          <w:bCs/>
        </w:rPr>
        <w:t xml:space="preserve">Accurate, ultra-low coverage genome reconstruction and </w:t>
      </w:r>
    </w:p>
    <w:p w14:paraId="504B8DBE" w14:textId="0BD973D9" w:rsidR="00AF4F3D" w:rsidRPr="00AF4F3D" w:rsidRDefault="00F96D42" w:rsidP="00AF4F3D">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bCs/>
        </w:rPr>
      </w:pPr>
      <w:r w:rsidRPr="000901F8">
        <w:rPr>
          <w:rFonts w:ascii="Arial" w:hAnsi="Arial" w:cs="Arial"/>
          <w:bCs/>
        </w:rPr>
        <w:tab/>
        <w:t xml:space="preserve">association studies in Hybrid Swarm mapping populations. In review. </w:t>
      </w:r>
      <w:proofErr w:type="spellStart"/>
      <w:r w:rsidR="00AF4F3D" w:rsidRPr="006E286F">
        <w:rPr>
          <w:rFonts w:ascii="Arial" w:hAnsi="Arial" w:cs="Arial"/>
          <w:bCs/>
          <w:color w:val="000000" w:themeColor="text1"/>
        </w:rPr>
        <w:t>bioRxiv</w:t>
      </w:r>
      <w:proofErr w:type="spellEnd"/>
      <w:r w:rsidR="00AF4F3D" w:rsidRPr="006E286F">
        <w:rPr>
          <w:rFonts w:ascii="Arial" w:hAnsi="Arial" w:cs="Arial"/>
          <w:bCs/>
          <w:color w:val="000000" w:themeColor="text1"/>
        </w:rPr>
        <w:t xml:space="preserve">: </w:t>
      </w:r>
      <w:r w:rsidR="00AF4F3D" w:rsidRPr="00AF4F3D">
        <w:rPr>
          <w:rFonts w:ascii="Arial" w:hAnsi="Arial" w:cs="Arial"/>
          <w:bCs/>
          <w:color w:val="000000" w:themeColor="text1"/>
        </w:rPr>
        <w:t>671925v2</w:t>
      </w:r>
    </w:p>
    <w:p w14:paraId="2FDD60BB" w14:textId="77777777" w:rsidR="00BF7C94" w:rsidRDefault="00F96D42" w:rsidP="00F96D42">
      <w:pPr>
        <w:tabs>
          <w:tab w:val="left" w:pos="360"/>
          <w:tab w:val="left" w:pos="996"/>
        </w:tabs>
        <w:rPr>
          <w:rFonts w:cs="Arial"/>
          <w:bCs/>
        </w:rPr>
      </w:pPr>
      <w:r w:rsidRPr="000901F8">
        <w:rPr>
          <w:rFonts w:cs="Arial"/>
          <w:bCs/>
        </w:rPr>
        <w:t xml:space="preserve">Erickson PA, Weller CA, Song DY, </w:t>
      </w:r>
      <w:proofErr w:type="spellStart"/>
      <w:r w:rsidRPr="000901F8">
        <w:rPr>
          <w:rFonts w:cs="Arial"/>
          <w:bCs/>
        </w:rPr>
        <w:t>Bangerter</w:t>
      </w:r>
      <w:proofErr w:type="spellEnd"/>
      <w:r w:rsidRPr="000901F8">
        <w:rPr>
          <w:rFonts w:cs="Arial"/>
          <w:bCs/>
        </w:rPr>
        <w:t xml:space="preserve">-Black A, Schmidt PS, </w:t>
      </w:r>
      <w:r w:rsidRPr="000901F8">
        <w:rPr>
          <w:rFonts w:cs="Arial"/>
          <w:b/>
        </w:rPr>
        <w:t>Bergland AO</w:t>
      </w:r>
      <w:r w:rsidRPr="000901F8">
        <w:rPr>
          <w:rFonts w:cs="Arial"/>
          <w:bCs/>
        </w:rPr>
        <w:t xml:space="preserve">. </w:t>
      </w:r>
      <w:r w:rsidR="00BF7C94">
        <w:rPr>
          <w:rFonts w:cs="Arial"/>
          <w:bCs/>
        </w:rPr>
        <w:t xml:space="preserve">2020. </w:t>
      </w:r>
      <w:r w:rsidRPr="000901F8">
        <w:rPr>
          <w:rFonts w:cs="Arial"/>
          <w:bCs/>
        </w:rPr>
        <w:t xml:space="preserve">Unique genetic </w:t>
      </w:r>
    </w:p>
    <w:p w14:paraId="5E24616B" w14:textId="77777777" w:rsidR="00BF7C94" w:rsidRDefault="00BF7C94" w:rsidP="00F96D42">
      <w:pPr>
        <w:tabs>
          <w:tab w:val="left" w:pos="360"/>
          <w:tab w:val="left" w:pos="996"/>
        </w:tabs>
        <w:rPr>
          <w:rFonts w:cs="Arial"/>
          <w:bCs/>
        </w:rPr>
      </w:pPr>
      <w:r>
        <w:rPr>
          <w:rFonts w:cs="Arial"/>
          <w:bCs/>
        </w:rPr>
        <w:tab/>
      </w:r>
      <w:r w:rsidR="00F96D42" w:rsidRPr="000901F8">
        <w:rPr>
          <w:rFonts w:cs="Arial"/>
          <w:bCs/>
        </w:rPr>
        <w:t xml:space="preserve">signatures of local adaptation over space and time for diapause, an ecologically relevant complex trait, in </w:t>
      </w:r>
    </w:p>
    <w:p w14:paraId="428EA8C9" w14:textId="686BD50E" w:rsidR="00F96D42" w:rsidRPr="00AF4F3D" w:rsidRDefault="00BF7C94" w:rsidP="00AF4F3D">
      <w:pPr>
        <w:pStyle w:val="ListParagraph"/>
        <w:tabs>
          <w:tab w:val="left" w:pos="360"/>
          <w:tab w:val="left" w:pos="996"/>
        </w:tabs>
        <w:spacing w:after="100"/>
        <w:ind w:left="360"/>
        <w:rPr>
          <w:rFonts w:cs="Arial"/>
          <w:bCs/>
          <w:i/>
          <w:iCs/>
          <w:color w:val="000000" w:themeColor="text1"/>
          <w:szCs w:val="22"/>
        </w:rPr>
      </w:pPr>
      <w:r>
        <w:rPr>
          <w:rFonts w:cs="Arial"/>
          <w:bCs/>
        </w:rPr>
        <w:tab/>
      </w:r>
      <w:r w:rsidR="00F96D42" w:rsidRPr="000901F8">
        <w:rPr>
          <w:rFonts w:cs="Arial"/>
          <w:bCs/>
          <w:i/>
          <w:iCs/>
        </w:rPr>
        <w:t>Drosophila melanogaster</w:t>
      </w:r>
      <w:r w:rsidR="00F96D42" w:rsidRPr="000901F8">
        <w:rPr>
          <w:rFonts w:cs="Arial"/>
          <w:bCs/>
        </w:rPr>
        <w:t>. In review</w:t>
      </w:r>
      <w:r w:rsidR="00F96D42" w:rsidRPr="00AF4F3D">
        <w:rPr>
          <w:rFonts w:cs="Arial"/>
          <w:bCs/>
        </w:rPr>
        <w:t xml:space="preserve">. </w:t>
      </w:r>
      <w:proofErr w:type="spellStart"/>
      <w:r w:rsidR="00F96D42" w:rsidRPr="00AF4F3D">
        <w:rPr>
          <w:rFonts w:cs="Arial"/>
          <w:bCs/>
        </w:rPr>
        <w:t>bioRxiv</w:t>
      </w:r>
      <w:proofErr w:type="spellEnd"/>
      <w:r w:rsidR="00F96D42" w:rsidRPr="00AF4F3D">
        <w:rPr>
          <w:rFonts w:cs="Arial"/>
          <w:bCs/>
        </w:rPr>
        <w:t>:</w:t>
      </w:r>
      <w:r w:rsidR="00AF4F3D" w:rsidRPr="00AF4F3D">
        <w:rPr>
          <w:rFonts w:cs="Arial"/>
          <w:bCs/>
          <w:i/>
          <w:iCs/>
          <w:color w:val="000000" w:themeColor="text1"/>
          <w:szCs w:val="22"/>
        </w:rPr>
        <w:t xml:space="preserve"> </w:t>
      </w:r>
      <w:r w:rsidR="00AF4F3D" w:rsidRPr="00AF4F3D">
        <w:rPr>
          <w:rFonts w:cs="Arial"/>
          <w:bCs/>
          <w:i/>
          <w:iCs/>
          <w:color w:val="000000" w:themeColor="text1"/>
          <w:szCs w:val="22"/>
        </w:rPr>
        <w:t>2020.05</w:t>
      </w:r>
      <w:r w:rsidR="00AF4F3D" w:rsidRPr="006E286F">
        <w:rPr>
          <w:rFonts w:cs="Arial"/>
          <w:bCs/>
          <w:i/>
          <w:iCs/>
          <w:color w:val="000000" w:themeColor="text1"/>
          <w:szCs w:val="22"/>
        </w:rPr>
        <w:t xml:space="preserve">.06.081281v1 </w:t>
      </w:r>
    </w:p>
    <w:p w14:paraId="34924ED3" w14:textId="77777777" w:rsidR="00F96D42" w:rsidRPr="000901F8" w:rsidRDefault="00F96D42" w:rsidP="00F96D42">
      <w:pPr>
        <w:pStyle w:val="Default"/>
        <w:ind w:right="720"/>
        <w:rPr>
          <w:rStyle w:val="Strong"/>
          <w:rFonts w:ascii="Arial" w:eastAsia="Arial" w:hAnsi="Arial" w:cs="Arial"/>
          <w:b w:val="0"/>
          <w:bCs w:val="0"/>
        </w:rPr>
      </w:pPr>
    </w:p>
    <w:p w14:paraId="71427FC3" w14:textId="0A7D4624" w:rsidR="00F96D42" w:rsidRPr="00594E5F" w:rsidRDefault="001B5BC7" w:rsidP="00F96D42">
      <w:pPr>
        <w:pStyle w:val="Default"/>
        <w:ind w:right="720"/>
        <w:rPr>
          <w:rFonts w:ascii="Arial" w:hAnsi="Arial" w:cs="Arial"/>
          <w:lang w:val="en-US"/>
        </w:rPr>
      </w:pPr>
      <w:r w:rsidRPr="000901F8">
        <w:rPr>
          <w:rStyle w:val="Strong"/>
          <w:rFonts w:ascii="Arial" w:hAnsi="Arial" w:cs="Arial"/>
          <w:b w:val="0"/>
          <w:bCs w:val="0"/>
        </w:rPr>
        <w:t xml:space="preserve">3. </w:t>
      </w:r>
      <w:r w:rsidR="00B1626E" w:rsidRPr="000901F8">
        <w:rPr>
          <w:rFonts w:ascii="Arial" w:hAnsi="Arial" w:cs="Arial"/>
          <w:u w:val="single"/>
        </w:rPr>
        <w:t>The physiological and molecular basis of life-history variation.</w:t>
      </w:r>
      <w:r w:rsidR="00F96D42" w:rsidRPr="000901F8">
        <w:rPr>
          <w:rFonts w:ascii="Arial" w:hAnsi="Arial" w:cs="Arial"/>
        </w:rPr>
        <w:t xml:space="preserve"> </w:t>
      </w:r>
      <w:r w:rsidR="00F96D42" w:rsidRPr="000901F8">
        <w:rPr>
          <w:rFonts w:ascii="Arial" w:hAnsi="Arial" w:cs="Arial"/>
          <w:lang w:val="en-US"/>
        </w:rPr>
        <w:t>Identifying the genetic basis of natural variation is important for identifying novel mutations that provide insight into the basic biology of the organism</w:t>
      </w:r>
      <w:r w:rsidR="00C5798E" w:rsidRPr="000901F8">
        <w:rPr>
          <w:rFonts w:ascii="Arial" w:hAnsi="Arial" w:cs="Arial"/>
          <w:lang w:val="en-US"/>
        </w:rPr>
        <w:t xml:space="preserve">. Much of my work has focused life-history </w:t>
      </w:r>
      <w:r w:rsidR="00AE2E1C" w:rsidRPr="000901F8">
        <w:rPr>
          <w:rFonts w:ascii="Arial" w:hAnsi="Arial" w:cs="Arial"/>
          <w:lang w:val="en-US"/>
        </w:rPr>
        <w:t>traits</w:t>
      </w:r>
      <w:r w:rsidR="00C5798E" w:rsidRPr="000901F8">
        <w:rPr>
          <w:rFonts w:ascii="Arial" w:hAnsi="Arial" w:cs="Arial"/>
          <w:lang w:val="en-US"/>
        </w:rPr>
        <w:t xml:space="preserve">, such as reproductive capacity, </w:t>
      </w:r>
      <w:r w:rsidR="00AE2E1C" w:rsidRPr="000901F8">
        <w:rPr>
          <w:rFonts w:ascii="Arial" w:hAnsi="Arial" w:cs="Arial"/>
          <w:lang w:val="en-US"/>
        </w:rPr>
        <w:t>or various aspects of stress tolerance</w:t>
      </w:r>
      <w:r w:rsidR="00226B42" w:rsidRPr="000901F8">
        <w:rPr>
          <w:rFonts w:ascii="Arial" w:hAnsi="Arial" w:cs="Arial"/>
          <w:lang w:val="en-US"/>
        </w:rPr>
        <w:t xml:space="preserve"> as mediated by the nutritional environment</w:t>
      </w:r>
      <w:r w:rsidR="00AE2E1C" w:rsidRPr="000901F8">
        <w:rPr>
          <w:rFonts w:ascii="Arial" w:hAnsi="Arial" w:cs="Arial"/>
          <w:lang w:val="en-US"/>
        </w:rPr>
        <w:t>.</w:t>
      </w:r>
      <w:r w:rsidR="00A62B24" w:rsidRPr="000901F8">
        <w:rPr>
          <w:rFonts w:ascii="Arial" w:hAnsi="Arial" w:cs="Arial"/>
          <w:lang w:val="en-US"/>
        </w:rPr>
        <w:t xml:space="preserve"> These traits are important to </w:t>
      </w:r>
      <w:r w:rsidR="00A62B24" w:rsidRPr="000901F8">
        <w:rPr>
          <w:rFonts w:ascii="Arial" w:hAnsi="Arial" w:cs="Arial"/>
          <w:lang w:val="en-US"/>
        </w:rPr>
        <w:lastRenderedPageBreak/>
        <w:t>focus on because they are central to understanding life-history tradeoffs</w:t>
      </w:r>
      <w:r w:rsidR="00AC0E03" w:rsidRPr="000901F8">
        <w:rPr>
          <w:rFonts w:ascii="Arial" w:hAnsi="Arial" w:cs="Arial"/>
          <w:lang w:val="en-US"/>
        </w:rPr>
        <w:t xml:space="preserve"> </w:t>
      </w:r>
      <w:r w:rsidR="00226B42" w:rsidRPr="000901F8">
        <w:rPr>
          <w:rFonts w:ascii="Arial" w:hAnsi="Arial" w:cs="Arial"/>
          <w:lang w:val="en-US"/>
        </w:rPr>
        <w:t xml:space="preserve">via resource allocation </w:t>
      </w:r>
      <w:r w:rsidR="00AC0E03" w:rsidRPr="00594E5F">
        <w:rPr>
          <w:rFonts w:ascii="Arial" w:hAnsi="Arial" w:cs="Arial"/>
          <w:lang w:val="en-US"/>
        </w:rPr>
        <w:t>(Bergland 2011)</w:t>
      </w:r>
      <w:r w:rsidR="00A62B24" w:rsidRPr="00594E5F">
        <w:rPr>
          <w:rFonts w:ascii="Arial" w:hAnsi="Arial" w:cs="Arial"/>
          <w:lang w:val="en-US"/>
        </w:rPr>
        <w:t>.</w:t>
      </w:r>
    </w:p>
    <w:p w14:paraId="518FC71B" w14:textId="278A46E6" w:rsidR="00A62B24" w:rsidRPr="00594E5F" w:rsidRDefault="00A62B24" w:rsidP="00F96D42">
      <w:pPr>
        <w:pStyle w:val="Default"/>
        <w:ind w:right="720"/>
        <w:rPr>
          <w:rFonts w:ascii="Arial" w:hAnsi="Arial" w:cs="Arial"/>
          <w:lang w:val="en-US"/>
        </w:rPr>
      </w:pPr>
    </w:p>
    <w:p w14:paraId="7ECEBDD1" w14:textId="5DF1C71E" w:rsidR="00CB7919" w:rsidRDefault="00AC0E03" w:rsidP="00F96D42">
      <w:pPr>
        <w:pStyle w:val="Default"/>
        <w:ind w:right="720"/>
        <w:rPr>
          <w:rFonts w:ascii="Arial" w:hAnsi="Arial" w:cs="Arial"/>
          <w:lang w:val="en-US"/>
        </w:rPr>
      </w:pPr>
      <w:r w:rsidRPr="00594E5F">
        <w:rPr>
          <w:rFonts w:ascii="Arial" w:eastAsia="Arial" w:hAnsi="Arial" w:cs="Arial"/>
          <w:lang w:val="en-US"/>
        </w:rPr>
        <w:t xml:space="preserve">During my Ph.D. I performed two extensive QTL mapping experiments seeking to identify the genetic basis of life history traits in </w:t>
      </w:r>
      <w:r w:rsidRPr="00594E5F">
        <w:rPr>
          <w:rFonts w:ascii="Arial" w:hAnsi="Arial" w:cs="Arial"/>
          <w:i/>
          <w:iCs/>
          <w:lang w:val="en-US"/>
        </w:rPr>
        <w:t>D. melanogaster.</w:t>
      </w:r>
      <w:r w:rsidRPr="00594E5F">
        <w:rPr>
          <w:rFonts w:ascii="Arial" w:hAnsi="Arial" w:cs="Arial"/>
          <w:lang w:val="en-US"/>
        </w:rPr>
        <w:t xml:space="preserve"> One broader study described a complex genetic architecture underlying natural variation in ovary- and body-size (Bergland et al 2008). In a second study, I mapped natural variation in fecundity to a single gene </w:t>
      </w:r>
      <w:r w:rsidRPr="00594E5F">
        <w:rPr>
          <w:rFonts w:ascii="Arial" w:hAnsi="Arial" w:cs="Arial"/>
          <w:i/>
          <w:iCs/>
          <w:lang w:val="en-US"/>
        </w:rPr>
        <w:t xml:space="preserve">Drip </w:t>
      </w:r>
      <w:r w:rsidRPr="00594E5F">
        <w:rPr>
          <w:rFonts w:ascii="Arial" w:hAnsi="Arial" w:cs="Arial"/>
          <w:iCs/>
          <w:lang w:val="en-US"/>
        </w:rPr>
        <w:t>(Bergland et al 2012)</w:t>
      </w:r>
      <w:r w:rsidRPr="00594E5F">
        <w:rPr>
          <w:rFonts w:ascii="Arial" w:hAnsi="Arial" w:cs="Arial"/>
          <w:lang w:val="en-US"/>
        </w:rPr>
        <w:t>.</w:t>
      </w:r>
      <w:r w:rsidRPr="000901F8">
        <w:rPr>
          <w:rFonts w:ascii="Arial" w:hAnsi="Arial" w:cs="Arial"/>
          <w:lang w:val="en-US"/>
        </w:rPr>
        <w:t xml:space="preserve"> This gene encodes for an aquaporin that allows for efficient transport of water and (possibly) small solutes across cell membranes. Aquaporins are highly expressed in the </w:t>
      </w:r>
      <w:proofErr w:type="spellStart"/>
      <w:r w:rsidRPr="000901F8">
        <w:rPr>
          <w:rFonts w:ascii="Arial" w:hAnsi="Arial" w:cs="Arial"/>
          <w:lang w:val="en-US"/>
        </w:rPr>
        <w:t>malpighian</w:t>
      </w:r>
      <w:proofErr w:type="spellEnd"/>
      <w:r w:rsidRPr="000901F8">
        <w:rPr>
          <w:rFonts w:ascii="Arial" w:hAnsi="Arial" w:cs="Arial"/>
          <w:lang w:val="en-US"/>
        </w:rPr>
        <w:t xml:space="preserve"> tubules, the insect equivalent of the kidney. Surprisingly, I found that </w:t>
      </w:r>
      <w:r w:rsidRPr="000901F8">
        <w:rPr>
          <w:rFonts w:ascii="Arial" w:hAnsi="Arial" w:cs="Arial"/>
          <w:i/>
          <w:iCs/>
          <w:lang w:val="en-US"/>
        </w:rPr>
        <w:t xml:space="preserve">Drip </w:t>
      </w:r>
      <w:r w:rsidRPr="000901F8">
        <w:rPr>
          <w:rFonts w:ascii="Arial" w:hAnsi="Arial" w:cs="Arial"/>
          <w:lang w:val="en-US"/>
        </w:rPr>
        <w:t xml:space="preserve">was differentially expressed between high- and low- fecundity strains in ~12 neurons in the brain and modulate fecundity through an endocrine pathway involving both dopamine and </w:t>
      </w:r>
      <w:proofErr w:type="spellStart"/>
      <w:r w:rsidRPr="000901F8">
        <w:rPr>
          <w:rFonts w:ascii="Arial" w:hAnsi="Arial" w:cs="Arial"/>
          <w:lang w:val="en-US"/>
        </w:rPr>
        <w:t>corazonin</w:t>
      </w:r>
      <w:proofErr w:type="spellEnd"/>
      <w:r w:rsidRPr="000901F8">
        <w:rPr>
          <w:rFonts w:ascii="Arial" w:hAnsi="Arial" w:cs="Arial"/>
          <w:lang w:val="en-US"/>
        </w:rPr>
        <w:t xml:space="preserve">. Ultimately, this work identified a new gene that affects fecundity and linked it to a physiological pathway. </w:t>
      </w:r>
    </w:p>
    <w:p w14:paraId="1F70C1F0" w14:textId="77777777" w:rsidR="00B611EF" w:rsidRPr="000901F8" w:rsidRDefault="00B611EF" w:rsidP="00F96D42">
      <w:pPr>
        <w:pStyle w:val="Default"/>
        <w:ind w:right="720"/>
        <w:rPr>
          <w:rFonts w:ascii="Arial" w:hAnsi="Arial" w:cs="Arial"/>
          <w:lang w:val="en-US"/>
        </w:rPr>
      </w:pPr>
    </w:p>
    <w:p w14:paraId="035806CD" w14:textId="77777777" w:rsidR="000901F8" w:rsidRDefault="000901F8" w:rsidP="000901F8">
      <w:pPr>
        <w:pStyle w:val="Default"/>
        <w:ind w:right="720"/>
        <w:rPr>
          <w:rFonts w:ascii="Arial" w:hAnsi="Arial" w:cs="Arial"/>
          <w:lang w:val="en-US"/>
        </w:rPr>
      </w:pPr>
      <w:r w:rsidRPr="000901F8">
        <w:rPr>
          <w:rFonts w:ascii="Arial" w:hAnsi="Arial" w:cs="Arial"/>
          <w:b/>
          <w:bCs/>
          <w:lang w:val="de-DE"/>
        </w:rPr>
        <w:t>Bergland AO,</w:t>
      </w:r>
      <w:r w:rsidRPr="000901F8">
        <w:rPr>
          <w:rFonts w:ascii="Arial" w:hAnsi="Arial" w:cs="Arial"/>
          <w:lang w:val="en-US"/>
        </w:rPr>
        <w:t xml:space="preserve"> </w:t>
      </w:r>
      <w:proofErr w:type="spellStart"/>
      <w:r w:rsidRPr="000901F8">
        <w:rPr>
          <w:rFonts w:ascii="Arial" w:hAnsi="Arial" w:cs="Arial"/>
          <w:lang w:val="en-US"/>
        </w:rPr>
        <w:t>Chae</w:t>
      </w:r>
      <w:proofErr w:type="spellEnd"/>
      <w:r w:rsidRPr="000901F8">
        <w:rPr>
          <w:rFonts w:ascii="Arial" w:hAnsi="Arial" w:cs="Arial"/>
          <w:lang w:val="en-US"/>
        </w:rPr>
        <w:t xml:space="preserve"> HS, Kim YJ &amp; Tatar M, 2012. Fine scale mapping of natural variation in fly </w:t>
      </w:r>
    </w:p>
    <w:p w14:paraId="526DEE5C" w14:textId="7EEF63F6" w:rsidR="000901F8" w:rsidRPr="000901F8" w:rsidRDefault="000901F8" w:rsidP="000901F8">
      <w:pPr>
        <w:pStyle w:val="Default"/>
        <w:ind w:left="360" w:right="720"/>
        <w:rPr>
          <w:rFonts w:ascii="Arial" w:eastAsia="Arial" w:hAnsi="Arial" w:cs="Arial"/>
        </w:rPr>
      </w:pPr>
      <w:r w:rsidRPr="000901F8">
        <w:rPr>
          <w:rFonts w:ascii="Arial" w:hAnsi="Arial" w:cs="Arial"/>
          <w:lang w:val="en-US"/>
        </w:rPr>
        <w:t xml:space="preserve">fecundity identifies neuronal domain of expression and function of an aquaporin. </w:t>
      </w:r>
      <w:proofErr w:type="spellStart"/>
      <w:r w:rsidRPr="000901F8">
        <w:rPr>
          <w:rFonts w:ascii="Arial" w:hAnsi="Arial" w:cs="Arial"/>
          <w:lang w:val="en-US"/>
        </w:rPr>
        <w:t>PLoS</w:t>
      </w:r>
      <w:proofErr w:type="spellEnd"/>
      <w:r w:rsidRPr="000901F8">
        <w:rPr>
          <w:rFonts w:ascii="Arial" w:hAnsi="Arial" w:cs="Arial"/>
          <w:lang w:val="en-US"/>
        </w:rPr>
        <w:t xml:space="preserve"> Genetics 8(4): e1002631</w:t>
      </w:r>
    </w:p>
    <w:p w14:paraId="24C965FE" w14:textId="77777777" w:rsidR="000901F8" w:rsidRDefault="000901F8" w:rsidP="000901F8">
      <w:pPr>
        <w:pStyle w:val="Default"/>
        <w:ind w:right="720"/>
        <w:rPr>
          <w:rFonts w:ascii="Arial" w:hAnsi="Arial" w:cs="Arial"/>
          <w:lang w:val="en-US"/>
        </w:rPr>
      </w:pPr>
      <w:r w:rsidRPr="000901F8">
        <w:rPr>
          <w:rFonts w:ascii="Arial" w:hAnsi="Arial" w:cs="Arial"/>
          <w:b/>
          <w:bCs/>
          <w:lang w:val="de-DE"/>
        </w:rPr>
        <w:t>Bergland AO.</w:t>
      </w:r>
      <w:r w:rsidRPr="000901F8">
        <w:rPr>
          <w:rFonts w:ascii="Arial" w:hAnsi="Arial" w:cs="Arial"/>
          <w:lang w:val="en-US"/>
        </w:rPr>
        <w:t xml:space="preserve">  Mechanisms and ecological genetics of reproduction in Dipteran insects, 2011. In </w:t>
      </w:r>
    </w:p>
    <w:p w14:paraId="5CA55DDF" w14:textId="77879E82" w:rsidR="000901F8" w:rsidRPr="000901F8" w:rsidRDefault="000901F8" w:rsidP="000901F8">
      <w:pPr>
        <w:pStyle w:val="Default"/>
        <w:ind w:right="720" w:firstLine="360"/>
        <w:rPr>
          <w:rFonts w:ascii="Arial" w:eastAsia="Arial" w:hAnsi="Arial" w:cs="Arial"/>
        </w:rPr>
      </w:pPr>
      <w:r w:rsidRPr="000901F8">
        <w:rPr>
          <w:rFonts w:ascii="Arial" w:hAnsi="Arial" w:cs="Arial"/>
          <w:i/>
          <w:iCs/>
          <w:lang w:val="en-US"/>
        </w:rPr>
        <w:t>Molecular mechanisms of life history evolution</w:t>
      </w:r>
      <w:r w:rsidRPr="000901F8">
        <w:rPr>
          <w:rFonts w:ascii="Arial" w:hAnsi="Arial" w:cs="Arial"/>
        </w:rPr>
        <w:t xml:space="preserve">, eds. </w:t>
      </w:r>
      <w:proofErr w:type="spellStart"/>
      <w:r w:rsidRPr="000901F8">
        <w:rPr>
          <w:rFonts w:ascii="Arial" w:hAnsi="Arial" w:cs="Arial"/>
        </w:rPr>
        <w:t>Flatt</w:t>
      </w:r>
      <w:proofErr w:type="spellEnd"/>
      <w:r w:rsidRPr="000901F8">
        <w:rPr>
          <w:rFonts w:ascii="Arial" w:hAnsi="Arial" w:cs="Arial"/>
        </w:rPr>
        <w:t xml:space="preserve">, T. &amp; A. Heyland. Oxford </w:t>
      </w:r>
      <w:proofErr w:type="spellStart"/>
      <w:r w:rsidRPr="000901F8">
        <w:rPr>
          <w:rFonts w:ascii="Arial" w:hAnsi="Arial" w:cs="Arial"/>
        </w:rPr>
        <w:t>University</w:t>
      </w:r>
      <w:proofErr w:type="spellEnd"/>
      <w:r w:rsidRPr="000901F8">
        <w:rPr>
          <w:rFonts w:ascii="Arial" w:hAnsi="Arial" w:cs="Arial"/>
        </w:rPr>
        <w:t xml:space="preserve"> Press, </w:t>
      </w:r>
      <w:r>
        <w:rPr>
          <w:rFonts w:ascii="Arial" w:hAnsi="Arial" w:cs="Arial"/>
        </w:rPr>
        <w:tab/>
      </w:r>
      <w:r w:rsidRPr="000901F8">
        <w:rPr>
          <w:rFonts w:ascii="Arial" w:hAnsi="Arial" w:cs="Arial"/>
        </w:rPr>
        <w:t>Oxford, UK</w:t>
      </w:r>
    </w:p>
    <w:p w14:paraId="1FCF12DB" w14:textId="77777777" w:rsidR="000901F8" w:rsidRDefault="000901F8" w:rsidP="000901F8">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Fonts w:ascii="Arial" w:hAnsi="Arial" w:cs="Arial"/>
          <w:b/>
          <w:bCs/>
          <w:u w:color="000000"/>
          <w:lang w:val="de-DE"/>
        </w:rPr>
        <w:t>Bergland AO</w:t>
      </w:r>
      <w:r w:rsidRPr="000901F8">
        <w:rPr>
          <w:rFonts w:ascii="Arial" w:hAnsi="Arial" w:cs="Arial"/>
          <w:u w:color="000000"/>
        </w:rPr>
        <w:t xml:space="preserve">, </w:t>
      </w:r>
      <w:proofErr w:type="spellStart"/>
      <w:r w:rsidRPr="000901F8">
        <w:rPr>
          <w:rFonts w:ascii="Arial" w:hAnsi="Arial" w:cs="Arial"/>
          <w:u w:color="000000"/>
        </w:rPr>
        <w:t>Genissel</w:t>
      </w:r>
      <w:proofErr w:type="spellEnd"/>
      <w:r w:rsidRPr="000901F8">
        <w:rPr>
          <w:rFonts w:ascii="Arial" w:hAnsi="Arial" w:cs="Arial"/>
          <w:u w:color="000000"/>
        </w:rPr>
        <w:t xml:space="preserve"> A, </w:t>
      </w:r>
      <w:proofErr w:type="spellStart"/>
      <w:r w:rsidRPr="000901F8">
        <w:rPr>
          <w:rFonts w:ascii="Arial" w:hAnsi="Arial" w:cs="Arial"/>
          <w:u w:color="000000"/>
        </w:rPr>
        <w:t>Nuzhdin</w:t>
      </w:r>
      <w:proofErr w:type="spellEnd"/>
      <w:r w:rsidRPr="000901F8">
        <w:rPr>
          <w:rFonts w:ascii="Arial" w:hAnsi="Arial" w:cs="Arial"/>
          <w:u w:color="000000"/>
        </w:rPr>
        <w:t xml:space="preserve"> SV &amp; Tatar M, 2008. Quantitative trait loci affecting phenotypic plasticity </w:t>
      </w:r>
    </w:p>
    <w:p w14:paraId="42BB4707" w14:textId="77777777" w:rsidR="000901F8" w:rsidRDefault="000901F8" w:rsidP="000901F8">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Pr>
          <w:rFonts w:ascii="Arial" w:hAnsi="Arial" w:cs="Arial"/>
          <w:u w:color="000000"/>
        </w:rPr>
        <w:tab/>
      </w:r>
      <w:r w:rsidRPr="000901F8">
        <w:rPr>
          <w:rFonts w:ascii="Arial" w:hAnsi="Arial" w:cs="Arial"/>
          <w:u w:color="000000"/>
        </w:rPr>
        <w:t xml:space="preserve">and the allometric relationship of ovariole number and thorax length in </w:t>
      </w:r>
      <w:proofErr w:type="spellStart"/>
      <w:r w:rsidRPr="000901F8">
        <w:rPr>
          <w:rFonts w:ascii="Arial" w:hAnsi="Arial" w:cs="Arial"/>
          <w:i/>
          <w:iCs/>
          <w:u w:color="000000"/>
          <w:lang w:val="sv-SE"/>
        </w:rPr>
        <w:t>Drosophila</w:t>
      </w:r>
      <w:proofErr w:type="spellEnd"/>
      <w:r w:rsidRPr="000901F8">
        <w:rPr>
          <w:rFonts w:ascii="Arial" w:hAnsi="Arial" w:cs="Arial"/>
          <w:i/>
          <w:iCs/>
          <w:u w:color="000000"/>
          <w:lang w:val="sv-SE"/>
        </w:rPr>
        <w:t xml:space="preserve"> </w:t>
      </w:r>
      <w:proofErr w:type="spellStart"/>
      <w:r w:rsidRPr="000901F8">
        <w:rPr>
          <w:rFonts w:ascii="Arial" w:hAnsi="Arial" w:cs="Arial"/>
          <w:i/>
          <w:iCs/>
          <w:u w:color="000000"/>
          <w:lang w:val="sv-SE"/>
        </w:rPr>
        <w:t>melanogaster</w:t>
      </w:r>
      <w:proofErr w:type="spellEnd"/>
      <w:r w:rsidRPr="000901F8">
        <w:rPr>
          <w:rFonts w:ascii="Arial" w:hAnsi="Arial" w:cs="Arial"/>
          <w:i/>
          <w:iCs/>
          <w:u w:color="000000"/>
          <w:lang w:val="sv-SE"/>
        </w:rPr>
        <w:t xml:space="preserve">.  </w:t>
      </w:r>
      <w:proofErr w:type="spellStart"/>
      <w:r w:rsidRPr="000901F8">
        <w:rPr>
          <w:rFonts w:ascii="Arial" w:hAnsi="Arial" w:cs="Arial"/>
          <w:i/>
          <w:iCs/>
          <w:u w:color="000000"/>
          <w:lang w:val="sv-SE"/>
        </w:rPr>
        <w:t>Genetics</w:t>
      </w:r>
      <w:proofErr w:type="spellEnd"/>
      <w:r w:rsidRPr="000901F8">
        <w:rPr>
          <w:rFonts w:ascii="Arial" w:hAnsi="Arial" w:cs="Arial"/>
          <w:u w:color="000000"/>
        </w:rPr>
        <w:t xml:space="preserve"> </w:t>
      </w:r>
    </w:p>
    <w:p w14:paraId="4F0F114C" w14:textId="25A0BF9F" w:rsidR="000901F8" w:rsidRPr="000901F8" w:rsidRDefault="000901F8" w:rsidP="000901F8">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hAnsi="Arial" w:cs="Arial"/>
          <w:u w:color="000000"/>
        </w:rPr>
        <w:tab/>
      </w:r>
      <w:r w:rsidRPr="000901F8">
        <w:rPr>
          <w:rFonts w:ascii="Arial" w:hAnsi="Arial" w:cs="Arial"/>
          <w:u w:color="000000"/>
        </w:rPr>
        <w:t>180: 576-582</w:t>
      </w:r>
    </w:p>
    <w:p w14:paraId="0D5C06FE" w14:textId="77777777" w:rsidR="00B1626E" w:rsidRDefault="00B1626E" w:rsidP="002C51BC">
      <w:pPr>
        <w:pStyle w:val="DataField11pt-Single"/>
        <w:rPr>
          <w:rStyle w:val="Strong"/>
        </w:rPr>
      </w:pPr>
    </w:p>
    <w:p w14:paraId="2B0AA745" w14:textId="77777777" w:rsidR="00201A8C" w:rsidRPr="00A128A0" w:rsidRDefault="00201A8C" w:rsidP="002C51BC">
      <w:pPr>
        <w:pStyle w:val="DataField11pt-Single"/>
        <w:rPr>
          <w:rStyle w:val="Strong"/>
        </w:rPr>
      </w:pPr>
    </w:p>
    <w:p w14:paraId="2E827232" w14:textId="61FA054D" w:rsidR="00FC5F9E" w:rsidRPr="00E95EE8"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0518A3A2" w14:textId="77777777" w:rsidR="00573C37" w:rsidRDefault="00573C37" w:rsidP="00573C37">
      <w:pPr>
        <w:pStyle w:val="Heading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eastAsia="Arial" w:cs="Arial"/>
          <w:szCs w:val="22"/>
          <w:u w:val="single" w:color="000000"/>
        </w:rPr>
      </w:pPr>
      <w:r>
        <w:rPr>
          <w:szCs w:val="22"/>
          <w:u w:val="single" w:color="000000"/>
        </w:rPr>
        <w:t>Ongoing Research Support</w:t>
      </w:r>
    </w:p>
    <w:p w14:paraId="1D4A3AEC" w14:textId="263B9F04" w:rsidR="00573C37" w:rsidRPr="004301F8" w:rsidRDefault="004301F8" w:rsidP="004301F8">
      <w:pPr>
        <w:pStyle w:val="NormalWeb"/>
      </w:pPr>
      <w:r w:rsidRPr="004301F8">
        <w:rPr>
          <w:rFonts w:cs="Arial"/>
          <w:szCs w:val="22"/>
        </w:rPr>
        <w:t>R35 GM119686</w:t>
      </w:r>
      <w:r>
        <w:rPr>
          <w:rFonts w:cs="Arial"/>
          <w:b/>
          <w:bCs/>
          <w:sz w:val="20"/>
          <w:szCs w:val="20"/>
        </w:rPr>
        <w:t xml:space="preserve"> </w:t>
      </w:r>
      <w:r w:rsidR="00573C37">
        <w:rPr>
          <w:u w:color="000000"/>
        </w:rPr>
        <w:tab/>
      </w:r>
      <w:r w:rsidR="00573C37">
        <w:rPr>
          <w:u w:color="000000"/>
        </w:rPr>
        <w:tab/>
      </w:r>
      <w:r w:rsidR="00573C37">
        <w:rPr>
          <w:u w:color="000000"/>
        </w:rPr>
        <w:tab/>
      </w:r>
      <w:r w:rsidR="00573C37">
        <w:rPr>
          <w:u w:color="000000"/>
        </w:rPr>
        <w:tab/>
      </w:r>
      <w:r w:rsidR="00573C37">
        <w:rPr>
          <w:u w:color="000000"/>
        </w:rPr>
        <w:tab/>
      </w:r>
      <w:r w:rsidR="00573C37">
        <w:rPr>
          <w:u w:color="000000"/>
        </w:rPr>
        <w:tab/>
      </w:r>
      <w:r w:rsidR="00573C37">
        <w:rPr>
          <w:u w:color="000000"/>
        </w:rPr>
        <w:tab/>
      </w:r>
      <w:r w:rsidR="00573C37">
        <w:rPr>
          <w:u w:color="000000"/>
        </w:rPr>
        <w:tab/>
      </w:r>
      <w:r w:rsidR="00573C37">
        <w:rPr>
          <w:u w:color="000000"/>
        </w:rPr>
        <w:tab/>
        <w:t>Bergland (PI)</w:t>
      </w:r>
      <w:r w:rsidR="00573C37">
        <w:rPr>
          <w:u w:color="000000"/>
        </w:rPr>
        <w:tab/>
      </w:r>
      <w:r w:rsidR="00573C37">
        <w:rPr>
          <w:u w:color="000000"/>
        </w:rPr>
        <w:tab/>
      </w:r>
      <w:r w:rsidR="00573C37">
        <w:rPr>
          <w:u w:color="000000"/>
        </w:rPr>
        <w:tab/>
      </w:r>
      <w:r w:rsidR="00573C37">
        <w:rPr>
          <w:u w:color="000000"/>
        </w:rPr>
        <w:tab/>
      </w:r>
      <w:r w:rsidR="00573C37">
        <w:rPr>
          <w:u w:color="000000"/>
        </w:rPr>
        <w:tab/>
      </w:r>
      <w:r w:rsidR="00573C37">
        <w:rPr>
          <w:u w:color="000000"/>
        </w:rPr>
        <w:tab/>
      </w:r>
      <w:r w:rsidR="00573C37">
        <w:rPr>
          <w:u w:color="000000"/>
        </w:rPr>
        <w:tab/>
        <w:t>05/01/2016-04/30/2021</w:t>
      </w:r>
    </w:p>
    <w:p w14:paraId="12D926F4" w14:textId="7454C84D" w:rsidR="00573C37" w:rsidRDefault="00C77C01" w:rsidP="00573C37">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i/>
          <w:iCs/>
          <w:u w:color="000000"/>
        </w:rPr>
      </w:pPr>
      <w:r w:rsidRPr="00C77C01">
        <w:rPr>
          <w:rFonts w:ascii="Arial" w:eastAsia="Arial" w:hAnsi="Arial" w:cs="Arial"/>
          <w:i/>
          <w:iCs/>
          <w:u w:color="000000"/>
        </w:rPr>
        <w:t>The genetic and physiological architecture of rapid and cyclic adaptation</w:t>
      </w:r>
    </w:p>
    <w:p w14:paraId="13978CB2" w14:textId="67C8350B" w:rsidR="00C77C01" w:rsidRPr="00D21C9B" w:rsidRDefault="00566AED" w:rsidP="00D21C9B">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eastAsia="Arial" w:hAnsi="Arial" w:cs="Arial"/>
          <w:u w:color="000000"/>
        </w:rPr>
        <w:t xml:space="preserve">The goal of this project was to </w:t>
      </w:r>
      <w:r w:rsidR="00D21C9B">
        <w:rPr>
          <w:rFonts w:ascii="Arial" w:eastAsia="Arial" w:hAnsi="Arial" w:cs="Arial"/>
          <w:u w:color="000000"/>
        </w:rPr>
        <w:t>examine</w:t>
      </w:r>
      <w:r w:rsidR="00D21C9B">
        <w:rPr>
          <w:rFonts w:ascii="Arial"/>
        </w:rPr>
        <w:t xml:space="preserve"> the genetic basis of rapid adaptive evolutionary change in two distinct species that are subject to different types of selection pressures in the wild. This work sought to identify functional polymorphisms affecting expression and phenotypes, and to </w:t>
      </w:r>
      <w:r w:rsidR="008D7A15">
        <w:rPr>
          <w:rFonts w:ascii="Arial"/>
        </w:rPr>
        <w:t>study the change in frequency at these loci though time.</w:t>
      </w:r>
    </w:p>
    <w:p w14:paraId="43C324A2" w14:textId="77777777" w:rsidR="00573C37" w:rsidRDefault="00573C37" w:rsidP="00573C37">
      <w:pPr>
        <w:pStyle w:val="Heading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eastAsia="Arial" w:cs="Arial"/>
          <w:szCs w:val="22"/>
          <w:u w:val="single" w:color="000000"/>
        </w:rPr>
      </w:pPr>
      <w:r>
        <w:rPr>
          <w:szCs w:val="22"/>
          <w:u w:val="single" w:color="000000"/>
        </w:rPr>
        <w:t>Completed Research Support</w:t>
      </w:r>
    </w:p>
    <w:p w14:paraId="30613DD5" w14:textId="77777777" w:rsidR="00573C37" w:rsidRDefault="00573C37" w:rsidP="00573C37">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71CC1608" w14:textId="5C45D1EF" w:rsidR="00573C37" w:rsidRDefault="005700E2" w:rsidP="00573C37">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r>
        <w:rPr>
          <w:rFonts w:ascii="Arial"/>
          <w:u w:color="000000"/>
        </w:rPr>
        <w:t>None in the last 3 years.</w:t>
      </w: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75941" w14:textId="77777777" w:rsidR="00332454" w:rsidRDefault="00332454">
      <w:r>
        <w:separator/>
      </w:r>
    </w:p>
  </w:endnote>
  <w:endnote w:type="continuationSeparator" w:id="0">
    <w:p w14:paraId="28FBA018" w14:textId="77777777" w:rsidR="00332454" w:rsidRDefault="00332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AA829" w14:textId="77777777" w:rsidR="00332454" w:rsidRDefault="00332454">
      <w:r>
        <w:separator/>
      </w:r>
    </w:p>
  </w:footnote>
  <w:footnote w:type="continuationSeparator" w:id="0">
    <w:p w14:paraId="37AB93DD" w14:textId="77777777" w:rsidR="00332454" w:rsidRDefault="00332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E320AAA"/>
    <w:multiLevelType w:val="hybridMultilevel"/>
    <w:tmpl w:val="D18A2096"/>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3A4AD0"/>
    <w:multiLevelType w:val="hybridMultilevel"/>
    <w:tmpl w:val="BCD81DB4"/>
    <w:lvl w:ilvl="0" w:tplc="9162D6FA">
      <w:start w:val="2"/>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59781F"/>
    <w:multiLevelType w:val="multilevel"/>
    <w:tmpl w:val="1FE88A92"/>
    <w:styleLink w:val="Numbered"/>
    <w:lvl w:ilvl="0">
      <w:start w:val="1"/>
      <w:numFmt w:val="decimal"/>
      <w:lvlText w:val="%1."/>
      <w:lvlJc w:val="left"/>
      <w:pPr>
        <w:tabs>
          <w:tab w:val="num" w:pos="360"/>
        </w:tabs>
        <w:ind w:left="360" w:hanging="360"/>
      </w:pPr>
      <w:rPr>
        <w:rFonts w:ascii="Arial" w:eastAsia="Arial" w:hAnsi="Arial" w:cs="Arial"/>
        <w:position w:val="0"/>
        <w:u w:val="single" w:color="000000"/>
        <w:rtl w:val="0"/>
      </w:rPr>
    </w:lvl>
    <w:lvl w:ilvl="1">
      <w:start w:val="1"/>
      <w:numFmt w:val="decimal"/>
      <w:lvlText w:val="%2."/>
      <w:lvlJc w:val="left"/>
      <w:pPr>
        <w:tabs>
          <w:tab w:val="num" w:pos="720"/>
        </w:tabs>
        <w:ind w:left="720" w:hanging="360"/>
      </w:pPr>
      <w:rPr>
        <w:rFonts w:ascii="Arial" w:eastAsia="Arial" w:hAnsi="Arial" w:cs="Arial"/>
        <w:position w:val="0"/>
        <w:u w:val="single" w:color="000000"/>
        <w:rtl w:val="0"/>
      </w:rPr>
    </w:lvl>
    <w:lvl w:ilvl="2">
      <w:start w:val="1"/>
      <w:numFmt w:val="decimal"/>
      <w:lvlText w:val="%3."/>
      <w:lvlJc w:val="left"/>
      <w:pPr>
        <w:tabs>
          <w:tab w:val="num" w:pos="1080"/>
        </w:tabs>
        <w:ind w:left="1080" w:hanging="360"/>
      </w:pPr>
      <w:rPr>
        <w:rFonts w:ascii="Arial" w:eastAsia="Arial" w:hAnsi="Arial" w:cs="Arial"/>
        <w:position w:val="0"/>
        <w:u w:val="single" w:color="000000"/>
        <w:rtl w:val="0"/>
      </w:rPr>
    </w:lvl>
    <w:lvl w:ilvl="3">
      <w:start w:val="1"/>
      <w:numFmt w:val="decimal"/>
      <w:lvlText w:val="%4."/>
      <w:lvlJc w:val="left"/>
      <w:pPr>
        <w:tabs>
          <w:tab w:val="num" w:pos="1440"/>
        </w:tabs>
        <w:ind w:left="1440" w:hanging="360"/>
      </w:pPr>
      <w:rPr>
        <w:rFonts w:ascii="Arial" w:eastAsia="Arial" w:hAnsi="Arial" w:cs="Arial"/>
        <w:position w:val="0"/>
        <w:u w:val="single" w:color="000000"/>
        <w:rtl w:val="0"/>
      </w:rPr>
    </w:lvl>
    <w:lvl w:ilvl="4">
      <w:start w:val="1"/>
      <w:numFmt w:val="decimal"/>
      <w:lvlText w:val="%5."/>
      <w:lvlJc w:val="left"/>
      <w:pPr>
        <w:tabs>
          <w:tab w:val="num" w:pos="1800"/>
        </w:tabs>
        <w:ind w:left="1800" w:hanging="360"/>
      </w:pPr>
      <w:rPr>
        <w:rFonts w:ascii="Arial" w:eastAsia="Arial" w:hAnsi="Arial" w:cs="Arial"/>
        <w:position w:val="0"/>
        <w:u w:val="single" w:color="000000"/>
        <w:rtl w:val="0"/>
      </w:rPr>
    </w:lvl>
    <w:lvl w:ilvl="5">
      <w:start w:val="1"/>
      <w:numFmt w:val="decimal"/>
      <w:lvlText w:val="%6."/>
      <w:lvlJc w:val="left"/>
      <w:pPr>
        <w:tabs>
          <w:tab w:val="num" w:pos="2160"/>
        </w:tabs>
        <w:ind w:left="2160" w:hanging="360"/>
      </w:pPr>
      <w:rPr>
        <w:rFonts w:ascii="Arial" w:eastAsia="Arial" w:hAnsi="Arial" w:cs="Arial"/>
        <w:position w:val="0"/>
        <w:u w:val="single" w:color="000000"/>
        <w:rtl w:val="0"/>
      </w:rPr>
    </w:lvl>
    <w:lvl w:ilvl="6">
      <w:start w:val="1"/>
      <w:numFmt w:val="decimal"/>
      <w:lvlText w:val="%7."/>
      <w:lvlJc w:val="left"/>
      <w:pPr>
        <w:tabs>
          <w:tab w:val="num" w:pos="2520"/>
        </w:tabs>
        <w:ind w:left="2520" w:hanging="360"/>
      </w:pPr>
      <w:rPr>
        <w:rFonts w:ascii="Arial" w:eastAsia="Arial" w:hAnsi="Arial" w:cs="Arial"/>
        <w:position w:val="0"/>
        <w:u w:val="single" w:color="000000"/>
        <w:rtl w:val="0"/>
      </w:rPr>
    </w:lvl>
    <w:lvl w:ilvl="7">
      <w:start w:val="1"/>
      <w:numFmt w:val="decimal"/>
      <w:lvlText w:val="%8."/>
      <w:lvlJc w:val="left"/>
      <w:pPr>
        <w:tabs>
          <w:tab w:val="num" w:pos="2880"/>
        </w:tabs>
        <w:ind w:left="2880" w:hanging="360"/>
      </w:pPr>
      <w:rPr>
        <w:rFonts w:ascii="Arial" w:eastAsia="Arial" w:hAnsi="Arial" w:cs="Arial"/>
        <w:position w:val="0"/>
        <w:u w:val="single" w:color="000000"/>
        <w:rtl w:val="0"/>
      </w:rPr>
    </w:lvl>
    <w:lvl w:ilvl="8">
      <w:start w:val="1"/>
      <w:numFmt w:val="decimal"/>
      <w:lvlText w:val="%9."/>
      <w:lvlJc w:val="left"/>
      <w:pPr>
        <w:tabs>
          <w:tab w:val="num" w:pos="3240"/>
        </w:tabs>
        <w:ind w:left="3240" w:hanging="360"/>
      </w:pPr>
      <w:rPr>
        <w:rFonts w:ascii="Arial" w:eastAsia="Arial" w:hAnsi="Arial" w:cs="Arial"/>
        <w:position w:val="0"/>
        <w:u w:val="single" w:color="000000"/>
        <w:rtl w:val="0"/>
      </w:rPr>
    </w:lvl>
  </w:abstractNum>
  <w:abstractNum w:abstractNumId="16"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619E2654"/>
    <w:multiLevelType w:val="hybridMultilevel"/>
    <w:tmpl w:val="2E142A6E"/>
    <w:lvl w:ilvl="0" w:tplc="99CA6D80">
      <w:start w:val="2"/>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20"/>
  </w:num>
  <w:num w:numId="15">
    <w:abstractNumId w:val="18"/>
  </w:num>
  <w:num w:numId="16">
    <w:abstractNumId w:val="19"/>
  </w:num>
  <w:num w:numId="17">
    <w:abstractNumId w:val="10"/>
  </w:num>
  <w:num w:numId="18">
    <w:abstractNumId w:val="14"/>
  </w:num>
  <w:num w:numId="19">
    <w:abstractNumId w:val="15"/>
  </w:num>
  <w:num w:numId="20">
    <w:abstractNumId w:val="13"/>
  </w:num>
  <w:num w:numId="21">
    <w:abstractNumId w:val="1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3429C"/>
    <w:rsid w:val="00060C28"/>
    <w:rsid w:val="00067621"/>
    <w:rsid w:val="000710C9"/>
    <w:rsid w:val="00084466"/>
    <w:rsid w:val="00084CE7"/>
    <w:rsid w:val="000901F8"/>
    <w:rsid w:val="000B07EC"/>
    <w:rsid w:val="000B43A6"/>
    <w:rsid w:val="000D3D9D"/>
    <w:rsid w:val="000E3BEC"/>
    <w:rsid w:val="000F0EE5"/>
    <w:rsid w:val="000F6818"/>
    <w:rsid w:val="00121FE6"/>
    <w:rsid w:val="00122EB3"/>
    <w:rsid w:val="00125E68"/>
    <w:rsid w:val="00130179"/>
    <w:rsid w:val="00130AC0"/>
    <w:rsid w:val="0013118F"/>
    <w:rsid w:val="00132CA6"/>
    <w:rsid w:val="0014571A"/>
    <w:rsid w:val="00164CD5"/>
    <w:rsid w:val="001706D3"/>
    <w:rsid w:val="00170D87"/>
    <w:rsid w:val="00176283"/>
    <w:rsid w:val="00177D49"/>
    <w:rsid w:val="00183022"/>
    <w:rsid w:val="00193D2F"/>
    <w:rsid w:val="001B5BC7"/>
    <w:rsid w:val="001C065C"/>
    <w:rsid w:val="001D720E"/>
    <w:rsid w:val="00201558"/>
    <w:rsid w:val="00201A8C"/>
    <w:rsid w:val="0020612E"/>
    <w:rsid w:val="00210DA6"/>
    <w:rsid w:val="00226B42"/>
    <w:rsid w:val="002271A2"/>
    <w:rsid w:val="0023485F"/>
    <w:rsid w:val="002354C1"/>
    <w:rsid w:val="002506F6"/>
    <w:rsid w:val="0026604C"/>
    <w:rsid w:val="0028051C"/>
    <w:rsid w:val="002841E8"/>
    <w:rsid w:val="00287D7B"/>
    <w:rsid w:val="002A70D9"/>
    <w:rsid w:val="002B7443"/>
    <w:rsid w:val="002C0A0F"/>
    <w:rsid w:val="002C4808"/>
    <w:rsid w:val="002C51BC"/>
    <w:rsid w:val="002D7520"/>
    <w:rsid w:val="002E2CA2"/>
    <w:rsid w:val="002E5125"/>
    <w:rsid w:val="002E5A06"/>
    <w:rsid w:val="0030090C"/>
    <w:rsid w:val="00307C9E"/>
    <w:rsid w:val="00321A19"/>
    <w:rsid w:val="00332454"/>
    <w:rsid w:val="00343BE8"/>
    <w:rsid w:val="0035045F"/>
    <w:rsid w:val="0037667F"/>
    <w:rsid w:val="00382AB6"/>
    <w:rsid w:val="00383712"/>
    <w:rsid w:val="00387163"/>
    <w:rsid w:val="00390ED2"/>
    <w:rsid w:val="00397FC9"/>
    <w:rsid w:val="003B3BF7"/>
    <w:rsid w:val="003B57BC"/>
    <w:rsid w:val="003C0A19"/>
    <w:rsid w:val="003C2647"/>
    <w:rsid w:val="003C3CA5"/>
    <w:rsid w:val="003C62D6"/>
    <w:rsid w:val="003D2399"/>
    <w:rsid w:val="003E4A92"/>
    <w:rsid w:val="003F3425"/>
    <w:rsid w:val="003F6A45"/>
    <w:rsid w:val="0040289D"/>
    <w:rsid w:val="004057EA"/>
    <w:rsid w:val="004301F8"/>
    <w:rsid w:val="00432346"/>
    <w:rsid w:val="00442BF9"/>
    <w:rsid w:val="00447F3A"/>
    <w:rsid w:val="004759D9"/>
    <w:rsid w:val="0049068A"/>
    <w:rsid w:val="00493D23"/>
    <w:rsid w:val="004A3FC8"/>
    <w:rsid w:val="004C2658"/>
    <w:rsid w:val="004D6F45"/>
    <w:rsid w:val="004F3CC4"/>
    <w:rsid w:val="00503B57"/>
    <w:rsid w:val="005056B6"/>
    <w:rsid w:val="005145BB"/>
    <w:rsid w:val="00515DFE"/>
    <w:rsid w:val="00517BFD"/>
    <w:rsid w:val="005231BD"/>
    <w:rsid w:val="005260B0"/>
    <w:rsid w:val="0054471F"/>
    <w:rsid w:val="005461F3"/>
    <w:rsid w:val="00547118"/>
    <w:rsid w:val="00547AC9"/>
    <w:rsid w:val="00547C76"/>
    <w:rsid w:val="00550984"/>
    <w:rsid w:val="0056502C"/>
    <w:rsid w:val="00566AED"/>
    <w:rsid w:val="005700E2"/>
    <w:rsid w:val="00573C37"/>
    <w:rsid w:val="00577CB8"/>
    <w:rsid w:val="00580689"/>
    <w:rsid w:val="00591A5A"/>
    <w:rsid w:val="00592740"/>
    <w:rsid w:val="00594E5F"/>
    <w:rsid w:val="005A7F6F"/>
    <w:rsid w:val="005B6749"/>
    <w:rsid w:val="005C2BDD"/>
    <w:rsid w:val="005C2CF8"/>
    <w:rsid w:val="005C47A8"/>
    <w:rsid w:val="005E406E"/>
    <w:rsid w:val="005E6597"/>
    <w:rsid w:val="005F0B12"/>
    <w:rsid w:val="005F3431"/>
    <w:rsid w:val="005F5F51"/>
    <w:rsid w:val="00601C69"/>
    <w:rsid w:val="006110B0"/>
    <w:rsid w:val="00616BCC"/>
    <w:rsid w:val="00624261"/>
    <w:rsid w:val="006465F2"/>
    <w:rsid w:val="00646AF9"/>
    <w:rsid w:val="00653AD9"/>
    <w:rsid w:val="00656051"/>
    <w:rsid w:val="00656AB8"/>
    <w:rsid w:val="006609B6"/>
    <w:rsid w:val="0068699D"/>
    <w:rsid w:val="00692AA1"/>
    <w:rsid w:val="00692E5B"/>
    <w:rsid w:val="006A353C"/>
    <w:rsid w:val="006A56FC"/>
    <w:rsid w:val="006A7FA5"/>
    <w:rsid w:val="006B2D1C"/>
    <w:rsid w:val="006B7863"/>
    <w:rsid w:val="006C1E1F"/>
    <w:rsid w:val="006E286F"/>
    <w:rsid w:val="006E60B8"/>
    <w:rsid w:val="006E6FB5"/>
    <w:rsid w:val="006F073E"/>
    <w:rsid w:val="007029DE"/>
    <w:rsid w:val="007050F5"/>
    <w:rsid w:val="0071140F"/>
    <w:rsid w:val="00715C74"/>
    <w:rsid w:val="00722C8F"/>
    <w:rsid w:val="00747708"/>
    <w:rsid w:val="00751FB1"/>
    <w:rsid w:val="0075609C"/>
    <w:rsid w:val="00762F22"/>
    <w:rsid w:val="00763DE9"/>
    <w:rsid w:val="00781234"/>
    <w:rsid w:val="007B7AF3"/>
    <w:rsid w:val="007D1651"/>
    <w:rsid w:val="007E6E1E"/>
    <w:rsid w:val="007F1AFB"/>
    <w:rsid w:val="00801007"/>
    <w:rsid w:val="008073EB"/>
    <w:rsid w:val="00813A0B"/>
    <w:rsid w:val="00843027"/>
    <w:rsid w:val="0085374F"/>
    <w:rsid w:val="00873917"/>
    <w:rsid w:val="00874EBC"/>
    <w:rsid w:val="0087514A"/>
    <w:rsid w:val="00890CA9"/>
    <w:rsid w:val="008924EC"/>
    <w:rsid w:val="00892DC5"/>
    <w:rsid w:val="00897BC0"/>
    <w:rsid w:val="00897BCB"/>
    <w:rsid w:val="008A5C8F"/>
    <w:rsid w:val="008B1D14"/>
    <w:rsid w:val="008C340B"/>
    <w:rsid w:val="008D7A15"/>
    <w:rsid w:val="009211D3"/>
    <w:rsid w:val="00924B7F"/>
    <w:rsid w:val="00933173"/>
    <w:rsid w:val="00934124"/>
    <w:rsid w:val="00950BCD"/>
    <w:rsid w:val="00952A27"/>
    <w:rsid w:val="00954601"/>
    <w:rsid w:val="00967532"/>
    <w:rsid w:val="009747A6"/>
    <w:rsid w:val="00977FA5"/>
    <w:rsid w:val="009A0750"/>
    <w:rsid w:val="009D7E97"/>
    <w:rsid w:val="009E52CA"/>
    <w:rsid w:val="009E65C3"/>
    <w:rsid w:val="009F31F9"/>
    <w:rsid w:val="009F72E5"/>
    <w:rsid w:val="00A03FFA"/>
    <w:rsid w:val="00A04942"/>
    <w:rsid w:val="00A04B52"/>
    <w:rsid w:val="00A1469B"/>
    <w:rsid w:val="00A14EF5"/>
    <w:rsid w:val="00A26D0F"/>
    <w:rsid w:val="00A42D9B"/>
    <w:rsid w:val="00A50A8B"/>
    <w:rsid w:val="00A55D1D"/>
    <w:rsid w:val="00A57566"/>
    <w:rsid w:val="00A62B24"/>
    <w:rsid w:val="00A63D7C"/>
    <w:rsid w:val="00A7514C"/>
    <w:rsid w:val="00A8122C"/>
    <w:rsid w:val="00A83312"/>
    <w:rsid w:val="00A83B0F"/>
    <w:rsid w:val="00A85E88"/>
    <w:rsid w:val="00AA4EBA"/>
    <w:rsid w:val="00AA7484"/>
    <w:rsid w:val="00AB5E19"/>
    <w:rsid w:val="00AC0E03"/>
    <w:rsid w:val="00AC41E3"/>
    <w:rsid w:val="00AE0E0D"/>
    <w:rsid w:val="00AE2E1C"/>
    <w:rsid w:val="00AE41C4"/>
    <w:rsid w:val="00AF4F3D"/>
    <w:rsid w:val="00B1626E"/>
    <w:rsid w:val="00B611EF"/>
    <w:rsid w:val="00B630FB"/>
    <w:rsid w:val="00B7213E"/>
    <w:rsid w:val="00B85202"/>
    <w:rsid w:val="00B92F30"/>
    <w:rsid w:val="00BA293A"/>
    <w:rsid w:val="00BD374C"/>
    <w:rsid w:val="00BE1AD7"/>
    <w:rsid w:val="00BF5F92"/>
    <w:rsid w:val="00BF7C94"/>
    <w:rsid w:val="00C05C55"/>
    <w:rsid w:val="00C076C6"/>
    <w:rsid w:val="00C1247F"/>
    <w:rsid w:val="00C12F83"/>
    <w:rsid w:val="00C137DA"/>
    <w:rsid w:val="00C17E14"/>
    <w:rsid w:val="00C20F69"/>
    <w:rsid w:val="00C3113F"/>
    <w:rsid w:val="00C355D2"/>
    <w:rsid w:val="00C43988"/>
    <w:rsid w:val="00C4536F"/>
    <w:rsid w:val="00C46ADA"/>
    <w:rsid w:val="00C5798E"/>
    <w:rsid w:val="00C60815"/>
    <w:rsid w:val="00C77C01"/>
    <w:rsid w:val="00C82117"/>
    <w:rsid w:val="00C8438D"/>
    <w:rsid w:val="00C85025"/>
    <w:rsid w:val="00C918BD"/>
    <w:rsid w:val="00C9280A"/>
    <w:rsid w:val="00C94E59"/>
    <w:rsid w:val="00C96556"/>
    <w:rsid w:val="00CA680A"/>
    <w:rsid w:val="00CB59BF"/>
    <w:rsid w:val="00CB7919"/>
    <w:rsid w:val="00CE08E6"/>
    <w:rsid w:val="00CE0951"/>
    <w:rsid w:val="00CF68A2"/>
    <w:rsid w:val="00D21C9B"/>
    <w:rsid w:val="00D3275E"/>
    <w:rsid w:val="00D340B3"/>
    <w:rsid w:val="00D36FA5"/>
    <w:rsid w:val="00D3779E"/>
    <w:rsid w:val="00D622F4"/>
    <w:rsid w:val="00D631CA"/>
    <w:rsid w:val="00D679E5"/>
    <w:rsid w:val="00D74391"/>
    <w:rsid w:val="00D83360"/>
    <w:rsid w:val="00D968F6"/>
    <w:rsid w:val="00DB4D39"/>
    <w:rsid w:val="00DB7B85"/>
    <w:rsid w:val="00DD1A40"/>
    <w:rsid w:val="00DD31B4"/>
    <w:rsid w:val="00DD4324"/>
    <w:rsid w:val="00DD723A"/>
    <w:rsid w:val="00DF08E1"/>
    <w:rsid w:val="00DF7645"/>
    <w:rsid w:val="00E03323"/>
    <w:rsid w:val="00E044CE"/>
    <w:rsid w:val="00E047AD"/>
    <w:rsid w:val="00E12287"/>
    <w:rsid w:val="00E127A1"/>
    <w:rsid w:val="00E20E6D"/>
    <w:rsid w:val="00E355C2"/>
    <w:rsid w:val="00E45F9F"/>
    <w:rsid w:val="00E477B5"/>
    <w:rsid w:val="00E53B95"/>
    <w:rsid w:val="00E67A05"/>
    <w:rsid w:val="00E7105C"/>
    <w:rsid w:val="00E71F72"/>
    <w:rsid w:val="00E74AB7"/>
    <w:rsid w:val="00E80FF2"/>
    <w:rsid w:val="00E81FE1"/>
    <w:rsid w:val="00E82762"/>
    <w:rsid w:val="00E85F90"/>
    <w:rsid w:val="00E90203"/>
    <w:rsid w:val="00EA0405"/>
    <w:rsid w:val="00ED15C5"/>
    <w:rsid w:val="00ED35D7"/>
    <w:rsid w:val="00ED61AB"/>
    <w:rsid w:val="00ED6FC6"/>
    <w:rsid w:val="00EE2BEE"/>
    <w:rsid w:val="00EF4C32"/>
    <w:rsid w:val="00EF69CD"/>
    <w:rsid w:val="00F02126"/>
    <w:rsid w:val="00F07AB3"/>
    <w:rsid w:val="00F12E4E"/>
    <w:rsid w:val="00F1576A"/>
    <w:rsid w:val="00F262AB"/>
    <w:rsid w:val="00F40EEC"/>
    <w:rsid w:val="00F50B42"/>
    <w:rsid w:val="00F55720"/>
    <w:rsid w:val="00F71937"/>
    <w:rsid w:val="00F7284D"/>
    <w:rsid w:val="00F94A2B"/>
    <w:rsid w:val="00F96D42"/>
    <w:rsid w:val="00FA00C6"/>
    <w:rsid w:val="00FA36D2"/>
    <w:rsid w:val="00FB05A3"/>
    <w:rsid w:val="00FC5F9E"/>
    <w:rsid w:val="00FC6891"/>
    <w:rsid w:val="00FD62AF"/>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FA36D2"/>
    <w:pPr>
      <w:ind w:left="720"/>
      <w:contextualSpacing/>
    </w:pPr>
  </w:style>
  <w:style w:type="paragraph" w:customStyle="1" w:styleId="Body">
    <w:name w:val="Body"/>
    <w:rsid w:val="00FA36D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Default">
    <w:name w:val="Default"/>
    <w:rsid w:val="00573C37"/>
    <w:pPr>
      <w:pBdr>
        <w:top w:val="nil"/>
        <w:left w:val="nil"/>
        <w:bottom w:val="nil"/>
        <w:right w:val="nil"/>
        <w:between w:val="nil"/>
        <w:bar w:val="nil"/>
      </w:pBdr>
    </w:pPr>
    <w:rPr>
      <w:rFonts w:ascii="Helvetica" w:eastAsia="Arial Unicode MS" w:hAnsi="Arial Unicode MS" w:cs="Arial Unicode MS"/>
      <w:color w:val="000000"/>
      <w:sz w:val="22"/>
      <w:szCs w:val="22"/>
      <w:bdr w:val="nil"/>
      <w:lang w:val="da-DK"/>
    </w:rPr>
  </w:style>
  <w:style w:type="numbering" w:customStyle="1" w:styleId="Numbered">
    <w:name w:val="Numbered"/>
    <w:rsid w:val="00C43988"/>
    <w:pPr>
      <w:numPr>
        <w:numId w:val="19"/>
      </w:numPr>
    </w:pPr>
  </w:style>
  <w:style w:type="character" w:customStyle="1" w:styleId="apple-converted-space">
    <w:name w:val="apple-converted-space"/>
    <w:basedOn w:val="DefaultParagraphFont"/>
    <w:rsid w:val="00F50B42"/>
  </w:style>
  <w:style w:type="paragraph" w:customStyle="1" w:styleId="BodyA">
    <w:name w:val="Body A"/>
    <w:rsid w:val="00130179"/>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rPr>
  </w:style>
  <w:style w:type="character" w:styleId="FollowedHyperlink">
    <w:name w:val="FollowedHyperlink"/>
    <w:basedOn w:val="DefaultParagraphFont"/>
    <w:rsid w:val="009E65C3"/>
    <w:rPr>
      <w:color w:val="954F72" w:themeColor="followedHyperlink"/>
      <w:u w:val="single"/>
    </w:rPr>
  </w:style>
  <w:style w:type="character" w:styleId="UnresolvedMention">
    <w:name w:val="Unresolved Mention"/>
    <w:basedOn w:val="DefaultParagraphFont"/>
    <w:uiPriority w:val="99"/>
    <w:semiHidden/>
    <w:unhideWhenUsed/>
    <w:rsid w:val="006E2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885002">
      <w:bodyDiv w:val="1"/>
      <w:marLeft w:val="0"/>
      <w:marRight w:val="0"/>
      <w:marTop w:val="0"/>
      <w:marBottom w:val="0"/>
      <w:divBdr>
        <w:top w:val="none" w:sz="0" w:space="0" w:color="auto"/>
        <w:left w:val="none" w:sz="0" w:space="0" w:color="auto"/>
        <w:bottom w:val="none" w:sz="0" w:space="0" w:color="auto"/>
        <w:right w:val="none" w:sz="0" w:space="0" w:color="auto"/>
      </w:divBdr>
      <w:divsChild>
        <w:div w:id="820578833">
          <w:marLeft w:val="0"/>
          <w:marRight w:val="0"/>
          <w:marTop w:val="0"/>
          <w:marBottom w:val="0"/>
          <w:divBdr>
            <w:top w:val="none" w:sz="0" w:space="0" w:color="auto"/>
            <w:left w:val="none" w:sz="0" w:space="0" w:color="auto"/>
            <w:bottom w:val="none" w:sz="0" w:space="0" w:color="auto"/>
            <w:right w:val="none" w:sz="0" w:space="0" w:color="auto"/>
          </w:divBdr>
          <w:divsChild>
            <w:div w:id="375740847">
              <w:marLeft w:val="0"/>
              <w:marRight w:val="0"/>
              <w:marTop w:val="0"/>
              <w:marBottom w:val="0"/>
              <w:divBdr>
                <w:top w:val="none" w:sz="0" w:space="0" w:color="auto"/>
                <w:left w:val="none" w:sz="0" w:space="0" w:color="auto"/>
                <w:bottom w:val="none" w:sz="0" w:space="0" w:color="auto"/>
                <w:right w:val="none" w:sz="0" w:space="0" w:color="auto"/>
              </w:divBdr>
              <w:divsChild>
                <w:div w:id="13881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bi.nlm.nih.gov/myncbi/alan.bergland.1/bibliography/public/" TargetMode="External"/><Relationship Id="rId5" Type="http://schemas.openxmlformats.org/officeDocument/2006/relationships/styles" Target="styles.xml"/><Relationship Id="rId10" Type="http://schemas.openxmlformats.org/officeDocument/2006/relationships/hyperlink" Target="http://www.droseu.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5</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19688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Bergland, Alan Olav (aob2x)</cp:lastModifiedBy>
  <cp:revision>121</cp:revision>
  <cp:lastPrinted>2020-04-23T12:52:00Z</cp:lastPrinted>
  <dcterms:created xsi:type="dcterms:W3CDTF">2020-03-12T17:38:00Z</dcterms:created>
  <dcterms:modified xsi:type="dcterms:W3CDTF">2020-06-17T12:01:00Z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