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5D375" w14:textId="74CB2451" w:rsidR="00667890" w:rsidRDefault="00621225" w:rsidP="00667890">
      <w:pPr>
        <w:spacing w:after="120"/>
        <w:rPr>
          <w:rFonts w:ascii="Arial" w:eastAsia="Times New Roman" w:hAnsi="Arial" w:cs="Arial"/>
          <w:color w:val="333333"/>
          <w:sz w:val="22"/>
          <w:szCs w:val="22"/>
        </w:rPr>
      </w:pPr>
      <w:r w:rsidRPr="00166135">
        <w:rPr>
          <w:rFonts w:ascii="Arial" w:eastAsia="Times New Roman" w:hAnsi="Arial" w:cs="Arial"/>
          <w:b/>
          <w:bCs/>
          <w:color w:val="333333"/>
          <w:sz w:val="22"/>
          <w:szCs w:val="22"/>
        </w:rPr>
        <w:t>Background</w:t>
      </w:r>
      <w:r w:rsidR="004C3122">
        <w:rPr>
          <w:rFonts w:ascii="Arial" w:eastAsia="Times New Roman" w:hAnsi="Arial" w:cs="Arial"/>
          <w:b/>
          <w:bCs/>
          <w:color w:val="333333"/>
          <w:sz w:val="22"/>
          <w:szCs w:val="22"/>
        </w:rPr>
        <w:t xml:space="preserve">. </w:t>
      </w:r>
      <w:r w:rsidR="00667890">
        <w:rPr>
          <w:rFonts w:ascii="Arial" w:eastAsia="Times New Roman" w:hAnsi="Arial" w:cs="Arial"/>
          <w:color w:val="333333"/>
          <w:sz w:val="22"/>
          <w:szCs w:val="22"/>
        </w:rPr>
        <w:t>Variation in the strength and direction of natural selection through time is a ubiquitous feature across the tree of life</w:t>
      </w:r>
      <w:r w:rsidR="00292AE4">
        <w:rPr>
          <w:rFonts w:ascii="Arial" w:eastAsia="Times New Roman" w:hAnsi="Arial" w:cs="Arial"/>
          <w:color w:val="333333"/>
          <w:sz w:val="22"/>
          <w:szCs w:val="22"/>
        </w:rPr>
        <w:t xml:space="preserve"> (Bell 2010)</w:t>
      </w:r>
      <w:r w:rsidR="00667890">
        <w:rPr>
          <w:rFonts w:ascii="Arial" w:eastAsia="Times New Roman" w:hAnsi="Arial" w:cs="Arial"/>
          <w:color w:val="333333"/>
          <w:sz w:val="22"/>
          <w:szCs w:val="22"/>
        </w:rPr>
        <w:t xml:space="preserve">. Fundamentally it is the pace and predictability of environmental change relative to generation time [cite] which determines the evolutionary outcome to these fluctuating selection pressures [cite]. When fluctuations are rapid, phenotypic plasticity and bet-hedging can evolve, the outcome being largely dependent on the predictability of the future environment. When environmental fluctuations are slower, and more stochastic, populations adaptively track to moving optima [cite]. Temporal fluctuations occur across a heterogeneous spatial landscape, and together these two aspects of environmental variation promote phenotypic </w:t>
      </w:r>
      <w:r w:rsidR="008733C6">
        <w:rPr>
          <w:rFonts w:ascii="Arial" w:eastAsia="Times New Roman" w:hAnsi="Arial" w:cs="Arial"/>
          <w:color w:val="333333"/>
          <w:sz w:val="22"/>
          <w:szCs w:val="22"/>
        </w:rPr>
        <w:t>diversity</w:t>
      </w:r>
      <w:r w:rsidR="00667890">
        <w:rPr>
          <w:rFonts w:ascii="Arial" w:eastAsia="Times New Roman" w:hAnsi="Arial" w:cs="Arial"/>
          <w:color w:val="333333"/>
          <w:sz w:val="22"/>
          <w:szCs w:val="22"/>
        </w:rPr>
        <w:t xml:space="preserve"> within a species. </w:t>
      </w:r>
    </w:p>
    <w:p w14:paraId="4B562AC8" w14:textId="42C3EBD1" w:rsidR="00667890" w:rsidRDefault="00667890" w:rsidP="00667890">
      <w:pPr>
        <w:spacing w:after="120"/>
        <w:rPr>
          <w:rFonts w:ascii="Arial" w:hAnsi="Arial" w:cs="Arial"/>
          <w:color w:val="000000" w:themeColor="text1"/>
          <w:sz w:val="22"/>
          <w:szCs w:val="22"/>
        </w:rPr>
      </w:pPr>
      <w:r>
        <w:rPr>
          <w:rFonts w:ascii="Arial" w:eastAsia="Times New Roman" w:hAnsi="Arial" w:cs="Arial"/>
          <w:color w:val="333333"/>
          <w:sz w:val="22"/>
          <w:szCs w:val="22"/>
        </w:rPr>
        <w:t>The extent to which temporally varying selection pressures promote the maintenance of genetic variation at the nucleotide level has remained unclear. On the one hand, it has been predicted that fitness related polymorphism will quickly go to fixation relative to neutral sites, as populations track environmental change [cite]. Therefore, it has been argued that temporally varying selection pressures should not be an important contributor to patterns of polymorphism [cite Hedrick], but could generate divergence and substitution between species [</w:t>
      </w:r>
      <w:proofErr w:type="spellStart"/>
      <w:r>
        <w:rPr>
          <w:rFonts w:ascii="Arial" w:eastAsia="Times New Roman" w:hAnsi="Arial" w:cs="Arial"/>
          <w:color w:val="333333"/>
          <w:sz w:val="22"/>
          <w:szCs w:val="22"/>
        </w:rPr>
        <w:t>Gossmann</w:t>
      </w:r>
      <w:proofErr w:type="spellEnd"/>
      <w:r>
        <w:rPr>
          <w:rFonts w:ascii="Arial" w:eastAsia="Times New Roman" w:hAnsi="Arial" w:cs="Arial"/>
          <w:color w:val="333333"/>
          <w:sz w:val="22"/>
          <w:szCs w:val="22"/>
        </w:rPr>
        <w:t xml:space="preserve"> et al, Huerta Sanchez], or even drive extinction [cite]. On the other hand, theoretical models that incorporate different aspects of ecology and genetic architecture suggest that polymorphism can be stably maintained within populations despite dramatic temporal fluctuations in allele frequency [cite </w:t>
      </w:r>
      <w:proofErr w:type="spellStart"/>
      <w:r>
        <w:rPr>
          <w:rFonts w:ascii="Arial" w:eastAsia="Times New Roman" w:hAnsi="Arial" w:cs="Arial"/>
          <w:color w:val="333333"/>
          <w:sz w:val="22"/>
          <w:szCs w:val="22"/>
        </w:rPr>
        <w:t>cite</w:t>
      </w:r>
      <w:proofErr w:type="spellEnd"/>
      <w:r>
        <w:rPr>
          <w:rFonts w:ascii="Arial" w:eastAsia="Times New Roman" w:hAnsi="Arial" w:cs="Arial"/>
          <w:color w:val="333333"/>
          <w:sz w:val="22"/>
          <w:szCs w:val="22"/>
        </w:rPr>
        <w:t xml:space="preserve"> cite]. </w:t>
      </w:r>
      <w:r>
        <w:rPr>
          <w:rFonts w:ascii="Arial" w:hAnsi="Arial" w:cs="Arial"/>
          <w:color w:val="000000" w:themeColor="text1"/>
          <w:sz w:val="22"/>
          <w:szCs w:val="22"/>
        </w:rPr>
        <w:t>If these</w:t>
      </w:r>
      <w:r w:rsidRPr="00523825">
        <w:rPr>
          <w:rFonts w:ascii="Arial" w:hAnsi="Arial" w:cs="Arial"/>
          <w:color w:val="000000" w:themeColor="text1"/>
          <w:sz w:val="22"/>
          <w:szCs w:val="22"/>
        </w:rPr>
        <w:t xml:space="preserve"> ecologically relevant polymorphisms segregate at intermediate frequencies for long periods of time, they may have a limited effect on patterns of neutral variation (Gao </w:t>
      </w:r>
      <w:r w:rsidRPr="00523825">
        <w:rPr>
          <w:rFonts w:ascii="Arial" w:hAnsi="Arial" w:cs="Arial"/>
          <w:i/>
          <w:iCs/>
          <w:color w:val="000000" w:themeColor="text1"/>
          <w:sz w:val="22"/>
          <w:szCs w:val="22"/>
        </w:rPr>
        <w:t>et al.</w:t>
      </w:r>
      <w:r w:rsidRPr="00523825">
        <w:rPr>
          <w:rFonts w:ascii="Arial" w:hAnsi="Arial" w:cs="Arial"/>
          <w:color w:val="000000" w:themeColor="text1"/>
          <w:sz w:val="22"/>
          <w:szCs w:val="22"/>
        </w:rPr>
        <w:t xml:space="preserve"> 2015</w:t>
      </w:r>
      <w:r>
        <w:rPr>
          <w:rFonts w:ascii="Arial" w:hAnsi="Arial" w:cs="Arial"/>
          <w:color w:val="000000" w:themeColor="text1"/>
          <w:sz w:val="22"/>
          <w:szCs w:val="22"/>
        </w:rPr>
        <w:t>, but see Charl</w:t>
      </w:r>
      <w:r w:rsidR="00F33891">
        <w:rPr>
          <w:rFonts w:ascii="Arial" w:hAnsi="Arial" w:cs="Arial"/>
          <w:color w:val="000000" w:themeColor="text1"/>
          <w:sz w:val="22"/>
          <w:szCs w:val="22"/>
        </w:rPr>
        <w:t>es</w:t>
      </w:r>
      <w:r>
        <w:rPr>
          <w:rFonts w:ascii="Arial" w:hAnsi="Arial" w:cs="Arial"/>
          <w:color w:val="000000" w:themeColor="text1"/>
          <w:sz w:val="22"/>
          <w:szCs w:val="22"/>
        </w:rPr>
        <w:t xml:space="preserve">worth </w:t>
      </w:r>
      <w:proofErr w:type="spellStart"/>
      <w:r>
        <w:rPr>
          <w:rFonts w:ascii="Arial" w:hAnsi="Arial" w:cs="Arial"/>
          <w:color w:val="000000" w:themeColor="text1"/>
          <w:sz w:val="22"/>
          <w:szCs w:val="22"/>
        </w:rPr>
        <w:t>PloS</w:t>
      </w:r>
      <w:proofErr w:type="spellEnd"/>
      <w:r>
        <w:rPr>
          <w:rFonts w:ascii="Arial" w:hAnsi="Arial" w:cs="Arial"/>
          <w:color w:val="000000" w:themeColor="text1"/>
          <w:sz w:val="22"/>
          <w:szCs w:val="22"/>
        </w:rPr>
        <w:t xml:space="preserve"> G</w:t>
      </w:r>
      <w:r w:rsidRPr="00523825">
        <w:rPr>
          <w:rFonts w:ascii="Arial" w:hAnsi="Arial" w:cs="Arial"/>
          <w:color w:val="000000" w:themeColor="text1"/>
          <w:sz w:val="22"/>
          <w:szCs w:val="22"/>
        </w:rPr>
        <w:t>).</w:t>
      </w:r>
      <w:r>
        <w:rPr>
          <w:rFonts w:ascii="Arial" w:hAnsi="Arial" w:cs="Arial"/>
          <w:color w:val="000000" w:themeColor="text1"/>
          <w:sz w:val="22"/>
          <w:szCs w:val="22"/>
        </w:rPr>
        <w:t xml:space="preserve"> These models therefore present a paradox: the stronger the stabilizing force of temporally varying selection, the less apparent its signal will be from a snapshot picture of genetic variation.</w:t>
      </w:r>
      <w:r w:rsidR="00584490">
        <w:rPr>
          <w:rFonts w:ascii="Arial" w:hAnsi="Arial" w:cs="Arial"/>
          <w:color w:val="000000" w:themeColor="text1"/>
          <w:sz w:val="22"/>
          <w:szCs w:val="22"/>
        </w:rPr>
        <w:t xml:space="preserve"> </w:t>
      </w:r>
      <w:r>
        <w:rPr>
          <w:rFonts w:ascii="Arial" w:hAnsi="Arial" w:cs="Arial"/>
          <w:color w:val="000000" w:themeColor="text1"/>
          <w:sz w:val="22"/>
          <w:szCs w:val="22"/>
        </w:rPr>
        <w:t xml:space="preserve">Therefore, to study the </w:t>
      </w:r>
      <w:r w:rsidR="008733C6">
        <w:rPr>
          <w:rFonts w:ascii="Arial" w:hAnsi="Arial" w:cs="Arial"/>
          <w:color w:val="000000" w:themeColor="text1"/>
          <w:sz w:val="22"/>
          <w:szCs w:val="22"/>
        </w:rPr>
        <w:t>consequence</w:t>
      </w:r>
      <w:r>
        <w:rPr>
          <w:rFonts w:ascii="Arial" w:hAnsi="Arial" w:cs="Arial"/>
          <w:color w:val="000000" w:themeColor="text1"/>
          <w:sz w:val="22"/>
          <w:szCs w:val="22"/>
        </w:rPr>
        <w:t xml:space="preserve"> of temporally varying selection pressures </w:t>
      </w:r>
      <w:r w:rsidR="008733C6">
        <w:rPr>
          <w:rFonts w:ascii="Arial" w:hAnsi="Arial" w:cs="Arial"/>
          <w:color w:val="000000" w:themeColor="text1"/>
          <w:sz w:val="22"/>
          <w:szCs w:val="22"/>
        </w:rPr>
        <w:t>on</w:t>
      </w:r>
      <w:r>
        <w:rPr>
          <w:rFonts w:ascii="Arial" w:hAnsi="Arial" w:cs="Arial"/>
          <w:color w:val="000000" w:themeColor="text1"/>
          <w:sz w:val="22"/>
          <w:szCs w:val="22"/>
        </w:rPr>
        <w:t xml:space="preserve"> patterns of genetic variation, we must track populations through time</w:t>
      </w:r>
      <w:r w:rsidR="0003440E">
        <w:rPr>
          <w:rFonts w:ascii="Arial" w:hAnsi="Arial" w:cs="Arial"/>
          <w:color w:val="000000" w:themeColor="text1"/>
          <w:sz w:val="22"/>
          <w:szCs w:val="22"/>
        </w:rPr>
        <w:t xml:space="preserve"> </w:t>
      </w:r>
      <w:r w:rsidR="00EC6CAD">
        <w:rPr>
          <w:rFonts w:ascii="Arial" w:hAnsi="Arial" w:cs="Arial"/>
          <w:color w:val="000000" w:themeColor="text1"/>
          <w:sz w:val="22"/>
          <w:szCs w:val="22"/>
        </w:rPr>
        <w:t>[r/w]</w:t>
      </w:r>
      <w:r>
        <w:rPr>
          <w:rFonts w:ascii="Arial" w:hAnsi="Arial" w:cs="Arial"/>
          <w:color w:val="000000" w:themeColor="text1"/>
          <w:sz w:val="22"/>
          <w:szCs w:val="22"/>
        </w:rPr>
        <w:t xml:space="preserve">. </w:t>
      </w:r>
    </w:p>
    <w:p w14:paraId="351756C0" w14:textId="61420689" w:rsidR="003740CE" w:rsidRDefault="00634D1D" w:rsidP="00667890">
      <w:pPr>
        <w:spacing w:after="120"/>
        <w:rPr>
          <w:rFonts w:ascii="Arial" w:hAnsi="Arial" w:cs="Arial"/>
          <w:color w:val="000000" w:themeColor="text1"/>
          <w:sz w:val="22"/>
          <w:szCs w:val="22"/>
        </w:rPr>
      </w:pPr>
      <w:r>
        <w:rPr>
          <w:rFonts w:ascii="Arial" w:hAnsi="Arial" w:cs="Arial"/>
          <w:color w:val="000000" w:themeColor="text1"/>
          <w:sz w:val="22"/>
          <w:szCs w:val="22"/>
        </w:rPr>
        <w:t xml:space="preserve">My lab studies the </w:t>
      </w:r>
      <w:r w:rsidR="00DD09C7">
        <w:rPr>
          <w:rFonts w:ascii="Arial" w:hAnsi="Arial" w:cs="Arial"/>
          <w:color w:val="000000" w:themeColor="text1"/>
          <w:sz w:val="22"/>
          <w:szCs w:val="22"/>
        </w:rPr>
        <w:t>temporal dynamics of evolution in two short lived organisms</w:t>
      </w:r>
      <w:r w:rsidR="00056612">
        <w:rPr>
          <w:rFonts w:ascii="Arial" w:hAnsi="Arial" w:cs="Arial"/>
          <w:color w:val="000000" w:themeColor="text1"/>
          <w:sz w:val="22"/>
          <w:szCs w:val="22"/>
        </w:rPr>
        <w:t xml:space="preserve"> with rapid generation time</w:t>
      </w:r>
      <w:r w:rsidR="00DD09C7">
        <w:rPr>
          <w:rFonts w:ascii="Arial" w:hAnsi="Arial" w:cs="Arial"/>
          <w:color w:val="000000" w:themeColor="text1"/>
          <w:sz w:val="22"/>
          <w:szCs w:val="22"/>
        </w:rPr>
        <w:t xml:space="preserve">, Drosophila and Daphnia. </w:t>
      </w:r>
      <w:r w:rsidR="004A5028">
        <w:rPr>
          <w:rFonts w:ascii="Arial" w:hAnsi="Arial" w:cs="Arial"/>
          <w:color w:val="000000" w:themeColor="text1"/>
          <w:sz w:val="22"/>
          <w:szCs w:val="22"/>
        </w:rPr>
        <w:t>W</w:t>
      </w:r>
      <w:r w:rsidR="00AA3B4C">
        <w:rPr>
          <w:rFonts w:ascii="Arial" w:hAnsi="Arial" w:cs="Arial"/>
          <w:color w:val="000000" w:themeColor="text1"/>
          <w:sz w:val="22"/>
          <w:szCs w:val="22"/>
        </w:rPr>
        <w:t>e focus on</w:t>
      </w:r>
      <w:r w:rsidR="00056612">
        <w:rPr>
          <w:rFonts w:ascii="Arial" w:hAnsi="Arial" w:cs="Arial"/>
          <w:color w:val="000000" w:themeColor="text1"/>
          <w:sz w:val="22"/>
          <w:szCs w:val="22"/>
        </w:rPr>
        <w:t xml:space="preserve"> </w:t>
      </w:r>
      <w:r w:rsidR="003740CE">
        <w:rPr>
          <w:rFonts w:ascii="Arial" w:hAnsi="Arial" w:cs="Arial"/>
          <w:color w:val="000000" w:themeColor="text1"/>
          <w:sz w:val="22"/>
          <w:szCs w:val="22"/>
        </w:rPr>
        <w:t>the temporal dynamics of evolution in response to seasonal fluctuations in selection pressure</w:t>
      </w:r>
      <w:r w:rsidR="004A5028">
        <w:rPr>
          <w:rFonts w:ascii="Arial" w:hAnsi="Arial" w:cs="Arial"/>
          <w:color w:val="000000" w:themeColor="text1"/>
          <w:sz w:val="22"/>
          <w:szCs w:val="22"/>
        </w:rPr>
        <w:t xml:space="preserve">. These species undergo population growth during 10-20 generations over the course of the growing season during which time aspects of the biotic and </w:t>
      </w:r>
      <w:r w:rsidR="00995ABB">
        <w:rPr>
          <w:rFonts w:ascii="Arial" w:hAnsi="Arial" w:cs="Arial"/>
          <w:color w:val="000000" w:themeColor="text1"/>
          <w:sz w:val="22"/>
          <w:szCs w:val="22"/>
        </w:rPr>
        <w:t>a</w:t>
      </w:r>
      <w:r w:rsidR="004A5028">
        <w:rPr>
          <w:rFonts w:ascii="Arial" w:hAnsi="Arial" w:cs="Arial"/>
          <w:color w:val="000000" w:themeColor="text1"/>
          <w:sz w:val="22"/>
          <w:szCs w:val="22"/>
        </w:rPr>
        <w:t xml:space="preserve">biotic environment change. </w:t>
      </w:r>
      <w:r w:rsidR="009F50E2">
        <w:rPr>
          <w:rFonts w:ascii="Arial" w:hAnsi="Arial" w:cs="Arial"/>
          <w:color w:val="000000" w:themeColor="text1"/>
          <w:sz w:val="22"/>
          <w:szCs w:val="22"/>
        </w:rPr>
        <w:t xml:space="preserve">Stochastic variation in selection pressure within a season and among years are coupled with more predictable </w:t>
      </w:r>
      <w:proofErr w:type="spellStart"/>
      <w:r w:rsidR="009F50E2">
        <w:rPr>
          <w:rFonts w:ascii="Arial" w:hAnsi="Arial" w:cs="Arial"/>
          <w:color w:val="000000" w:themeColor="text1"/>
          <w:sz w:val="22"/>
          <w:szCs w:val="22"/>
        </w:rPr>
        <w:t>variant</w:t>
      </w:r>
      <w:r w:rsidR="00995ABB">
        <w:rPr>
          <w:rFonts w:ascii="Arial" w:hAnsi="Arial" w:cs="Arial"/>
          <w:color w:val="000000" w:themeColor="text1"/>
          <w:sz w:val="22"/>
          <w:szCs w:val="22"/>
        </w:rPr>
        <w:t>ion</w:t>
      </w:r>
      <w:proofErr w:type="spellEnd"/>
      <w:r w:rsidR="009F50E2">
        <w:rPr>
          <w:rFonts w:ascii="Arial" w:hAnsi="Arial" w:cs="Arial"/>
          <w:color w:val="000000" w:themeColor="text1"/>
          <w:sz w:val="22"/>
          <w:szCs w:val="22"/>
        </w:rPr>
        <w:t xml:space="preserve"> in selection pressure between seasons (e.g., overwintering) to produce a dynamically changing environment in which adaptive </w:t>
      </w:r>
      <w:r w:rsidR="00633819">
        <w:rPr>
          <w:rFonts w:ascii="Arial" w:hAnsi="Arial" w:cs="Arial"/>
          <w:color w:val="000000" w:themeColor="text1"/>
          <w:sz w:val="22"/>
          <w:szCs w:val="22"/>
        </w:rPr>
        <w:t>tracking</w:t>
      </w:r>
      <w:r w:rsidR="009F50E2">
        <w:rPr>
          <w:rFonts w:ascii="Arial" w:hAnsi="Arial" w:cs="Arial"/>
          <w:color w:val="000000" w:themeColor="text1"/>
          <w:sz w:val="22"/>
          <w:szCs w:val="22"/>
        </w:rPr>
        <w:t xml:space="preserve"> is likely to occur.</w:t>
      </w:r>
    </w:p>
    <w:p w14:paraId="5012542B" w14:textId="1A7F62E6" w:rsidR="005D3768" w:rsidRDefault="005D3768" w:rsidP="00667890">
      <w:pPr>
        <w:spacing w:after="120"/>
        <w:rPr>
          <w:rFonts w:ascii="Arial" w:hAnsi="Arial" w:cs="Arial"/>
          <w:sz w:val="22"/>
          <w:szCs w:val="22"/>
        </w:rPr>
      </w:pPr>
      <w:r w:rsidRPr="005A07CB">
        <w:rPr>
          <w:rFonts w:ascii="Arial" w:hAnsi="Arial" w:cs="Arial"/>
          <w:i/>
          <w:sz w:val="22"/>
          <w:szCs w:val="22"/>
        </w:rPr>
        <w:t>D. melanogaster</w:t>
      </w:r>
      <w:r w:rsidRPr="005A07CB">
        <w:rPr>
          <w:rFonts w:ascii="Arial" w:hAnsi="Arial" w:cs="Arial"/>
          <w:sz w:val="22"/>
          <w:szCs w:val="22"/>
        </w:rPr>
        <w:t xml:space="preserve"> living in orchards throughout the world experience seasonal fluctuations in selection pressure driven by changes in temperature and resource abundance (amongst other factors). These wild populations also harbor extensive genetic variation in an array of ecologically relevant, fitness related traits</w:t>
      </w:r>
      <w:r w:rsidR="00E75F1F">
        <w:rPr>
          <w:rFonts w:ascii="Arial" w:hAnsi="Arial" w:cs="Arial"/>
          <w:sz w:val="22"/>
          <w:szCs w:val="22"/>
        </w:rPr>
        <w:t xml:space="preserve"> [cite]</w:t>
      </w:r>
      <w:r w:rsidRPr="005A07CB">
        <w:rPr>
          <w:rFonts w:ascii="Arial" w:hAnsi="Arial" w:cs="Arial"/>
          <w:sz w:val="22"/>
          <w:szCs w:val="22"/>
        </w:rPr>
        <w:t>. Genetic variation in starvation tolerance, thermal tolerance, longevity, fecundity, etc., enables some individuals to be more likely to survive winter, and others better able to exploit the favorable growing season</w:t>
      </w:r>
      <w:r w:rsidR="00E75F1F">
        <w:rPr>
          <w:rFonts w:ascii="Arial" w:hAnsi="Arial" w:cs="Arial"/>
          <w:sz w:val="22"/>
          <w:szCs w:val="22"/>
        </w:rPr>
        <w:t xml:space="preserve"> [cite]</w:t>
      </w:r>
      <w:r w:rsidRPr="005A07CB">
        <w:rPr>
          <w:rFonts w:ascii="Arial" w:hAnsi="Arial" w:cs="Arial"/>
          <w:sz w:val="22"/>
          <w:szCs w:val="22"/>
        </w:rPr>
        <w:t>. Genetically based seasonal variation in phenotype is, in part, generated by polymorphisms that fluctuate in frequency between seasons</w:t>
      </w:r>
      <w:r w:rsidR="00E75F1F">
        <w:rPr>
          <w:rFonts w:ascii="Arial" w:hAnsi="Arial" w:cs="Arial"/>
          <w:sz w:val="22"/>
          <w:szCs w:val="22"/>
        </w:rPr>
        <w:t xml:space="preserve"> [cite cite]</w:t>
      </w:r>
      <w:r w:rsidRPr="005A07CB">
        <w:rPr>
          <w:rFonts w:ascii="Arial" w:hAnsi="Arial" w:cs="Arial"/>
          <w:sz w:val="22"/>
          <w:szCs w:val="22"/>
        </w:rPr>
        <w:t xml:space="preserve">. Ongoing work in my lab seeks to (1) further document genetic variation across time and space in </w:t>
      </w:r>
      <w:r w:rsidRPr="005A07CB">
        <w:rPr>
          <w:rFonts w:ascii="Arial" w:hAnsi="Arial" w:cs="Arial"/>
          <w:i/>
          <w:sz w:val="22"/>
          <w:szCs w:val="22"/>
        </w:rPr>
        <w:t>Drosophila</w:t>
      </w:r>
      <w:r w:rsidRPr="005A07CB">
        <w:rPr>
          <w:rFonts w:ascii="Arial" w:hAnsi="Arial" w:cs="Arial"/>
          <w:sz w:val="22"/>
          <w:szCs w:val="22"/>
        </w:rPr>
        <w:t xml:space="preserve"> and to use this genomic data to infer the seasonal evolutionary dynamics of natural populations; and, (2) to uncover the genetic architecture, molecular function, and evolutionary history of natural polymorphisms that underlie local adaptation.</w:t>
      </w:r>
    </w:p>
    <w:p w14:paraId="5A667024" w14:textId="6349DAA7" w:rsidR="002043C3" w:rsidRDefault="002043C3" w:rsidP="0072437F">
      <w:pPr>
        <w:spacing w:after="120"/>
        <w:rPr>
          <w:rFonts w:ascii="Arial" w:hAnsi="Arial" w:cs="Arial"/>
          <w:sz w:val="22"/>
          <w:szCs w:val="22"/>
        </w:rPr>
      </w:pPr>
      <w:r w:rsidRPr="00166135">
        <w:rPr>
          <w:rFonts w:ascii="Arial" w:hAnsi="Arial" w:cs="Arial"/>
          <w:i/>
          <w:sz w:val="22"/>
          <w:szCs w:val="22"/>
        </w:rPr>
        <w:t xml:space="preserve">Daphnia </w:t>
      </w:r>
      <w:proofErr w:type="spellStart"/>
      <w:r w:rsidRPr="00166135">
        <w:rPr>
          <w:rFonts w:ascii="Arial" w:hAnsi="Arial" w:cs="Arial"/>
          <w:i/>
          <w:sz w:val="22"/>
          <w:szCs w:val="22"/>
        </w:rPr>
        <w:t>pulex</w:t>
      </w:r>
      <w:proofErr w:type="spellEnd"/>
      <w:r>
        <w:rPr>
          <w:rFonts w:ascii="Arial" w:hAnsi="Arial" w:cs="Arial"/>
          <w:i/>
          <w:sz w:val="22"/>
          <w:szCs w:val="22"/>
        </w:rPr>
        <w:t xml:space="preserve"> </w:t>
      </w:r>
      <w:r>
        <w:rPr>
          <w:rFonts w:ascii="Arial" w:hAnsi="Arial" w:cs="Arial"/>
          <w:iCs/>
          <w:sz w:val="22"/>
          <w:szCs w:val="22"/>
        </w:rPr>
        <w:t xml:space="preserve">are an ideal system to study the temporal dynamics of </w:t>
      </w:r>
      <w:r w:rsidR="00487BBE">
        <w:rPr>
          <w:rFonts w:ascii="Arial" w:hAnsi="Arial" w:cs="Arial"/>
          <w:iCs/>
          <w:sz w:val="22"/>
          <w:szCs w:val="22"/>
        </w:rPr>
        <w:t>evolutionary change</w:t>
      </w:r>
      <w:r w:rsidRPr="00166135">
        <w:rPr>
          <w:rFonts w:ascii="Arial" w:hAnsi="Arial" w:cs="Arial"/>
          <w:sz w:val="22"/>
          <w:szCs w:val="22"/>
        </w:rPr>
        <w:t xml:space="preserve">. Clonal isolates of </w:t>
      </w:r>
      <w:r w:rsidRPr="00166135">
        <w:rPr>
          <w:rFonts w:ascii="Arial" w:hAnsi="Arial" w:cs="Arial"/>
          <w:i/>
          <w:sz w:val="22"/>
          <w:szCs w:val="22"/>
        </w:rPr>
        <w:t xml:space="preserve">D. </w:t>
      </w:r>
      <w:proofErr w:type="spellStart"/>
      <w:r w:rsidRPr="00166135">
        <w:rPr>
          <w:rFonts w:ascii="Arial" w:hAnsi="Arial" w:cs="Arial"/>
          <w:i/>
          <w:sz w:val="22"/>
          <w:szCs w:val="22"/>
        </w:rPr>
        <w:t>pulex</w:t>
      </w:r>
      <w:proofErr w:type="spellEnd"/>
      <w:r w:rsidRPr="00166135">
        <w:rPr>
          <w:rFonts w:ascii="Arial" w:hAnsi="Arial" w:cs="Arial"/>
          <w:sz w:val="22"/>
          <w:szCs w:val="22"/>
        </w:rPr>
        <w:t xml:space="preserve"> sampled within and among ponds, and across seasons, show extensive genetic variation in life-history traits, predator defense capacity, and sexual dynamics. Our work in Daphnia examines the molecular evolution of loci controlling variation in these traits and works to identify the evolutionary forces maintaining phenotypic variation among clones. </w:t>
      </w:r>
      <w:r w:rsidRPr="003A414F">
        <w:rPr>
          <w:rFonts w:ascii="Arial" w:hAnsi="Arial" w:cs="Arial"/>
          <w:sz w:val="22"/>
          <w:szCs w:val="22"/>
        </w:rPr>
        <w:t xml:space="preserve">Central to addressing these basic questions is an understanding of the seasonal life-history of </w:t>
      </w:r>
      <w:r w:rsidRPr="003A414F">
        <w:rPr>
          <w:rFonts w:ascii="Arial" w:hAnsi="Arial" w:cs="Arial"/>
          <w:i/>
          <w:iCs/>
          <w:sz w:val="22"/>
          <w:szCs w:val="22"/>
        </w:rPr>
        <w:t xml:space="preserve">D. </w:t>
      </w:r>
      <w:proofErr w:type="spellStart"/>
      <w:r w:rsidRPr="003A414F">
        <w:rPr>
          <w:rFonts w:ascii="Arial" w:hAnsi="Arial" w:cs="Arial"/>
          <w:i/>
          <w:iCs/>
          <w:sz w:val="22"/>
          <w:szCs w:val="22"/>
        </w:rPr>
        <w:t>pulex</w:t>
      </w:r>
      <w:proofErr w:type="spellEnd"/>
      <w:r w:rsidRPr="003A414F">
        <w:rPr>
          <w:rFonts w:ascii="Arial" w:hAnsi="Arial" w:cs="Arial"/>
          <w:sz w:val="22"/>
          <w:szCs w:val="22"/>
        </w:rPr>
        <w:t xml:space="preserve">. The classic view is that daphnia hatch </w:t>
      </w:r>
      <w:r w:rsidR="00DB3335" w:rsidRPr="003A414F">
        <w:rPr>
          <w:rFonts w:ascii="Arial" w:hAnsi="Arial" w:cs="Arial"/>
          <w:sz w:val="22"/>
          <w:szCs w:val="22"/>
        </w:rPr>
        <w:t xml:space="preserve">in the spring </w:t>
      </w:r>
      <w:r w:rsidRPr="003A414F">
        <w:rPr>
          <w:rFonts w:ascii="Arial" w:hAnsi="Arial" w:cs="Arial"/>
          <w:sz w:val="22"/>
          <w:szCs w:val="22"/>
        </w:rPr>
        <w:t xml:space="preserve">from resting eggs, which are the product of sex the </w:t>
      </w:r>
      <w:r w:rsidR="00DB3335" w:rsidRPr="003A414F">
        <w:rPr>
          <w:rFonts w:ascii="Arial" w:hAnsi="Arial" w:cs="Arial"/>
          <w:sz w:val="22"/>
          <w:szCs w:val="22"/>
        </w:rPr>
        <w:t>at the end of the previous growing season</w:t>
      </w:r>
      <w:r w:rsidRPr="003A414F">
        <w:rPr>
          <w:rFonts w:ascii="Arial" w:hAnsi="Arial" w:cs="Arial"/>
          <w:sz w:val="22"/>
          <w:szCs w:val="22"/>
        </w:rPr>
        <w:t>; these newly hatched daphnia then undergo asexual reproduction and clonal selection, leading to a rapid decline of clonal diversity; sex ensues and the population overwinters as resting eggs</w:t>
      </w:r>
      <w:r w:rsidR="00DB3335" w:rsidRPr="003A414F">
        <w:rPr>
          <w:rFonts w:ascii="Arial" w:hAnsi="Arial" w:cs="Arial"/>
          <w:sz w:val="22"/>
          <w:szCs w:val="22"/>
        </w:rPr>
        <w:t xml:space="preserve"> (or over-summers in areas where summer drying is the selective agent)</w:t>
      </w:r>
      <w:r w:rsidRPr="003A414F">
        <w:rPr>
          <w:rFonts w:ascii="Arial" w:hAnsi="Arial" w:cs="Arial"/>
          <w:sz w:val="22"/>
          <w:szCs w:val="22"/>
        </w:rPr>
        <w:t>. In the absence of any diversifying force, such a population would quickly become monomorphic and highly inbred. To assess the importance of different diversifying forces on the maintenance and generation of variation, we have been examining (1) reproductive niche partitioning and (2) the mutational variance of predator induced plasticity.</w:t>
      </w:r>
    </w:p>
    <w:p w14:paraId="235633A1" w14:textId="3D075DBD" w:rsidR="00824B33" w:rsidRDefault="00824B33" w:rsidP="0072437F">
      <w:pPr>
        <w:spacing w:after="120"/>
        <w:rPr>
          <w:rFonts w:ascii="Arial" w:hAnsi="Arial" w:cs="Arial"/>
          <w:sz w:val="22"/>
          <w:szCs w:val="22"/>
        </w:rPr>
      </w:pPr>
    </w:p>
    <w:p w14:paraId="50E0ED0F" w14:textId="28A267E3" w:rsidR="005A5BE5" w:rsidRPr="005C7CEA" w:rsidRDefault="003D6BAF" w:rsidP="0072437F">
      <w:pPr>
        <w:spacing w:after="120"/>
        <w:rPr>
          <w:rFonts w:ascii="Arial" w:eastAsia="Times New Roman" w:hAnsi="Arial" w:cs="Arial"/>
          <w:b/>
          <w:bCs/>
          <w:color w:val="333333"/>
          <w:sz w:val="22"/>
          <w:szCs w:val="22"/>
        </w:rPr>
      </w:pPr>
      <w:r w:rsidRPr="00166135">
        <w:rPr>
          <w:rFonts w:ascii="Arial" w:eastAsia="Times New Roman" w:hAnsi="Arial" w:cs="Arial"/>
          <w:b/>
          <w:bCs/>
          <w:color w:val="333333"/>
          <w:sz w:val="22"/>
          <w:szCs w:val="22"/>
        </w:rPr>
        <w:lastRenderedPageBreak/>
        <w:t>K</w:t>
      </w:r>
      <w:r w:rsidR="00621225" w:rsidRPr="00166135">
        <w:rPr>
          <w:rFonts w:ascii="Arial" w:eastAsia="Times New Roman" w:hAnsi="Arial" w:cs="Arial"/>
          <w:b/>
          <w:bCs/>
          <w:color w:val="333333"/>
          <w:sz w:val="22"/>
          <w:szCs w:val="22"/>
        </w:rPr>
        <w:t>ey gaps in our understanding</w:t>
      </w:r>
      <w:r w:rsidR="00CF39FD">
        <w:rPr>
          <w:rFonts w:ascii="Arial" w:eastAsia="Times New Roman" w:hAnsi="Arial" w:cs="Arial"/>
          <w:b/>
          <w:bCs/>
          <w:color w:val="333333"/>
          <w:sz w:val="22"/>
          <w:szCs w:val="22"/>
        </w:rPr>
        <w:t xml:space="preserve">. </w:t>
      </w:r>
      <w:r w:rsidR="00292AE4">
        <w:rPr>
          <w:rFonts w:ascii="Arial" w:eastAsia="Times New Roman" w:hAnsi="Arial" w:cs="Arial"/>
          <w:color w:val="333333"/>
          <w:sz w:val="22"/>
          <w:szCs w:val="22"/>
        </w:rPr>
        <w:t xml:space="preserve">The strength and direction of natural selection fluctuates through time such that in some environmental conditions, certain combinations of traits are beneficial and lead to a higher survival rate or reproductive output </w:t>
      </w:r>
      <w:r w:rsidR="00123A8A">
        <w:rPr>
          <w:rFonts w:ascii="Arial" w:eastAsia="Times New Roman" w:hAnsi="Arial" w:cs="Arial"/>
          <w:color w:val="333333"/>
          <w:sz w:val="22"/>
          <w:szCs w:val="22"/>
        </w:rPr>
        <w:t xml:space="preserve">(reviewed in </w:t>
      </w:r>
      <w:proofErr w:type="spellStart"/>
      <w:r w:rsidR="00292AE4">
        <w:rPr>
          <w:rFonts w:ascii="Arial" w:eastAsia="Times New Roman" w:hAnsi="Arial" w:cs="Arial"/>
          <w:color w:val="333333"/>
          <w:sz w:val="22"/>
          <w:szCs w:val="22"/>
        </w:rPr>
        <w:t>Siepielski</w:t>
      </w:r>
      <w:proofErr w:type="spellEnd"/>
      <w:r w:rsidR="00292AE4">
        <w:rPr>
          <w:rFonts w:ascii="Arial" w:eastAsia="Times New Roman" w:hAnsi="Arial" w:cs="Arial"/>
          <w:color w:val="333333"/>
          <w:sz w:val="22"/>
          <w:szCs w:val="22"/>
        </w:rPr>
        <w:t xml:space="preserve"> et al 2009</w:t>
      </w:r>
      <w:r w:rsidR="00BF5B29">
        <w:rPr>
          <w:rFonts w:ascii="Arial" w:eastAsia="Times New Roman" w:hAnsi="Arial" w:cs="Arial"/>
          <w:color w:val="333333"/>
          <w:sz w:val="22"/>
          <w:szCs w:val="22"/>
        </w:rPr>
        <w:t>, but see Morrissey &amp; Hadfield 2011</w:t>
      </w:r>
      <w:r w:rsidR="00292AE4">
        <w:rPr>
          <w:rFonts w:ascii="Arial" w:eastAsia="Times New Roman" w:hAnsi="Arial" w:cs="Arial"/>
          <w:color w:val="333333"/>
          <w:sz w:val="22"/>
          <w:szCs w:val="22"/>
        </w:rPr>
        <w:t xml:space="preserve">). </w:t>
      </w:r>
      <w:r w:rsidR="00BF5B29">
        <w:rPr>
          <w:rFonts w:ascii="Arial" w:eastAsia="Times New Roman" w:hAnsi="Arial" w:cs="Arial"/>
          <w:color w:val="333333"/>
          <w:sz w:val="22"/>
          <w:szCs w:val="22"/>
        </w:rPr>
        <w:t>Fluctuating selection only leads to adaptation when heritable variation for fitness related traits exists within populations</w:t>
      </w:r>
      <w:r w:rsidR="00F401C4">
        <w:rPr>
          <w:rFonts w:ascii="Arial" w:eastAsia="Times New Roman" w:hAnsi="Arial" w:cs="Arial"/>
          <w:color w:val="333333"/>
          <w:sz w:val="22"/>
          <w:szCs w:val="22"/>
        </w:rPr>
        <w:t xml:space="preserve">, as it does for most traits in most species. </w:t>
      </w:r>
      <w:r w:rsidR="00BF5B29">
        <w:rPr>
          <w:rFonts w:ascii="Arial" w:eastAsia="Times New Roman" w:hAnsi="Arial" w:cs="Arial"/>
          <w:color w:val="333333"/>
          <w:sz w:val="22"/>
          <w:szCs w:val="22"/>
        </w:rPr>
        <w:t xml:space="preserve">Whether rapid adaptive </w:t>
      </w:r>
      <w:r w:rsidR="00F401C4">
        <w:rPr>
          <w:rFonts w:ascii="Arial" w:eastAsia="Times New Roman" w:hAnsi="Arial" w:cs="Arial"/>
          <w:color w:val="333333"/>
          <w:sz w:val="22"/>
          <w:szCs w:val="22"/>
        </w:rPr>
        <w:t>evolution</w:t>
      </w:r>
      <w:r w:rsidR="00BF5B29">
        <w:rPr>
          <w:rFonts w:ascii="Arial" w:eastAsia="Times New Roman" w:hAnsi="Arial" w:cs="Arial"/>
          <w:color w:val="333333"/>
          <w:sz w:val="22"/>
          <w:szCs w:val="22"/>
        </w:rPr>
        <w:t xml:space="preserve"> </w:t>
      </w:r>
      <w:r w:rsidR="00F627A1">
        <w:rPr>
          <w:rFonts w:ascii="Arial" w:eastAsia="Times New Roman" w:hAnsi="Arial" w:cs="Arial"/>
          <w:color w:val="333333"/>
          <w:sz w:val="22"/>
          <w:szCs w:val="22"/>
        </w:rPr>
        <w:t xml:space="preserve">to fluctuating selection pressures </w:t>
      </w:r>
      <w:r w:rsidR="007E6903">
        <w:rPr>
          <w:rFonts w:ascii="Arial" w:eastAsia="Times New Roman" w:hAnsi="Arial" w:cs="Arial"/>
          <w:color w:val="333333"/>
          <w:sz w:val="22"/>
          <w:szCs w:val="22"/>
        </w:rPr>
        <w:t xml:space="preserve">is </w:t>
      </w:r>
      <w:r w:rsidR="00BF5B29">
        <w:rPr>
          <w:rFonts w:ascii="Arial" w:eastAsia="Times New Roman" w:hAnsi="Arial" w:cs="Arial"/>
          <w:color w:val="333333"/>
          <w:sz w:val="22"/>
          <w:szCs w:val="22"/>
        </w:rPr>
        <w:t xml:space="preserve">observable at the molecular level is determined, in large part, by the genetic architecture of traits – i.e., if they are polygenic or oligogenic (Bell 2010, Messer et al 2016). </w:t>
      </w:r>
      <w:r w:rsidR="00BF5B29">
        <w:rPr>
          <w:rFonts w:ascii="Arial" w:eastAsia="Times New Roman" w:hAnsi="Arial" w:cs="Arial"/>
          <w:color w:val="333333"/>
          <w:sz w:val="22"/>
          <w:szCs w:val="22"/>
        </w:rPr>
        <w:t xml:space="preserve">Rapid adaptive change in a number of oligogenic traits (reviewed in Barrett &amp; Hoekstra 2011) has been observed, but </w:t>
      </w:r>
      <w:r w:rsidR="00F627A1">
        <w:rPr>
          <w:rFonts w:ascii="Arial" w:eastAsia="Times New Roman" w:hAnsi="Arial" w:cs="Arial"/>
          <w:color w:val="333333"/>
          <w:sz w:val="22"/>
          <w:szCs w:val="22"/>
        </w:rPr>
        <w:t xml:space="preserve">molecular </w:t>
      </w:r>
      <w:r w:rsidR="00BF5B29">
        <w:rPr>
          <w:rFonts w:ascii="Arial" w:eastAsia="Times New Roman" w:hAnsi="Arial" w:cs="Arial"/>
          <w:color w:val="333333"/>
          <w:sz w:val="22"/>
          <w:szCs w:val="22"/>
        </w:rPr>
        <w:t>evidence of rapid adaptive change in quantitative traits has remained more elusive</w:t>
      </w:r>
      <w:r w:rsidR="007504E5">
        <w:rPr>
          <w:rFonts w:ascii="Arial" w:eastAsia="Times New Roman" w:hAnsi="Arial" w:cs="Arial"/>
          <w:color w:val="333333"/>
          <w:sz w:val="22"/>
          <w:szCs w:val="22"/>
        </w:rPr>
        <w:t xml:space="preserve">. This is </w:t>
      </w:r>
      <w:r w:rsidR="007E6903">
        <w:rPr>
          <w:rFonts w:ascii="Arial" w:eastAsia="Times New Roman" w:hAnsi="Arial" w:cs="Arial"/>
          <w:color w:val="333333"/>
          <w:sz w:val="22"/>
          <w:szCs w:val="22"/>
        </w:rPr>
        <w:t xml:space="preserve">in no small part because of the small effect sizes of individual loci </w:t>
      </w:r>
      <w:r w:rsidR="00F627A1">
        <w:rPr>
          <w:rFonts w:ascii="Arial" w:eastAsia="Times New Roman" w:hAnsi="Arial" w:cs="Arial"/>
          <w:color w:val="333333"/>
          <w:sz w:val="22"/>
          <w:szCs w:val="22"/>
        </w:rPr>
        <w:t xml:space="preserve">underlying </w:t>
      </w:r>
      <w:r w:rsidR="007E6903">
        <w:rPr>
          <w:rFonts w:ascii="Arial" w:eastAsia="Times New Roman" w:hAnsi="Arial" w:cs="Arial"/>
          <w:color w:val="333333"/>
          <w:sz w:val="22"/>
          <w:szCs w:val="22"/>
        </w:rPr>
        <w:t>quantitative traits [cite]</w:t>
      </w:r>
      <w:r w:rsidR="007504E5">
        <w:rPr>
          <w:rFonts w:ascii="Arial" w:eastAsia="Times New Roman" w:hAnsi="Arial" w:cs="Arial"/>
          <w:color w:val="333333"/>
          <w:sz w:val="22"/>
          <w:szCs w:val="22"/>
        </w:rPr>
        <w:t xml:space="preserve">, </w:t>
      </w:r>
      <w:r w:rsidR="00F627A1">
        <w:rPr>
          <w:rFonts w:ascii="Arial" w:eastAsia="Times New Roman" w:hAnsi="Arial" w:cs="Arial"/>
          <w:color w:val="333333"/>
          <w:sz w:val="22"/>
          <w:szCs w:val="22"/>
        </w:rPr>
        <w:t>the large sample sizes required (Lynch &amp; Ho 2020)</w:t>
      </w:r>
      <w:r w:rsidR="007504E5">
        <w:rPr>
          <w:rFonts w:ascii="Arial" w:eastAsia="Times New Roman" w:hAnsi="Arial" w:cs="Arial"/>
          <w:color w:val="333333"/>
          <w:sz w:val="22"/>
          <w:szCs w:val="22"/>
        </w:rPr>
        <w:t xml:space="preserve">, and the confounding effects of demographic history [cite]. </w:t>
      </w:r>
      <w:r w:rsidR="0034706B">
        <w:rPr>
          <w:rFonts w:ascii="Arial" w:eastAsia="Times New Roman" w:hAnsi="Arial" w:cs="Arial"/>
          <w:color w:val="333333"/>
          <w:sz w:val="22"/>
          <w:szCs w:val="22"/>
        </w:rPr>
        <w:t xml:space="preserve">Because of the challenges linking phenotype and genotype for quantitative traits, </w:t>
      </w:r>
      <w:r w:rsidR="0034706B" w:rsidRPr="0034706B">
        <w:rPr>
          <w:rFonts w:ascii="Arial" w:eastAsia="Times New Roman" w:hAnsi="Arial" w:cs="Arial"/>
          <w:b/>
          <w:bCs/>
          <w:color w:val="333333"/>
          <w:sz w:val="22"/>
          <w:szCs w:val="22"/>
        </w:rPr>
        <w:t>it has been difficult to assess</w:t>
      </w:r>
      <w:r w:rsidR="0034706B">
        <w:rPr>
          <w:rFonts w:ascii="Arial" w:eastAsia="Times New Roman" w:hAnsi="Arial" w:cs="Arial"/>
          <w:color w:val="333333"/>
          <w:sz w:val="22"/>
          <w:szCs w:val="22"/>
        </w:rPr>
        <w:t xml:space="preserve"> </w:t>
      </w:r>
      <w:r w:rsidR="0034706B">
        <w:rPr>
          <w:rFonts w:ascii="Arial" w:eastAsia="Times New Roman" w:hAnsi="Arial" w:cs="Arial"/>
          <w:b/>
          <w:bCs/>
          <w:color w:val="333333"/>
          <w:sz w:val="22"/>
          <w:szCs w:val="22"/>
        </w:rPr>
        <w:t xml:space="preserve">the fraction of heritable phenotypic variation that is acted upon by fluctuating selection pressures. </w:t>
      </w:r>
      <w:r w:rsidR="005C7CEA">
        <w:rPr>
          <w:rFonts w:ascii="Arial" w:eastAsia="Times New Roman" w:hAnsi="Arial" w:cs="Arial"/>
          <w:color w:val="333333"/>
          <w:sz w:val="22"/>
          <w:szCs w:val="22"/>
        </w:rPr>
        <w:t>Estimating this fraction is important because it will allow us to gain deeper insight role of fluctuating selection in the maintenance of genetic variation.</w:t>
      </w:r>
    </w:p>
    <w:p w14:paraId="6D5B28BB" w14:textId="6A7A6188" w:rsidR="00C82B2F" w:rsidRPr="00B3077E" w:rsidRDefault="00621225" w:rsidP="0072437F">
      <w:pPr>
        <w:spacing w:after="120"/>
        <w:rPr>
          <w:rFonts w:ascii="Arial" w:eastAsia="Times New Roman" w:hAnsi="Arial" w:cs="Arial"/>
          <w:color w:val="333333"/>
          <w:sz w:val="22"/>
          <w:szCs w:val="22"/>
        </w:rPr>
      </w:pPr>
      <w:r w:rsidRPr="00166135">
        <w:rPr>
          <w:rFonts w:ascii="Arial" w:eastAsia="Times New Roman" w:hAnsi="Arial" w:cs="Arial"/>
          <w:b/>
          <w:bCs/>
          <w:color w:val="333333"/>
          <w:sz w:val="22"/>
          <w:szCs w:val="22"/>
        </w:rPr>
        <w:t>Recent Progress</w:t>
      </w:r>
      <w:r w:rsidR="00B3077E">
        <w:rPr>
          <w:rFonts w:ascii="Arial" w:eastAsia="Times New Roman" w:hAnsi="Arial" w:cs="Arial"/>
          <w:color w:val="333333"/>
          <w:sz w:val="22"/>
          <w:szCs w:val="22"/>
        </w:rPr>
        <w:t xml:space="preserve">. </w:t>
      </w:r>
      <w:r w:rsidR="003D77E4">
        <w:rPr>
          <w:rFonts w:ascii="Arial" w:eastAsia="Times New Roman" w:hAnsi="Arial" w:cs="Arial"/>
          <w:color w:val="333333"/>
          <w:sz w:val="22"/>
          <w:szCs w:val="22"/>
        </w:rPr>
        <w:t xml:space="preserve">The goal </w:t>
      </w:r>
      <w:r w:rsidR="005D3768">
        <w:rPr>
          <w:rFonts w:ascii="Arial" w:eastAsia="Times New Roman" w:hAnsi="Arial" w:cs="Arial"/>
          <w:color w:val="333333"/>
          <w:sz w:val="22"/>
          <w:szCs w:val="22"/>
        </w:rPr>
        <w:t>of the previous funding period was to identify loci underlying natural genetic variation in seasonally selected traits</w:t>
      </w:r>
      <w:r w:rsidR="00322959">
        <w:rPr>
          <w:rFonts w:ascii="Arial" w:eastAsia="Times New Roman" w:hAnsi="Arial" w:cs="Arial"/>
          <w:color w:val="333333"/>
          <w:sz w:val="22"/>
          <w:szCs w:val="22"/>
        </w:rPr>
        <w:t xml:space="preserve">. Because </w:t>
      </w:r>
      <w:r w:rsidR="005D3768">
        <w:rPr>
          <w:rFonts w:ascii="Arial" w:eastAsia="Times New Roman" w:hAnsi="Arial" w:cs="Arial"/>
          <w:color w:val="333333"/>
          <w:sz w:val="22"/>
          <w:szCs w:val="22"/>
        </w:rPr>
        <w:t xml:space="preserve">these loci </w:t>
      </w:r>
      <w:r w:rsidR="00322959">
        <w:rPr>
          <w:rFonts w:ascii="Arial" w:eastAsia="Times New Roman" w:hAnsi="Arial" w:cs="Arial"/>
          <w:color w:val="333333"/>
          <w:sz w:val="22"/>
          <w:szCs w:val="22"/>
        </w:rPr>
        <w:t>are</w:t>
      </w:r>
      <w:r w:rsidR="00F02501">
        <w:rPr>
          <w:rFonts w:ascii="Arial" w:eastAsia="Times New Roman" w:hAnsi="Arial" w:cs="Arial"/>
          <w:color w:val="333333"/>
          <w:sz w:val="22"/>
          <w:szCs w:val="22"/>
        </w:rPr>
        <w:t xml:space="preserve"> enriched for</w:t>
      </w:r>
      <w:r w:rsidR="005D3768">
        <w:rPr>
          <w:rFonts w:ascii="Arial" w:eastAsia="Times New Roman" w:hAnsi="Arial" w:cs="Arial"/>
          <w:color w:val="333333"/>
          <w:sz w:val="22"/>
          <w:szCs w:val="22"/>
        </w:rPr>
        <w:t xml:space="preserve"> `true positives`</w:t>
      </w:r>
      <w:r w:rsidR="00322959">
        <w:rPr>
          <w:rFonts w:ascii="Arial" w:eastAsia="Times New Roman" w:hAnsi="Arial" w:cs="Arial"/>
          <w:color w:val="333333"/>
          <w:sz w:val="22"/>
          <w:szCs w:val="22"/>
        </w:rPr>
        <w:t>, we can use them to ask</w:t>
      </w:r>
      <w:r w:rsidR="005D3768">
        <w:rPr>
          <w:rFonts w:ascii="Arial" w:eastAsia="Times New Roman" w:hAnsi="Arial" w:cs="Arial"/>
          <w:color w:val="333333"/>
          <w:sz w:val="22"/>
          <w:szCs w:val="22"/>
        </w:rPr>
        <w:t xml:space="preserve"> basic questions about the </w:t>
      </w:r>
      <w:r w:rsidR="000F559E">
        <w:rPr>
          <w:rFonts w:ascii="Arial" w:eastAsia="Times New Roman" w:hAnsi="Arial" w:cs="Arial"/>
          <w:color w:val="333333"/>
          <w:sz w:val="22"/>
          <w:szCs w:val="22"/>
        </w:rPr>
        <w:t>long-</w:t>
      </w:r>
      <w:r w:rsidR="00A009D9">
        <w:rPr>
          <w:rFonts w:ascii="Arial" w:eastAsia="Times New Roman" w:hAnsi="Arial" w:cs="Arial"/>
          <w:color w:val="333333"/>
          <w:sz w:val="22"/>
          <w:szCs w:val="22"/>
        </w:rPr>
        <w:t xml:space="preserve"> </w:t>
      </w:r>
      <w:r w:rsidR="000F559E">
        <w:rPr>
          <w:rFonts w:ascii="Arial" w:eastAsia="Times New Roman" w:hAnsi="Arial" w:cs="Arial"/>
          <w:color w:val="333333"/>
          <w:sz w:val="22"/>
          <w:szCs w:val="22"/>
        </w:rPr>
        <w:t>and short-</w:t>
      </w:r>
      <w:r w:rsidR="00A009D9">
        <w:rPr>
          <w:rFonts w:ascii="Arial" w:eastAsia="Times New Roman" w:hAnsi="Arial" w:cs="Arial"/>
          <w:color w:val="333333"/>
          <w:sz w:val="22"/>
          <w:szCs w:val="22"/>
        </w:rPr>
        <w:t xml:space="preserve">term </w:t>
      </w:r>
      <w:r w:rsidR="005D3768">
        <w:rPr>
          <w:rFonts w:ascii="Arial" w:eastAsia="Times New Roman" w:hAnsi="Arial" w:cs="Arial"/>
          <w:color w:val="333333"/>
          <w:sz w:val="22"/>
          <w:szCs w:val="22"/>
        </w:rPr>
        <w:t>dynamics of adaptation in the wild</w:t>
      </w:r>
      <w:r w:rsidR="000F559E">
        <w:rPr>
          <w:rFonts w:ascii="Arial" w:eastAsia="Times New Roman" w:hAnsi="Arial" w:cs="Arial"/>
          <w:color w:val="333333"/>
          <w:sz w:val="22"/>
          <w:szCs w:val="22"/>
        </w:rPr>
        <w:t xml:space="preserve"> through analysis of patterns of genomic variation</w:t>
      </w:r>
      <w:r w:rsidR="00322959">
        <w:rPr>
          <w:rFonts w:ascii="Arial" w:eastAsia="Times New Roman" w:hAnsi="Arial" w:cs="Arial"/>
          <w:color w:val="333333"/>
          <w:sz w:val="22"/>
          <w:szCs w:val="22"/>
        </w:rPr>
        <w:t xml:space="preserve"> at linked sites</w:t>
      </w:r>
      <w:r w:rsidR="000F559E">
        <w:rPr>
          <w:rFonts w:ascii="Arial" w:eastAsia="Times New Roman" w:hAnsi="Arial" w:cs="Arial"/>
          <w:color w:val="333333"/>
          <w:sz w:val="22"/>
          <w:szCs w:val="22"/>
        </w:rPr>
        <w:t xml:space="preserve">. We have pursued this basic question using two species, with the goal of </w:t>
      </w:r>
      <w:r w:rsidR="00C82B2F">
        <w:rPr>
          <w:rFonts w:ascii="Arial" w:eastAsia="Times New Roman" w:hAnsi="Arial" w:cs="Arial"/>
          <w:color w:val="333333"/>
          <w:sz w:val="22"/>
          <w:szCs w:val="22"/>
        </w:rPr>
        <w:t>making a more general statement about the extent of balancing selection operating via temporal variation in selection pressures. Pursuing this basic question in these species required the development of experimental, genomic, and computational resources</w:t>
      </w:r>
      <w:r w:rsidR="00A009D9">
        <w:rPr>
          <w:rFonts w:ascii="Arial" w:eastAsia="Times New Roman" w:hAnsi="Arial" w:cs="Arial"/>
          <w:color w:val="333333"/>
          <w:sz w:val="22"/>
          <w:szCs w:val="22"/>
        </w:rPr>
        <w:t>.</w:t>
      </w:r>
      <w:r w:rsidR="00C82B2F">
        <w:rPr>
          <w:rFonts w:ascii="Arial" w:eastAsia="Times New Roman" w:hAnsi="Arial" w:cs="Arial"/>
          <w:color w:val="333333"/>
          <w:sz w:val="22"/>
          <w:szCs w:val="22"/>
        </w:rPr>
        <w:t xml:space="preserve"> </w:t>
      </w:r>
      <w:r w:rsidR="00A009D9">
        <w:rPr>
          <w:rFonts w:ascii="Arial" w:eastAsia="Times New Roman" w:hAnsi="Arial" w:cs="Arial"/>
          <w:color w:val="333333"/>
          <w:sz w:val="22"/>
          <w:szCs w:val="22"/>
        </w:rPr>
        <w:t xml:space="preserve">The development of these resources is central to the proposed future directions. </w:t>
      </w:r>
    </w:p>
    <w:p w14:paraId="1BB4DA5F" w14:textId="77777777" w:rsidR="0072437F" w:rsidRDefault="005A07CB" w:rsidP="0072437F">
      <w:pPr>
        <w:spacing w:after="120"/>
        <w:rPr>
          <w:rFonts w:ascii="Arial" w:hAnsi="Arial" w:cs="Arial"/>
          <w:sz w:val="22"/>
          <w:szCs w:val="22"/>
        </w:rPr>
      </w:pPr>
      <w:r w:rsidRPr="005A07CB">
        <w:rPr>
          <w:rFonts w:ascii="Arial" w:hAnsi="Arial" w:cs="Arial"/>
          <w:b/>
          <w:i/>
          <w:sz w:val="22"/>
          <w:szCs w:val="22"/>
        </w:rPr>
        <w:t>Drosophila</w:t>
      </w:r>
      <w:r w:rsidRPr="005A07CB">
        <w:rPr>
          <w:rFonts w:ascii="Arial" w:hAnsi="Arial" w:cs="Arial"/>
          <w:sz w:val="22"/>
          <w:szCs w:val="22"/>
        </w:rPr>
        <w:t xml:space="preserve">. To study the </w:t>
      </w:r>
      <w:r w:rsidR="00A009D9">
        <w:rPr>
          <w:rFonts w:ascii="Arial" w:hAnsi="Arial" w:cs="Arial"/>
          <w:sz w:val="22"/>
          <w:szCs w:val="22"/>
        </w:rPr>
        <w:t xml:space="preserve">evolutionary dynamics of </w:t>
      </w:r>
      <w:r w:rsidR="007A3709">
        <w:rPr>
          <w:rFonts w:ascii="Arial" w:hAnsi="Arial" w:cs="Arial"/>
          <w:sz w:val="22"/>
          <w:szCs w:val="22"/>
        </w:rPr>
        <w:t xml:space="preserve">seasonal adaptation in Drosophila, my lab has sought to map natural genetic variation in fitness-related traits, and to apply those data to surveys of allele frequency fluctuations across space and time. </w:t>
      </w:r>
      <w:r w:rsidR="00437ECC">
        <w:rPr>
          <w:rFonts w:ascii="Arial" w:hAnsi="Arial" w:cs="Arial"/>
          <w:sz w:val="22"/>
          <w:szCs w:val="22"/>
        </w:rPr>
        <w:t>Our work has focused on various aspects of overwintering stress tolerance, with particular attention to aspects of thermal</w:t>
      </w:r>
      <w:r w:rsidR="00EA3DDA">
        <w:rPr>
          <w:rFonts w:ascii="Arial" w:hAnsi="Arial" w:cs="Arial"/>
          <w:sz w:val="22"/>
          <w:szCs w:val="22"/>
        </w:rPr>
        <w:t>-</w:t>
      </w:r>
      <w:r w:rsidR="00437ECC">
        <w:rPr>
          <w:rFonts w:ascii="Arial" w:hAnsi="Arial" w:cs="Arial"/>
          <w:sz w:val="22"/>
          <w:szCs w:val="22"/>
        </w:rPr>
        <w:t xml:space="preserve"> </w:t>
      </w:r>
      <w:r w:rsidR="00EA3DDA">
        <w:rPr>
          <w:rFonts w:ascii="Arial" w:hAnsi="Arial" w:cs="Arial"/>
          <w:sz w:val="22"/>
          <w:szCs w:val="22"/>
        </w:rPr>
        <w:t>and nutritional-</w:t>
      </w:r>
      <w:r w:rsidR="00437ECC">
        <w:rPr>
          <w:rFonts w:ascii="Arial" w:hAnsi="Arial" w:cs="Arial"/>
          <w:sz w:val="22"/>
          <w:szCs w:val="22"/>
        </w:rPr>
        <w:t>stress.</w:t>
      </w:r>
      <w:r w:rsidR="00DE11C7">
        <w:rPr>
          <w:rFonts w:ascii="Arial" w:hAnsi="Arial" w:cs="Arial"/>
          <w:sz w:val="22"/>
          <w:szCs w:val="22"/>
        </w:rPr>
        <w:t xml:space="preserve"> We situate our work in both a laboratory and a field-based context, allowing us to experimentally disentangle environmental </w:t>
      </w:r>
      <w:r w:rsidR="00890317">
        <w:rPr>
          <w:rFonts w:ascii="Arial" w:hAnsi="Arial" w:cs="Arial"/>
          <w:sz w:val="22"/>
          <w:szCs w:val="22"/>
        </w:rPr>
        <w:t>and</w:t>
      </w:r>
      <w:r w:rsidR="00DE11C7">
        <w:rPr>
          <w:rFonts w:ascii="Arial" w:hAnsi="Arial" w:cs="Arial"/>
          <w:sz w:val="22"/>
          <w:szCs w:val="22"/>
        </w:rPr>
        <w:t xml:space="preserve"> genetic contributions to phenotypic variation. </w:t>
      </w:r>
    </w:p>
    <w:p w14:paraId="751BF4DE" w14:textId="3C9B0637" w:rsidR="00507C7A" w:rsidRDefault="00EA3DDA" w:rsidP="0072437F">
      <w:pPr>
        <w:spacing w:after="120"/>
        <w:rPr>
          <w:rFonts w:ascii="Arial" w:hAnsi="Arial" w:cs="Arial"/>
          <w:sz w:val="22"/>
          <w:szCs w:val="22"/>
        </w:rPr>
      </w:pPr>
      <w:r>
        <w:rPr>
          <w:rFonts w:ascii="Arial" w:hAnsi="Arial" w:cs="Arial"/>
          <w:sz w:val="22"/>
          <w:szCs w:val="22"/>
        </w:rPr>
        <w:t xml:space="preserve">To study the genetic architecture of overwintering traits, we </w:t>
      </w:r>
      <w:r w:rsidR="00C63AF3">
        <w:rPr>
          <w:rFonts w:ascii="Arial" w:hAnsi="Arial" w:cs="Arial"/>
          <w:sz w:val="22"/>
          <w:szCs w:val="22"/>
        </w:rPr>
        <w:t>(</w:t>
      </w:r>
      <w:r w:rsidR="00C63AF3" w:rsidRPr="00C63AF3">
        <w:rPr>
          <w:rFonts w:ascii="Arial" w:hAnsi="Arial" w:cs="Arial"/>
          <w:sz w:val="22"/>
          <w:szCs w:val="22"/>
          <w:highlight w:val="yellow"/>
        </w:rPr>
        <w:t>Weller and Bergland 2020</w:t>
      </w:r>
      <w:r w:rsidR="00C63AF3">
        <w:rPr>
          <w:rFonts w:ascii="Arial" w:hAnsi="Arial" w:cs="Arial"/>
          <w:sz w:val="22"/>
          <w:szCs w:val="22"/>
        </w:rPr>
        <w:t xml:space="preserve">) </w:t>
      </w:r>
      <w:r w:rsidR="0083236C">
        <w:rPr>
          <w:rFonts w:ascii="Arial" w:hAnsi="Arial" w:cs="Arial"/>
          <w:sz w:val="22"/>
          <w:szCs w:val="22"/>
        </w:rPr>
        <w:t xml:space="preserve">have developed a mapping protocol that utilizes outbred multi-parental populations. The motivation for this </w:t>
      </w:r>
      <w:r w:rsidR="00C63AF3">
        <w:rPr>
          <w:rFonts w:ascii="Arial" w:hAnsi="Arial" w:cs="Arial"/>
          <w:sz w:val="22"/>
          <w:szCs w:val="22"/>
        </w:rPr>
        <w:t xml:space="preserve">approach </w:t>
      </w:r>
      <w:r w:rsidR="0083236C">
        <w:rPr>
          <w:rFonts w:ascii="Arial" w:hAnsi="Arial" w:cs="Arial"/>
          <w:sz w:val="22"/>
          <w:szCs w:val="22"/>
        </w:rPr>
        <w:t xml:space="preserve">is </w:t>
      </w:r>
      <w:r w:rsidR="00C63AF3">
        <w:rPr>
          <w:rFonts w:ascii="Arial" w:hAnsi="Arial" w:cs="Arial"/>
          <w:sz w:val="22"/>
          <w:szCs w:val="22"/>
        </w:rPr>
        <w:t>three</w:t>
      </w:r>
      <w:r w:rsidR="0083236C">
        <w:rPr>
          <w:rFonts w:ascii="Arial" w:hAnsi="Arial" w:cs="Arial"/>
          <w:sz w:val="22"/>
          <w:szCs w:val="22"/>
        </w:rPr>
        <w:t xml:space="preserve">-fold: (1) </w:t>
      </w:r>
      <w:r w:rsidR="00C63AF3">
        <w:rPr>
          <w:rFonts w:ascii="Arial" w:hAnsi="Arial" w:cs="Arial"/>
          <w:sz w:val="22"/>
          <w:szCs w:val="22"/>
        </w:rPr>
        <w:t>it</w:t>
      </w:r>
      <w:r w:rsidR="0083236C">
        <w:rPr>
          <w:rFonts w:ascii="Arial" w:hAnsi="Arial" w:cs="Arial"/>
          <w:sz w:val="22"/>
          <w:szCs w:val="22"/>
        </w:rPr>
        <w:t xml:space="preserve"> enables </w:t>
      </w:r>
      <w:r w:rsidR="00C63AF3">
        <w:rPr>
          <w:rFonts w:ascii="Arial" w:hAnsi="Arial" w:cs="Arial"/>
          <w:sz w:val="22"/>
          <w:szCs w:val="22"/>
        </w:rPr>
        <w:t xml:space="preserve">mapping across a range of environmental conditions, and (2) it facilitates the generation of mapping-populations with different genetic backgrounds, and (3) it alleviates some issues of high false positive rates </w:t>
      </w:r>
      <w:r w:rsidR="00322959">
        <w:rPr>
          <w:rFonts w:ascii="Arial" w:hAnsi="Arial" w:cs="Arial"/>
          <w:sz w:val="22"/>
          <w:szCs w:val="22"/>
        </w:rPr>
        <w:t xml:space="preserve">which occur when </w:t>
      </w:r>
      <w:r w:rsidR="00C63AF3">
        <w:rPr>
          <w:rFonts w:ascii="Arial" w:hAnsi="Arial" w:cs="Arial"/>
          <w:sz w:val="22"/>
          <w:szCs w:val="22"/>
        </w:rPr>
        <w:t xml:space="preserve">using inbred panels. </w:t>
      </w:r>
      <w:r w:rsidR="00437ECC" w:rsidRPr="005A07CB">
        <w:rPr>
          <w:rFonts w:ascii="Arial" w:hAnsi="Arial" w:cs="Arial"/>
          <w:sz w:val="22"/>
          <w:szCs w:val="22"/>
        </w:rPr>
        <w:t xml:space="preserve">In this approach, </w:t>
      </w:r>
      <w:r w:rsidR="00F02501">
        <w:rPr>
          <w:rFonts w:ascii="Arial" w:hAnsi="Arial" w:cs="Arial"/>
          <w:sz w:val="22"/>
          <w:szCs w:val="22"/>
        </w:rPr>
        <w:t>a moderate number</w:t>
      </w:r>
      <w:r w:rsidR="00437ECC" w:rsidRPr="005A07CB">
        <w:rPr>
          <w:rFonts w:ascii="Arial" w:hAnsi="Arial" w:cs="Arial"/>
          <w:sz w:val="22"/>
          <w:szCs w:val="22"/>
        </w:rPr>
        <w:t xml:space="preserve"> </w:t>
      </w:r>
      <w:r w:rsidR="00D7370A">
        <w:rPr>
          <w:rFonts w:ascii="Arial" w:hAnsi="Arial" w:cs="Arial"/>
          <w:sz w:val="22"/>
          <w:szCs w:val="22"/>
        </w:rPr>
        <w:t xml:space="preserve">of </w:t>
      </w:r>
      <w:r w:rsidR="00437ECC" w:rsidRPr="005A07CB">
        <w:rPr>
          <w:rFonts w:ascii="Arial" w:hAnsi="Arial" w:cs="Arial"/>
          <w:sz w:val="22"/>
          <w:szCs w:val="22"/>
        </w:rPr>
        <w:t xml:space="preserve">founder lines </w:t>
      </w:r>
      <w:r w:rsidR="00F02501">
        <w:rPr>
          <w:rFonts w:ascii="Arial" w:hAnsi="Arial" w:cs="Arial"/>
          <w:sz w:val="22"/>
          <w:szCs w:val="22"/>
        </w:rPr>
        <w:t xml:space="preserve">(ca. 10-100) </w:t>
      </w:r>
      <w:r w:rsidR="00437ECC" w:rsidRPr="005A07CB">
        <w:rPr>
          <w:rFonts w:ascii="Arial" w:hAnsi="Arial" w:cs="Arial"/>
          <w:sz w:val="22"/>
          <w:szCs w:val="22"/>
        </w:rPr>
        <w:t xml:space="preserve">are intercrossed for ~5 generations </w:t>
      </w:r>
      <w:r w:rsidR="00F02501">
        <w:rPr>
          <w:rFonts w:ascii="Arial" w:hAnsi="Arial" w:cs="Arial"/>
          <w:sz w:val="22"/>
          <w:szCs w:val="22"/>
        </w:rPr>
        <w:t xml:space="preserve">as an </w:t>
      </w:r>
      <w:r w:rsidR="00437ECC" w:rsidRPr="005A07CB">
        <w:rPr>
          <w:rFonts w:ascii="Arial" w:hAnsi="Arial" w:cs="Arial"/>
          <w:sz w:val="22"/>
          <w:szCs w:val="22"/>
        </w:rPr>
        <w:t>outbred population</w:t>
      </w:r>
      <w:r w:rsidR="009437DD">
        <w:rPr>
          <w:rFonts w:ascii="Arial" w:hAnsi="Arial" w:cs="Arial"/>
          <w:sz w:val="22"/>
          <w:szCs w:val="22"/>
        </w:rPr>
        <w:t xml:space="preserve">, maintained in large population cages (N~50,000). Individuals </w:t>
      </w:r>
      <w:r w:rsidR="00322959">
        <w:rPr>
          <w:rFonts w:ascii="Arial" w:hAnsi="Arial" w:cs="Arial"/>
          <w:sz w:val="22"/>
          <w:szCs w:val="22"/>
        </w:rPr>
        <w:t xml:space="preserve">are </w:t>
      </w:r>
      <w:r w:rsidR="00F02501">
        <w:rPr>
          <w:rFonts w:ascii="Arial" w:hAnsi="Arial" w:cs="Arial"/>
          <w:sz w:val="22"/>
          <w:szCs w:val="22"/>
        </w:rPr>
        <w:t xml:space="preserve">then </w:t>
      </w:r>
      <w:proofErr w:type="spellStart"/>
      <w:r w:rsidR="009437DD">
        <w:rPr>
          <w:rFonts w:ascii="Arial" w:hAnsi="Arial" w:cs="Arial"/>
          <w:sz w:val="22"/>
          <w:szCs w:val="22"/>
        </w:rPr>
        <w:t>phenotyped</w:t>
      </w:r>
      <w:proofErr w:type="spellEnd"/>
      <w:r w:rsidR="009437DD">
        <w:rPr>
          <w:rFonts w:ascii="Arial" w:hAnsi="Arial" w:cs="Arial"/>
          <w:sz w:val="22"/>
          <w:szCs w:val="22"/>
        </w:rPr>
        <w:t xml:space="preserve"> and genotyped for subsequent genome-wide association analysis. To facilitate inexpensive genotyping of individuals, we </w:t>
      </w:r>
      <w:r w:rsidR="00437ECC" w:rsidRPr="005A07CB">
        <w:rPr>
          <w:rFonts w:ascii="Arial" w:hAnsi="Arial" w:cs="Arial"/>
          <w:sz w:val="22"/>
          <w:szCs w:val="22"/>
        </w:rPr>
        <w:t>have developed a pipeline for reconstructing fully phased genomes from ~0.05X sequencing</w:t>
      </w:r>
      <w:r w:rsidR="00DF0A73">
        <w:rPr>
          <w:rFonts w:ascii="Arial" w:hAnsi="Arial" w:cs="Arial"/>
          <w:sz w:val="22"/>
          <w:szCs w:val="22"/>
        </w:rPr>
        <w:t xml:space="preserve"> (~$6-7/individual, which includes DNA extraction, library prep, and sequencing). Using simulations, we find that genome-reconstruction achieves high accuracy (&gt;99.9%) in </w:t>
      </w:r>
      <w:r w:rsidR="003F43F0">
        <w:rPr>
          <w:rFonts w:ascii="Arial" w:hAnsi="Arial" w:cs="Arial"/>
          <w:sz w:val="22"/>
          <w:szCs w:val="22"/>
        </w:rPr>
        <w:t>across the genome</w:t>
      </w:r>
      <w:r w:rsidR="00DF0A73">
        <w:rPr>
          <w:rFonts w:ascii="Arial" w:hAnsi="Arial" w:cs="Arial"/>
          <w:sz w:val="22"/>
          <w:szCs w:val="22"/>
        </w:rPr>
        <w:t>. This approach is scalable in terms of the number of founders because we take advantage of the fact that by ~5-10 generations of recombination, an individual’s genome is only composed of a limited number of founding genotypes. By first pre-identifying the potential founders</w:t>
      </w:r>
      <w:r w:rsidR="00F65427">
        <w:rPr>
          <w:rFonts w:ascii="Arial" w:hAnsi="Arial" w:cs="Arial"/>
          <w:sz w:val="22"/>
          <w:szCs w:val="22"/>
        </w:rPr>
        <w:t xml:space="preserve"> (up to about </w:t>
      </w:r>
      <w:r w:rsidR="00F02501">
        <w:rPr>
          <w:rFonts w:ascii="Arial" w:hAnsi="Arial" w:cs="Arial"/>
          <w:sz w:val="22"/>
          <w:szCs w:val="22"/>
        </w:rPr>
        <w:t>32</w:t>
      </w:r>
      <w:r w:rsidR="00F65427">
        <w:rPr>
          <w:rFonts w:ascii="Arial" w:hAnsi="Arial" w:cs="Arial"/>
          <w:sz w:val="22"/>
          <w:szCs w:val="22"/>
        </w:rPr>
        <w:t>)</w:t>
      </w:r>
      <w:r w:rsidR="00DF0A73">
        <w:rPr>
          <w:rFonts w:ascii="Arial" w:hAnsi="Arial" w:cs="Arial"/>
          <w:sz w:val="22"/>
          <w:szCs w:val="22"/>
        </w:rPr>
        <w:t xml:space="preserve">, phased-genotype reconstruction becomes computationally feasible using HMM models [cite]. </w:t>
      </w:r>
      <w:r w:rsidR="00C751EA">
        <w:rPr>
          <w:rFonts w:ascii="Arial" w:hAnsi="Arial" w:cs="Arial"/>
          <w:sz w:val="22"/>
          <w:szCs w:val="22"/>
        </w:rPr>
        <w:t xml:space="preserve">The practical utility of this approach is that individuals from large, panmictic populations can be distributed across environments, alleviating a substantial amount of vial-effects and the logistical burden of exposing hundreds- to thousands of lines to a large number of environmental treatments. </w:t>
      </w:r>
      <w:r w:rsidR="00F02501">
        <w:rPr>
          <w:rFonts w:ascii="Arial" w:hAnsi="Arial" w:cs="Arial"/>
          <w:sz w:val="22"/>
          <w:szCs w:val="22"/>
        </w:rPr>
        <w:t xml:space="preserve">In addition, mapping populations can be constructed from lines (either inbred </w:t>
      </w:r>
      <w:r w:rsidR="00EA7A97">
        <w:rPr>
          <w:rFonts w:ascii="Arial" w:hAnsi="Arial" w:cs="Arial"/>
          <w:sz w:val="22"/>
          <w:szCs w:val="22"/>
        </w:rPr>
        <w:t>or</w:t>
      </w:r>
      <w:r w:rsidR="00F02501">
        <w:rPr>
          <w:rFonts w:ascii="Arial" w:hAnsi="Arial" w:cs="Arial"/>
          <w:sz w:val="22"/>
          <w:szCs w:val="22"/>
        </w:rPr>
        <w:t xml:space="preserve"> outbred) collected across the geographic range, or through time, enabling mapping experiments to reflect the range of variation within the species. </w:t>
      </w:r>
    </w:p>
    <w:p w14:paraId="7B6A39C9" w14:textId="19471780" w:rsidR="00FF1762" w:rsidRDefault="00574C47" w:rsidP="0072437F">
      <w:pPr>
        <w:spacing w:after="120"/>
        <w:rPr>
          <w:rFonts w:ascii="Arial" w:hAnsi="Arial" w:cs="Arial"/>
          <w:sz w:val="22"/>
          <w:szCs w:val="22"/>
        </w:rPr>
      </w:pPr>
      <w:r>
        <w:rPr>
          <w:rFonts w:ascii="Arial" w:hAnsi="Arial" w:cs="Arial"/>
          <w:sz w:val="22"/>
          <w:szCs w:val="22"/>
        </w:rPr>
        <w:t xml:space="preserve">We evaluated the power and precision of association mapping using this approach (which we call a Hybrid Swarm), </w:t>
      </w:r>
      <w:r w:rsidR="00C751EA">
        <w:rPr>
          <w:rFonts w:ascii="Arial" w:hAnsi="Arial" w:cs="Arial"/>
          <w:sz w:val="22"/>
          <w:szCs w:val="22"/>
        </w:rPr>
        <w:t xml:space="preserve">relative to other </w:t>
      </w:r>
      <w:r w:rsidR="00890317">
        <w:rPr>
          <w:rFonts w:ascii="Arial" w:hAnsi="Arial" w:cs="Arial"/>
          <w:sz w:val="22"/>
          <w:szCs w:val="22"/>
        </w:rPr>
        <w:t xml:space="preserve">experimental </w:t>
      </w:r>
      <w:r w:rsidR="00C751EA">
        <w:rPr>
          <w:rFonts w:ascii="Arial" w:hAnsi="Arial" w:cs="Arial"/>
          <w:sz w:val="22"/>
          <w:szCs w:val="22"/>
        </w:rPr>
        <w:t xml:space="preserve">mapping </w:t>
      </w:r>
      <w:r w:rsidR="00890317">
        <w:rPr>
          <w:rFonts w:ascii="Arial" w:hAnsi="Arial" w:cs="Arial"/>
          <w:sz w:val="22"/>
          <w:szCs w:val="22"/>
        </w:rPr>
        <w:t>designs</w:t>
      </w:r>
      <w:r w:rsidR="00C751EA">
        <w:rPr>
          <w:rFonts w:ascii="Arial" w:hAnsi="Arial" w:cs="Arial"/>
          <w:sz w:val="22"/>
          <w:szCs w:val="22"/>
        </w:rPr>
        <w:t xml:space="preserve"> (recombinant inbred lines, e.g. DSRP [</w:t>
      </w:r>
      <w:r w:rsidR="00C751EA" w:rsidRPr="00D7370A">
        <w:rPr>
          <w:rFonts w:ascii="Arial" w:hAnsi="Arial" w:cs="Arial"/>
          <w:sz w:val="22"/>
          <w:szCs w:val="22"/>
          <w:highlight w:val="yellow"/>
        </w:rPr>
        <w:t>cite</w:t>
      </w:r>
      <w:r w:rsidR="00C751EA">
        <w:rPr>
          <w:rFonts w:ascii="Arial" w:hAnsi="Arial" w:cs="Arial"/>
          <w:sz w:val="22"/>
          <w:szCs w:val="22"/>
        </w:rPr>
        <w:t xml:space="preserve">]; inbred lines, e.g. DGRP [cite]). We find that </w:t>
      </w:r>
      <w:r w:rsidR="00890317">
        <w:rPr>
          <w:rFonts w:ascii="Arial" w:hAnsi="Arial" w:cs="Arial"/>
          <w:sz w:val="22"/>
          <w:szCs w:val="22"/>
        </w:rPr>
        <w:t xml:space="preserve">the Hybrid Swarm approach </w:t>
      </w:r>
      <w:r w:rsidR="00E42E16">
        <w:rPr>
          <w:rFonts w:ascii="Arial" w:hAnsi="Arial" w:cs="Arial"/>
          <w:sz w:val="22"/>
          <w:szCs w:val="22"/>
        </w:rPr>
        <w:t xml:space="preserve">has a lower false positive rate </w:t>
      </w:r>
      <w:r w:rsidR="00FF1762">
        <w:rPr>
          <w:rFonts w:ascii="Arial" w:hAnsi="Arial" w:cs="Arial"/>
          <w:sz w:val="22"/>
          <w:szCs w:val="22"/>
        </w:rPr>
        <w:t>than inbred lines, likely due to recombination breaking up long-distance linkage-disequilibrium [</w:t>
      </w:r>
      <w:r w:rsidR="00FF1762" w:rsidRPr="00D7370A">
        <w:rPr>
          <w:rFonts w:ascii="Arial" w:hAnsi="Arial" w:cs="Arial"/>
          <w:sz w:val="22"/>
          <w:szCs w:val="22"/>
          <w:highlight w:val="yellow"/>
        </w:rPr>
        <w:t>see also cite</w:t>
      </w:r>
      <w:r w:rsidR="00FF1762">
        <w:rPr>
          <w:rFonts w:ascii="Arial" w:hAnsi="Arial" w:cs="Arial"/>
          <w:sz w:val="22"/>
          <w:szCs w:val="22"/>
        </w:rPr>
        <w:t xml:space="preserve">]. Like all outbred mapping designs, the Hybrid Swarm suffers a loss of power, at the true locus, relative to inbred lines </w:t>
      </w:r>
      <w:r w:rsidR="00D7370A">
        <w:rPr>
          <w:rFonts w:ascii="Arial" w:hAnsi="Arial" w:cs="Arial"/>
          <w:sz w:val="22"/>
          <w:szCs w:val="22"/>
        </w:rPr>
        <w:lastRenderedPageBreak/>
        <w:t xml:space="preserve">via the absence of heterozygous intermediates </w:t>
      </w:r>
      <w:r w:rsidR="00FF1762">
        <w:rPr>
          <w:rFonts w:ascii="Arial" w:hAnsi="Arial" w:cs="Arial"/>
          <w:sz w:val="22"/>
          <w:szCs w:val="22"/>
        </w:rPr>
        <w:t>(</w:t>
      </w:r>
      <w:r w:rsidR="00FF1762" w:rsidRPr="00D7370A">
        <w:rPr>
          <w:rFonts w:ascii="Arial" w:hAnsi="Arial" w:cs="Arial"/>
          <w:sz w:val="22"/>
          <w:szCs w:val="22"/>
          <w:highlight w:val="yellow"/>
        </w:rPr>
        <w:t>see Weller and Bergland 2020</w:t>
      </w:r>
      <w:r w:rsidR="00FF1762">
        <w:rPr>
          <w:rFonts w:ascii="Arial" w:hAnsi="Arial" w:cs="Arial"/>
          <w:sz w:val="22"/>
          <w:szCs w:val="22"/>
        </w:rPr>
        <w:t xml:space="preserve">). </w:t>
      </w:r>
      <w:r w:rsidR="00D7370A">
        <w:rPr>
          <w:rFonts w:ascii="Arial" w:hAnsi="Arial" w:cs="Arial"/>
          <w:sz w:val="22"/>
          <w:szCs w:val="22"/>
        </w:rPr>
        <w:t xml:space="preserve">However, Hybrid Swarm populations also allow one to examine dominance distributions and </w:t>
      </w:r>
      <w:r w:rsidR="00322959">
        <w:rPr>
          <w:rFonts w:ascii="Arial" w:hAnsi="Arial" w:cs="Arial"/>
          <w:sz w:val="22"/>
          <w:szCs w:val="22"/>
        </w:rPr>
        <w:t xml:space="preserve">to </w:t>
      </w:r>
      <w:r w:rsidR="00D7370A">
        <w:rPr>
          <w:rFonts w:ascii="Arial" w:hAnsi="Arial" w:cs="Arial"/>
          <w:sz w:val="22"/>
          <w:szCs w:val="22"/>
        </w:rPr>
        <w:t>test</w:t>
      </w:r>
      <w:r w:rsidR="00322959">
        <w:rPr>
          <w:rFonts w:ascii="Arial" w:hAnsi="Arial" w:cs="Arial"/>
          <w:sz w:val="22"/>
          <w:szCs w:val="22"/>
        </w:rPr>
        <w:t>, for instance,</w:t>
      </w:r>
      <w:r w:rsidR="00D7370A">
        <w:rPr>
          <w:rFonts w:ascii="Arial" w:hAnsi="Arial" w:cs="Arial"/>
          <w:sz w:val="22"/>
          <w:szCs w:val="22"/>
        </w:rPr>
        <w:t xml:space="preserve"> whether dominance values change across environments. </w:t>
      </w:r>
    </w:p>
    <w:p w14:paraId="1B716F74" w14:textId="77A3A540" w:rsidR="00994E1D" w:rsidRDefault="00437ECC" w:rsidP="0072437F">
      <w:pPr>
        <w:spacing w:after="120"/>
        <w:rPr>
          <w:rFonts w:ascii="Arial" w:hAnsi="Arial" w:cs="Arial"/>
          <w:sz w:val="22"/>
          <w:szCs w:val="22"/>
        </w:rPr>
      </w:pPr>
      <w:r w:rsidRPr="005A07CB">
        <w:rPr>
          <w:rFonts w:ascii="Arial" w:hAnsi="Arial" w:cs="Arial"/>
          <w:sz w:val="22"/>
          <w:szCs w:val="22"/>
        </w:rPr>
        <w:t>We have applied this mapping approach to the study of diapause and of gene-expression. Our work on diapause (</w:t>
      </w:r>
      <w:r w:rsidRPr="00D7370A">
        <w:rPr>
          <w:rFonts w:ascii="Arial" w:hAnsi="Arial" w:cs="Arial"/>
          <w:sz w:val="22"/>
          <w:szCs w:val="22"/>
          <w:highlight w:val="yellow"/>
        </w:rPr>
        <w:t xml:space="preserve">Erickson </w:t>
      </w:r>
      <w:r w:rsidRPr="00D7370A">
        <w:rPr>
          <w:rFonts w:ascii="Arial" w:hAnsi="Arial" w:cs="Arial"/>
          <w:i/>
          <w:iCs/>
          <w:sz w:val="22"/>
          <w:szCs w:val="22"/>
          <w:highlight w:val="yellow"/>
        </w:rPr>
        <w:t>et al</w:t>
      </w:r>
      <w:r w:rsidR="00D7370A" w:rsidRPr="00D7370A">
        <w:rPr>
          <w:rFonts w:ascii="Arial" w:hAnsi="Arial" w:cs="Arial"/>
          <w:sz w:val="22"/>
          <w:szCs w:val="22"/>
          <w:highlight w:val="yellow"/>
        </w:rPr>
        <w:t xml:space="preserve"> 2020</w:t>
      </w:r>
      <w:r w:rsidRPr="005A07CB">
        <w:rPr>
          <w:rFonts w:ascii="Arial" w:hAnsi="Arial" w:cs="Arial"/>
          <w:sz w:val="22"/>
          <w:szCs w:val="22"/>
        </w:rPr>
        <w:t xml:space="preserve">) </w:t>
      </w:r>
      <w:r w:rsidR="00CF5B28">
        <w:rPr>
          <w:rFonts w:ascii="Arial" w:hAnsi="Arial" w:cs="Arial"/>
          <w:bCs/>
          <w:sz w:val="22"/>
          <w:szCs w:val="22"/>
        </w:rPr>
        <w:t>used</w:t>
      </w:r>
      <w:r w:rsidR="00D7370A" w:rsidRPr="00D7370A">
        <w:rPr>
          <w:rFonts w:ascii="Arial" w:hAnsi="Arial" w:cs="Arial"/>
          <w:bCs/>
          <w:sz w:val="22"/>
          <w:szCs w:val="22"/>
        </w:rPr>
        <w:t xml:space="preserve"> replicate 32-way hybrid swarm populations, seeded with inbred lines collected across the East Coast of North America, to map variation in temperature dependent diapause in </w:t>
      </w:r>
      <w:r w:rsidR="00D7370A" w:rsidRPr="00D7370A">
        <w:rPr>
          <w:rFonts w:ascii="Arial" w:hAnsi="Arial" w:cs="Arial"/>
          <w:bCs/>
          <w:i/>
          <w:iCs/>
          <w:sz w:val="22"/>
          <w:szCs w:val="22"/>
        </w:rPr>
        <w:t xml:space="preserve">D. melanogaster </w:t>
      </w:r>
      <w:r w:rsidR="00D7370A" w:rsidRPr="00D7370A">
        <w:rPr>
          <w:rFonts w:ascii="Arial" w:hAnsi="Arial" w:cs="Arial"/>
          <w:bCs/>
          <w:sz w:val="22"/>
          <w:szCs w:val="22"/>
        </w:rPr>
        <w:t xml:space="preserve">across ~3000 individuals. </w:t>
      </w:r>
      <w:r w:rsidR="00CF5B28">
        <w:rPr>
          <w:rFonts w:ascii="Arial" w:hAnsi="Arial" w:cs="Arial"/>
          <w:bCs/>
          <w:sz w:val="22"/>
          <w:szCs w:val="22"/>
        </w:rPr>
        <w:t xml:space="preserve">We </w:t>
      </w:r>
      <w:r w:rsidR="00D7370A" w:rsidRPr="00D7370A">
        <w:rPr>
          <w:rFonts w:ascii="Arial" w:hAnsi="Arial" w:cs="Arial"/>
          <w:bCs/>
          <w:sz w:val="22"/>
          <w:szCs w:val="22"/>
        </w:rPr>
        <w:t xml:space="preserve">demonstrate that diapause is a highly polygenic trait and further define </w:t>
      </w:r>
      <w:r w:rsidR="00B93452">
        <w:rPr>
          <w:rFonts w:ascii="Arial" w:hAnsi="Arial" w:cs="Arial"/>
          <w:bCs/>
          <w:sz w:val="22"/>
          <w:szCs w:val="22"/>
        </w:rPr>
        <w:t xml:space="preserve">fine-grained </w:t>
      </w:r>
      <w:r w:rsidR="00D7370A" w:rsidRPr="00D7370A">
        <w:rPr>
          <w:rFonts w:ascii="Arial" w:hAnsi="Arial" w:cs="Arial"/>
          <w:bCs/>
          <w:sz w:val="22"/>
          <w:szCs w:val="22"/>
        </w:rPr>
        <w:t xml:space="preserve">reaction norms </w:t>
      </w:r>
      <w:r w:rsidR="00CC13AB">
        <w:rPr>
          <w:rFonts w:ascii="Arial" w:hAnsi="Arial" w:cs="Arial"/>
          <w:bCs/>
          <w:sz w:val="22"/>
          <w:szCs w:val="22"/>
        </w:rPr>
        <w:t xml:space="preserve">using 48 custom built chambers with independent control of light and temperature (10-25°C). Using outdoor mesocosms </w:t>
      </w:r>
      <w:r w:rsidR="00147B78">
        <w:rPr>
          <w:rFonts w:ascii="Arial" w:hAnsi="Arial" w:cs="Arial"/>
          <w:bCs/>
          <w:sz w:val="22"/>
          <w:szCs w:val="22"/>
        </w:rPr>
        <w:t>(36 caged fruit trees with flies fed a standardized mixture of apples and bananas) seeded with advanced Hybrid Swarm populations</w:t>
      </w:r>
      <w:r w:rsidR="00CC13AB">
        <w:rPr>
          <w:rFonts w:ascii="Arial" w:hAnsi="Arial" w:cs="Arial"/>
          <w:bCs/>
          <w:sz w:val="22"/>
          <w:szCs w:val="22"/>
        </w:rPr>
        <w:t xml:space="preserve">, we show that </w:t>
      </w:r>
      <w:r w:rsidR="002060C1">
        <w:rPr>
          <w:rFonts w:ascii="Arial" w:hAnsi="Arial" w:cs="Arial"/>
          <w:bCs/>
          <w:sz w:val="22"/>
          <w:szCs w:val="22"/>
        </w:rPr>
        <w:t xml:space="preserve">there is a genetic shift in diapause propensity coinciding with winter conditions; the magnitude of evolutionary change of diapause was on the order of ~0.5 </w:t>
      </w:r>
      <w:proofErr w:type="spellStart"/>
      <w:r w:rsidR="002060C1">
        <w:rPr>
          <w:rFonts w:ascii="Arial" w:hAnsi="Arial" w:cs="Arial"/>
          <w:bCs/>
          <w:sz w:val="22"/>
          <w:szCs w:val="22"/>
        </w:rPr>
        <w:t>Haldanes</w:t>
      </w:r>
      <w:proofErr w:type="spellEnd"/>
      <w:r w:rsidR="002060C1">
        <w:rPr>
          <w:rFonts w:ascii="Arial" w:hAnsi="Arial" w:cs="Arial"/>
          <w:bCs/>
          <w:sz w:val="22"/>
          <w:szCs w:val="22"/>
        </w:rPr>
        <w:t xml:space="preserve">, similar </w:t>
      </w:r>
      <w:r w:rsidR="00322959">
        <w:rPr>
          <w:rFonts w:ascii="Arial" w:hAnsi="Arial" w:cs="Arial"/>
          <w:bCs/>
          <w:sz w:val="22"/>
          <w:szCs w:val="22"/>
        </w:rPr>
        <w:t>to</w:t>
      </w:r>
      <w:r w:rsidR="002060C1" w:rsidRPr="002060C1">
        <w:rPr>
          <w:rFonts w:ascii="Arial" w:hAnsi="Arial" w:cs="Arial"/>
          <w:bCs/>
          <w:sz w:val="22"/>
          <w:szCs w:val="22"/>
        </w:rPr>
        <w:t xml:space="preserve"> daphnia size change after predation </w:t>
      </w:r>
      <w:r w:rsidR="002060C1">
        <w:rPr>
          <w:rFonts w:ascii="Arial" w:hAnsi="Arial" w:cs="Arial"/>
          <w:bCs/>
          <w:sz w:val="22"/>
          <w:szCs w:val="22"/>
        </w:rPr>
        <w:t>[</w:t>
      </w:r>
      <w:r w:rsidR="002060C1" w:rsidRPr="002060C1">
        <w:rPr>
          <w:rFonts w:ascii="Arial" w:hAnsi="Arial" w:cs="Arial"/>
          <w:bCs/>
          <w:sz w:val="22"/>
          <w:szCs w:val="22"/>
          <w:highlight w:val="yellow"/>
        </w:rPr>
        <w:t>cite</w:t>
      </w:r>
      <w:r w:rsidR="002060C1">
        <w:rPr>
          <w:rFonts w:ascii="Arial" w:hAnsi="Arial" w:cs="Arial"/>
          <w:bCs/>
          <w:sz w:val="22"/>
          <w:szCs w:val="22"/>
        </w:rPr>
        <w:t xml:space="preserve">] </w:t>
      </w:r>
      <w:r w:rsidR="002060C1" w:rsidRPr="002060C1">
        <w:rPr>
          <w:rFonts w:ascii="Arial" w:hAnsi="Arial" w:cs="Arial"/>
          <w:bCs/>
          <w:sz w:val="22"/>
          <w:szCs w:val="22"/>
        </w:rPr>
        <w:t>and beak size change after drought in the Galapagos</w:t>
      </w:r>
      <w:r w:rsidR="002060C1">
        <w:rPr>
          <w:rFonts w:ascii="Arial" w:hAnsi="Arial" w:cs="Arial"/>
          <w:bCs/>
          <w:sz w:val="22"/>
          <w:szCs w:val="22"/>
        </w:rPr>
        <w:t xml:space="preserve"> [</w:t>
      </w:r>
      <w:r w:rsidR="002060C1" w:rsidRPr="002060C1">
        <w:rPr>
          <w:rFonts w:ascii="Arial" w:hAnsi="Arial" w:cs="Arial"/>
          <w:bCs/>
          <w:sz w:val="22"/>
          <w:szCs w:val="22"/>
          <w:highlight w:val="yellow"/>
        </w:rPr>
        <w:t>cite</w:t>
      </w:r>
      <w:r w:rsidR="002060C1">
        <w:rPr>
          <w:rFonts w:ascii="Arial" w:hAnsi="Arial" w:cs="Arial"/>
          <w:bCs/>
          <w:sz w:val="22"/>
          <w:szCs w:val="22"/>
        </w:rPr>
        <w:t xml:space="preserve">]. </w:t>
      </w:r>
      <w:r w:rsidR="00147B78">
        <w:rPr>
          <w:rFonts w:ascii="Arial" w:hAnsi="Arial" w:cs="Arial"/>
          <w:bCs/>
          <w:sz w:val="22"/>
          <w:szCs w:val="22"/>
        </w:rPr>
        <w:t>We</w:t>
      </w:r>
      <w:r w:rsidR="00725486">
        <w:rPr>
          <w:rFonts w:ascii="Arial" w:hAnsi="Arial" w:cs="Arial"/>
          <w:bCs/>
          <w:sz w:val="22"/>
          <w:szCs w:val="22"/>
        </w:rPr>
        <w:t xml:space="preserve"> </w:t>
      </w:r>
      <w:r w:rsidRPr="00D7370A">
        <w:rPr>
          <w:rFonts w:ascii="Arial" w:hAnsi="Arial" w:cs="Arial"/>
          <w:sz w:val="22"/>
          <w:szCs w:val="22"/>
        </w:rPr>
        <w:t>demonstrate</w:t>
      </w:r>
      <w:r w:rsidR="00725486">
        <w:rPr>
          <w:rFonts w:ascii="Arial" w:hAnsi="Arial" w:cs="Arial"/>
          <w:sz w:val="22"/>
          <w:szCs w:val="22"/>
        </w:rPr>
        <w:t xml:space="preserve"> </w:t>
      </w:r>
      <w:r w:rsidRPr="00D7370A">
        <w:rPr>
          <w:rFonts w:ascii="Arial" w:hAnsi="Arial" w:cs="Arial"/>
          <w:sz w:val="22"/>
          <w:szCs w:val="22"/>
        </w:rPr>
        <w:t>that standing genetic variation in diapause is, old (predating colonization of higher latitudes), and shows contrasting patterns of variation across space and time</w:t>
      </w:r>
      <w:r w:rsidR="00994E1D">
        <w:rPr>
          <w:rFonts w:ascii="Arial" w:hAnsi="Arial" w:cs="Arial"/>
          <w:sz w:val="22"/>
          <w:szCs w:val="22"/>
        </w:rPr>
        <w:t>. D</w:t>
      </w:r>
      <w:r w:rsidRPr="00D7370A">
        <w:rPr>
          <w:rFonts w:ascii="Arial" w:hAnsi="Arial" w:cs="Arial"/>
          <w:sz w:val="22"/>
          <w:szCs w:val="22"/>
        </w:rPr>
        <w:t>iapause associated SNPs vary across a latitudinal gradient in a predictable manner</w:t>
      </w:r>
      <w:r w:rsidR="00994E1D">
        <w:rPr>
          <w:rFonts w:ascii="Arial" w:hAnsi="Arial" w:cs="Arial"/>
          <w:sz w:val="22"/>
          <w:szCs w:val="22"/>
        </w:rPr>
        <w:t xml:space="preserve">, i.e., </w:t>
      </w:r>
      <w:r w:rsidRPr="00D7370A">
        <w:rPr>
          <w:rFonts w:ascii="Arial" w:hAnsi="Arial" w:cs="Arial"/>
          <w:sz w:val="22"/>
          <w:szCs w:val="22"/>
        </w:rPr>
        <w:t xml:space="preserve">pro-diapause </w:t>
      </w:r>
      <w:r w:rsidR="00B93452">
        <w:rPr>
          <w:rFonts w:ascii="Arial" w:hAnsi="Arial" w:cs="Arial"/>
          <w:sz w:val="22"/>
          <w:szCs w:val="22"/>
        </w:rPr>
        <w:t xml:space="preserve">alleles </w:t>
      </w:r>
      <w:r w:rsidR="00994E1D">
        <w:rPr>
          <w:rFonts w:ascii="Arial" w:hAnsi="Arial" w:cs="Arial"/>
          <w:sz w:val="22"/>
          <w:szCs w:val="22"/>
        </w:rPr>
        <w:t>are more common at high latitudes.</w:t>
      </w:r>
      <w:r w:rsidRPr="00D7370A">
        <w:rPr>
          <w:rFonts w:ascii="Arial" w:hAnsi="Arial" w:cs="Arial"/>
          <w:sz w:val="22"/>
          <w:szCs w:val="22"/>
        </w:rPr>
        <w:t xml:space="preserve"> </w:t>
      </w:r>
      <w:r w:rsidR="00994E1D">
        <w:rPr>
          <w:rFonts w:ascii="Arial" w:hAnsi="Arial" w:cs="Arial"/>
          <w:sz w:val="22"/>
          <w:szCs w:val="22"/>
        </w:rPr>
        <w:t>In contrast, s</w:t>
      </w:r>
      <w:r w:rsidRPr="00D7370A">
        <w:rPr>
          <w:rFonts w:ascii="Arial" w:hAnsi="Arial" w:cs="Arial"/>
          <w:sz w:val="22"/>
          <w:szCs w:val="22"/>
        </w:rPr>
        <w:t xml:space="preserve">ignals of seasonal change at these loci </w:t>
      </w:r>
      <w:r w:rsidR="00994E1D">
        <w:rPr>
          <w:rFonts w:ascii="Arial" w:hAnsi="Arial" w:cs="Arial"/>
          <w:sz w:val="22"/>
          <w:szCs w:val="22"/>
        </w:rPr>
        <w:t xml:space="preserve">are not apparent when examining </w:t>
      </w:r>
      <w:r w:rsidR="00B6668A">
        <w:rPr>
          <w:rFonts w:ascii="Arial" w:hAnsi="Arial" w:cs="Arial"/>
          <w:sz w:val="22"/>
          <w:szCs w:val="22"/>
        </w:rPr>
        <w:t>seasonal fluctuations</w:t>
      </w:r>
      <w:r w:rsidR="00994E1D">
        <w:rPr>
          <w:rFonts w:ascii="Arial" w:hAnsi="Arial" w:cs="Arial"/>
          <w:sz w:val="22"/>
          <w:szCs w:val="22"/>
        </w:rPr>
        <w:t xml:space="preserve"> </w:t>
      </w:r>
      <w:r w:rsidR="00B93452">
        <w:rPr>
          <w:rFonts w:ascii="Arial" w:hAnsi="Arial" w:cs="Arial"/>
          <w:sz w:val="22"/>
          <w:szCs w:val="22"/>
        </w:rPr>
        <w:t xml:space="preserve">identified, jointly, </w:t>
      </w:r>
      <w:r w:rsidR="00B6668A">
        <w:rPr>
          <w:rFonts w:ascii="Arial" w:hAnsi="Arial" w:cs="Arial"/>
          <w:sz w:val="22"/>
          <w:szCs w:val="22"/>
        </w:rPr>
        <w:t xml:space="preserve">across </w:t>
      </w:r>
      <w:r w:rsidR="00994E1D">
        <w:rPr>
          <w:rFonts w:ascii="Arial" w:hAnsi="Arial" w:cs="Arial"/>
          <w:sz w:val="22"/>
          <w:szCs w:val="22"/>
        </w:rPr>
        <w:t>20 populations (</w:t>
      </w:r>
      <w:r w:rsidR="00994E1D" w:rsidRPr="00994E1D">
        <w:rPr>
          <w:rFonts w:ascii="Arial" w:hAnsi="Arial" w:cs="Arial"/>
          <w:sz w:val="22"/>
          <w:szCs w:val="22"/>
          <w:highlight w:val="yellow"/>
        </w:rPr>
        <w:t>Machado, Bergland, et al</w:t>
      </w:r>
      <w:r w:rsidR="00361EDF">
        <w:rPr>
          <w:rFonts w:ascii="Arial" w:hAnsi="Arial" w:cs="Arial"/>
          <w:sz w:val="22"/>
          <w:szCs w:val="22"/>
        </w:rPr>
        <w:t xml:space="preserve"> 2019</w:t>
      </w:r>
      <w:r w:rsidR="00994E1D">
        <w:rPr>
          <w:rFonts w:ascii="Arial" w:hAnsi="Arial" w:cs="Arial"/>
          <w:sz w:val="22"/>
          <w:szCs w:val="22"/>
        </w:rPr>
        <w:t xml:space="preserve">). </w:t>
      </w:r>
      <w:r w:rsidR="00EA7A97">
        <w:rPr>
          <w:rFonts w:ascii="Arial" w:hAnsi="Arial" w:cs="Arial"/>
          <w:sz w:val="22"/>
          <w:szCs w:val="22"/>
        </w:rPr>
        <w:t xml:space="preserve">One possibility is that the lack of concordant allele frequency change at these GWAS hits is due to idiosyncratic shits in each population. </w:t>
      </w:r>
      <w:r w:rsidR="00CC13AB">
        <w:rPr>
          <w:rFonts w:ascii="Arial" w:hAnsi="Arial" w:cs="Arial"/>
          <w:sz w:val="22"/>
          <w:szCs w:val="22"/>
        </w:rPr>
        <w:t>Intrig</w:t>
      </w:r>
      <w:r w:rsidR="00147B78">
        <w:rPr>
          <w:rFonts w:ascii="Arial" w:hAnsi="Arial" w:cs="Arial"/>
          <w:sz w:val="22"/>
          <w:szCs w:val="22"/>
        </w:rPr>
        <w:t>u</w:t>
      </w:r>
      <w:r w:rsidR="00CC13AB">
        <w:rPr>
          <w:rFonts w:ascii="Arial" w:hAnsi="Arial" w:cs="Arial"/>
          <w:sz w:val="22"/>
          <w:szCs w:val="22"/>
        </w:rPr>
        <w:t>ingly</w:t>
      </w:r>
      <w:r w:rsidR="00994E1D">
        <w:rPr>
          <w:rFonts w:ascii="Arial" w:hAnsi="Arial" w:cs="Arial"/>
          <w:sz w:val="22"/>
          <w:szCs w:val="22"/>
        </w:rPr>
        <w:t xml:space="preserve">, </w:t>
      </w:r>
      <w:r w:rsidR="00B93452">
        <w:rPr>
          <w:rFonts w:ascii="Arial" w:hAnsi="Arial" w:cs="Arial"/>
          <w:sz w:val="22"/>
          <w:szCs w:val="22"/>
        </w:rPr>
        <w:t xml:space="preserve">when examining single population spring-fall pairs, we see signals of fluctuating selection, however the predicted direction </w:t>
      </w:r>
      <w:r w:rsidR="00147B78">
        <w:rPr>
          <w:rFonts w:ascii="Arial" w:hAnsi="Arial" w:cs="Arial"/>
          <w:sz w:val="22"/>
          <w:szCs w:val="22"/>
        </w:rPr>
        <w:t xml:space="preserve">and magnitude </w:t>
      </w:r>
      <w:r w:rsidR="00B93452">
        <w:rPr>
          <w:rFonts w:ascii="Arial" w:hAnsi="Arial" w:cs="Arial"/>
          <w:sz w:val="22"/>
          <w:szCs w:val="22"/>
        </w:rPr>
        <w:t xml:space="preserve">of selection on these GWAS hits varies from population to population. </w:t>
      </w:r>
      <w:r w:rsidR="00606C9A">
        <w:rPr>
          <w:rFonts w:ascii="Arial" w:hAnsi="Arial" w:cs="Arial"/>
          <w:sz w:val="22"/>
          <w:szCs w:val="22"/>
        </w:rPr>
        <w:t xml:space="preserve">Similar </w:t>
      </w:r>
      <w:r w:rsidR="00380F88">
        <w:rPr>
          <w:rFonts w:ascii="Arial" w:hAnsi="Arial" w:cs="Arial"/>
          <w:sz w:val="22"/>
          <w:szCs w:val="22"/>
        </w:rPr>
        <w:t xml:space="preserve">incongruencies between clinal and seasonal patterns of allele frequency change </w:t>
      </w:r>
      <w:r w:rsidR="00606C9A">
        <w:rPr>
          <w:rFonts w:ascii="Arial" w:hAnsi="Arial" w:cs="Arial"/>
          <w:sz w:val="22"/>
          <w:szCs w:val="22"/>
        </w:rPr>
        <w:t xml:space="preserve">hold for meta-analysis of </w:t>
      </w:r>
      <w:proofErr w:type="spellStart"/>
      <w:r w:rsidR="00606C9A">
        <w:rPr>
          <w:rFonts w:ascii="Arial" w:hAnsi="Arial" w:cs="Arial"/>
          <w:sz w:val="22"/>
          <w:szCs w:val="22"/>
        </w:rPr>
        <w:t>eQTL</w:t>
      </w:r>
      <w:proofErr w:type="spellEnd"/>
      <w:r w:rsidR="00606C9A">
        <w:rPr>
          <w:rFonts w:ascii="Arial" w:hAnsi="Arial" w:cs="Arial"/>
          <w:sz w:val="22"/>
          <w:szCs w:val="22"/>
        </w:rPr>
        <w:t xml:space="preserve"> identified from inbred lines (Yang and Bergland, in prep)</w:t>
      </w:r>
      <w:r w:rsidR="00380F88">
        <w:rPr>
          <w:rFonts w:ascii="Arial" w:hAnsi="Arial" w:cs="Arial"/>
          <w:sz w:val="22"/>
          <w:szCs w:val="22"/>
        </w:rPr>
        <w:t xml:space="preserve">. </w:t>
      </w:r>
    </w:p>
    <w:p w14:paraId="02405731" w14:textId="77777777" w:rsidR="005A5BE5" w:rsidRDefault="00361EDF" w:rsidP="0072437F">
      <w:pPr>
        <w:spacing w:after="120"/>
        <w:rPr>
          <w:rFonts w:ascii="Arial" w:hAnsi="Arial" w:cs="Arial"/>
          <w:sz w:val="22"/>
          <w:szCs w:val="22"/>
        </w:rPr>
      </w:pPr>
      <w:r>
        <w:rPr>
          <w:rFonts w:ascii="Arial" w:hAnsi="Arial" w:cs="Arial"/>
          <w:sz w:val="22"/>
          <w:szCs w:val="22"/>
        </w:rPr>
        <w:t>This mapping work provides novel insight into our understanding of seasonal adaptation in Drosophila. Using current population genomic data-sets alone</w:t>
      </w:r>
      <w:r w:rsidR="00DA3656">
        <w:rPr>
          <w:rFonts w:ascii="Arial" w:hAnsi="Arial" w:cs="Arial"/>
          <w:sz w:val="22"/>
          <w:szCs w:val="22"/>
        </w:rPr>
        <w:t xml:space="preserve">, analysis of seasonal fluctuations </w:t>
      </w:r>
      <w:proofErr w:type="gramStart"/>
      <w:r w:rsidR="00DA3656">
        <w:rPr>
          <w:rFonts w:ascii="Arial" w:hAnsi="Arial" w:cs="Arial"/>
          <w:sz w:val="22"/>
          <w:szCs w:val="22"/>
        </w:rPr>
        <w:t>are</w:t>
      </w:r>
      <w:proofErr w:type="gramEnd"/>
      <w:r w:rsidR="00DA3656">
        <w:rPr>
          <w:rFonts w:ascii="Arial" w:hAnsi="Arial" w:cs="Arial"/>
          <w:sz w:val="22"/>
          <w:szCs w:val="22"/>
        </w:rPr>
        <w:t xml:space="preserve"> </w:t>
      </w:r>
      <w:r w:rsidR="00AD4BBA">
        <w:rPr>
          <w:rFonts w:ascii="Arial" w:hAnsi="Arial" w:cs="Arial"/>
          <w:sz w:val="22"/>
          <w:szCs w:val="22"/>
        </w:rPr>
        <w:t>biased</w:t>
      </w:r>
      <w:r w:rsidR="00DA3656">
        <w:rPr>
          <w:rFonts w:ascii="Arial" w:hAnsi="Arial" w:cs="Arial"/>
          <w:sz w:val="22"/>
          <w:szCs w:val="22"/>
        </w:rPr>
        <w:t xml:space="preserve"> towards the small (but observable) fraction of the genome which shows consistent shifts between seasons in multiple populations</w:t>
      </w:r>
      <w:r w:rsidR="0004697A">
        <w:rPr>
          <w:rFonts w:ascii="Arial" w:hAnsi="Arial" w:cs="Arial"/>
          <w:sz w:val="22"/>
          <w:szCs w:val="22"/>
        </w:rPr>
        <w:t xml:space="preserve"> (Machado, Bergland et al 2019)</w:t>
      </w:r>
      <w:r w:rsidR="00DA3656">
        <w:rPr>
          <w:rFonts w:ascii="Arial" w:hAnsi="Arial" w:cs="Arial"/>
          <w:sz w:val="22"/>
          <w:szCs w:val="22"/>
        </w:rPr>
        <w:t xml:space="preserve">. By combining our mapping </w:t>
      </w:r>
      <w:r w:rsidR="0004697A">
        <w:rPr>
          <w:rFonts w:ascii="Arial" w:hAnsi="Arial" w:cs="Arial"/>
          <w:sz w:val="22"/>
          <w:szCs w:val="22"/>
        </w:rPr>
        <w:t>studies</w:t>
      </w:r>
      <w:r w:rsidR="00DA3656">
        <w:rPr>
          <w:rFonts w:ascii="Arial" w:hAnsi="Arial" w:cs="Arial"/>
          <w:sz w:val="22"/>
          <w:szCs w:val="22"/>
        </w:rPr>
        <w:t xml:space="preserve"> with population genomic data, our work suggests that an even larger fraction of the genome might be shifting seasonally, in idiosyncratic ways, across multiple populations. Whether these idiosyncratic seasonal shifts reflect adaptive evolution in response to localized shifts in selection pressure</w:t>
      </w:r>
      <w:r w:rsidR="0004697A">
        <w:rPr>
          <w:rFonts w:ascii="Arial" w:hAnsi="Arial" w:cs="Arial"/>
          <w:sz w:val="22"/>
          <w:szCs w:val="22"/>
        </w:rPr>
        <w:t xml:space="preserve"> remains an open question. More generally, </w:t>
      </w:r>
      <w:r w:rsidR="0041261F">
        <w:rPr>
          <w:rFonts w:ascii="Arial" w:hAnsi="Arial" w:cs="Arial"/>
          <w:sz w:val="22"/>
          <w:szCs w:val="22"/>
        </w:rPr>
        <w:t xml:space="preserve">we only have a superficial understanding of the influence of sampling bias, </w:t>
      </w:r>
      <w:r w:rsidR="003132E3">
        <w:rPr>
          <w:rFonts w:ascii="Arial" w:hAnsi="Arial" w:cs="Arial"/>
          <w:sz w:val="22"/>
          <w:szCs w:val="22"/>
        </w:rPr>
        <w:t xml:space="preserve">meta-populations dynamics, migration, </w:t>
      </w:r>
      <w:r w:rsidR="0041261F">
        <w:rPr>
          <w:rFonts w:ascii="Arial" w:hAnsi="Arial" w:cs="Arial"/>
          <w:sz w:val="22"/>
          <w:szCs w:val="22"/>
        </w:rPr>
        <w:t xml:space="preserve">and micro-spatial </w:t>
      </w:r>
      <w:r w:rsidR="003132E3">
        <w:rPr>
          <w:rFonts w:ascii="Arial" w:hAnsi="Arial" w:cs="Arial"/>
          <w:sz w:val="22"/>
          <w:szCs w:val="22"/>
        </w:rPr>
        <w:t xml:space="preserve">environmental </w:t>
      </w:r>
      <w:r w:rsidR="0041261F">
        <w:rPr>
          <w:rFonts w:ascii="Arial" w:hAnsi="Arial" w:cs="Arial"/>
          <w:sz w:val="22"/>
          <w:szCs w:val="22"/>
        </w:rPr>
        <w:t xml:space="preserve">variation in generating the temporal changes in allele frequency that we observe. </w:t>
      </w:r>
      <w:r w:rsidR="0004697A">
        <w:rPr>
          <w:rFonts w:ascii="Arial" w:hAnsi="Arial" w:cs="Arial"/>
          <w:sz w:val="22"/>
          <w:szCs w:val="22"/>
        </w:rPr>
        <w:t xml:space="preserve">We have begun to address some of </w:t>
      </w:r>
      <w:r w:rsidR="003C66CF">
        <w:rPr>
          <w:rFonts w:ascii="Arial" w:hAnsi="Arial" w:cs="Arial"/>
          <w:sz w:val="22"/>
          <w:szCs w:val="22"/>
        </w:rPr>
        <w:t>these</w:t>
      </w:r>
      <w:r w:rsidR="0004697A">
        <w:rPr>
          <w:rFonts w:ascii="Arial" w:hAnsi="Arial" w:cs="Arial"/>
          <w:sz w:val="22"/>
          <w:szCs w:val="22"/>
        </w:rPr>
        <w:t xml:space="preserve"> </w:t>
      </w:r>
      <w:r w:rsidR="003132E3">
        <w:rPr>
          <w:rFonts w:ascii="Arial" w:hAnsi="Arial" w:cs="Arial"/>
          <w:sz w:val="22"/>
          <w:szCs w:val="22"/>
        </w:rPr>
        <w:t xml:space="preserve">possibilities through </w:t>
      </w:r>
      <w:r w:rsidR="0004697A">
        <w:rPr>
          <w:rFonts w:ascii="Arial" w:hAnsi="Arial" w:cs="Arial"/>
          <w:sz w:val="22"/>
          <w:szCs w:val="22"/>
        </w:rPr>
        <w:t>sampling and resequencing of flies collected at local field sites and experimental mesocosms</w:t>
      </w:r>
      <w:r w:rsidR="001B04AD">
        <w:rPr>
          <w:rFonts w:ascii="Arial" w:hAnsi="Arial" w:cs="Arial"/>
          <w:sz w:val="22"/>
          <w:szCs w:val="22"/>
        </w:rPr>
        <w:t xml:space="preserve"> (work in progress).</w:t>
      </w:r>
      <w:r w:rsidR="003C66CF">
        <w:rPr>
          <w:rFonts w:ascii="Arial" w:hAnsi="Arial" w:cs="Arial"/>
          <w:sz w:val="22"/>
          <w:szCs w:val="22"/>
        </w:rPr>
        <w:t xml:space="preserve"> </w:t>
      </w:r>
    </w:p>
    <w:p w14:paraId="289094C6" w14:textId="7B8A432F" w:rsidR="00AB39D9" w:rsidRPr="00166135" w:rsidRDefault="00B3077E" w:rsidP="0072437F">
      <w:pPr>
        <w:spacing w:after="120"/>
        <w:rPr>
          <w:rFonts w:ascii="Arial" w:hAnsi="Arial" w:cs="Arial"/>
          <w:sz w:val="22"/>
          <w:szCs w:val="22"/>
        </w:rPr>
      </w:pPr>
      <w:r>
        <w:rPr>
          <w:rFonts w:ascii="Arial" w:hAnsi="Arial" w:cs="Arial"/>
          <w:b/>
          <w:bCs/>
          <w:i/>
          <w:iCs/>
          <w:sz w:val="22"/>
          <w:szCs w:val="22"/>
        </w:rPr>
        <w:t>Daphnia</w:t>
      </w:r>
      <w:r>
        <w:rPr>
          <w:rFonts w:ascii="Arial" w:hAnsi="Arial" w:cs="Arial"/>
          <w:sz w:val="22"/>
          <w:szCs w:val="22"/>
        </w:rPr>
        <w:t xml:space="preserve">. </w:t>
      </w:r>
      <w:r w:rsidR="005469F8">
        <w:rPr>
          <w:rFonts w:ascii="Arial" w:hAnsi="Arial" w:cs="Arial"/>
          <w:i/>
          <w:iCs/>
          <w:sz w:val="22"/>
          <w:szCs w:val="22"/>
        </w:rPr>
        <w:t xml:space="preserve">D. </w:t>
      </w:r>
      <w:proofErr w:type="spellStart"/>
      <w:r w:rsidR="005469F8">
        <w:rPr>
          <w:rFonts w:ascii="Arial" w:hAnsi="Arial" w:cs="Arial"/>
          <w:i/>
          <w:iCs/>
          <w:sz w:val="22"/>
          <w:szCs w:val="22"/>
        </w:rPr>
        <w:t>pulex</w:t>
      </w:r>
      <w:proofErr w:type="spellEnd"/>
      <w:r w:rsidR="005469F8">
        <w:rPr>
          <w:rFonts w:ascii="Arial" w:hAnsi="Arial" w:cs="Arial"/>
          <w:sz w:val="22"/>
          <w:szCs w:val="22"/>
        </w:rPr>
        <w:t xml:space="preserve"> </w:t>
      </w:r>
      <w:r w:rsidR="007878B1">
        <w:rPr>
          <w:rFonts w:ascii="Arial" w:hAnsi="Arial" w:cs="Arial"/>
          <w:sz w:val="22"/>
          <w:szCs w:val="22"/>
        </w:rPr>
        <w:t>is</w:t>
      </w:r>
      <w:r w:rsidR="005469F8">
        <w:rPr>
          <w:rFonts w:ascii="Arial" w:hAnsi="Arial" w:cs="Arial"/>
          <w:sz w:val="22"/>
          <w:szCs w:val="22"/>
        </w:rPr>
        <w:t xml:space="preserve"> an</w:t>
      </w:r>
      <w:r w:rsidR="003F43F0">
        <w:rPr>
          <w:rFonts w:ascii="Arial" w:hAnsi="Arial" w:cs="Arial"/>
          <w:sz w:val="22"/>
          <w:szCs w:val="22"/>
        </w:rPr>
        <w:t>other</w:t>
      </w:r>
      <w:r w:rsidR="005469F8">
        <w:rPr>
          <w:rFonts w:ascii="Arial" w:hAnsi="Arial" w:cs="Arial"/>
          <w:sz w:val="22"/>
          <w:szCs w:val="22"/>
        </w:rPr>
        <w:t xml:space="preserve"> interesting system in which to study the dynamics of adaptive evolution over short time-scales. </w:t>
      </w:r>
      <w:r w:rsidR="00695F11">
        <w:rPr>
          <w:rFonts w:ascii="Arial" w:hAnsi="Arial" w:cs="Arial"/>
          <w:sz w:val="22"/>
          <w:szCs w:val="22"/>
        </w:rPr>
        <w:t>Daphnia present a number of contrasts to Drosophila</w:t>
      </w:r>
      <w:r w:rsidR="005469F8">
        <w:rPr>
          <w:rFonts w:ascii="Arial" w:hAnsi="Arial" w:cs="Arial"/>
          <w:sz w:val="22"/>
          <w:szCs w:val="22"/>
        </w:rPr>
        <w:t xml:space="preserve"> due to their (relatively) circumscribed meta-population dynamics, rapid generation time, and facultatively sexual nature. </w:t>
      </w:r>
      <w:r w:rsidR="00AB39D9" w:rsidRPr="00166135">
        <w:rPr>
          <w:rFonts w:ascii="Arial" w:hAnsi="Arial" w:cs="Arial"/>
          <w:sz w:val="22"/>
          <w:szCs w:val="22"/>
        </w:rPr>
        <w:t xml:space="preserve">Our Daphnia research is situated in a series of intermittently connected ponds in southern England (Dorset), where we have been sampling over the last 4 years. </w:t>
      </w:r>
      <w:r w:rsidR="00195AC3">
        <w:rPr>
          <w:rFonts w:ascii="Arial" w:hAnsi="Arial" w:cs="Arial"/>
          <w:sz w:val="22"/>
          <w:szCs w:val="22"/>
        </w:rPr>
        <w:t xml:space="preserve">We have </w:t>
      </w:r>
      <w:r w:rsidR="00A218B5">
        <w:rPr>
          <w:rFonts w:ascii="Arial" w:hAnsi="Arial" w:cs="Arial"/>
          <w:sz w:val="22"/>
          <w:szCs w:val="22"/>
        </w:rPr>
        <w:t xml:space="preserve">sequenced </w:t>
      </w:r>
      <w:r w:rsidR="00A218B5" w:rsidRPr="00166135">
        <w:rPr>
          <w:rFonts w:ascii="Arial" w:hAnsi="Arial" w:cs="Arial"/>
          <w:sz w:val="22"/>
          <w:szCs w:val="22"/>
        </w:rPr>
        <w:t xml:space="preserve">~500 </w:t>
      </w:r>
      <w:r w:rsidR="00A218B5">
        <w:rPr>
          <w:rFonts w:ascii="Arial" w:hAnsi="Arial" w:cs="Arial"/>
          <w:sz w:val="22"/>
          <w:szCs w:val="22"/>
        </w:rPr>
        <w:t>individual field</w:t>
      </w:r>
      <w:r w:rsidR="00A218B5" w:rsidRPr="00166135">
        <w:rPr>
          <w:rFonts w:ascii="Arial" w:hAnsi="Arial" w:cs="Arial"/>
          <w:sz w:val="22"/>
          <w:szCs w:val="22"/>
        </w:rPr>
        <w:t xml:space="preserve"> isolates, </w:t>
      </w:r>
      <w:r w:rsidR="00A218B5">
        <w:rPr>
          <w:rFonts w:ascii="Arial" w:hAnsi="Arial" w:cs="Arial"/>
          <w:sz w:val="22"/>
          <w:szCs w:val="22"/>
        </w:rPr>
        <w:t>generated a high-quality reference genome for this population</w:t>
      </w:r>
      <w:r w:rsidR="00A218B5" w:rsidRPr="00166135">
        <w:rPr>
          <w:rFonts w:ascii="Arial" w:hAnsi="Arial" w:cs="Arial"/>
          <w:sz w:val="22"/>
          <w:szCs w:val="22"/>
        </w:rPr>
        <w:t xml:space="preserve"> (130Mb, 1 scaffold/</w:t>
      </w:r>
      <w:proofErr w:type="spellStart"/>
      <w:r w:rsidR="00A218B5" w:rsidRPr="00166135">
        <w:rPr>
          <w:rFonts w:ascii="Arial" w:hAnsi="Arial" w:cs="Arial"/>
          <w:sz w:val="22"/>
          <w:szCs w:val="22"/>
        </w:rPr>
        <w:t>chr</w:t>
      </w:r>
      <w:proofErr w:type="spellEnd"/>
      <w:r w:rsidR="00A218B5" w:rsidRPr="00166135">
        <w:rPr>
          <w:rFonts w:ascii="Arial" w:hAnsi="Arial" w:cs="Arial"/>
          <w:sz w:val="22"/>
          <w:szCs w:val="22"/>
        </w:rPr>
        <w:t>, BUSCO ~95%</w:t>
      </w:r>
      <w:r w:rsidR="00A218B5">
        <w:rPr>
          <w:rFonts w:ascii="Arial" w:hAnsi="Arial" w:cs="Arial"/>
          <w:sz w:val="22"/>
          <w:szCs w:val="22"/>
        </w:rPr>
        <w:t>; 10X + Dovetail</w:t>
      </w:r>
      <w:r w:rsidR="00A218B5" w:rsidRPr="00166135">
        <w:rPr>
          <w:rFonts w:ascii="Arial" w:hAnsi="Arial" w:cs="Arial"/>
          <w:sz w:val="22"/>
          <w:szCs w:val="22"/>
        </w:rPr>
        <w:t>)</w:t>
      </w:r>
      <w:r w:rsidR="00A218B5">
        <w:rPr>
          <w:rFonts w:ascii="Arial" w:hAnsi="Arial" w:cs="Arial"/>
          <w:sz w:val="22"/>
          <w:szCs w:val="22"/>
        </w:rPr>
        <w:t>, and sequenced several sympatric and allopatric outgroups (</w:t>
      </w:r>
      <w:r w:rsidR="00A218B5">
        <w:rPr>
          <w:rFonts w:ascii="Arial" w:hAnsi="Arial" w:cs="Arial"/>
          <w:i/>
          <w:iCs/>
          <w:sz w:val="22"/>
          <w:szCs w:val="22"/>
        </w:rPr>
        <w:t xml:space="preserve">D. </w:t>
      </w:r>
      <w:proofErr w:type="spellStart"/>
      <w:r w:rsidR="00A218B5">
        <w:rPr>
          <w:rFonts w:ascii="Arial" w:hAnsi="Arial" w:cs="Arial"/>
          <w:i/>
          <w:iCs/>
          <w:sz w:val="22"/>
          <w:szCs w:val="22"/>
        </w:rPr>
        <w:t>pulicaria</w:t>
      </w:r>
      <w:proofErr w:type="spellEnd"/>
      <w:r w:rsidR="00A218B5">
        <w:rPr>
          <w:rFonts w:ascii="Arial" w:hAnsi="Arial" w:cs="Arial"/>
          <w:i/>
          <w:iCs/>
          <w:sz w:val="22"/>
          <w:szCs w:val="22"/>
        </w:rPr>
        <w:t xml:space="preserve">, D. </w:t>
      </w:r>
      <w:proofErr w:type="spellStart"/>
      <w:r w:rsidR="00A218B5">
        <w:rPr>
          <w:rFonts w:ascii="Arial" w:hAnsi="Arial" w:cs="Arial"/>
          <w:i/>
          <w:iCs/>
          <w:sz w:val="22"/>
          <w:szCs w:val="22"/>
        </w:rPr>
        <w:t>obtusa</w:t>
      </w:r>
      <w:proofErr w:type="spellEnd"/>
      <w:r w:rsidR="00A218B5">
        <w:rPr>
          <w:rFonts w:ascii="Arial" w:hAnsi="Arial" w:cs="Arial"/>
          <w:sz w:val="22"/>
          <w:szCs w:val="22"/>
        </w:rPr>
        <w:t xml:space="preserve">, </w:t>
      </w:r>
      <w:proofErr w:type="spellStart"/>
      <w:r w:rsidR="00A218B5" w:rsidRPr="00A218B5">
        <w:rPr>
          <w:rFonts w:ascii="Arial" w:hAnsi="Arial" w:cs="Arial"/>
          <w:i/>
          <w:iCs/>
          <w:sz w:val="22"/>
          <w:szCs w:val="22"/>
        </w:rPr>
        <w:t>Simocephalus</w:t>
      </w:r>
      <w:proofErr w:type="spellEnd"/>
      <w:r w:rsidR="00A218B5">
        <w:rPr>
          <w:rFonts w:ascii="Arial" w:hAnsi="Arial" w:cs="Arial"/>
          <w:sz w:val="22"/>
          <w:szCs w:val="22"/>
        </w:rPr>
        <w:t xml:space="preserve"> </w:t>
      </w:r>
      <w:r w:rsidR="00A218B5">
        <w:rPr>
          <w:rFonts w:ascii="Arial" w:hAnsi="Arial" w:cs="Arial"/>
          <w:i/>
          <w:iCs/>
          <w:sz w:val="22"/>
          <w:szCs w:val="22"/>
        </w:rPr>
        <w:t>spp</w:t>
      </w:r>
      <w:r w:rsidR="00A218B5">
        <w:rPr>
          <w:rFonts w:ascii="Arial" w:hAnsi="Arial" w:cs="Arial"/>
          <w:sz w:val="22"/>
          <w:szCs w:val="22"/>
        </w:rPr>
        <w:t>.). We have built a Daphnia facility capable of maintaining ~300 clones</w:t>
      </w:r>
      <w:r w:rsidR="000D7CC1">
        <w:rPr>
          <w:rFonts w:ascii="Arial" w:hAnsi="Arial" w:cs="Arial"/>
          <w:sz w:val="22"/>
          <w:szCs w:val="22"/>
        </w:rPr>
        <w:t xml:space="preserve">, </w:t>
      </w:r>
      <w:r w:rsidR="00A218B5">
        <w:rPr>
          <w:rFonts w:ascii="Arial" w:hAnsi="Arial" w:cs="Arial"/>
          <w:sz w:val="22"/>
          <w:szCs w:val="22"/>
        </w:rPr>
        <w:t xml:space="preserve">have established lab-based mesocosms facilities which </w:t>
      </w:r>
      <w:r w:rsidR="009742B7">
        <w:rPr>
          <w:rFonts w:ascii="Arial" w:hAnsi="Arial" w:cs="Arial"/>
          <w:sz w:val="22"/>
          <w:szCs w:val="22"/>
        </w:rPr>
        <w:t>enable</w:t>
      </w:r>
      <w:r w:rsidR="00A218B5">
        <w:rPr>
          <w:rFonts w:ascii="Arial" w:hAnsi="Arial" w:cs="Arial"/>
          <w:sz w:val="22"/>
          <w:szCs w:val="22"/>
        </w:rPr>
        <w:t xml:space="preserve"> </w:t>
      </w:r>
      <w:r w:rsidR="000D7CC1">
        <w:rPr>
          <w:rFonts w:ascii="Arial" w:hAnsi="Arial" w:cs="Arial"/>
          <w:sz w:val="22"/>
          <w:szCs w:val="22"/>
        </w:rPr>
        <w:t>competition</w:t>
      </w:r>
      <w:r w:rsidR="00A218B5">
        <w:rPr>
          <w:rFonts w:ascii="Arial" w:hAnsi="Arial" w:cs="Arial"/>
          <w:sz w:val="22"/>
          <w:szCs w:val="22"/>
        </w:rPr>
        <w:t xml:space="preserve"> experiments and </w:t>
      </w:r>
      <w:r w:rsidR="000D7CC1">
        <w:rPr>
          <w:rFonts w:ascii="Arial" w:hAnsi="Arial" w:cs="Arial"/>
          <w:sz w:val="22"/>
          <w:szCs w:val="22"/>
        </w:rPr>
        <w:t xml:space="preserve">are useful for </w:t>
      </w:r>
      <w:r w:rsidR="009742B7">
        <w:rPr>
          <w:rFonts w:ascii="Arial" w:hAnsi="Arial" w:cs="Arial"/>
          <w:sz w:val="22"/>
          <w:szCs w:val="22"/>
        </w:rPr>
        <w:t>performing</w:t>
      </w:r>
      <w:r w:rsidR="00A218B5">
        <w:rPr>
          <w:rFonts w:ascii="Arial" w:hAnsi="Arial" w:cs="Arial"/>
          <w:sz w:val="22"/>
          <w:szCs w:val="22"/>
        </w:rPr>
        <w:t xml:space="preserve"> crosses</w:t>
      </w:r>
      <w:r w:rsidR="009742B7">
        <w:rPr>
          <w:rFonts w:ascii="Arial" w:hAnsi="Arial" w:cs="Arial"/>
          <w:sz w:val="22"/>
          <w:szCs w:val="22"/>
        </w:rPr>
        <w:t xml:space="preserve"> between clones</w:t>
      </w:r>
      <w:r w:rsidR="00512997">
        <w:rPr>
          <w:rFonts w:ascii="Arial" w:hAnsi="Arial" w:cs="Arial"/>
          <w:sz w:val="22"/>
          <w:szCs w:val="22"/>
        </w:rPr>
        <w:t xml:space="preserve">, and conducted large </w:t>
      </w:r>
      <w:r w:rsidR="005806F5">
        <w:rPr>
          <w:rFonts w:ascii="Arial" w:hAnsi="Arial" w:cs="Arial"/>
          <w:sz w:val="22"/>
          <w:szCs w:val="22"/>
        </w:rPr>
        <w:t xml:space="preserve">multi-environment </w:t>
      </w:r>
      <w:r w:rsidR="00512997">
        <w:rPr>
          <w:rFonts w:ascii="Arial" w:hAnsi="Arial" w:cs="Arial"/>
          <w:sz w:val="22"/>
          <w:szCs w:val="22"/>
        </w:rPr>
        <w:t>phenotyping efforts</w:t>
      </w:r>
      <w:r w:rsidR="00A218B5">
        <w:rPr>
          <w:rFonts w:ascii="Arial" w:hAnsi="Arial" w:cs="Arial"/>
          <w:sz w:val="22"/>
          <w:szCs w:val="22"/>
        </w:rPr>
        <w:t xml:space="preserve">. </w:t>
      </w:r>
      <w:r w:rsidR="009742B7">
        <w:rPr>
          <w:rFonts w:ascii="Arial" w:hAnsi="Arial" w:cs="Arial"/>
          <w:sz w:val="22"/>
          <w:szCs w:val="22"/>
        </w:rPr>
        <w:t>The</w:t>
      </w:r>
      <w:r w:rsidR="00AB39D9" w:rsidRPr="00166135">
        <w:rPr>
          <w:rFonts w:ascii="Arial" w:hAnsi="Arial" w:cs="Arial"/>
          <w:sz w:val="22"/>
          <w:szCs w:val="22"/>
        </w:rPr>
        <w:t xml:space="preserve"> populations </w:t>
      </w:r>
      <w:r w:rsidR="009742B7">
        <w:rPr>
          <w:rFonts w:ascii="Arial" w:hAnsi="Arial" w:cs="Arial"/>
          <w:sz w:val="22"/>
          <w:szCs w:val="22"/>
        </w:rPr>
        <w:t xml:space="preserve">that we study </w:t>
      </w:r>
      <w:r w:rsidR="005469F8">
        <w:rPr>
          <w:rFonts w:ascii="Arial" w:hAnsi="Arial" w:cs="Arial"/>
          <w:sz w:val="22"/>
          <w:szCs w:val="22"/>
        </w:rPr>
        <w:t>largely adhere to the basic model of facultative parthenogenesis</w:t>
      </w:r>
      <w:r w:rsidR="00545D10">
        <w:rPr>
          <w:rFonts w:ascii="Arial" w:hAnsi="Arial" w:cs="Arial"/>
          <w:sz w:val="22"/>
          <w:szCs w:val="22"/>
        </w:rPr>
        <w:t xml:space="preserve"> (described above)</w:t>
      </w:r>
      <w:r w:rsidR="00DB3335">
        <w:rPr>
          <w:rFonts w:ascii="Arial" w:hAnsi="Arial" w:cs="Arial"/>
          <w:sz w:val="22"/>
          <w:szCs w:val="22"/>
        </w:rPr>
        <w:t>,</w:t>
      </w:r>
      <w:r w:rsidR="005469F8">
        <w:rPr>
          <w:rFonts w:ascii="Arial" w:hAnsi="Arial" w:cs="Arial"/>
          <w:sz w:val="22"/>
          <w:szCs w:val="22"/>
        </w:rPr>
        <w:t xml:space="preserve"> </w:t>
      </w:r>
      <w:r w:rsidR="00AB39D9" w:rsidRPr="00166135">
        <w:rPr>
          <w:rFonts w:ascii="Arial" w:hAnsi="Arial" w:cs="Arial"/>
          <w:sz w:val="22"/>
          <w:szCs w:val="22"/>
        </w:rPr>
        <w:t>but the duration of time between bouts of sex varies among ponds</w:t>
      </w:r>
      <w:r w:rsidR="00D6263B">
        <w:rPr>
          <w:rFonts w:ascii="Arial" w:hAnsi="Arial" w:cs="Arial"/>
          <w:sz w:val="22"/>
          <w:szCs w:val="22"/>
        </w:rPr>
        <w:t>.</w:t>
      </w:r>
      <w:r w:rsidR="00AB39D9" w:rsidRPr="00166135">
        <w:rPr>
          <w:rFonts w:ascii="Arial" w:hAnsi="Arial" w:cs="Arial"/>
          <w:sz w:val="22"/>
          <w:szCs w:val="22"/>
        </w:rPr>
        <w:t xml:space="preserve"> </w:t>
      </w:r>
      <w:r w:rsidR="00D6263B">
        <w:rPr>
          <w:rFonts w:ascii="Arial" w:hAnsi="Arial" w:cs="Arial"/>
          <w:sz w:val="22"/>
          <w:szCs w:val="22"/>
        </w:rPr>
        <w:t>S</w:t>
      </w:r>
      <w:r w:rsidR="00AB39D9" w:rsidRPr="00166135">
        <w:rPr>
          <w:rFonts w:ascii="Arial" w:hAnsi="Arial" w:cs="Arial"/>
          <w:sz w:val="22"/>
          <w:szCs w:val="22"/>
        </w:rPr>
        <w:t>hallow ponds go dry every year and sex is enforced on an annual basis</w:t>
      </w:r>
      <w:r w:rsidR="00D6263B">
        <w:rPr>
          <w:rFonts w:ascii="Arial" w:hAnsi="Arial" w:cs="Arial"/>
          <w:sz w:val="22"/>
          <w:szCs w:val="22"/>
        </w:rPr>
        <w:t>. D</w:t>
      </w:r>
      <w:r w:rsidR="00AB39D9" w:rsidRPr="00166135">
        <w:rPr>
          <w:rFonts w:ascii="Arial" w:hAnsi="Arial" w:cs="Arial"/>
          <w:sz w:val="22"/>
          <w:szCs w:val="22"/>
        </w:rPr>
        <w:t>eeper ponds dry on decadal time-scales, and do not freeze, therefore sex is less frequent.</w:t>
      </w:r>
      <w:r w:rsidR="00D6263B">
        <w:rPr>
          <w:rFonts w:ascii="Arial" w:hAnsi="Arial" w:cs="Arial"/>
          <w:sz w:val="22"/>
          <w:szCs w:val="22"/>
        </w:rPr>
        <w:t xml:space="preserve"> </w:t>
      </w:r>
      <w:r w:rsidR="009742B7">
        <w:rPr>
          <w:rFonts w:ascii="Arial" w:hAnsi="Arial" w:cs="Arial"/>
          <w:sz w:val="22"/>
          <w:szCs w:val="22"/>
        </w:rPr>
        <w:t>These features provide a unique opportunity to study both competitive dynamics between clones and the accumulation of mutations within clonal lineages, as affected by the degree of ephemerality.</w:t>
      </w:r>
      <w:r w:rsidR="001179BC">
        <w:rPr>
          <w:rFonts w:ascii="Arial" w:hAnsi="Arial" w:cs="Arial"/>
          <w:sz w:val="22"/>
          <w:szCs w:val="22"/>
        </w:rPr>
        <w:t xml:space="preserve"> </w:t>
      </w:r>
      <w:r w:rsidR="00AB39D9" w:rsidRPr="00166135">
        <w:rPr>
          <w:rFonts w:ascii="Arial" w:hAnsi="Arial" w:cs="Arial"/>
          <w:sz w:val="22"/>
          <w:szCs w:val="22"/>
        </w:rPr>
        <w:t>Daphnia living in these ponds</w:t>
      </w:r>
      <w:r w:rsidR="0072437F">
        <w:rPr>
          <w:rFonts w:ascii="Arial" w:hAnsi="Arial" w:cs="Arial"/>
          <w:sz w:val="22"/>
          <w:szCs w:val="22"/>
        </w:rPr>
        <w:t xml:space="preserve"> are closely related, and</w:t>
      </w:r>
      <w:r w:rsidR="00AB39D9" w:rsidRPr="00166135">
        <w:rPr>
          <w:rFonts w:ascii="Arial" w:hAnsi="Arial" w:cs="Arial"/>
          <w:sz w:val="22"/>
          <w:szCs w:val="22"/>
        </w:rPr>
        <w:t xml:space="preserve"> </w:t>
      </w:r>
      <w:r w:rsidR="001179BC">
        <w:rPr>
          <w:rFonts w:ascii="Arial" w:hAnsi="Arial" w:cs="Arial"/>
          <w:sz w:val="22"/>
          <w:szCs w:val="22"/>
        </w:rPr>
        <w:t>populations resemble</w:t>
      </w:r>
      <w:r w:rsidR="00AB39D9" w:rsidRPr="00166135">
        <w:rPr>
          <w:rFonts w:ascii="Arial" w:hAnsi="Arial" w:cs="Arial"/>
          <w:sz w:val="22"/>
          <w:szCs w:val="22"/>
        </w:rPr>
        <w:t xml:space="preserve"> something </w:t>
      </w:r>
      <w:r w:rsidR="008435DD">
        <w:rPr>
          <w:rFonts w:ascii="Arial" w:hAnsi="Arial" w:cs="Arial"/>
          <w:sz w:val="22"/>
          <w:szCs w:val="22"/>
        </w:rPr>
        <w:t>around</w:t>
      </w:r>
      <w:r w:rsidR="00AB39D9" w:rsidRPr="00166135">
        <w:rPr>
          <w:rFonts w:ascii="Arial" w:hAnsi="Arial" w:cs="Arial"/>
          <w:sz w:val="22"/>
          <w:szCs w:val="22"/>
        </w:rPr>
        <w:t xml:space="preserve"> a 2- to 8-way intercross</w:t>
      </w:r>
      <w:r w:rsidR="0072437F">
        <w:rPr>
          <w:rFonts w:ascii="Arial" w:hAnsi="Arial" w:cs="Arial"/>
          <w:sz w:val="22"/>
          <w:szCs w:val="22"/>
        </w:rPr>
        <w:t xml:space="preserve"> between parents who are </w:t>
      </w:r>
      <w:r w:rsidR="008E1B07">
        <w:rPr>
          <w:rFonts w:ascii="Arial" w:hAnsi="Arial" w:cs="Arial"/>
          <w:sz w:val="22"/>
          <w:szCs w:val="22"/>
        </w:rPr>
        <w:t>identical</w:t>
      </w:r>
      <w:r w:rsidR="00C10014">
        <w:rPr>
          <w:rFonts w:ascii="Arial" w:hAnsi="Arial" w:cs="Arial"/>
          <w:sz w:val="22"/>
          <w:szCs w:val="22"/>
        </w:rPr>
        <w:t>, siblings or cousins</w:t>
      </w:r>
      <w:r w:rsidR="00C933F5">
        <w:rPr>
          <w:rFonts w:ascii="Arial" w:hAnsi="Arial" w:cs="Arial"/>
          <w:sz w:val="22"/>
          <w:szCs w:val="22"/>
        </w:rPr>
        <w:t xml:space="preserve"> </w:t>
      </w:r>
      <w:r w:rsidR="0072437F">
        <w:rPr>
          <w:rFonts w:ascii="Arial" w:hAnsi="Arial" w:cs="Arial"/>
          <w:sz w:val="22"/>
          <w:szCs w:val="22"/>
        </w:rPr>
        <w:t>(Barnard-</w:t>
      </w:r>
      <w:proofErr w:type="spellStart"/>
      <w:r w:rsidR="0072437F">
        <w:rPr>
          <w:rFonts w:ascii="Arial" w:hAnsi="Arial" w:cs="Arial"/>
          <w:sz w:val="22"/>
          <w:szCs w:val="22"/>
        </w:rPr>
        <w:t>Kubow</w:t>
      </w:r>
      <w:proofErr w:type="spellEnd"/>
      <w:r w:rsidR="0072437F">
        <w:rPr>
          <w:rFonts w:ascii="Arial" w:hAnsi="Arial" w:cs="Arial"/>
          <w:sz w:val="22"/>
          <w:szCs w:val="22"/>
        </w:rPr>
        <w:t xml:space="preserve"> </w:t>
      </w:r>
      <w:r w:rsidR="0072437F">
        <w:rPr>
          <w:rFonts w:ascii="Arial" w:hAnsi="Arial" w:cs="Arial"/>
          <w:i/>
          <w:iCs/>
          <w:sz w:val="22"/>
          <w:szCs w:val="22"/>
        </w:rPr>
        <w:t>et al</w:t>
      </w:r>
      <w:r w:rsidR="0072437F">
        <w:rPr>
          <w:rFonts w:ascii="Arial" w:hAnsi="Arial" w:cs="Arial"/>
          <w:sz w:val="22"/>
          <w:szCs w:val="22"/>
        </w:rPr>
        <w:t>, in prep)</w:t>
      </w:r>
      <w:r w:rsidR="00AB39D9" w:rsidRPr="00166135">
        <w:rPr>
          <w:rFonts w:ascii="Arial" w:hAnsi="Arial" w:cs="Arial"/>
          <w:sz w:val="22"/>
          <w:szCs w:val="22"/>
        </w:rPr>
        <w:t xml:space="preserve">. </w:t>
      </w:r>
      <w:r w:rsidR="00D6263B">
        <w:rPr>
          <w:rFonts w:ascii="Arial" w:hAnsi="Arial" w:cs="Arial"/>
          <w:sz w:val="22"/>
          <w:szCs w:val="22"/>
        </w:rPr>
        <w:t xml:space="preserve">Clonal lineages can persist in populations for multiple years, and analysis of new mutations among clonally related individuals suggests that these clones may be hundreds of generations old. </w:t>
      </w:r>
      <w:r w:rsidR="00F60646">
        <w:rPr>
          <w:rFonts w:ascii="Arial" w:hAnsi="Arial" w:cs="Arial"/>
          <w:sz w:val="22"/>
          <w:szCs w:val="22"/>
        </w:rPr>
        <w:t xml:space="preserve">By coupling temporal sampling with genome-sequencing data, we have been able to observe mating dynamics </w:t>
      </w:r>
      <w:r w:rsidR="001179BC">
        <w:rPr>
          <w:rFonts w:ascii="Arial" w:hAnsi="Arial" w:cs="Arial"/>
          <w:sz w:val="22"/>
          <w:szCs w:val="22"/>
        </w:rPr>
        <w:t xml:space="preserve">in the wild, and can </w:t>
      </w:r>
      <w:r w:rsidR="00F60646">
        <w:rPr>
          <w:rFonts w:ascii="Arial" w:hAnsi="Arial" w:cs="Arial"/>
          <w:sz w:val="22"/>
          <w:szCs w:val="22"/>
        </w:rPr>
        <w:t>track these recombinant populations</w:t>
      </w:r>
      <w:r w:rsidR="001179BC">
        <w:rPr>
          <w:rFonts w:ascii="Arial" w:hAnsi="Arial" w:cs="Arial"/>
          <w:sz w:val="22"/>
          <w:szCs w:val="22"/>
        </w:rPr>
        <w:t xml:space="preserve"> through time</w:t>
      </w:r>
      <w:r w:rsidR="00F60646">
        <w:rPr>
          <w:rFonts w:ascii="Arial" w:hAnsi="Arial" w:cs="Arial"/>
          <w:sz w:val="22"/>
          <w:szCs w:val="22"/>
        </w:rPr>
        <w:t xml:space="preserve">. </w:t>
      </w:r>
      <w:r w:rsidR="00DB3335">
        <w:rPr>
          <w:rFonts w:ascii="Arial" w:hAnsi="Arial" w:cs="Arial"/>
          <w:sz w:val="22"/>
          <w:szCs w:val="22"/>
        </w:rPr>
        <w:t xml:space="preserve">Remarkably, there is </w:t>
      </w:r>
      <w:r w:rsidR="00DB3335">
        <w:rPr>
          <w:rFonts w:ascii="Arial" w:hAnsi="Arial" w:cs="Arial"/>
          <w:sz w:val="22"/>
          <w:szCs w:val="22"/>
        </w:rPr>
        <w:lastRenderedPageBreak/>
        <w:t xml:space="preserve">abundant heritable genetic variation within these populations making them </w:t>
      </w:r>
      <w:r w:rsidR="00AB39D9" w:rsidRPr="00166135">
        <w:rPr>
          <w:rFonts w:ascii="Arial" w:hAnsi="Arial" w:cs="Arial"/>
          <w:sz w:val="22"/>
          <w:szCs w:val="22"/>
        </w:rPr>
        <w:t>a natural QTL mapping panel</w:t>
      </w:r>
      <w:r w:rsidR="00DB3335">
        <w:rPr>
          <w:rFonts w:ascii="Arial" w:hAnsi="Arial" w:cs="Arial"/>
          <w:sz w:val="22"/>
          <w:szCs w:val="22"/>
        </w:rPr>
        <w:t xml:space="preserve">, and </w:t>
      </w:r>
      <w:r w:rsidR="000C5A50">
        <w:rPr>
          <w:rFonts w:ascii="Arial" w:hAnsi="Arial" w:cs="Arial"/>
          <w:sz w:val="22"/>
          <w:szCs w:val="22"/>
        </w:rPr>
        <w:t xml:space="preserve">a test-bed for studying </w:t>
      </w:r>
      <w:r w:rsidR="005806F5">
        <w:rPr>
          <w:rFonts w:ascii="Arial" w:hAnsi="Arial" w:cs="Arial"/>
          <w:sz w:val="22"/>
          <w:szCs w:val="22"/>
        </w:rPr>
        <w:t xml:space="preserve">the </w:t>
      </w:r>
      <w:r w:rsidR="008435DD">
        <w:rPr>
          <w:rFonts w:ascii="Arial" w:hAnsi="Arial" w:cs="Arial"/>
          <w:sz w:val="22"/>
          <w:szCs w:val="22"/>
        </w:rPr>
        <w:t>dynamics and predictability</w:t>
      </w:r>
      <w:r w:rsidR="005806F5">
        <w:rPr>
          <w:rFonts w:ascii="Arial" w:hAnsi="Arial" w:cs="Arial"/>
          <w:sz w:val="22"/>
          <w:szCs w:val="22"/>
        </w:rPr>
        <w:t xml:space="preserve"> of </w:t>
      </w:r>
      <w:r w:rsidR="000C5A50">
        <w:rPr>
          <w:rFonts w:ascii="Arial" w:hAnsi="Arial" w:cs="Arial"/>
          <w:sz w:val="22"/>
          <w:szCs w:val="22"/>
        </w:rPr>
        <w:t xml:space="preserve">recurrent selection on standing </w:t>
      </w:r>
      <w:r w:rsidR="005A5F29">
        <w:rPr>
          <w:rFonts w:ascii="Arial" w:hAnsi="Arial" w:cs="Arial"/>
          <w:sz w:val="22"/>
          <w:szCs w:val="22"/>
        </w:rPr>
        <w:t xml:space="preserve">genetic </w:t>
      </w:r>
      <w:r w:rsidR="000C5A50">
        <w:rPr>
          <w:rFonts w:ascii="Arial" w:hAnsi="Arial" w:cs="Arial"/>
          <w:sz w:val="22"/>
          <w:szCs w:val="22"/>
        </w:rPr>
        <w:t>variation.</w:t>
      </w:r>
    </w:p>
    <w:p w14:paraId="671E685B" w14:textId="6F10FBAD" w:rsidR="00195AC3" w:rsidRDefault="009742B7" w:rsidP="0072437F">
      <w:pPr>
        <w:spacing w:after="120"/>
        <w:rPr>
          <w:rFonts w:ascii="Arial" w:hAnsi="Arial" w:cs="Arial"/>
          <w:sz w:val="22"/>
          <w:szCs w:val="22"/>
        </w:rPr>
      </w:pPr>
      <w:r>
        <w:rPr>
          <w:rFonts w:ascii="Arial" w:hAnsi="Arial" w:cs="Arial"/>
          <w:sz w:val="22"/>
          <w:szCs w:val="22"/>
        </w:rPr>
        <w:t xml:space="preserve">We have pursued two basic projects which examine the maintenance and generation of </w:t>
      </w:r>
      <w:r w:rsidR="000C5BBF">
        <w:rPr>
          <w:rFonts w:ascii="Arial" w:hAnsi="Arial" w:cs="Arial"/>
          <w:sz w:val="22"/>
          <w:szCs w:val="22"/>
        </w:rPr>
        <w:t xml:space="preserve">fitness related </w:t>
      </w:r>
      <w:r>
        <w:rPr>
          <w:rFonts w:ascii="Arial" w:hAnsi="Arial" w:cs="Arial"/>
          <w:sz w:val="22"/>
          <w:szCs w:val="22"/>
        </w:rPr>
        <w:t xml:space="preserve">variation </w:t>
      </w:r>
      <w:r w:rsidR="000C5BBF">
        <w:rPr>
          <w:rFonts w:ascii="Arial" w:hAnsi="Arial" w:cs="Arial"/>
          <w:sz w:val="22"/>
          <w:szCs w:val="22"/>
        </w:rPr>
        <w:t>Daphnia</w:t>
      </w:r>
      <w:r>
        <w:rPr>
          <w:rFonts w:ascii="Arial" w:hAnsi="Arial" w:cs="Arial"/>
          <w:sz w:val="22"/>
          <w:szCs w:val="22"/>
        </w:rPr>
        <w:t>.</w:t>
      </w:r>
      <w:r w:rsidR="00F7587F">
        <w:rPr>
          <w:rFonts w:ascii="Arial" w:hAnsi="Arial" w:cs="Arial"/>
          <w:sz w:val="22"/>
          <w:szCs w:val="22"/>
        </w:rPr>
        <w:t xml:space="preserve"> </w:t>
      </w:r>
      <w:r w:rsidR="00AD58EB">
        <w:rPr>
          <w:rFonts w:ascii="Arial" w:hAnsi="Arial" w:cs="Arial"/>
          <w:sz w:val="22"/>
          <w:szCs w:val="22"/>
        </w:rPr>
        <w:t xml:space="preserve">The first involves heritable </w:t>
      </w:r>
      <w:r w:rsidR="00A10677">
        <w:rPr>
          <w:rFonts w:ascii="Arial" w:hAnsi="Arial" w:cs="Arial"/>
          <w:sz w:val="22"/>
          <w:szCs w:val="22"/>
        </w:rPr>
        <w:t xml:space="preserve">within-population </w:t>
      </w:r>
      <w:r w:rsidR="00AD58EB">
        <w:rPr>
          <w:rFonts w:ascii="Arial" w:hAnsi="Arial" w:cs="Arial"/>
          <w:sz w:val="22"/>
          <w:szCs w:val="22"/>
        </w:rPr>
        <w:t>variation of reproductive allocation</w:t>
      </w:r>
      <w:r w:rsidR="00AB39D9" w:rsidRPr="00166135">
        <w:rPr>
          <w:rFonts w:ascii="Arial" w:hAnsi="Arial" w:cs="Arial"/>
          <w:sz w:val="22"/>
          <w:szCs w:val="22"/>
        </w:rPr>
        <w:t xml:space="preserve"> among co-existing clonal lineages. As facultative parthenogens, a female daphnid is capable of three modes of reproduction, and she </w:t>
      </w:r>
      <w:r w:rsidR="00A10677">
        <w:rPr>
          <w:rFonts w:ascii="Arial" w:hAnsi="Arial" w:cs="Arial"/>
          <w:sz w:val="22"/>
          <w:szCs w:val="22"/>
        </w:rPr>
        <w:t>could</w:t>
      </w:r>
      <w:r w:rsidR="00AB39D9" w:rsidRPr="00166135">
        <w:rPr>
          <w:rFonts w:ascii="Arial" w:hAnsi="Arial" w:cs="Arial"/>
          <w:sz w:val="22"/>
          <w:szCs w:val="22"/>
        </w:rPr>
        <w:t xml:space="preserve"> experience all three at some point in her life: she can produce a brood of ~1-20 clonal female progeny; a brood of ~1-10 male progeny; or she can produce an </w:t>
      </w:r>
      <w:proofErr w:type="spellStart"/>
      <w:r w:rsidR="00AB39D9" w:rsidRPr="00166135">
        <w:rPr>
          <w:rFonts w:ascii="Arial" w:hAnsi="Arial" w:cs="Arial"/>
          <w:sz w:val="22"/>
          <w:szCs w:val="22"/>
        </w:rPr>
        <w:t>ephippial</w:t>
      </w:r>
      <w:proofErr w:type="spellEnd"/>
      <w:r w:rsidR="00AB39D9" w:rsidRPr="00166135">
        <w:rPr>
          <w:rFonts w:ascii="Arial" w:hAnsi="Arial" w:cs="Arial"/>
          <w:sz w:val="22"/>
          <w:szCs w:val="22"/>
        </w:rPr>
        <w:t xml:space="preserve"> case which, if fertilized, will contain no more than two </w:t>
      </w:r>
      <w:r w:rsidR="00995353">
        <w:rPr>
          <w:rFonts w:ascii="Arial" w:hAnsi="Arial" w:cs="Arial"/>
          <w:sz w:val="22"/>
          <w:szCs w:val="22"/>
        </w:rPr>
        <w:t>sibling</w:t>
      </w:r>
      <w:r w:rsidR="00FD2271">
        <w:rPr>
          <w:rFonts w:ascii="Arial" w:hAnsi="Arial" w:cs="Arial"/>
          <w:sz w:val="22"/>
          <w:szCs w:val="22"/>
        </w:rPr>
        <w:t xml:space="preserve"> </w:t>
      </w:r>
      <w:r w:rsidR="00AB39D9" w:rsidRPr="00166135">
        <w:rPr>
          <w:rFonts w:ascii="Arial" w:hAnsi="Arial" w:cs="Arial"/>
          <w:sz w:val="22"/>
          <w:szCs w:val="22"/>
        </w:rPr>
        <w:t>embryos which overwinter (“resting eggs”; note</w:t>
      </w:r>
      <w:r w:rsidR="000C5A50">
        <w:rPr>
          <w:rFonts w:ascii="Arial" w:hAnsi="Arial" w:cs="Arial"/>
          <w:sz w:val="22"/>
          <w:szCs w:val="22"/>
        </w:rPr>
        <w:t xml:space="preserve">, in </w:t>
      </w:r>
      <w:r w:rsidR="000C5A50" w:rsidRPr="005C7CEA">
        <w:rPr>
          <w:rFonts w:ascii="Arial" w:hAnsi="Arial" w:cs="Arial"/>
          <w:sz w:val="22"/>
          <w:szCs w:val="22"/>
        </w:rPr>
        <w:t>F</w:t>
      </w:r>
      <w:r w:rsidR="00AB39D9" w:rsidRPr="005C7CEA">
        <w:rPr>
          <w:rFonts w:ascii="Arial" w:hAnsi="Arial" w:cs="Arial"/>
          <w:sz w:val="22"/>
          <w:szCs w:val="22"/>
        </w:rPr>
        <w:t xml:space="preserve">uture </w:t>
      </w:r>
      <w:r w:rsidR="000C5A50" w:rsidRPr="005C7CEA">
        <w:rPr>
          <w:rFonts w:ascii="Arial" w:hAnsi="Arial" w:cs="Arial"/>
          <w:sz w:val="22"/>
          <w:szCs w:val="22"/>
        </w:rPr>
        <w:t>D</w:t>
      </w:r>
      <w:r w:rsidR="00AB39D9" w:rsidRPr="005C7CEA">
        <w:rPr>
          <w:rFonts w:ascii="Arial" w:hAnsi="Arial" w:cs="Arial"/>
          <w:sz w:val="22"/>
          <w:szCs w:val="22"/>
        </w:rPr>
        <w:t>irections</w:t>
      </w:r>
      <w:r w:rsidR="000C5A50">
        <w:rPr>
          <w:rFonts w:ascii="Arial" w:hAnsi="Arial" w:cs="Arial"/>
          <w:b/>
          <w:bCs/>
          <w:sz w:val="22"/>
          <w:szCs w:val="22"/>
        </w:rPr>
        <w:t xml:space="preserve">, </w:t>
      </w:r>
      <w:r w:rsidR="000C5A50">
        <w:rPr>
          <w:rFonts w:ascii="Arial" w:hAnsi="Arial" w:cs="Arial"/>
          <w:sz w:val="22"/>
          <w:szCs w:val="22"/>
        </w:rPr>
        <w:t>I discuss a new system to study bet-hedging in vernalization requirements</w:t>
      </w:r>
      <w:r w:rsidR="00AB39D9" w:rsidRPr="00166135">
        <w:rPr>
          <w:rFonts w:ascii="Arial" w:hAnsi="Arial" w:cs="Arial"/>
          <w:sz w:val="22"/>
          <w:szCs w:val="22"/>
        </w:rPr>
        <w:t xml:space="preserve">). </w:t>
      </w:r>
      <w:r w:rsidR="00195AC3">
        <w:rPr>
          <w:rFonts w:ascii="Arial" w:hAnsi="Arial" w:cs="Arial"/>
          <w:sz w:val="22"/>
          <w:szCs w:val="22"/>
        </w:rPr>
        <w:t xml:space="preserve">These reproductive </w:t>
      </w:r>
      <w:r w:rsidR="005A5BE5">
        <w:rPr>
          <w:rFonts w:ascii="Arial" w:hAnsi="Arial" w:cs="Arial"/>
          <w:b/>
          <w:bCs/>
          <w:i/>
          <w:iCs/>
          <w:noProof/>
          <w:sz w:val="22"/>
          <w:szCs w:val="22"/>
        </w:rPr>
        <mc:AlternateContent>
          <mc:Choice Requires="wps">
            <w:drawing>
              <wp:anchor distT="0" distB="0" distL="114300" distR="114300" simplePos="0" relativeHeight="251659264" behindDoc="1" locked="0" layoutInCell="1" allowOverlap="1" wp14:anchorId="79940B6A" wp14:editId="3F86CD2E">
                <wp:simplePos x="0" y="0"/>
                <wp:positionH relativeFrom="column">
                  <wp:posOffset>0</wp:posOffset>
                </wp:positionH>
                <wp:positionV relativeFrom="paragraph">
                  <wp:posOffset>969645</wp:posOffset>
                </wp:positionV>
                <wp:extent cx="3482975" cy="3968115"/>
                <wp:effectExtent l="0" t="0" r="9525" b="6985"/>
                <wp:wrapTight wrapText="bothSides">
                  <wp:wrapPolygon edited="0">
                    <wp:start x="0" y="0"/>
                    <wp:lineTo x="0" y="21569"/>
                    <wp:lineTo x="21580" y="21569"/>
                    <wp:lineTo x="2158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482975" cy="3968115"/>
                        </a:xfrm>
                        <a:prstGeom prst="rect">
                          <a:avLst/>
                        </a:prstGeom>
                        <a:solidFill>
                          <a:schemeClr val="lt1"/>
                        </a:solidFill>
                        <a:ln w="6350">
                          <a:solidFill>
                            <a:prstClr val="black"/>
                          </a:solidFill>
                        </a:ln>
                      </wps:spPr>
                      <wps:txbx>
                        <w:txbxContent>
                          <w:p w14:paraId="795DA2AD" w14:textId="77777777" w:rsidR="005A5BE5" w:rsidRDefault="005A5BE5" w:rsidP="005A5BE5">
                            <w:r>
                              <w:rPr>
                                <w:noProof/>
                              </w:rPr>
                              <w:drawing>
                                <wp:inline distT="0" distB="0" distL="0" distR="0" wp14:anchorId="2494416C" wp14:editId="669EA446">
                                  <wp:extent cx="3350895" cy="28517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png"/>
                                          <pic:cNvPicPr/>
                                        </pic:nvPicPr>
                                        <pic:blipFill>
                                          <a:blip r:embed="rId7">
                                            <a:extLst>
                                              <a:ext uri="{28A0092B-C50C-407E-A947-70E740481C1C}">
                                                <a14:useLocalDpi xmlns:a14="http://schemas.microsoft.com/office/drawing/2010/main" val="0"/>
                                              </a:ext>
                                            </a:extLst>
                                          </a:blip>
                                          <a:stretch>
                                            <a:fillRect/>
                                          </a:stretch>
                                        </pic:blipFill>
                                        <pic:spPr>
                                          <a:xfrm>
                                            <a:off x="0" y="0"/>
                                            <a:ext cx="3350895" cy="2851785"/>
                                          </a:xfrm>
                                          <a:prstGeom prst="rect">
                                            <a:avLst/>
                                          </a:prstGeom>
                                        </pic:spPr>
                                      </pic:pic>
                                    </a:graphicData>
                                  </a:graphic>
                                </wp:inline>
                              </w:drawing>
                            </w:r>
                          </w:p>
                          <w:p w14:paraId="1836C9AD" w14:textId="4E8B071E" w:rsidR="005A5BE5" w:rsidRPr="003562AC" w:rsidRDefault="005A5BE5" w:rsidP="005A5BE5">
                            <w:pPr>
                              <w:rPr>
                                <w:rFonts w:ascii="Arial" w:hAnsi="Arial" w:cs="Arial"/>
                                <w:color w:val="808080" w:themeColor="background1" w:themeShade="80"/>
                                <w:sz w:val="22"/>
                                <w:szCs w:val="22"/>
                              </w:rPr>
                            </w:pPr>
                            <w:r w:rsidRPr="003562AC">
                              <w:rPr>
                                <w:rFonts w:ascii="Arial" w:hAnsi="Arial" w:cs="Arial"/>
                                <w:color w:val="808080" w:themeColor="background1" w:themeShade="80"/>
                                <w:sz w:val="22"/>
                                <w:szCs w:val="22"/>
                              </w:rPr>
                              <w:t xml:space="preserve">Figure </w:t>
                            </w:r>
                            <w:r w:rsidR="003562AC" w:rsidRPr="003562AC">
                              <w:rPr>
                                <w:rFonts w:ascii="Arial" w:hAnsi="Arial" w:cs="Arial"/>
                                <w:color w:val="808080" w:themeColor="background1" w:themeShade="80"/>
                                <w:sz w:val="22"/>
                                <w:szCs w:val="22"/>
                              </w:rPr>
                              <w:t>1</w:t>
                            </w:r>
                            <w:r w:rsidRPr="003562AC">
                              <w:rPr>
                                <w:rFonts w:ascii="Arial" w:hAnsi="Arial" w:cs="Arial"/>
                                <w:color w:val="808080" w:themeColor="background1" w:themeShade="80"/>
                                <w:sz w:val="22"/>
                                <w:szCs w:val="22"/>
                              </w:rPr>
                              <w:t>.</w:t>
                            </w:r>
                            <w:r w:rsidR="003562AC" w:rsidRPr="003562AC">
                              <w:rPr>
                                <w:rFonts w:ascii="Arial" w:hAnsi="Arial" w:cs="Arial"/>
                                <w:color w:val="808080" w:themeColor="background1" w:themeShade="80"/>
                                <w:sz w:val="22"/>
                                <w:szCs w:val="22"/>
                              </w:rPr>
                              <w:t xml:space="preserve"> (A) Identity by state matrix for sampled </w:t>
                            </w:r>
                            <w:r w:rsidR="003562AC" w:rsidRPr="003562AC">
                              <w:rPr>
                                <w:rFonts w:ascii="Arial" w:hAnsi="Arial" w:cs="Arial"/>
                                <w:i/>
                                <w:iCs/>
                                <w:color w:val="808080" w:themeColor="background1" w:themeShade="80"/>
                                <w:sz w:val="22"/>
                                <w:szCs w:val="22"/>
                              </w:rPr>
                              <w:t xml:space="preserve">D. </w:t>
                            </w:r>
                            <w:proofErr w:type="spellStart"/>
                            <w:r w:rsidR="003562AC" w:rsidRPr="003562AC">
                              <w:rPr>
                                <w:rFonts w:ascii="Arial" w:hAnsi="Arial" w:cs="Arial"/>
                                <w:i/>
                                <w:iCs/>
                                <w:color w:val="808080" w:themeColor="background1" w:themeShade="80"/>
                                <w:sz w:val="22"/>
                                <w:szCs w:val="22"/>
                              </w:rPr>
                              <w:t>pulex</w:t>
                            </w:r>
                            <w:proofErr w:type="spellEnd"/>
                            <w:r w:rsidR="003562AC" w:rsidRPr="003562AC">
                              <w:rPr>
                                <w:rFonts w:ascii="Arial" w:hAnsi="Arial" w:cs="Arial"/>
                                <w:i/>
                                <w:iCs/>
                                <w:color w:val="808080" w:themeColor="background1" w:themeShade="80"/>
                                <w:sz w:val="22"/>
                                <w:szCs w:val="22"/>
                              </w:rPr>
                              <w:t xml:space="preserve"> clones</w:t>
                            </w:r>
                            <w:r w:rsidR="003562AC" w:rsidRPr="003562AC">
                              <w:rPr>
                                <w:rFonts w:ascii="Arial" w:hAnsi="Arial" w:cs="Arial"/>
                                <w:color w:val="808080" w:themeColor="background1" w:themeShade="80"/>
                                <w:sz w:val="22"/>
                                <w:szCs w:val="22"/>
                              </w:rPr>
                              <w:t xml:space="preserve">. D8 and </w:t>
                            </w:r>
                            <w:proofErr w:type="spellStart"/>
                            <w:r w:rsidR="003562AC" w:rsidRPr="003562AC">
                              <w:rPr>
                                <w:rFonts w:ascii="Arial" w:hAnsi="Arial" w:cs="Arial"/>
                                <w:color w:val="808080" w:themeColor="background1" w:themeShade="80"/>
                                <w:sz w:val="22"/>
                                <w:szCs w:val="22"/>
                              </w:rPr>
                              <w:t>DBunk</w:t>
                            </w:r>
                            <w:proofErr w:type="spellEnd"/>
                            <w:r w:rsidR="003562AC" w:rsidRPr="003562AC">
                              <w:rPr>
                                <w:rFonts w:ascii="Arial" w:hAnsi="Arial" w:cs="Arial"/>
                                <w:color w:val="808080" w:themeColor="background1" w:themeShade="80"/>
                                <w:sz w:val="22"/>
                                <w:szCs w:val="22"/>
                              </w:rPr>
                              <w:t xml:space="preserve"> are two intermittently connected ponds which vary in ephemerality. (B) Inferred pedigree (based on K0, K1, Kinship) for D8 clones. (C) Clones A and C are two abundant lineages that vary in reproductive investment</w:t>
                            </w:r>
                          </w:p>
                          <w:p w14:paraId="08E3C1F3" w14:textId="77777777" w:rsidR="005A5BE5" w:rsidRDefault="005A5BE5" w:rsidP="005A5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940B6A" id="_x0000_t202" coordsize="21600,21600" o:spt="202" path="m,l,21600r21600,l21600,xe">
                <v:stroke joinstyle="miter"/>
                <v:path gradientshapeok="t" o:connecttype="rect"/>
              </v:shapetype>
              <v:shape id="Text Box 2" o:spid="_x0000_s1026" type="#_x0000_t202" style="position:absolute;margin-left:0;margin-top:76.35pt;width:274.25pt;height:3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" fillcolor="white [3201]" strokeweight=".5pt">
                <v:textbox>
                  <w:txbxContent>
                    <w:p w14:paraId="795DA2AD" w14:textId="77777777" w:rsidR="005A5BE5" w:rsidRDefault="005A5BE5" w:rsidP="005A5BE5">
                      <w:r>
                        <w:rPr>
                          <w:noProof/>
                        </w:rPr>
                        <w:drawing>
                          <wp:inline distT="0" distB="0" distL="0" distR="0" wp14:anchorId="2494416C" wp14:editId="669EA446">
                            <wp:extent cx="3350895" cy="28517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png"/>
                                    <pic:cNvPicPr/>
                                  </pic:nvPicPr>
                                  <pic:blipFill>
                                    <a:blip r:embed="rId7">
                                      <a:extLst>
                                        <a:ext uri="{28A0092B-C50C-407E-A947-70E740481C1C}">
                                          <a14:useLocalDpi xmlns:a14="http://schemas.microsoft.com/office/drawing/2010/main" val="0"/>
                                        </a:ext>
                                      </a:extLst>
                                    </a:blip>
                                    <a:stretch>
                                      <a:fillRect/>
                                    </a:stretch>
                                  </pic:blipFill>
                                  <pic:spPr>
                                    <a:xfrm>
                                      <a:off x="0" y="0"/>
                                      <a:ext cx="3350895" cy="2851785"/>
                                    </a:xfrm>
                                    <a:prstGeom prst="rect">
                                      <a:avLst/>
                                    </a:prstGeom>
                                  </pic:spPr>
                                </pic:pic>
                              </a:graphicData>
                            </a:graphic>
                          </wp:inline>
                        </w:drawing>
                      </w:r>
                    </w:p>
                    <w:p w14:paraId="1836C9AD" w14:textId="4E8B071E" w:rsidR="005A5BE5" w:rsidRPr="003562AC" w:rsidRDefault="005A5BE5" w:rsidP="005A5BE5">
                      <w:pPr>
                        <w:rPr>
                          <w:rFonts w:ascii="Arial" w:hAnsi="Arial" w:cs="Arial"/>
                          <w:color w:val="808080" w:themeColor="background1" w:themeShade="80"/>
                          <w:sz w:val="22"/>
                          <w:szCs w:val="22"/>
                        </w:rPr>
                      </w:pPr>
                      <w:r w:rsidRPr="003562AC">
                        <w:rPr>
                          <w:rFonts w:ascii="Arial" w:hAnsi="Arial" w:cs="Arial"/>
                          <w:color w:val="808080" w:themeColor="background1" w:themeShade="80"/>
                          <w:sz w:val="22"/>
                          <w:szCs w:val="22"/>
                        </w:rPr>
                        <w:t xml:space="preserve">Figure </w:t>
                      </w:r>
                      <w:r w:rsidR="003562AC" w:rsidRPr="003562AC">
                        <w:rPr>
                          <w:rFonts w:ascii="Arial" w:hAnsi="Arial" w:cs="Arial"/>
                          <w:color w:val="808080" w:themeColor="background1" w:themeShade="80"/>
                          <w:sz w:val="22"/>
                          <w:szCs w:val="22"/>
                        </w:rPr>
                        <w:t>1</w:t>
                      </w:r>
                      <w:r w:rsidRPr="003562AC">
                        <w:rPr>
                          <w:rFonts w:ascii="Arial" w:hAnsi="Arial" w:cs="Arial"/>
                          <w:color w:val="808080" w:themeColor="background1" w:themeShade="80"/>
                          <w:sz w:val="22"/>
                          <w:szCs w:val="22"/>
                        </w:rPr>
                        <w:t>.</w:t>
                      </w:r>
                      <w:r w:rsidR="003562AC" w:rsidRPr="003562AC">
                        <w:rPr>
                          <w:rFonts w:ascii="Arial" w:hAnsi="Arial" w:cs="Arial"/>
                          <w:color w:val="808080" w:themeColor="background1" w:themeShade="80"/>
                          <w:sz w:val="22"/>
                          <w:szCs w:val="22"/>
                        </w:rPr>
                        <w:t xml:space="preserve"> (A) Identity by state matrix for sampled </w:t>
                      </w:r>
                      <w:r w:rsidR="003562AC" w:rsidRPr="003562AC">
                        <w:rPr>
                          <w:rFonts w:ascii="Arial" w:hAnsi="Arial" w:cs="Arial"/>
                          <w:i/>
                          <w:iCs/>
                          <w:color w:val="808080" w:themeColor="background1" w:themeShade="80"/>
                          <w:sz w:val="22"/>
                          <w:szCs w:val="22"/>
                        </w:rPr>
                        <w:t xml:space="preserve">D. </w:t>
                      </w:r>
                      <w:proofErr w:type="spellStart"/>
                      <w:r w:rsidR="003562AC" w:rsidRPr="003562AC">
                        <w:rPr>
                          <w:rFonts w:ascii="Arial" w:hAnsi="Arial" w:cs="Arial"/>
                          <w:i/>
                          <w:iCs/>
                          <w:color w:val="808080" w:themeColor="background1" w:themeShade="80"/>
                          <w:sz w:val="22"/>
                          <w:szCs w:val="22"/>
                        </w:rPr>
                        <w:t>pulex</w:t>
                      </w:r>
                      <w:proofErr w:type="spellEnd"/>
                      <w:r w:rsidR="003562AC" w:rsidRPr="003562AC">
                        <w:rPr>
                          <w:rFonts w:ascii="Arial" w:hAnsi="Arial" w:cs="Arial"/>
                          <w:i/>
                          <w:iCs/>
                          <w:color w:val="808080" w:themeColor="background1" w:themeShade="80"/>
                          <w:sz w:val="22"/>
                          <w:szCs w:val="22"/>
                        </w:rPr>
                        <w:t xml:space="preserve"> clones</w:t>
                      </w:r>
                      <w:r w:rsidR="003562AC" w:rsidRPr="003562AC">
                        <w:rPr>
                          <w:rFonts w:ascii="Arial" w:hAnsi="Arial" w:cs="Arial"/>
                          <w:color w:val="808080" w:themeColor="background1" w:themeShade="80"/>
                          <w:sz w:val="22"/>
                          <w:szCs w:val="22"/>
                        </w:rPr>
                        <w:t xml:space="preserve">. D8 and </w:t>
                      </w:r>
                      <w:proofErr w:type="spellStart"/>
                      <w:r w:rsidR="003562AC" w:rsidRPr="003562AC">
                        <w:rPr>
                          <w:rFonts w:ascii="Arial" w:hAnsi="Arial" w:cs="Arial"/>
                          <w:color w:val="808080" w:themeColor="background1" w:themeShade="80"/>
                          <w:sz w:val="22"/>
                          <w:szCs w:val="22"/>
                        </w:rPr>
                        <w:t>DBunk</w:t>
                      </w:r>
                      <w:proofErr w:type="spellEnd"/>
                      <w:r w:rsidR="003562AC" w:rsidRPr="003562AC">
                        <w:rPr>
                          <w:rFonts w:ascii="Arial" w:hAnsi="Arial" w:cs="Arial"/>
                          <w:color w:val="808080" w:themeColor="background1" w:themeShade="80"/>
                          <w:sz w:val="22"/>
                          <w:szCs w:val="22"/>
                        </w:rPr>
                        <w:t xml:space="preserve"> are two intermittently connected ponds which vary in ephemerality. (B) Inferred pedigree (based on K0, K1, Kinship) for D8 clones. (C) Clones A and C are two abundant lineages that vary in reproductive investment</w:t>
                      </w:r>
                    </w:p>
                    <w:p w14:paraId="08E3C1F3" w14:textId="77777777" w:rsidR="005A5BE5" w:rsidRDefault="005A5BE5" w:rsidP="005A5BE5"/>
                  </w:txbxContent>
                </v:textbox>
                <w10:wrap type="tight"/>
              </v:shape>
            </w:pict>
          </mc:Fallback>
        </mc:AlternateContent>
      </w:r>
      <w:r w:rsidR="00195AC3">
        <w:rPr>
          <w:rFonts w:ascii="Arial" w:hAnsi="Arial" w:cs="Arial"/>
          <w:sz w:val="22"/>
          <w:szCs w:val="22"/>
        </w:rPr>
        <w:t xml:space="preserve">modes are labile, in that a single female will switch </w:t>
      </w:r>
      <w:r w:rsidR="00995353">
        <w:rPr>
          <w:rFonts w:ascii="Arial" w:hAnsi="Arial" w:cs="Arial"/>
          <w:sz w:val="22"/>
          <w:szCs w:val="22"/>
        </w:rPr>
        <w:t xml:space="preserve">back and forth between </w:t>
      </w:r>
      <w:r w:rsidR="00A10677">
        <w:rPr>
          <w:rFonts w:ascii="Arial" w:hAnsi="Arial" w:cs="Arial"/>
          <w:sz w:val="22"/>
          <w:szCs w:val="22"/>
        </w:rPr>
        <w:t>them</w:t>
      </w:r>
      <w:r w:rsidR="00AD58EB">
        <w:rPr>
          <w:rFonts w:ascii="Arial" w:hAnsi="Arial" w:cs="Arial"/>
          <w:sz w:val="22"/>
          <w:szCs w:val="22"/>
        </w:rPr>
        <w:t>. Whether switches happen</w:t>
      </w:r>
      <w:r w:rsidR="00195AC3">
        <w:rPr>
          <w:rFonts w:ascii="Arial" w:hAnsi="Arial" w:cs="Arial"/>
          <w:sz w:val="22"/>
          <w:szCs w:val="22"/>
        </w:rPr>
        <w:t xml:space="preserve"> stochastically or, alternatively, in response to specific environmental cues</w:t>
      </w:r>
      <w:r w:rsidR="00AD58EB">
        <w:rPr>
          <w:rFonts w:ascii="Arial" w:hAnsi="Arial" w:cs="Arial"/>
          <w:sz w:val="22"/>
          <w:szCs w:val="22"/>
        </w:rPr>
        <w:t xml:space="preserve"> is not clear and varies dramatically between populations and closely related species</w:t>
      </w:r>
      <w:r w:rsidR="005A5F29">
        <w:rPr>
          <w:rFonts w:ascii="Arial" w:hAnsi="Arial" w:cs="Arial"/>
          <w:sz w:val="22"/>
          <w:szCs w:val="22"/>
        </w:rPr>
        <w:t xml:space="preserve"> [r/w]</w:t>
      </w:r>
      <w:r w:rsidR="00AD58EB">
        <w:rPr>
          <w:rFonts w:ascii="Arial" w:hAnsi="Arial" w:cs="Arial"/>
          <w:sz w:val="22"/>
          <w:szCs w:val="22"/>
        </w:rPr>
        <w:t xml:space="preserve">. At least for the populations </w:t>
      </w:r>
      <w:r w:rsidR="00A10677">
        <w:rPr>
          <w:rFonts w:ascii="Arial" w:hAnsi="Arial" w:cs="Arial"/>
          <w:sz w:val="22"/>
          <w:szCs w:val="22"/>
        </w:rPr>
        <w:t xml:space="preserve">that </w:t>
      </w:r>
      <w:r w:rsidR="00AD58EB">
        <w:rPr>
          <w:rFonts w:ascii="Arial" w:hAnsi="Arial" w:cs="Arial"/>
          <w:sz w:val="22"/>
          <w:szCs w:val="22"/>
        </w:rPr>
        <w:t>we study, ephippia production rate is density dependent, but male production rate is not</w:t>
      </w:r>
      <w:r w:rsidR="00A10677">
        <w:rPr>
          <w:rFonts w:ascii="Arial" w:hAnsi="Arial" w:cs="Arial"/>
          <w:sz w:val="22"/>
          <w:szCs w:val="22"/>
        </w:rPr>
        <w:t xml:space="preserve"> (neither seem to be photoperiodic)</w:t>
      </w:r>
      <w:r w:rsidR="00AD58EB">
        <w:rPr>
          <w:rFonts w:ascii="Arial" w:hAnsi="Arial" w:cs="Arial"/>
          <w:sz w:val="22"/>
          <w:szCs w:val="22"/>
        </w:rPr>
        <w:t>.</w:t>
      </w:r>
    </w:p>
    <w:p w14:paraId="5304D0A6" w14:textId="5DB08438" w:rsidR="00F778BA" w:rsidRDefault="00AB39D9" w:rsidP="0072437F">
      <w:pPr>
        <w:spacing w:after="120"/>
        <w:rPr>
          <w:rFonts w:ascii="Arial" w:hAnsi="Arial" w:cs="Arial"/>
          <w:sz w:val="22"/>
          <w:szCs w:val="22"/>
        </w:rPr>
      </w:pPr>
      <w:r w:rsidRPr="00166135">
        <w:rPr>
          <w:rFonts w:ascii="Arial" w:hAnsi="Arial" w:cs="Arial"/>
          <w:sz w:val="22"/>
          <w:szCs w:val="22"/>
        </w:rPr>
        <w:t xml:space="preserve">Two dominant clonal isolates sampled from one pond in 2017 exhibit variation </w:t>
      </w:r>
      <w:r w:rsidR="00A10677">
        <w:rPr>
          <w:rFonts w:ascii="Arial" w:hAnsi="Arial" w:cs="Arial"/>
          <w:sz w:val="22"/>
          <w:szCs w:val="22"/>
        </w:rPr>
        <w:t xml:space="preserve">in </w:t>
      </w:r>
      <w:r w:rsidRPr="00166135">
        <w:rPr>
          <w:rFonts w:ascii="Arial" w:hAnsi="Arial" w:cs="Arial"/>
          <w:sz w:val="22"/>
          <w:szCs w:val="22"/>
        </w:rPr>
        <w:t>male production rate (~2% vs 15%</w:t>
      </w:r>
      <w:r w:rsidR="00195AC3">
        <w:rPr>
          <w:rFonts w:ascii="Arial" w:hAnsi="Arial" w:cs="Arial"/>
          <w:sz w:val="22"/>
          <w:szCs w:val="22"/>
        </w:rPr>
        <w:t xml:space="preserve"> of total brood over life-time</w:t>
      </w:r>
      <w:r w:rsidRPr="00166135">
        <w:rPr>
          <w:rFonts w:ascii="Arial" w:hAnsi="Arial" w:cs="Arial"/>
          <w:sz w:val="22"/>
          <w:szCs w:val="22"/>
        </w:rPr>
        <w:t xml:space="preserve">), which leads to a significant difference in </w:t>
      </w:r>
      <w:r w:rsidR="00F87944">
        <w:rPr>
          <w:rFonts w:ascii="Arial" w:hAnsi="Arial" w:cs="Arial"/>
          <w:sz w:val="22"/>
          <w:szCs w:val="22"/>
        </w:rPr>
        <w:t>population</w:t>
      </w:r>
      <w:r w:rsidRPr="00166135">
        <w:rPr>
          <w:rFonts w:ascii="Arial" w:hAnsi="Arial" w:cs="Arial"/>
          <w:sz w:val="22"/>
          <w:szCs w:val="22"/>
        </w:rPr>
        <w:t xml:space="preserve"> growth rates </w:t>
      </w:r>
      <w:r w:rsidR="00F87944">
        <w:rPr>
          <w:rFonts w:ascii="Arial" w:hAnsi="Arial" w:cs="Arial"/>
          <w:sz w:val="22"/>
          <w:szCs w:val="22"/>
        </w:rPr>
        <w:t>(</w:t>
      </w:r>
      <w:r w:rsidR="00F87944">
        <w:rPr>
          <w:rFonts w:ascii="Arial" w:hAnsi="Arial" w:cs="Arial"/>
          <w:i/>
          <w:iCs/>
          <w:sz w:val="22"/>
          <w:szCs w:val="22"/>
        </w:rPr>
        <w:t>R</w:t>
      </w:r>
      <w:r w:rsidR="00F87944">
        <w:rPr>
          <w:rFonts w:ascii="Arial" w:hAnsi="Arial" w:cs="Arial"/>
          <w:i/>
          <w:iCs/>
          <w:sz w:val="22"/>
          <w:szCs w:val="22"/>
          <w:vertAlign w:val="subscript"/>
        </w:rPr>
        <w:t>0</w:t>
      </w:r>
      <w:r w:rsidR="00F87944">
        <w:rPr>
          <w:rFonts w:ascii="Arial" w:hAnsi="Arial" w:cs="Arial"/>
          <w:sz w:val="22"/>
          <w:szCs w:val="22"/>
        </w:rPr>
        <w:t>)</w:t>
      </w:r>
      <w:r w:rsidR="00F87944">
        <w:rPr>
          <w:rFonts w:ascii="Arial" w:hAnsi="Arial" w:cs="Arial"/>
          <w:i/>
          <w:iCs/>
          <w:sz w:val="22"/>
          <w:szCs w:val="22"/>
        </w:rPr>
        <w:t xml:space="preserve"> </w:t>
      </w:r>
      <w:r w:rsidRPr="00166135">
        <w:rPr>
          <w:rFonts w:ascii="Arial" w:hAnsi="Arial" w:cs="Arial"/>
          <w:sz w:val="22"/>
          <w:szCs w:val="22"/>
        </w:rPr>
        <w:t xml:space="preserve">as measured in lab mesocosms. </w:t>
      </w:r>
      <w:r w:rsidR="00345C82">
        <w:rPr>
          <w:rFonts w:ascii="Arial" w:hAnsi="Arial" w:cs="Arial"/>
          <w:sz w:val="22"/>
          <w:szCs w:val="22"/>
        </w:rPr>
        <w:t xml:space="preserve">Polymorphisms in sexual allocation have been observed in other daphnid systems [cite </w:t>
      </w:r>
      <w:proofErr w:type="spellStart"/>
      <w:r w:rsidR="00345C82">
        <w:rPr>
          <w:rFonts w:ascii="Arial" w:hAnsi="Arial" w:cs="Arial"/>
          <w:sz w:val="22"/>
          <w:szCs w:val="22"/>
        </w:rPr>
        <w:t>cite</w:t>
      </w:r>
      <w:proofErr w:type="spellEnd"/>
      <w:r w:rsidR="00345C82">
        <w:rPr>
          <w:rFonts w:ascii="Arial" w:hAnsi="Arial" w:cs="Arial"/>
          <w:sz w:val="22"/>
          <w:szCs w:val="22"/>
        </w:rPr>
        <w:t xml:space="preserve"> cite], but a number of features of the populations we work </w:t>
      </w:r>
      <w:r w:rsidR="00F87944">
        <w:rPr>
          <w:rFonts w:ascii="Arial" w:hAnsi="Arial" w:cs="Arial"/>
          <w:sz w:val="22"/>
          <w:szCs w:val="22"/>
        </w:rPr>
        <w:t xml:space="preserve">with </w:t>
      </w:r>
      <w:r w:rsidR="00345C82">
        <w:rPr>
          <w:rFonts w:ascii="Arial" w:hAnsi="Arial" w:cs="Arial"/>
          <w:sz w:val="22"/>
          <w:szCs w:val="22"/>
        </w:rPr>
        <w:t xml:space="preserve">differ from previous models, providing us with a unique opportunity to study </w:t>
      </w:r>
      <w:r w:rsidR="002C0CCA">
        <w:rPr>
          <w:rFonts w:ascii="Arial" w:hAnsi="Arial" w:cs="Arial"/>
          <w:sz w:val="22"/>
          <w:szCs w:val="22"/>
        </w:rPr>
        <w:t xml:space="preserve">alternative evolutionary paths of </w:t>
      </w:r>
      <w:r w:rsidR="004F2528">
        <w:rPr>
          <w:rFonts w:ascii="Arial" w:hAnsi="Arial" w:cs="Arial"/>
          <w:sz w:val="22"/>
          <w:szCs w:val="22"/>
        </w:rPr>
        <w:t xml:space="preserve">a </w:t>
      </w:r>
      <w:r w:rsidR="002C0CCA">
        <w:rPr>
          <w:rFonts w:ascii="Arial" w:hAnsi="Arial" w:cs="Arial"/>
          <w:sz w:val="22"/>
          <w:szCs w:val="22"/>
        </w:rPr>
        <w:t xml:space="preserve">parallel </w:t>
      </w:r>
      <w:r w:rsidR="00C5604D">
        <w:rPr>
          <w:rFonts w:ascii="Arial" w:hAnsi="Arial" w:cs="Arial"/>
          <w:sz w:val="22"/>
          <w:szCs w:val="22"/>
        </w:rPr>
        <w:t xml:space="preserve">evolutionary </w:t>
      </w:r>
      <w:r w:rsidR="002C0CCA">
        <w:rPr>
          <w:rFonts w:ascii="Arial" w:hAnsi="Arial" w:cs="Arial"/>
          <w:sz w:val="22"/>
          <w:szCs w:val="22"/>
        </w:rPr>
        <w:t xml:space="preserve">process. Notably, in another system, complete male limitation (i.e., obligate parthenogenesis) arises, recurrently, via introgression from a closely related sister species; male limitation is therefore primarily driven by variation at one-locus, which behaves in a ZW-like fashion [cite]. </w:t>
      </w:r>
      <w:r w:rsidR="005A5F29">
        <w:rPr>
          <w:rFonts w:ascii="Arial" w:hAnsi="Arial" w:cs="Arial"/>
          <w:sz w:val="22"/>
          <w:szCs w:val="22"/>
        </w:rPr>
        <w:t>In the populations that we study, w</w:t>
      </w:r>
      <w:r w:rsidR="00345C82" w:rsidRPr="00166135">
        <w:rPr>
          <w:rFonts w:ascii="Arial" w:hAnsi="Arial" w:cs="Arial"/>
          <w:sz w:val="22"/>
          <w:szCs w:val="22"/>
        </w:rPr>
        <w:t xml:space="preserve">e have identified that variation in male production rate is polygenic, with upwards of ~8 QTL on separate chromosomes segregating </w:t>
      </w:r>
      <w:r w:rsidR="00812B44">
        <w:rPr>
          <w:rFonts w:ascii="Arial" w:hAnsi="Arial" w:cs="Arial"/>
          <w:sz w:val="22"/>
          <w:szCs w:val="22"/>
        </w:rPr>
        <w:t>between field caught males and females</w:t>
      </w:r>
      <w:r w:rsidR="00345C82">
        <w:rPr>
          <w:rFonts w:ascii="Arial" w:hAnsi="Arial" w:cs="Arial"/>
          <w:sz w:val="22"/>
          <w:szCs w:val="22"/>
        </w:rPr>
        <w:t>.</w:t>
      </w:r>
      <w:r w:rsidR="00375C4B">
        <w:rPr>
          <w:rFonts w:ascii="Arial" w:hAnsi="Arial" w:cs="Arial"/>
          <w:sz w:val="22"/>
          <w:szCs w:val="22"/>
        </w:rPr>
        <w:t xml:space="preserve"> </w:t>
      </w:r>
      <w:r w:rsidR="004F2528">
        <w:rPr>
          <w:rFonts w:ascii="Arial" w:hAnsi="Arial" w:cs="Arial"/>
          <w:sz w:val="22"/>
          <w:szCs w:val="22"/>
        </w:rPr>
        <w:t>Neither the dominant lineages, nor these specific QTL</w:t>
      </w:r>
      <w:r w:rsidR="00F778BA">
        <w:rPr>
          <w:rFonts w:ascii="Arial" w:hAnsi="Arial" w:cs="Arial"/>
          <w:sz w:val="22"/>
          <w:szCs w:val="22"/>
        </w:rPr>
        <w:t>,</w:t>
      </w:r>
      <w:r w:rsidR="004F2528">
        <w:rPr>
          <w:rFonts w:ascii="Arial" w:hAnsi="Arial" w:cs="Arial"/>
          <w:sz w:val="22"/>
          <w:szCs w:val="22"/>
        </w:rPr>
        <w:t xml:space="preserve"> show any evidence of arising via hybridization with</w:t>
      </w:r>
      <w:r w:rsidR="005A5F29">
        <w:rPr>
          <w:rFonts w:ascii="Arial" w:hAnsi="Arial" w:cs="Arial"/>
          <w:sz w:val="22"/>
          <w:szCs w:val="22"/>
        </w:rPr>
        <w:t xml:space="preserve"> </w:t>
      </w:r>
      <w:r w:rsidR="004F2528">
        <w:rPr>
          <w:rFonts w:ascii="Arial" w:hAnsi="Arial" w:cs="Arial"/>
          <w:sz w:val="22"/>
          <w:szCs w:val="22"/>
        </w:rPr>
        <w:t xml:space="preserve">another species (although we cannot rule out, at the moment, an unknown ‘ghost’ lineage). </w:t>
      </w:r>
      <w:r w:rsidR="00732CF6">
        <w:rPr>
          <w:rFonts w:ascii="Arial" w:hAnsi="Arial" w:cs="Arial"/>
          <w:sz w:val="22"/>
          <w:szCs w:val="22"/>
        </w:rPr>
        <w:t xml:space="preserve">Rather, these dominant lineages appear to be cousins, and we hypothesize that alleles contributing to male limitation arise </w:t>
      </w:r>
      <w:r w:rsidR="00732CF6">
        <w:rPr>
          <w:rFonts w:ascii="Arial" w:hAnsi="Arial" w:cs="Arial"/>
          <w:i/>
          <w:iCs/>
          <w:sz w:val="22"/>
          <w:szCs w:val="22"/>
        </w:rPr>
        <w:t>de novo</w:t>
      </w:r>
      <w:r w:rsidR="00732CF6">
        <w:rPr>
          <w:rFonts w:ascii="Arial" w:hAnsi="Arial" w:cs="Arial"/>
          <w:sz w:val="22"/>
          <w:szCs w:val="22"/>
        </w:rPr>
        <w:t xml:space="preserve"> within populations</w:t>
      </w:r>
      <w:r w:rsidR="00CD2F5D">
        <w:rPr>
          <w:rFonts w:ascii="Arial" w:hAnsi="Arial" w:cs="Arial"/>
          <w:sz w:val="22"/>
          <w:szCs w:val="22"/>
        </w:rPr>
        <w:t>.</w:t>
      </w:r>
      <w:r w:rsidR="00F778BA">
        <w:rPr>
          <w:rFonts w:ascii="Arial" w:hAnsi="Arial" w:cs="Arial"/>
          <w:sz w:val="22"/>
          <w:szCs w:val="22"/>
        </w:rPr>
        <w:t xml:space="preserve"> </w:t>
      </w:r>
    </w:p>
    <w:p w14:paraId="7A2A4CDB" w14:textId="6B52CC4D" w:rsidR="004B2EF1" w:rsidRDefault="00375C4B" w:rsidP="0072437F">
      <w:pPr>
        <w:spacing w:after="120"/>
        <w:rPr>
          <w:rFonts w:ascii="Arial" w:hAnsi="Arial" w:cs="Arial"/>
          <w:sz w:val="22"/>
          <w:szCs w:val="22"/>
        </w:rPr>
      </w:pPr>
      <w:r>
        <w:rPr>
          <w:rFonts w:ascii="Arial" w:hAnsi="Arial" w:cs="Arial"/>
          <w:sz w:val="22"/>
          <w:szCs w:val="22"/>
        </w:rPr>
        <w:t xml:space="preserve">Because the pond we study periodically goes dry, as it did in the summer of 2018, we have the opportunity to study patterns of segregation in the offspring of these two dominant lineages. </w:t>
      </w:r>
      <w:r w:rsidR="006E00A5">
        <w:rPr>
          <w:rFonts w:ascii="Arial" w:hAnsi="Arial" w:cs="Arial"/>
          <w:sz w:val="22"/>
          <w:szCs w:val="22"/>
        </w:rPr>
        <w:t xml:space="preserve">Lab based phenotyping of these </w:t>
      </w:r>
      <w:r w:rsidR="00F30954">
        <w:rPr>
          <w:rFonts w:ascii="Arial" w:hAnsi="Arial" w:cs="Arial"/>
          <w:sz w:val="22"/>
          <w:szCs w:val="22"/>
        </w:rPr>
        <w:t xml:space="preserve">field derive </w:t>
      </w:r>
      <w:r w:rsidR="006E00A5">
        <w:rPr>
          <w:rFonts w:ascii="Arial" w:hAnsi="Arial" w:cs="Arial"/>
          <w:sz w:val="22"/>
          <w:szCs w:val="22"/>
        </w:rPr>
        <w:t xml:space="preserve">F1 hybrids, as well as lab reared hybrids and self-crossed lineages, confirms that there is segregating variation </w:t>
      </w:r>
      <w:r w:rsidR="00F30954">
        <w:rPr>
          <w:rFonts w:ascii="Arial" w:hAnsi="Arial" w:cs="Arial"/>
          <w:sz w:val="22"/>
          <w:szCs w:val="22"/>
        </w:rPr>
        <w:t xml:space="preserve">for male production </w:t>
      </w:r>
      <w:r w:rsidR="006E00A5">
        <w:rPr>
          <w:rFonts w:ascii="Arial" w:hAnsi="Arial" w:cs="Arial"/>
          <w:sz w:val="22"/>
          <w:szCs w:val="22"/>
        </w:rPr>
        <w:t xml:space="preserve">within and between </w:t>
      </w:r>
      <w:r w:rsidR="00F30954">
        <w:rPr>
          <w:rFonts w:ascii="Arial" w:hAnsi="Arial" w:cs="Arial"/>
          <w:sz w:val="22"/>
          <w:szCs w:val="22"/>
        </w:rPr>
        <w:t>the</w:t>
      </w:r>
      <w:r w:rsidR="006E00A5">
        <w:rPr>
          <w:rFonts w:ascii="Arial" w:hAnsi="Arial" w:cs="Arial"/>
          <w:sz w:val="22"/>
          <w:szCs w:val="22"/>
        </w:rPr>
        <w:t xml:space="preserve"> dominant lineages</w:t>
      </w:r>
      <w:r w:rsidR="00D35347">
        <w:rPr>
          <w:rFonts w:ascii="Arial" w:hAnsi="Arial" w:cs="Arial"/>
          <w:sz w:val="22"/>
          <w:szCs w:val="22"/>
        </w:rPr>
        <w:t xml:space="preserve">. Ongoing work seeks to </w:t>
      </w:r>
      <w:r w:rsidR="00812B44">
        <w:rPr>
          <w:rFonts w:ascii="Arial" w:hAnsi="Arial" w:cs="Arial"/>
          <w:sz w:val="22"/>
          <w:szCs w:val="22"/>
        </w:rPr>
        <w:t xml:space="preserve">narrow </w:t>
      </w:r>
      <w:r w:rsidR="00D35347">
        <w:rPr>
          <w:rFonts w:ascii="Arial" w:hAnsi="Arial" w:cs="Arial"/>
          <w:sz w:val="22"/>
          <w:szCs w:val="22"/>
        </w:rPr>
        <w:t xml:space="preserve">the previously identified QTL using these </w:t>
      </w:r>
      <w:r w:rsidR="004F2528">
        <w:rPr>
          <w:rFonts w:ascii="Arial" w:hAnsi="Arial" w:cs="Arial"/>
          <w:sz w:val="22"/>
          <w:szCs w:val="22"/>
        </w:rPr>
        <w:t>recombinant lineages</w:t>
      </w:r>
      <w:r w:rsidR="004B2EF1">
        <w:rPr>
          <w:rFonts w:ascii="Arial" w:hAnsi="Arial" w:cs="Arial"/>
          <w:sz w:val="22"/>
          <w:szCs w:val="22"/>
        </w:rPr>
        <w:t>, and to test for segregation distortion</w:t>
      </w:r>
      <w:r w:rsidR="005A5F29">
        <w:rPr>
          <w:rFonts w:ascii="Arial" w:hAnsi="Arial" w:cs="Arial"/>
          <w:sz w:val="22"/>
          <w:szCs w:val="22"/>
        </w:rPr>
        <w:t xml:space="preserve"> in natural populations</w:t>
      </w:r>
      <w:r w:rsidR="00812B44">
        <w:rPr>
          <w:rFonts w:ascii="Arial" w:hAnsi="Arial" w:cs="Arial"/>
          <w:sz w:val="22"/>
          <w:szCs w:val="22"/>
        </w:rPr>
        <w:t>.</w:t>
      </w:r>
      <w:r w:rsidR="00F27B74">
        <w:rPr>
          <w:rFonts w:ascii="Arial" w:hAnsi="Arial" w:cs="Arial"/>
          <w:sz w:val="22"/>
          <w:szCs w:val="22"/>
        </w:rPr>
        <w:t xml:space="preserve"> </w:t>
      </w:r>
      <w:r w:rsidR="00F778BA">
        <w:rPr>
          <w:rFonts w:ascii="Arial" w:hAnsi="Arial" w:cs="Arial"/>
          <w:sz w:val="22"/>
          <w:szCs w:val="22"/>
        </w:rPr>
        <w:t>Future work will</w:t>
      </w:r>
      <w:r w:rsidR="00F27B74">
        <w:rPr>
          <w:rFonts w:ascii="Arial" w:hAnsi="Arial" w:cs="Arial"/>
          <w:sz w:val="22"/>
          <w:szCs w:val="22"/>
        </w:rPr>
        <w:t xml:space="preserve"> </w:t>
      </w:r>
      <w:r w:rsidR="00433959">
        <w:rPr>
          <w:rFonts w:ascii="Arial" w:hAnsi="Arial" w:cs="Arial"/>
          <w:sz w:val="22"/>
          <w:szCs w:val="22"/>
        </w:rPr>
        <w:t>use</w:t>
      </w:r>
      <w:r w:rsidR="00F27B74">
        <w:rPr>
          <w:rFonts w:ascii="Arial" w:hAnsi="Arial" w:cs="Arial"/>
          <w:sz w:val="22"/>
          <w:szCs w:val="22"/>
        </w:rPr>
        <w:t xml:space="preserve"> these empirical observations of ecology, population dynamics, and genetic architecture to parameterize forward-genetic simulations in which to assess the stability and persistence-time of fitness related genetic variation.</w:t>
      </w:r>
      <w:r w:rsidR="00F87944">
        <w:rPr>
          <w:rFonts w:ascii="Arial" w:hAnsi="Arial" w:cs="Arial"/>
          <w:sz w:val="22"/>
          <w:szCs w:val="22"/>
        </w:rPr>
        <w:t xml:space="preserve"> This work is important because it examines the forces that generate and maintain </w:t>
      </w:r>
      <w:r w:rsidR="008A0A79">
        <w:rPr>
          <w:rFonts w:ascii="Arial" w:hAnsi="Arial" w:cs="Arial"/>
          <w:sz w:val="22"/>
          <w:szCs w:val="22"/>
        </w:rPr>
        <w:t xml:space="preserve">variation in a system where </w:t>
      </w:r>
      <w:r w:rsidR="003675F8">
        <w:rPr>
          <w:rFonts w:ascii="Arial" w:hAnsi="Arial" w:cs="Arial"/>
          <w:sz w:val="22"/>
          <w:szCs w:val="22"/>
        </w:rPr>
        <w:t>variation should be quickly lost due to consanguinity and clonal</w:t>
      </w:r>
      <w:r w:rsidR="00CC2B4F">
        <w:rPr>
          <w:rFonts w:ascii="Arial" w:hAnsi="Arial" w:cs="Arial"/>
          <w:sz w:val="22"/>
          <w:szCs w:val="22"/>
        </w:rPr>
        <w:t xml:space="preserve"> selection. </w:t>
      </w:r>
    </w:p>
    <w:p w14:paraId="6D6CAA94" w14:textId="6DD5B6CE" w:rsidR="004917FE" w:rsidRDefault="00EB2FA2" w:rsidP="00A50D82">
      <w:pPr>
        <w:spacing w:after="120"/>
        <w:rPr>
          <w:rFonts w:ascii="Arial" w:hAnsi="Arial" w:cs="Arial"/>
          <w:sz w:val="22"/>
          <w:szCs w:val="22"/>
        </w:rPr>
      </w:pPr>
      <w:r>
        <w:rPr>
          <w:rFonts w:ascii="Arial" w:hAnsi="Arial" w:cs="Arial"/>
          <w:sz w:val="22"/>
          <w:szCs w:val="22"/>
        </w:rPr>
        <w:t xml:space="preserve">Layered on top of </w:t>
      </w:r>
      <w:r w:rsidR="00135BC8">
        <w:rPr>
          <w:rFonts w:ascii="Arial" w:hAnsi="Arial" w:cs="Arial"/>
          <w:sz w:val="22"/>
          <w:szCs w:val="22"/>
        </w:rPr>
        <w:t>the</w:t>
      </w:r>
      <w:r>
        <w:rPr>
          <w:rFonts w:ascii="Arial" w:hAnsi="Arial" w:cs="Arial"/>
          <w:sz w:val="22"/>
          <w:szCs w:val="22"/>
        </w:rPr>
        <w:t xml:space="preserve"> complex evolutionary </w:t>
      </w:r>
      <w:r w:rsidR="00A50D82">
        <w:rPr>
          <w:rFonts w:ascii="Arial" w:hAnsi="Arial" w:cs="Arial"/>
          <w:sz w:val="22"/>
          <w:szCs w:val="22"/>
        </w:rPr>
        <w:t>process</w:t>
      </w:r>
      <w:r>
        <w:rPr>
          <w:rFonts w:ascii="Arial" w:hAnsi="Arial" w:cs="Arial"/>
          <w:sz w:val="22"/>
          <w:szCs w:val="22"/>
        </w:rPr>
        <w:t xml:space="preserve"> caused by intraspecific interactions</w:t>
      </w:r>
      <w:r w:rsidR="00A50D82">
        <w:rPr>
          <w:rFonts w:ascii="Arial" w:hAnsi="Arial" w:cs="Arial"/>
          <w:sz w:val="22"/>
          <w:szCs w:val="22"/>
        </w:rPr>
        <w:t xml:space="preserve"> is a dynamic predatory environment, which fluctuates across time and space. </w:t>
      </w:r>
      <w:r w:rsidR="00433959">
        <w:rPr>
          <w:rFonts w:ascii="Arial" w:hAnsi="Arial" w:cs="Arial"/>
          <w:i/>
          <w:iCs/>
          <w:sz w:val="22"/>
          <w:szCs w:val="22"/>
        </w:rPr>
        <w:t xml:space="preserve">D. </w:t>
      </w:r>
      <w:proofErr w:type="spellStart"/>
      <w:r w:rsidR="00433959">
        <w:rPr>
          <w:rFonts w:ascii="Arial" w:hAnsi="Arial" w:cs="Arial"/>
          <w:i/>
          <w:iCs/>
          <w:sz w:val="22"/>
          <w:szCs w:val="22"/>
        </w:rPr>
        <w:t>pulex</w:t>
      </w:r>
      <w:proofErr w:type="spellEnd"/>
      <w:r w:rsidR="00433959">
        <w:rPr>
          <w:rFonts w:ascii="Arial" w:hAnsi="Arial" w:cs="Arial"/>
          <w:sz w:val="22"/>
          <w:szCs w:val="22"/>
        </w:rPr>
        <w:t>, like many Cladocera, have plastic responses in a variety of life-history, morphological, and behavioral traits when exposed to predator-derived chemical cues</w:t>
      </w:r>
      <w:r w:rsidR="00475200">
        <w:rPr>
          <w:rFonts w:ascii="Arial" w:hAnsi="Arial" w:cs="Arial"/>
          <w:sz w:val="22"/>
          <w:szCs w:val="22"/>
        </w:rPr>
        <w:t xml:space="preserve"> </w:t>
      </w:r>
      <w:r w:rsidR="00475200">
        <w:rPr>
          <w:rFonts w:ascii="Arial" w:hAnsi="Arial" w:cs="Arial"/>
          <w:sz w:val="22"/>
          <w:szCs w:val="22"/>
        </w:rPr>
        <w:lastRenderedPageBreak/>
        <w:t xml:space="preserve">[cite]. One conspicuous morphological response </w:t>
      </w:r>
      <w:r w:rsidR="00135BC8">
        <w:rPr>
          <w:rFonts w:ascii="Arial" w:hAnsi="Arial" w:cs="Arial"/>
          <w:sz w:val="22"/>
          <w:szCs w:val="22"/>
        </w:rPr>
        <w:t xml:space="preserve">in </w:t>
      </w:r>
      <w:r w:rsidR="00135BC8">
        <w:rPr>
          <w:rFonts w:ascii="Arial" w:hAnsi="Arial" w:cs="Arial"/>
          <w:i/>
          <w:iCs/>
          <w:sz w:val="22"/>
          <w:szCs w:val="22"/>
        </w:rPr>
        <w:t xml:space="preserve">D. </w:t>
      </w:r>
      <w:proofErr w:type="spellStart"/>
      <w:r w:rsidR="00135BC8" w:rsidRPr="00135BC8">
        <w:rPr>
          <w:rFonts w:ascii="Arial" w:hAnsi="Arial" w:cs="Arial"/>
          <w:i/>
          <w:iCs/>
          <w:sz w:val="22"/>
          <w:szCs w:val="22"/>
        </w:rPr>
        <w:t>pulex</w:t>
      </w:r>
      <w:proofErr w:type="spellEnd"/>
      <w:r w:rsidR="00135BC8">
        <w:rPr>
          <w:rFonts w:ascii="Arial" w:hAnsi="Arial" w:cs="Arial"/>
          <w:sz w:val="22"/>
          <w:szCs w:val="22"/>
        </w:rPr>
        <w:t xml:space="preserve"> </w:t>
      </w:r>
      <w:r w:rsidR="00475200" w:rsidRPr="00135BC8">
        <w:rPr>
          <w:rFonts w:ascii="Arial" w:hAnsi="Arial" w:cs="Arial"/>
          <w:sz w:val="22"/>
          <w:szCs w:val="22"/>
        </w:rPr>
        <w:t>is</w:t>
      </w:r>
      <w:r w:rsidR="00475200">
        <w:rPr>
          <w:rFonts w:ascii="Arial" w:hAnsi="Arial" w:cs="Arial"/>
          <w:sz w:val="22"/>
          <w:szCs w:val="22"/>
        </w:rPr>
        <w:t xml:space="preserve"> the growth of a defensive helmet </w:t>
      </w:r>
      <w:r w:rsidR="00135BC8">
        <w:rPr>
          <w:rFonts w:ascii="Arial" w:hAnsi="Arial" w:cs="Arial"/>
          <w:sz w:val="22"/>
          <w:szCs w:val="22"/>
        </w:rPr>
        <w:t xml:space="preserve">and spikes </w:t>
      </w:r>
      <w:r w:rsidR="00475200">
        <w:rPr>
          <w:rFonts w:ascii="Arial" w:hAnsi="Arial" w:cs="Arial"/>
          <w:sz w:val="22"/>
          <w:szCs w:val="22"/>
        </w:rPr>
        <w:t xml:space="preserve">which appear </w:t>
      </w:r>
      <w:r w:rsidR="007E0C4A">
        <w:rPr>
          <w:rFonts w:ascii="Arial" w:hAnsi="Arial" w:cs="Arial"/>
          <w:sz w:val="22"/>
          <w:szCs w:val="22"/>
        </w:rPr>
        <w:t>in juveniles</w:t>
      </w:r>
      <w:r w:rsidR="00475200">
        <w:rPr>
          <w:rFonts w:ascii="Arial" w:hAnsi="Arial" w:cs="Arial"/>
          <w:sz w:val="22"/>
          <w:szCs w:val="22"/>
        </w:rPr>
        <w:t xml:space="preserve"> </w:t>
      </w:r>
      <w:r w:rsidR="00135BC8">
        <w:rPr>
          <w:rFonts w:ascii="Arial" w:hAnsi="Arial" w:cs="Arial"/>
          <w:sz w:val="22"/>
          <w:szCs w:val="22"/>
        </w:rPr>
        <w:t>in response to predatory phantom midge larvae (</w:t>
      </w:r>
      <w:proofErr w:type="spellStart"/>
      <w:r w:rsidR="00135BC8">
        <w:rPr>
          <w:rFonts w:ascii="Arial" w:hAnsi="Arial" w:cs="Arial"/>
          <w:i/>
          <w:iCs/>
          <w:sz w:val="22"/>
          <w:szCs w:val="22"/>
        </w:rPr>
        <w:t>Chaoborus</w:t>
      </w:r>
      <w:proofErr w:type="spellEnd"/>
      <w:r w:rsidR="00135BC8">
        <w:rPr>
          <w:rFonts w:ascii="Arial" w:hAnsi="Arial" w:cs="Arial"/>
          <w:i/>
          <w:iCs/>
          <w:sz w:val="22"/>
          <w:szCs w:val="22"/>
        </w:rPr>
        <w:t xml:space="preserve"> </w:t>
      </w:r>
      <w:proofErr w:type="spellStart"/>
      <w:r w:rsidR="00135BC8">
        <w:rPr>
          <w:rFonts w:ascii="Arial" w:hAnsi="Arial" w:cs="Arial"/>
          <w:sz w:val="22"/>
          <w:szCs w:val="22"/>
        </w:rPr>
        <w:t>spp</w:t>
      </w:r>
      <w:proofErr w:type="spellEnd"/>
      <w:r w:rsidR="00135BC8">
        <w:rPr>
          <w:rFonts w:ascii="Arial" w:hAnsi="Arial" w:cs="Arial"/>
          <w:sz w:val="22"/>
          <w:szCs w:val="22"/>
        </w:rPr>
        <w:t>)</w:t>
      </w:r>
      <w:r w:rsidR="00F30954">
        <w:rPr>
          <w:rFonts w:ascii="Arial" w:hAnsi="Arial" w:cs="Arial"/>
          <w:sz w:val="22"/>
          <w:szCs w:val="22"/>
        </w:rPr>
        <w:t>.</w:t>
      </w:r>
      <w:r w:rsidR="004917FE">
        <w:rPr>
          <w:rFonts w:ascii="Arial" w:hAnsi="Arial" w:cs="Arial"/>
          <w:sz w:val="22"/>
          <w:szCs w:val="22"/>
        </w:rPr>
        <w:t xml:space="preserve"> </w:t>
      </w:r>
      <w:r w:rsidR="007E0C4A">
        <w:rPr>
          <w:rFonts w:ascii="Arial" w:hAnsi="Arial" w:cs="Arial"/>
          <w:sz w:val="22"/>
          <w:szCs w:val="22"/>
        </w:rPr>
        <w:t xml:space="preserve">These </w:t>
      </w:r>
      <w:r w:rsidR="00F843E1">
        <w:rPr>
          <w:rFonts w:ascii="Arial" w:hAnsi="Arial" w:cs="Arial"/>
          <w:sz w:val="22"/>
          <w:szCs w:val="22"/>
        </w:rPr>
        <w:t xml:space="preserve">dorsal </w:t>
      </w:r>
      <w:r w:rsidR="007E0C4A">
        <w:rPr>
          <w:rFonts w:ascii="Arial" w:hAnsi="Arial" w:cs="Arial"/>
          <w:sz w:val="22"/>
          <w:szCs w:val="22"/>
        </w:rPr>
        <w:t>structures increase handling time [cite</w:t>
      </w:r>
      <w:r w:rsidR="001D0F12">
        <w:rPr>
          <w:rFonts w:ascii="Arial" w:hAnsi="Arial" w:cs="Arial"/>
          <w:sz w:val="22"/>
          <w:szCs w:val="22"/>
        </w:rPr>
        <w:t>]</w:t>
      </w:r>
      <w:r w:rsidR="007E0C4A">
        <w:rPr>
          <w:rFonts w:ascii="Arial" w:hAnsi="Arial" w:cs="Arial"/>
          <w:sz w:val="22"/>
          <w:szCs w:val="22"/>
        </w:rPr>
        <w:t xml:space="preserve"> thereby reduc</w:t>
      </w:r>
      <w:r w:rsidR="001D0F12">
        <w:rPr>
          <w:rFonts w:ascii="Arial" w:hAnsi="Arial" w:cs="Arial"/>
          <w:sz w:val="22"/>
          <w:szCs w:val="22"/>
        </w:rPr>
        <w:t xml:space="preserve">ing </w:t>
      </w:r>
      <w:r w:rsidR="007E0C4A">
        <w:rPr>
          <w:rFonts w:ascii="Arial" w:hAnsi="Arial" w:cs="Arial"/>
          <w:sz w:val="22"/>
          <w:szCs w:val="22"/>
        </w:rPr>
        <w:t>mortality [cite</w:t>
      </w:r>
      <w:r w:rsidR="00D05D73">
        <w:rPr>
          <w:rFonts w:ascii="Arial" w:hAnsi="Arial" w:cs="Arial"/>
          <w:sz w:val="22"/>
          <w:szCs w:val="22"/>
        </w:rPr>
        <w:t xml:space="preserve">], and can be induced in the lab in a dose-dependent manner through the </w:t>
      </w:r>
      <w:r w:rsidR="0093541E">
        <w:rPr>
          <w:rFonts w:ascii="Arial" w:hAnsi="Arial" w:cs="Arial"/>
          <w:sz w:val="22"/>
          <w:szCs w:val="22"/>
        </w:rPr>
        <w:t>application</w:t>
      </w:r>
      <w:r w:rsidR="00D05D73">
        <w:rPr>
          <w:rFonts w:ascii="Arial" w:hAnsi="Arial" w:cs="Arial"/>
          <w:sz w:val="22"/>
          <w:szCs w:val="22"/>
        </w:rPr>
        <w:t xml:space="preserve"> of reverse-phase extraction of boiled midge larvae [cite]. </w:t>
      </w:r>
      <w:r w:rsidR="001D0F12">
        <w:rPr>
          <w:rFonts w:ascii="Arial" w:hAnsi="Arial" w:cs="Arial"/>
          <w:sz w:val="22"/>
          <w:szCs w:val="22"/>
        </w:rPr>
        <w:t>The extent of this</w:t>
      </w:r>
      <w:r w:rsidR="00D05D73">
        <w:rPr>
          <w:rFonts w:ascii="Arial" w:hAnsi="Arial" w:cs="Arial"/>
          <w:sz w:val="22"/>
          <w:szCs w:val="22"/>
        </w:rPr>
        <w:t xml:space="preserve"> morphological </w:t>
      </w:r>
      <w:r w:rsidR="001D0F12">
        <w:rPr>
          <w:rFonts w:ascii="Arial" w:hAnsi="Arial" w:cs="Arial"/>
          <w:sz w:val="22"/>
          <w:szCs w:val="22"/>
        </w:rPr>
        <w:t>induction</w:t>
      </w:r>
      <w:r w:rsidR="00D05D73">
        <w:rPr>
          <w:rFonts w:ascii="Arial" w:hAnsi="Arial" w:cs="Arial"/>
          <w:sz w:val="22"/>
          <w:szCs w:val="22"/>
        </w:rPr>
        <w:t xml:space="preserve"> varies dramatically between clonal lineages</w:t>
      </w:r>
      <w:r w:rsidR="001D0F12">
        <w:rPr>
          <w:rFonts w:ascii="Arial" w:hAnsi="Arial" w:cs="Arial"/>
          <w:sz w:val="22"/>
          <w:szCs w:val="22"/>
        </w:rPr>
        <w:t xml:space="preserve"> sampled within and between ponds, and has been proposed to be subject to local selection [cite]. </w:t>
      </w:r>
    </w:p>
    <w:p w14:paraId="0284F77D" w14:textId="2CB7A6BB" w:rsidR="00710535" w:rsidRPr="00710535" w:rsidRDefault="006B1CBA" w:rsidP="00A50D82">
      <w:pPr>
        <w:spacing w:after="120"/>
        <w:rPr>
          <w:rFonts w:ascii="Arial" w:hAnsi="Arial" w:cs="Arial"/>
          <w:sz w:val="22"/>
          <w:szCs w:val="22"/>
        </w:rPr>
      </w:pPr>
      <w:r>
        <w:rPr>
          <w:rFonts w:ascii="Arial" w:hAnsi="Arial" w:cs="Arial"/>
          <w:sz w:val="22"/>
          <w:szCs w:val="22"/>
        </w:rPr>
        <w:t xml:space="preserve">We sought to </w:t>
      </w:r>
      <w:r w:rsidR="00435AB6">
        <w:rPr>
          <w:rFonts w:ascii="Arial" w:hAnsi="Arial" w:cs="Arial"/>
          <w:sz w:val="22"/>
          <w:szCs w:val="22"/>
        </w:rPr>
        <w:t xml:space="preserve">study the genetic basis of variation in predation response and to quantify the extent of mutational variance in phenotypic plasticity. </w:t>
      </w:r>
      <w:r w:rsidR="00D65BAF">
        <w:rPr>
          <w:rFonts w:ascii="Arial" w:hAnsi="Arial" w:cs="Arial"/>
          <w:sz w:val="22"/>
          <w:szCs w:val="22"/>
        </w:rPr>
        <w:t xml:space="preserve">To address these topics, we measured the extent of genetic variation in plasticity among genetically distinct recombinant clones as well as </w:t>
      </w:r>
      <w:r w:rsidR="00D6263B">
        <w:rPr>
          <w:rFonts w:ascii="Arial" w:hAnsi="Arial" w:cs="Arial"/>
          <w:sz w:val="22"/>
          <w:szCs w:val="22"/>
        </w:rPr>
        <w:t xml:space="preserve">between </w:t>
      </w:r>
      <w:r w:rsidR="00D65BAF">
        <w:rPr>
          <w:rFonts w:ascii="Arial" w:hAnsi="Arial" w:cs="Arial"/>
          <w:sz w:val="22"/>
          <w:szCs w:val="22"/>
        </w:rPr>
        <w:t xml:space="preserve">multiple field isolates of one of the dominant lineages, described above. </w:t>
      </w:r>
      <w:r w:rsidR="0093541E">
        <w:rPr>
          <w:rFonts w:ascii="Arial" w:hAnsi="Arial" w:cs="Arial"/>
          <w:sz w:val="22"/>
          <w:szCs w:val="22"/>
        </w:rPr>
        <w:t xml:space="preserve">Note that </w:t>
      </w:r>
      <w:r w:rsidR="00710535">
        <w:rPr>
          <w:rFonts w:ascii="Arial" w:hAnsi="Arial" w:cs="Arial"/>
          <w:sz w:val="22"/>
          <w:szCs w:val="22"/>
        </w:rPr>
        <w:t>these clonally related field isolates are not genetically identical, and differ from each other due to mutation and gene conversion [cite]</w:t>
      </w:r>
      <w:r w:rsidR="0093541E">
        <w:rPr>
          <w:rFonts w:ascii="Arial" w:hAnsi="Arial" w:cs="Arial"/>
          <w:sz w:val="22"/>
          <w:szCs w:val="22"/>
        </w:rPr>
        <w:t>.</w:t>
      </w:r>
      <w:r w:rsidR="00710535">
        <w:rPr>
          <w:rFonts w:ascii="Arial" w:hAnsi="Arial" w:cs="Arial"/>
          <w:sz w:val="22"/>
          <w:szCs w:val="22"/>
        </w:rPr>
        <w:t xml:space="preserve"> Indeed, we observe an increase in non-synonymous polymorphism segregating among clonally related field isolates, as expected under mutation accumulation. Plausibly, these mutations could contribute to selective differences among individuals, and could facilitate forms of evolutionary rescue [cite]</w:t>
      </w:r>
      <w:r w:rsidR="0093541E">
        <w:rPr>
          <w:rFonts w:ascii="Arial" w:hAnsi="Arial" w:cs="Arial"/>
          <w:sz w:val="22"/>
          <w:szCs w:val="22"/>
        </w:rPr>
        <w:t xml:space="preserve"> </w:t>
      </w:r>
      <w:r w:rsidR="00710535">
        <w:rPr>
          <w:rFonts w:ascii="Arial" w:hAnsi="Arial" w:cs="Arial"/>
          <w:sz w:val="22"/>
          <w:szCs w:val="22"/>
        </w:rPr>
        <w:t xml:space="preserve">as </w:t>
      </w:r>
      <w:r w:rsidR="00710535">
        <w:rPr>
          <w:rFonts w:ascii="Arial" w:hAnsi="Arial" w:cs="Arial"/>
          <w:i/>
          <w:iCs/>
          <w:sz w:val="22"/>
          <w:szCs w:val="22"/>
        </w:rPr>
        <w:t xml:space="preserve">D. </w:t>
      </w:r>
      <w:proofErr w:type="spellStart"/>
      <w:r w:rsidR="00710535">
        <w:rPr>
          <w:rFonts w:ascii="Arial" w:hAnsi="Arial" w:cs="Arial"/>
          <w:i/>
          <w:iCs/>
          <w:sz w:val="22"/>
          <w:szCs w:val="22"/>
        </w:rPr>
        <w:t>pulex</w:t>
      </w:r>
      <w:proofErr w:type="spellEnd"/>
      <w:r w:rsidR="00710535">
        <w:rPr>
          <w:rFonts w:ascii="Arial" w:hAnsi="Arial" w:cs="Arial"/>
          <w:sz w:val="22"/>
          <w:szCs w:val="22"/>
        </w:rPr>
        <w:t xml:space="preserve"> populations get devoured over the course of the growing season [cite]. </w:t>
      </w:r>
    </w:p>
    <w:p w14:paraId="5AFA935C" w14:textId="452DB5BD" w:rsidR="007B7A1B" w:rsidRPr="00C245AA" w:rsidRDefault="00F843E1" w:rsidP="000C383B">
      <w:pPr>
        <w:spacing w:after="120"/>
        <w:rPr>
          <w:rFonts w:ascii="Arial" w:hAnsi="Arial" w:cs="Arial"/>
          <w:sz w:val="22"/>
          <w:szCs w:val="22"/>
        </w:rPr>
      </w:pPr>
      <w:r>
        <w:rPr>
          <w:rFonts w:ascii="Arial" w:hAnsi="Arial" w:cs="Arial"/>
          <w:sz w:val="22"/>
          <w:szCs w:val="22"/>
        </w:rPr>
        <w:t xml:space="preserve">To conduct this work, we </w:t>
      </w:r>
      <w:r w:rsidR="001C6D14">
        <w:rPr>
          <w:rFonts w:ascii="Arial" w:hAnsi="Arial" w:cs="Arial"/>
          <w:sz w:val="22"/>
          <w:szCs w:val="22"/>
        </w:rPr>
        <w:t>measured morphological</w:t>
      </w:r>
      <w:r>
        <w:rPr>
          <w:rFonts w:ascii="Arial" w:hAnsi="Arial" w:cs="Arial"/>
          <w:sz w:val="22"/>
          <w:szCs w:val="22"/>
        </w:rPr>
        <w:t xml:space="preserve"> induction in ~200 sequenced clones sampled from the Dorset ponds</w:t>
      </w:r>
      <w:r w:rsidR="001C6D14">
        <w:rPr>
          <w:rFonts w:ascii="Arial" w:hAnsi="Arial" w:cs="Arial"/>
          <w:sz w:val="22"/>
          <w:szCs w:val="22"/>
        </w:rPr>
        <w:t xml:space="preserve"> (Becker et al, in prep)</w:t>
      </w:r>
      <w:r>
        <w:rPr>
          <w:rFonts w:ascii="Arial" w:hAnsi="Arial" w:cs="Arial"/>
          <w:sz w:val="22"/>
          <w:szCs w:val="22"/>
        </w:rPr>
        <w:t xml:space="preserve">. </w:t>
      </w:r>
      <w:r w:rsidR="00D65BAF">
        <w:rPr>
          <w:rFonts w:ascii="Arial" w:hAnsi="Arial" w:cs="Arial"/>
          <w:sz w:val="22"/>
          <w:szCs w:val="22"/>
        </w:rPr>
        <w:t xml:space="preserve">In this experiment, we took sequential pictures of the same </w:t>
      </w:r>
      <w:r w:rsidR="0093541E">
        <w:rPr>
          <w:rFonts w:ascii="Arial" w:hAnsi="Arial" w:cs="Arial"/>
          <w:sz w:val="22"/>
          <w:szCs w:val="22"/>
        </w:rPr>
        <w:t xml:space="preserve">XYZ </w:t>
      </w:r>
      <w:r w:rsidR="00D65BAF">
        <w:rPr>
          <w:rFonts w:ascii="Arial" w:hAnsi="Arial" w:cs="Arial"/>
          <w:sz w:val="22"/>
          <w:szCs w:val="22"/>
        </w:rPr>
        <w:t>individuals for the first three days of development</w:t>
      </w:r>
      <w:r w:rsidR="00710535">
        <w:rPr>
          <w:rFonts w:ascii="Arial" w:hAnsi="Arial" w:cs="Arial"/>
          <w:sz w:val="22"/>
          <w:szCs w:val="22"/>
        </w:rPr>
        <w:t xml:space="preserve"> (first two instars)</w:t>
      </w:r>
      <w:r w:rsidR="00C857C2">
        <w:rPr>
          <w:rFonts w:ascii="Arial" w:hAnsi="Arial" w:cs="Arial"/>
          <w:sz w:val="22"/>
          <w:szCs w:val="22"/>
        </w:rPr>
        <w:t xml:space="preserve">. </w:t>
      </w:r>
      <w:r>
        <w:rPr>
          <w:rFonts w:ascii="Arial" w:hAnsi="Arial" w:cs="Arial"/>
          <w:sz w:val="22"/>
          <w:szCs w:val="22"/>
        </w:rPr>
        <w:t xml:space="preserve">To facilitate </w:t>
      </w:r>
      <w:r w:rsidR="00C857C2">
        <w:rPr>
          <w:rFonts w:ascii="Arial" w:hAnsi="Arial" w:cs="Arial"/>
          <w:sz w:val="22"/>
          <w:szCs w:val="22"/>
        </w:rPr>
        <w:t xml:space="preserve">an </w:t>
      </w:r>
      <w:r>
        <w:rPr>
          <w:rFonts w:ascii="Arial" w:hAnsi="Arial" w:cs="Arial"/>
          <w:sz w:val="22"/>
          <w:szCs w:val="22"/>
        </w:rPr>
        <w:t xml:space="preserve">unbiased and reproducible characterization of the </w:t>
      </w:r>
      <w:r w:rsidR="00C857C2">
        <w:rPr>
          <w:rFonts w:ascii="Arial" w:hAnsi="Arial" w:cs="Arial"/>
          <w:sz w:val="22"/>
          <w:szCs w:val="22"/>
        </w:rPr>
        <w:t xml:space="preserve">developmental plasticity in the </w:t>
      </w:r>
      <w:r>
        <w:rPr>
          <w:rFonts w:ascii="Arial" w:hAnsi="Arial" w:cs="Arial"/>
          <w:sz w:val="22"/>
          <w:szCs w:val="22"/>
        </w:rPr>
        <w:t xml:space="preserve">dorsal edge, we developed a semi-automated image analysis pipeline, which produces a consistent 700-point trace, along with information </w:t>
      </w:r>
      <w:r w:rsidR="00D65BAF">
        <w:rPr>
          <w:rFonts w:ascii="Arial" w:hAnsi="Arial" w:cs="Arial"/>
          <w:sz w:val="22"/>
          <w:szCs w:val="22"/>
        </w:rPr>
        <w:t>about</w:t>
      </w:r>
      <w:r>
        <w:rPr>
          <w:rFonts w:ascii="Arial" w:hAnsi="Arial" w:cs="Arial"/>
          <w:sz w:val="22"/>
          <w:szCs w:val="22"/>
        </w:rPr>
        <w:t xml:space="preserve"> other morphological </w:t>
      </w:r>
      <w:r w:rsidR="0093541E">
        <w:rPr>
          <w:rFonts w:ascii="Arial" w:hAnsi="Arial" w:cs="Arial"/>
          <w:sz w:val="22"/>
          <w:szCs w:val="22"/>
        </w:rPr>
        <w:t xml:space="preserve">size </w:t>
      </w:r>
      <w:r>
        <w:rPr>
          <w:rFonts w:ascii="Arial" w:hAnsi="Arial" w:cs="Arial"/>
          <w:sz w:val="22"/>
          <w:szCs w:val="22"/>
        </w:rPr>
        <w:t>characteristics.</w:t>
      </w:r>
      <w:r w:rsidR="00C857C2">
        <w:rPr>
          <w:rFonts w:ascii="Arial" w:hAnsi="Arial" w:cs="Arial"/>
          <w:sz w:val="22"/>
          <w:szCs w:val="22"/>
        </w:rPr>
        <w:t xml:space="preserve"> We find that, as expected, there is more heritable variation in plasticity among the outbred lineages than among the clonally related ones. </w:t>
      </w:r>
      <w:r w:rsidR="000023BA">
        <w:rPr>
          <w:rFonts w:ascii="Arial" w:hAnsi="Arial" w:cs="Arial"/>
          <w:sz w:val="22"/>
          <w:szCs w:val="22"/>
        </w:rPr>
        <w:t xml:space="preserve">However, the excess of variation is slight and there is considerable heritable variation in plasticity among clonally related field isolates. </w:t>
      </w:r>
      <w:r w:rsidR="000C383B">
        <w:rPr>
          <w:rFonts w:ascii="Arial" w:hAnsi="Arial" w:cs="Arial"/>
          <w:sz w:val="22"/>
          <w:szCs w:val="22"/>
        </w:rPr>
        <w:t xml:space="preserve">The similarity in among genetic variation between outbred and </w:t>
      </w:r>
      <w:proofErr w:type="spellStart"/>
      <w:r w:rsidR="000C383B">
        <w:rPr>
          <w:rFonts w:ascii="Arial" w:hAnsi="Arial" w:cs="Arial"/>
          <w:sz w:val="22"/>
          <w:szCs w:val="22"/>
        </w:rPr>
        <w:t>clonaly</w:t>
      </w:r>
      <w:proofErr w:type="spellEnd"/>
      <w:r w:rsidR="000C383B">
        <w:rPr>
          <w:rFonts w:ascii="Arial" w:hAnsi="Arial" w:cs="Arial"/>
          <w:sz w:val="22"/>
          <w:szCs w:val="22"/>
        </w:rPr>
        <w:t xml:space="preserve"> related individuals is in stark contrast to the orders of magnitude difference observed in laboratory mutation accumulation lines [cite </w:t>
      </w:r>
      <w:proofErr w:type="spellStart"/>
      <w:r w:rsidR="000C383B">
        <w:rPr>
          <w:rFonts w:ascii="Arial" w:hAnsi="Arial" w:cs="Arial"/>
          <w:sz w:val="22"/>
          <w:szCs w:val="22"/>
        </w:rPr>
        <w:t>cite</w:t>
      </w:r>
      <w:proofErr w:type="spellEnd"/>
      <w:r w:rsidR="000C383B">
        <w:rPr>
          <w:rFonts w:ascii="Arial" w:hAnsi="Arial" w:cs="Arial"/>
          <w:sz w:val="22"/>
          <w:szCs w:val="22"/>
        </w:rPr>
        <w:t xml:space="preserve"> cite], and suggests that stabilizing selection is a strong force acting on predatory induced plasticity. </w:t>
      </w:r>
    </w:p>
    <w:p w14:paraId="66DD7E8C" w14:textId="29A38F62" w:rsidR="00AF1982" w:rsidRPr="00B17AF8" w:rsidRDefault="00AF1982" w:rsidP="00A50D82">
      <w:pPr>
        <w:spacing w:after="120"/>
        <w:rPr>
          <w:rFonts w:ascii="Arial" w:hAnsi="Arial" w:cs="Arial"/>
          <w:sz w:val="22"/>
          <w:szCs w:val="22"/>
        </w:rPr>
      </w:pPr>
      <w:r w:rsidRPr="00166135">
        <w:rPr>
          <w:rFonts w:ascii="Arial" w:eastAsia="Times New Roman" w:hAnsi="Arial" w:cs="Arial"/>
          <w:b/>
          <w:bCs/>
          <w:color w:val="333333"/>
          <w:sz w:val="22"/>
          <w:szCs w:val="22"/>
        </w:rPr>
        <w:t>Overview of Future Research Plans</w:t>
      </w:r>
      <w:r w:rsidRPr="00166135">
        <w:rPr>
          <w:rFonts w:ascii="Arial" w:eastAsia="Times New Roman" w:hAnsi="Arial" w:cs="Arial"/>
          <w:color w:val="333333"/>
          <w:sz w:val="22"/>
          <w:szCs w:val="22"/>
        </w:rPr>
        <w:t xml:space="preserve">. </w:t>
      </w:r>
      <w:r w:rsidR="00487BBE">
        <w:rPr>
          <w:rFonts w:ascii="Arial" w:hAnsi="Arial" w:cs="Arial"/>
          <w:sz w:val="22"/>
          <w:szCs w:val="22"/>
        </w:rPr>
        <w:t xml:space="preserve">The work conducted over the last four years </w:t>
      </w:r>
      <w:r w:rsidR="00D00D1C">
        <w:rPr>
          <w:rFonts w:ascii="Arial" w:hAnsi="Arial" w:cs="Arial"/>
          <w:sz w:val="22"/>
          <w:szCs w:val="22"/>
        </w:rPr>
        <w:t xml:space="preserve">has led to the development of genomic, computational, and experimental resources to study the effects of fluctuating selection on the maintenance of variation. We will build on these advances to </w:t>
      </w:r>
      <w:r w:rsidR="0002377B">
        <w:rPr>
          <w:rFonts w:ascii="Arial" w:hAnsi="Arial" w:cs="Arial"/>
          <w:sz w:val="22"/>
          <w:szCs w:val="22"/>
        </w:rPr>
        <w:t xml:space="preserve">directly relate patterns of heritable variation in fitness related traits to the strength of fluctuating selection. </w:t>
      </w:r>
      <w:r w:rsidR="00B17AF8">
        <w:rPr>
          <w:rFonts w:ascii="Arial" w:hAnsi="Arial" w:cs="Arial"/>
          <w:sz w:val="22"/>
          <w:szCs w:val="22"/>
        </w:rPr>
        <w:t xml:space="preserve">This </w:t>
      </w:r>
      <w:r w:rsidR="0002377B">
        <w:rPr>
          <w:rFonts w:ascii="Arial" w:hAnsi="Arial" w:cs="Arial"/>
          <w:sz w:val="22"/>
          <w:szCs w:val="22"/>
        </w:rPr>
        <w:t>work will take place across a range of environmental conditions, in both lab and field</w:t>
      </w:r>
      <w:r w:rsidR="00C0660B">
        <w:rPr>
          <w:rFonts w:ascii="Arial" w:hAnsi="Arial" w:cs="Arial"/>
          <w:sz w:val="22"/>
          <w:szCs w:val="22"/>
        </w:rPr>
        <w:t>-</w:t>
      </w:r>
      <w:r w:rsidR="0002377B">
        <w:rPr>
          <w:rFonts w:ascii="Arial" w:hAnsi="Arial" w:cs="Arial"/>
          <w:sz w:val="22"/>
          <w:szCs w:val="22"/>
        </w:rPr>
        <w:t>based settings</w:t>
      </w:r>
      <w:r w:rsidR="00587ACE">
        <w:rPr>
          <w:rFonts w:ascii="Arial" w:hAnsi="Arial" w:cs="Arial"/>
          <w:sz w:val="22"/>
          <w:szCs w:val="22"/>
        </w:rPr>
        <w:t xml:space="preserve">, and will continue to layer quantitative genetic insight with population genetic inference. </w:t>
      </w:r>
    </w:p>
    <w:p w14:paraId="6F00025C" w14:textId="69D682E6" w:rsidR="001D00F1" w:rsidRPr="001858BF" w:rsidRDefault="00E12BA4" w:rsidP="00A50D82">
      <w:pPr>
        <w:spacing w:after="120"/>
        <w:rPr>
          <w:rFonts w:ascii="Arial" w:hAnsi="Arial" w:cs="Arial"/>
          <w:sz w:val="22"/>
          <w:szCs w:val="22"/>
        </w:rPr>
      </w:pPr>
      <w:r>
        <w:rPr>
          <w:rFonts w:ascii="Arial" w:hAnsi="Arial" w:cs="Arial"/>
          <w:b/>
          <w:bCs/>
          <w:i/>
          <w:iCs/>
          <w:sz w:val="22"/>
          <w:szCs w:val="22"/>
        </w:rPr>
        <w:t>Drosophila</w:t>
      </w:r>
      <w:r>
        <w:rPr>
          <w:rFonts w:ascii="Arial" w:hAnsi="Arial" w:cs="Arial"/>
          <w:sz w:val="22"/>
          <w:szCs w:val="22"/>
        </w:rPr>
        <w:t>.</w:t>
      </w:r>
      <w:r w:rsidR="00995ABB">
        <w:rPr>
          <w:rFonts w:ascii="Arial" w:hAnsi="Arial" w:cs="Arial"/>
          <w:sz w:val="22"/>
          <w:szCs w:val="22"/>
        </w:rPr>
        <w:t xml:space="preserve"> </w:t>
      </w:r>
      <w:r w:rsidR="001858BF">
        <w:rPr>
          <w:rFonts w:ascii="Arial" w:hAnsi="Arial" w:cs="Arial"/>
          <w:sz w:val="22"/>
          <w:szCs w:val="22"/>
        </w:rPr>
        <w:t xml:space="preserve">Despite </w:t>
      </w:r>
      <w:r w:rsidR="00F16D09">
        <w:rPr>
          <w:rFonts w:ascii="Arial" w:hAnsi="Arial" w:cs="Arial"/>
          <w:sz w:val="22"/>
          <w:szCs w:val="22"/>
        </w:rPr>
        <w:t xml:space="preserve">ample </w:t>
      </w:r>
      <w:r w:rsidR="001858BF">
        <w:rPr>
          <w:rFonts w:ascii="Arial" w:hAnsi="Arial" w:cs="Arial"/>
          <w:sz w:val="22"/>
          <w:szCs w:val="22"/>
        </w:rPr>
        <w:t>evidence from phenotypic and genomic analysis</w:t>
      </w:r>
      <w:r w:rsidR="00E74970">
        <w:rPr>
          <w:rFonts w:ascii="Arial" w:hAnsi="Arial" w:cs="Arial"/>
          <w:sz w:val="22"/>
          <w:szCs w:val="22"/>
        </w:rPr>
        <w:t xml:space="preserve"> (discussed above)</w:t>
      </w:r>
      <w:r w:rsidR="001858BF">
        <w:rPr>
          <w:rFonts w:ascii="Arial" w:hAnsi="Arial" w:cs="Arial"/>
          <w:sz w:val="22"/>
          <w:szCs w:val="22"/>
        </w:rPr>
        <w:t xml:space="preserve">, </w:t>
      </w:r>
      <w:r w:rsidR="00F16D09">
        <w:rPr>
          <w:rFonts w:ascii="Arial" w:hAnsi="Arial" w:cs="Arial"/>
          <w:sz w:val="22"/>
          <w:szCs w:val="22"/>
        </w:rPr>
        <w:t xml:space="preserve">the strength extent </w:t>
      </w:r>
      <w:r w:rsidR="001858BF">
        <w:rPr>
          <w:rFonts w:ascii="Arial" w:hAnsi="Arial" w:cs="Arial"/>
          <w:sz w:val="22"/>
          <w:szCs w:val="22"/>
        </w:rPr>
        <w:t xml:space="preserve">of seasonal adaptation in </w:t>
      </w:r>
      <w:r w:rsidR="001858BF">
        <w:rPr>
          <w:rFonts w:ascii="Arial" w:hAnsi="Arial" w:cs="Arial"/>
          <w:i/>
          <w:iCs/>
          <w:sz w:val="22"/>
          <w:szCs w:val="22"/>
        </w:rPr>
        <w:t>Drosophila</w:t>
      </w:r>
      <w:r w:rsidR="00E74970">
        <w:rPr>
          <w:rFonts w:ascii="Arial" w:hAnsi="Arial" w:cs="Arial"/>
          <w:i/>
          <w:iCs/>
          <w:sz w:val="22"/>
          <w:szCs w:val="22"/>
        </w:rPr>
        <w:t xml:space="preserve"> </w:t>
      </w:r>
      <w:r w:rsidR="00F16D09">
        <w:rPr>
          <w:rFonts w:ascii="Arial" w:hAnsi="Arial" w:cs="Arial"/>
          <w:sz w:val="22"/>
          <w:szCs w:val="22"/>
        </w:rPr>
        <w:t>remains only superficially characterized</w:t>
      </w:r>
      <w:r w:rsidR="001858BF">
        <w:rPr>
          <w:rFonts w:ascii="Arial" w:hAnsi="Arial" w:cs="Arial"/>
          <w:sz w:val="22"/>
          <w:szCs w:val="22"/>
        </w:rPr>
        <w:t>. More generally</w:t>
      </w:r>
      <w:r w:rsidR="00092B71">
        <w:rPr>
          <w:rFonts w:ascii="Arial" w:hAnsi="Arial" w:cs="Arial"/>
          <w:sz w:val="22"/>
          <w:szCs w:val="22"/>
        </w:rPr>
        <w:t xml:space="preserve">, and across most taxa, </w:t>
      </w:r>
      <w:r w:rsidR="001858BF">
        <w:rPr>
          <w:rFonts w:ascii="Arial" w:hAnsi="Arial" w:cs="Arial"/>
          <w:sz w:val="22"/>
          <w:szCs w:val="22"/>
        </w:rPr>
        <w:t>the magnitude and genomic extent of adaptive response to fluctuating selection pressures remain</w:t>
      </w:r>
      <w:r w:rsidR="00B75018">
        <w:rPr>
          <w:rFonts w:ascii="Arial" w:hAnsi="Arial" w:cs="Arial"/>
          <w:sz w:val="22"/>
          <w:szCs w:val="22"/>
        </w:rPr>
        <w:t>s</w:t>
      </w:r>
      <w:r w:rsidR="001858BF">
        <w:rPr>
          <w:rFonts w:ascii="Arial" w:hAnsi="Arial" w:cs="Arial"/>
          <w:sz w:val="22"/>
          <w:szCs w:val="22"/>
        </w:rPr>
        <w:t xml:space="preserve"> </w:t>
      </w:r>
      <w:r w:rsidR="0055465C">
        <w:rPr>
          <w:rFonts w:ascii="Arial" w:hAnsi="Arial" w:cs="Arial"/>
          <w:sz w:val="22"/>
          <w:szCs w:val="22"/>
        </w:rPr>
        <w:t>unknown</w:t>
      </w:r>
      <w:r w:rsidR="00F16D09">
        <w:rPr>
          <w:rFonts w:ascii="Arial" w:hAnsi="Arial" w:cs="Arial"/>
          <w:sz w:val="22"/>
          <w:szCs w:val="22"/>
        </w:rPr>
        <w:t xml:space="preserve">. Technical challenges might limit inference </w:t>
      </w:r>
      <w:r w:rsidR="00DE68F1">
        <w:rPr>
          <w:rFonts w:ascii="Arial" w:hAnsi="Arial" w:cs="Arial"/>
          <w:sz w:val="22"/>
          <w:szCs w:val="22"/>
        </w:rPr>
        <w:t xml:space="preserve">of strength of selection </w:t>
      </w:r>
      <w:r w:rsidR="00F16D09">
        <w:rPr>
          <w:rFonts w:ascii="Arial" w:hAnsi="Arial" w:cs="Arial"/>
          <w:sz w:val="22"/>
          <w:szCs w:val="22"/>
        </w:rPr>
        <w:t xml:space="preserve">based on population allele frequencies </w:t>
      </w:r>
      <w:r w:rsidR="00DE68F1">
        <w:rPr>
          <w:rFonts w:ascii="Arial" w:hAnsi="Arial" w:cs="Arial"/>
          <w:sz w:val="22"/>
          <w:szCs w:val="22"/>
        </w:rPr>
        <w:t xml:space="preserve">alone </w:t>
      </w:r>
      <w:r w:rsidR="00F16D09">
        <w:rPr>
          <w:rFonts w:ascii="Arial" w:hAnsi="Arial" w:cs="Arial"/>
          <w:sz w:val="22"/>
          <w:szCs w:val="22"/>
        </w:rPr>
        <w:t>(</w:t>
      </w:r>
      <w:r w:rsidR="00DE68F1">
        <w:rPr>
          <w:rFonts w:ascii="Arial" w:hAnsi="Arial" w:cs="Arial"/>
          <w:sz w:val="22"/>
          <w:szCs w:val="22"/>
        </w:rPr>
        <w:t xml:space="preserve">Buffalo and Coop 2020, </w:t>
      </w:r>
      <w:r w:rsidR="00F16D09">
        <w:rPr>
          <w:rFonts w:ascii="Arial" w:hAnsi="Arial" w:cs="Arial"/>
          <w:sz w:val="22"/>
          <w:szCs w:val="22"/>
        </w:rPr>
        <w:t xml:space="preserve">Lynch et al 2020) and </w:t>
      </w:r>
      <w:r w:rsidR="00DE68F1">
        <w:rPr>
          <w:rFonts w:ascii="Arial" w:hAnsi="Arial" w:cs="Arial"/>
          <w:sz w:val="22"/>
          <w:szCs w:val="22"/>
        </w:rPr>
        <w:t>unknown demographic factors many also affect inference of wild populations</w:t>
      </w:r>
      <w:r w:rsidR="001858BF">
        <w:rPr>
          <w:rFonts w:ascii="Arial" w:hAnsi="Arial" w:cs="Arial"/>
          <w:sz w:val="22"/>
          <w:szCs w:val="22"/>
        </w:rPr>
        <w:t>.</w:t>
      </w:r>
      <w:r w:rsidR="00DE68F1">
        <w:rPr>
          <w:rFonts w:ascii="Arial" w:hAnsi="Arial" w:cs="Arial"/>
          <w:sz w:val="22"/>
          <w:szCs w:val="22"/>
        </w:rPr>
        <w:t xml:space="preserve"> Quantitative genetic approaches, on the other hand, may offer an attractive alternative to addressing this fundamental question. To address the strength and magnitude of seasonal selection from quantitative genetic data</w:t>
      </w:r>
      <w:r w:rsidR="00092B71">
        <w:rPr>
          <w:rFonts w:ascii="Arial" w:hAnsi="Arial" w:cs="Arial"/>
          <w:sz w:val="22"/>
          <w:szCs w:val="22"/>
        </w:rPr>
        <w:t xml:space="preserve"> requires estimating</w:t>
      </w:r>
      <w:r w:rsidR="00DE68F1">
        <w:rPr>
          <w:rFonts w:ascii="Arial" w:hAnsi="Arial" w:cs="Arial"/>
          <w:sz w:val="22"/>
          <w:szCs w:val="22"/>
        </w:rPr>
        <w:t xml:space="preserve"> </w:t>
      </w:r>
      <w:r w:rsidR="00092B71">
        <w:rPr>
          <w:rFonts w:ascii="Arial" w:hAnsi="Arial" w:cs="Arial"/>
          <w:sz w:val="22"/>
          <w:szCs w:val="22"/>
        </w:rPr>
        <w:t>aspect</w:t>
      </w:r>
      <w:r w:rsidR="00DE68F1">
        <w:rPr>
          <w:rFonts w:ascii="Arial" w:hAnsi="Arial" w:cs="Arial"/>
          <w:sz w:val="22"/>
          <w:szCs w:val="22"/>
        </w:rPr>
        <w:t>s</w:t>
      </w:r>
      <w:r w:rsidR="00092B71">
        <w:rPr>
          <w:rFonts w:ascii="Arial" w:hAnsi="Arial" w:cs="Arial"/>
          <w:sz w:val="22"/>
          <w:szCs w:val="22"/>
        </w:rPr>
        <w:t xml:space="preserve"> of the genetic architecture of </w:t>
      </w:r>
      <w:r w:rsidR="00DE68F1">
        <w:rPr>
          <w:rFonts w:ascii="Arial" w:hAnsi="Arial" w:cs="Arial"/>
          <w:sz w:val="22"/>
          <w:szCs w:val="22"/>
        </w:rPr>
        <w:t>traits</w:t>
      </w:r>
      <w:r w:rsidR="00092B71">
        <w:rPr>
          <w:rFonts w:ascii="Arial" w:hAnsi="Arial" w:cs="Arial"/>
          <w:sz w:val="22"/>
          <w:szCs w:val="22"/>
        </w:rPr>
        <w:t xml:space="preserve">, and also measuring the genetic mean </w:t>
      </w:r>
      <w:r w:rsidR="00E72F92">
        <w:rPr>
          <w:rFonts w:ascii="Arial" w:hAnsi="Arial" w:cs="Arial"/>
          <w:sz w:val="22"/>
          <w:szCs w:val="22"/>
        </w:rPr>
        <w:t>of these traits in populations sampled</w:t>
      </w:r>
      <w:r w:rsidR="00092B71">
        <w:rPr>
          <w:rFonts w:ascii="Arial" w:hAnsi="Arial" w:cs="Arial"/>
          <w:sz w:val="22"/>
          <w:szCs w:val="22"/>
        </w:rPr>
        <w:t xml:space="preserve"> through time. Having these estimates for a large number of traits </w:t>
      </w:r>
      <w:r w:rsidR="00C74417">
        <w:rPr>
          <w:rFonts w:ascii="Arial" w:hAnsi="Arial" w:cs="Arial"/>
          <w:sz w:val="22"/>
          <w:szCs w:val="22"/>
        </w:rPr>
        <w:t xml:space="preserve">[cite Houle; more recent] </w:t>
      </w:r>
      <w:r w:rsidR="00092B71">
        <w:rPr>
          <w:rFonts w:ascii="Arial" w:hAnsi="Arial" w:cs="Arial"/>
          <w:sz w:val="22"/>
          <w:szCs w:val="22"/>
        </w:rPr>
        <w:t xml:space="preserve">allows one to test hypotheses about the maintenance of genetic variation and whether patterns of genetic variation comport to the standard mutation-selection-balance model or rather, suggest the action of balancing selection. </w:t>
      </w:r>
      <w:r w:rsidR="004C619D">
        <w:rPr>
          <w:rFonts w:ascii="Arial" w:hAnsi="Arial" w:cs="Arial"/>
          <w:sz w:val="22"/>
          <w:szCs w:val="22"/>
        </w:rPr>
        <w:t>[and what, pray tell, are those?]</w:t>
      </w:r>
    </w:p>
    <w:p w14:paraId="446A2EAE" w14:textId="0958ED71" w:rsidR="0055465C" w:rsidRDefault="00DE1344" w:rsidP="00A50D82">
      <w:pPr>
        <w:spacing w:after="120"/>
        <w:rPr>
          <w:rFonts w:ascii="Arial" w:hAnsi="Arial" w:cs="Arial"/>
          <w:sz w:val="22"/>
          <w:szCs w:val="22"/>
        </w:rPr>
      </w:pPr>
      <w:r>
        <w:rPr>
          <w:rFonts w:ascii="Arial" w:hAnsi="Arial" w:cs="Arial"/>
          <w:sz w:val="22"/>
          <w:szCs w:val="22"/>
        </w:rPr>
        <w:t xml:space="preserve">To advance our understanding of the strength of selection and the magnitude of adaptive response to seasonally fluctuating environments, we will perform </w:t>
      </w:r>
      <w:r w:rsidR="00295A47">
        <w:rPr>
          <w:rFonts w:ascii="Arial" w:hAnsi="Arial" w:cs="Arial"/>
          <w:sz w:val="22"/>
          <w:szCs w:val="22"/>
        </w:rPr>
        <w:t>overwintering truncation selection experiments</w:t>
      </w:r>
      <w:r>
        <w:rPr>
          <w:rFonts w:ascii="Arial" w:hAnsi="Arial" w:cs="Arial"/>
          <w:sz w:val="22"/>
          <w:szCs w:val="22"/>
        </w:rPr>
        <w:t xml:space="preserve"> [cite</w:t>
      </w:r>
      <w:r w:rsidR="00F03211">
        <w:rPr>
          <w:rFonts w:ascii="Arial" w:hAnsi="Arial" w:cs="Arial"/>
          <w:sz w:val="22"/>
          <w:szCs w:val="22"/>
        </w:rPr>
        <w:t>]</w:t>
      </w:r>
      <w:r>
        <w:rPr>
          <w:rFonts w:ascii="Arial" w:hAnsi="Arial" w:cs="Arial"/>
          <w:sz w:val="22"/>
          <w:szCs w:val="22"/>
        </w:rPr>
        <w:t xml:space="preserve">. The basic logic of this experiment is as follows: Using a Hybrid Swarm </w:t>
      </w:r>
      <w:r w:rsidR="006C5FE5">
        <w:rPr>
          <w:rFonts w:ascii="Arial" w:hAnsi="Arial" w:cs="Arial"/>
          <w:sz w:val="22"/>
          <w:szCs w:val="22"/>
        </w:rPr>
        <w:t>design</w:t>
      </w:r>
      <w:r>
        <w:rPr>
          <w:rFonts w:ascii="Arial" w:hAnsi="Arial" w:cs="Arial"/>
          <w:sz w:val="22"/>
          <w:szCs w:val="22"/>
        </w:rPr>
        <w:t xml:space="preserve">, </w:t>
      </w:r>
      <w:r w:rsidR="006C5FE5">
        <w:rPr>
          <w:rFonts w:ascii="Arial" w:hAnsi="Arial" w:cs="Arial"/>
          <w:sz w:val="22"/>
          <w:szCs w:val="22"/>
        </w:rPr>
        <w:t xml:space="preserve">derived from inbred lines collected along the East Coast, </w:t>
      </w:r>
      <w:r>
        <w:rPr>
          <w:rFonts w:ascii="Arial" w:hAnsi="Arial" w:cs="Arial"/>
          <w:sz w:val="22"/>
          <w:szCs w:val="22"/>
        </w:rPr>
        <w:t>we can accurately estimate heritability (</w:t>
      </w:r>
      <w:r>
        <w:rPr>
          <w:rFonts w:ascii="Arial" w:hAnsi="Arial" w:cs="Arial"/>
          <w:i/>
          <w:iCs/>
          <w:sz w:val="22"/>
          <w:szCs w:val="22"/>
        </w:rPr>
        <w:t>h</w:t>
      </w:r>
      <w:r>
        <w:rPr>
          <w:rFonts w:ascii="Arial" w:hAnsi="Arial" w:cs="Arial"/>
          <w:i/>
          <w:iCs/>
          <w:sz w:val="22"/>
          <w:szCs w:val="22"/>
          <w:vertAlign w:val="superscript"/>
        </w:rPr>
        <w:t>2</w:t>
      </w:r>
      <w:r>
        <w:rPr>
          <w:rFonts w:ascii="Arial" w:hAnsi="Arial" w:cs="Arial"/>
          <w:sz w:val="22"/>
          <w:szCs w:val="22"/>
        </w:rPr>
        <w:t xml:space="preserve">) </w:t>
      </w:r>
      <w:r w:rsidR="00F03211">
        <w:rPr>
          <w:rFonts w:ascii="Arial" w:hAnsi="Arial" w:cs="Arial"/>
          <w:sz w:val="22"/>
          <w:szCs w:val="22"/>
        </w:rPr>
        <w:t xml:space="preserve">of a trait </w:t>
      </w:r>
      <w:r w:rsidR="000514FD">
        <w:rPr>
          <w:rFonts w:ascii="Arial" w:hAnsi="Arial" w:cs="Arial"/>
          <w:sz w:val="22"/>
          <w:szCs w:val="22"/>
        </w:rPr>
        <w:t xml:space="preserve">using a </w:t>
      </w:r>
      <w:r w:rsidR="007E4EA4">
        <w:rPr>
          <w:rFonts w:ascii="Arial" w:hAnsi="Arial" w:cs="Arial"/>
          <w:sz w:val="22"/>
          <w:szCs w:val="22"/>
        </w:rPr>
        <w:t>genetic relationship matrix (</w:t>
      </w:r>
      <w:r w:rsidR="000514FD">
        <w:rPr>
          <w:rFonts w:ascii="Arial" w:hAnsi="Arial" w:cs="Arial"/>
          <w:sz w:val="22"/>
          <w:szCs w:val="22"/>
        </w:rPr>
        <w:t>cite</w:t>
      </w:r>
      <w:r w:rsidR="007E4EA4">
        <w:rPr>
          <w:rFonts w:ascii="Arial" w:hAnsi="Arial" w:cs="Arial"/>
          <w:sz w:val="22"/>
          <w:szCs w:val="22"/>
        </w:rPr>
        <w:t>)</w:t>
      </w:r>
      <w:r w:rsidR="000514FD">
        <w:rPr>
          <w:rFonts w:ascii="Arial" w:hAnsi="Arial" w:cs="Arial"/>
          <w:sz w:val="22"/>
          <w:szCs w:val="22"/>
        </w:rPr>
        <w:t xml:space="preserve"> estimated from genome-reconstructions</w:t>
      </w:r>
      <w:r w:rsidR="00685C90">
        <w:rPr>
          <w:rFonts w:ascii="Arial" w:hAnsi="Arial" w:cs="Arial"/>
          <w:sz w:val="22"/>
          <w:szCs w:val="22"/>
        </w:rPr>
        <w:t xml:space="preserve"> (described above)</w:t>
      </w:r>
      <w:r w:rsidR="00F03211">
        <w:rPr>
          <w:rFonts w:ascii="Arial" w:hAnsi="Arial" w:cs="Arial"/>
          <w:sz w:val="22"/>
          <w:szCs w:val="22"/>
        </w:rPr>
        <w:t xml:space="preserve">. If we measure the mean phenotype of the population </w:t>
      </w:r>
      <w:r w:rsidR="00295A47">
        <w:rPr>
          <w:rFonts w:ascii="Arial" w:hAnsi="Arial" w:cs="Arial"/>
          <w:sz w:val="22"/>
          <w:szCs w:val="22"/>
        </w:rPr>
        <w:t xml:space="preserve">in the generation </w:t>
      </w:r>
      <w:r w:rsidR="00F03211">
        <w:rPr>
          <w:rFonts w:ascii="Arial" w:hAnsi="Arial" w:cs="Arial"/>
          <w:sz w:val="22"/>
          <w:szCs w:val="22"/>
        </w:rPr>
        <w:t xml:space="preserve">before and </w:t>
      </w:r>
      <w:r w:rsidR="00295A47">
        <w:rPr>
          <w:rFonts w:ascii="Arial" w:hAnsi="Arial" w:cs="Arial"/>
          <w:sz w:val="22"/>
          <w:szCs w:val="22"/>
        </w:rPr>
        <w:t xml:space="preserve">the generation(s) </w:t>
      </w:r>
      <w:r w:rsidR="00F03211">
        <w:rPr>
          <w:rFonts w:ascii="Arial" w:hAnsi="Arial" w:cs="Arial"/>
          <w:sz w:val="22"/>
          <w:szCs w:val="22"/>
        </w:rPr>
        <w:t xml:space="preserve">after a selective event, we can estimate the </w:t>
      </w:r>
      <w:r w:rsidR="00F03211" w:rsidRPr="00F03211">
        <w:rPr>
          <w:rFonts w:ascii="Arial" w:hAnsi="Arial" w:cs="Arial"/>
          <w:sz w:val="22"/>
          <w:szCs w:val="22"/>
        </w:rPr>
        <w:t>response to selection</w:t>
      </w:r>
      <w:r w:rsidR="00F03211">
        <w:rPr>
          <w:rFonts w:ascii="Arial" w:hAnsi="Arial" w:cs="Arial"/>
          <w:sz w:val="22"/>
          <w:szCs w:val="22"/>
        </w:rPr>
        <w:t xml:space="preserve"> (</w:t>
      </w:r>
      <w:r w:rsidR="00F03211" w:rsidRPr="00F03211">
        <w:rPr>
          <w:rFonts w:ascii="Arial" w:hAnsi="Arial" w:cs="Arial"/>
          <w:i/>
          <w:iCs/>
          <w:sz w:val="22"/>
          <w:szCs w:val="22"/>
        </w:rPr>
        <w:t>R</w:t>
      </w:r>
      <w:r w:rsidR="00F03211">
        <w:rPr>
          <w:rFonts w:ascii="Arial" w:hAnsi="Arial" w:cs="Arial"/>
          <w:sz w:val="22"/>
          <w:szCs w:val="22"/>
        </w:rPr>
        <w:t>). Using the breeder’s equation [cite</w:t>
      </w:r>
      <w:r w:rsidR="0055465C">
        <w:rPr>
          <w:rFonts w:ascii="Arial" w:hAnsi="Arial" w:cs="Arial"/>
          <w:sz w:val="22"/>
          <w:szCs w:val="22"/>
        </w:rPr>
        <w:t>]</w:t>
      </w:r>
      <w:r w:rsidR="00B36875">
        <w:rPr>
          <w:rFonts w:ascii="Arial" w:hAnsi="Arial" w:cs="Arial"/>
          <w:sz w:val="22"/>
          <w:szCs w:val="22"/>
        </w:rPr>
        <w:t>, or its multivariate equivalent [cite],</w:t>
      </w:r>
      <w:r w:rsidR="0055465C">
        <w:rPr>
          <w:rFonts w:ascii="Arial" w:hAnsi="Arial" w:cs="Arial"/>
          <w:sz w:val="22"/>
          <w:szCs w:val="22"/>
        </w:rPr>
        <w:t xml:space="preserve"> </w:t>
      </w:r>
      <w:r w:rsidR="00F03211">
        <w:rPr>
          <w:rFonts w:ascii="Arial" w:hAnsi="Arial" w:cs="Arial"/>
          <w:sz w:val="22"/>
          <w:szCs w:val="22"/>
        </w:rPr>
        <w:t>we can subsequently estimate the strength of selection (</w:t>
      </w:r>
      <w:r w:rsidR="00F03211" w:rsidRPr="00F03211">
        <w:rPr>
          <w:rFonts w:ascii="Arial" w:hAnsi="Arial" w:cs="Arial"/>
          <w:i/>
          <w:iCs/>
          <w:sz w:val="22"/>
          <w:szCs w:val="22"/>
        </w:rPr>
        <w:t>S</w:t>
      </w:r>
      <w:r w:rsidR="00F03211">
        <w:rPr>
          <w:rFonts w:ascii="Arial" w:hAnsi="Arial" w:cs="Arial"/>
          <w:sz w:val="22"/>
          <w:szCs w:val="22"/>
        </w:rPr>
        <w:t xml:space="preserve">). We can apply this technique to study the strength of selection across the transcriptome to obtain a more generalized, and unbiased understanding of the distribution of selection and the </w:t>
      </w:r>
      <w:r w:rsidR="00F03211">
        <w:rPr>
          <w:rFonts w:ascii="Arial" w:hAnsi="Arial" w:cs="Arial"/>
          <w:sz w:val="22"/>
          <w:szCs w:val="22"/>
        </w:rPr>
        <w:lastRenderedPageBreak/>
        <w:t xml:space="preserve">magnitude of adaptive response to short term fluctuations in selection pressure [r/w]. </w:t>
      </w:r>
      <w:r w:rsidR="007E4EA4">
        <w:rPr>
          <w:rFonts w:ascii="Arial" w:hAnsi="Arial" w:cs="Arial"/>
          <w:sz w:val="22"/>
          <w:szCs w:val="22"/>
        </w:rPr>
        <w:t xml:space="preserve">By conducting these truncation selection experiments in the lab </w:t>
      </w:r>
      <w:r w:rsidR="009E1541">
        <w:rPr>
          <w:rFonts w:ascii="Arial" w:hAnsi="Arial" w:cs="Arial"/>
          <w:sz w:val="22"/>
          <w:szCs w:val="22"/>
        </w:rPr>
        <w:t xml:space="preserve">(e.g., in response to freezing; Stone et al 2020) </w:t>
      </w:r>
      <w:r w:rsidR="007E4EA4">
        <w:rPr>
          <w:rFonts w:ascii="Arial" w:hAnsi="Arial" w:cs="Arial"/>
          <w:sz w:val="22"/>
          <w:szCs w:val="22"/>
        </w:rPr>
        <w:t>and in the field</w:t>
      </w:r>
      <w:r w:rsidR="009E1541">
        <w:rPr>
          <w:rFonts w:ascii="Arial" w:hAnsi="Arial" w:cs="Arial"/>
          <w:sz w:val="22"/>
          <w:szCs w:val="22"/>
        </w:rPr>
        <w:t xml:space="preserve"> (e.g., over winter</w:t>
      </w:r>
      <w:r w:rsidR="00BA2327">
        <w:rPr>
          <w:rFonts w:ascii="Arial" w:hAnsi="Arial" w:cs="Arial"/>
          <w:sz w:val="22"/>
          <w:szCs w:val="22"/>
        </w:rPr>
        <w:t xml:space="preserve"> in outdoor mesocosms</w:t>
      </w:r>
      <w:r w:rsidR="009E1541">
        <w:rPr>
          <w:rFonts w:ascii="Arial" w:hAnsi="Arial" w:cs="Arial"/>
          <w:sz w:val="22"/>
          <w:szCs w:val="22"/>
        </w:rPr>
        <w:t>)</w:t>
      </w:r>
      <w:r w:rsidR="007E4EA4">
        <w:rPr>
          <w:rFonts w:ascii="Arial" w:hAnsi="Arial" w:cs="Arial"/>
          <w:sz w:val="22"/>
          <w:szCs w:val="22"/>
        </w:rPr>
        <w:t>, we can validate that seasonally varying selection is, indeed</w:t>
      </w:r>
      <w:r w:rsidR="00BA2327">
        <w:rPr>
          <w:rFonts w:ascii="Arial" w:hAnsi="Arial" w:cs="Arial"/>
          <w:sz w:val="22"/>
          <w:szCs w:val="22"/>
        </w:rPr>
        <w:t>,</w:t>
      </w:r>
      <w:r w:rsidR="007E4EA4">
        <w:rPr>
          <w:rFonts w:ascii="Arial" w:hAnsi="Arial" w:cs="Arial"/>
          <w:sz w:val="22"/>
          <w:szCs w:val="22"/>
        </w:rPr>
        <w:t xml:space="preserve"> operating in these populations</w:t>
      </w:r>
      <w:r w:rsidR="009E1541">
        <w:rPr>
          <w:rFonts w:ascii="Arial" w:hAnsi="Arial" w:cs="Arial"/>
          <w:sz w:val="22"/>
          <w:szCs w:val="22"/>
        </w:rPr>
        <w:t xml:space="preserve"> and gain insight into the adaptive responses to specific selective events. </w:t>
      </w:r>
      <w:r w:rsidR="000514FD">
        <w:rPr>
          <w:rFonts w:ascii="Arial" w:hAnsi="Arial" w:cs="Arial"/>
          <w:sz w:val="22"/>
          <w:szCs w:val="22"/>
        </w:rPr>
        <w:t xml:space="preserve">This approach </w:t>
      </w:r>
      <w:r w:rsidR="00CC00EC">
        <w:rPr>
          <w:rFonts w:ascii="Arial" w:hAnsi="Arial" w:cs="Arial"/>
          <w:sz w:val="22"/>
          <w:szCs w:val="22"/>
        </w:rPr>
        <w:t>could either examine</w:t>
      </w:r>
      <w:r w:rsidR="00685C90">
        <w:rPr>
          <w:rFonts w:ascii="Arial" w:hAnsi="Arial" w:cs="Arial"/>
          <w:sz w:val="22"/>
          <w:szCs w:val="22"/>
        </w:rPr>
        <w:t xml:space="preserve"> gene-expression taken across a </w:t>
      </w:r>
      <w:r w:rsidR="001D00F1">
        <w:rPr>
          <w:rFonts w:ascii="Arial" w:hAnsi="Arial" w:cs="Arial"/>
          <w:sz w:val="22"/>
          <w:szCs w:val="22"/>
        </w:rPr>
        <w:t xml:space="preserve">single </w:t>
      </w:r>
      <w:r w:rsidR="00685C90">
        <w:rPr>
          <w:rFonts w:ascii="Arial" w:hAnsi="Arial" w:cs="Arial"/>
          <w:sz w:val="22"/>
          <w:szCs w:val="22"/>
        </w:rPr>
        <w:t>whole animal</w:t>
      </w:r>
      <w:r w:rsidR="00CC00EC">
        <w:rPr>
          <w:rFonts w:ascii="Arial" w:hAnsi="Arial" w:cs="Arial"/>
          <w:sz w:val="22"/>
          <w:szCs w:val="22"/>
        </w:rPr>
        <w:t xml:space="preserve">, or a specific tissue type (e.g., the head). We have successfully extracted RNA- and DNA- from single individuals (Weller et al, in prep), and it is even likely that we can reconstruct accurate genomes via RNA seq data alone. Low-cost RNA-seq libraries will be made using BRB-seq [cite]. Note, that because the goal of these experiments </w:t>
      </w:r>
      <w:r w:rsidR="00C74417">
        <w:rPr>
          <w:rFonts w:ascii="Arial" w:hAnsi="Arial" w:cs="Arial"/>
          <w:sz w:val="22"/>
          <w:szCs w:val="22"/>
        </w:rPr>
        <w:t>is</w:t>
      </w:r>
      <w:r w:rsidR="00CC00EC">
        <w:rPr>
          <w:rFonts w:ascii="Arial" w:hAnsi="Arial" w:cs="Arial"/>
          <w:sz w:val="22"/>
          <w:szCs w:val="22"/>
        </w:rPr>
        <w:t xml:space="preserve"> to measure </w:t>
      </w:r>
      <w:r w:rsidR="000D572E">
        <w:rPr>
          <w:rFonts w:ascii="Arial" w:hAnsi="Arial" w:cs="Arial"/>
          <w:sz w:val="22"/>
          <w:szCs w:val="22"/>
        </w:rPr>
        <w:t>components of</w:t>
      </w:r>
      <w:r w:rsidR="00CC00EC">
        <w:rPr>
          <w:rFonts w:ascii="Arial" w:hAnsi="Arial" w:cs="Arial"/>
          <w:sz w:val="22"/>
          <w:szCs w:val="22"/>
        </w:rPr>
        <w:t xml:space="preserve"> variation </w:t>
      </w:r>
      <w:r w:rsidR="000D572E">
        <w:rPr>
          <w:rFonts w:ascii="Arial" w:hAnsi="Arial" w:cs="Arial"/>
          <w:sz w:val="22"/>
          <w:szCs w:val="22"/>
        </w:rPr>
        <w:t>we</w:t>
      </w:r>
      <w:r w:rsidR="005420C7">
        <w:rPr>
          <w:rFonts w:ascii="Arial" w:hAnsi="Arial" w:cs="Arial"/>
          <w:sz w:val="22"/>
          <w:szCs w:val="22"/>
        </w:rPr>
        <w:t xml:space="preserve"> will only require, maximally, on the order of 1000-2000 individuals </w:t>
      </w:r>
      <w:proofErr w:type="spellStart"/>
      <w:r w:rsidR="005420C7">
        <w:rPr>
          <w:rFonts w:ascii="Arial" w:hAnsi="Arial" w:cs="Arial"/>
          <w:sz w:val="22"/>
          <w:szCs w:val="22"/>
        </w:rPr>
        <w:t>phenotyped</w:t>
      </w:r>
      <w:proofErr w:type="spellEnd"/>
      <w:r w:rsidR="005420C7">
        <w:rPr>
          <w:rFonts w:ascii="Arial" w:hAnsi="Arial" w:cs="Arial"/>
          <w:sz w:val="22"/>
          <w:szCs w:val="22"/>
        </w:rPr>
        <w:t xml:space="preserve"> and genotyped, as estimation of </w:t>
      </w:r>
      <w:proofErr w:type="spellStart"/>
      <w:r w:rsidR="005420C7">
        <w:rPr>
          <w:rFonts w:ascii="Arial" w:hAnsi="Arial" w:cs="Arial"/>
          <w:sz w:val="22"/>
          <w:szCs w:val="22"/>
        </w:rPr>
        <w:t>heritabilities</w:t>
      </w:r>
      <w:proofErr w:type="spellEnd"/>
      <w:r w:rsidR="005420C7">
        <w:rPr>
          <w:rFonts w:ascii="Arial" w:hAnsi="Arial" w:cs="Arial"/>
          <w:sz w:val="22"/>
          <w:szCs w:val="22"/>
        </w:rPr>
        <w:t xml:space="preserve"> based on GRM approaches are accurate with a limited number of individuals</w:t>
      </w:r>
      <w:r w:rsidR="005E4FF2">
        <w:rPr>
          <w:rFonts w:ascii="Arial" w:hAnsi="Arial" w:cs="Arial"/>
          <w:sz w:val="22"/>
          <w:szCs w:val="22"/>
        </w:rPr>
        <w:t xml:space="preserve"> [cite]. </w:t>
      </w:r>
      <w:r w:rsidR="00E4170B">
        <w:rPr>
          <w:rFonts w:ascii="Arial" w:hAnsi="Arial" w:cs="Arial"/>
          <w:sz w:val="22"/>
          <w:szCs w:val="22"/>
        </w:rPr>
        <w:t xml:space="preserve">Although detecting </w:t>
      </w:r>
      <w:proofErr w:type="spellStart"/>
      <w:r w:rsidR="00E4170B">
        <w:rPr>
          <w:rFonts w:ascii="Arial" w:hAnsi="Arial" w:cs="Arial"/>
          <w:sz w:val="22"/>
          <w:szCs w:val="22"/>
        </w:rPr>
        <w:t>eQTL</w:t>
      </w:r>
      <w:proofErr w:type="spellEnd"/>
      <w:r w:rsidR="00E4170B">
        <w:rPr>
          <w:rFonts w:ascii="Arial" w:hAnsi="Arial" w:cs="Arial"/>
          <w:sz w:val="22"/>
          <w:szCs w:val="22"/>
        </w:rPr>
        <w:t xml:space="preserve"> is not the main purpose of these experiments, regions of the genome associated with heritable variation in gene expression can be identified using mixed effect modeling [cite] or sparse</w:t>
      </w:r>
      <w:r w:rsidR="00C74417">
        <w:rPr>
          <w:rFonts w:ascii="Arial" w:hAnsi="Arial" w:cs="Arial"/>
          <w:sz w:val="22"/>
          <w:szCs w:val="22"/>
        </w:rPr>
        <w:t xml:space="preserve"> </w:t>
      </w:r>
      <w:r w:rsidR="00E4170B">
        <w:rPr>
          <w:rFonts w:ascii="Arial" w:hAnsi="Arial" w:cs="Arial"/>
          <w:sz w:val="22"/>
          <w:szCs w:val="22"/>
        </w:rPr>
        <w:t>linear models [cite].</w:t>
      </w:r>
      <w:r w:rsidR="00C74417">
        <w:rPr>
          <w:rFonts w:ascii="Arial" w:hAnsi="Arial" w:cs="Arial"/>
          <w:sz w:val="22"/>
          <w:szCs w:val="22"/>
        </w:rPr>
        <w:t xml:space="preserve"> </w:t>
      </w:r>
      <w:r w:rsidR="006C5FE5">
        <w:rPr>
          <w:rFonts w:ascii="Arial" w:hAnsi="Arial" w:cs="Arial"/>
          <w:sz w:val="22"/>
          <w:szCs w:val="22"/>
        </w:rPr>
        <w:t xml:space="preserve">This work will identify putative phenotypic targets of natural selection, and will elucidate </w:t>
      </w:r>
      <w:r w:rsidR="004D405A">
        <w:rPr>
          <w:rFonts w:ascii="Arial" w:hAnsi="Arial" w:cs="Arial"/>
          <w:sz w:val="22"/>
          <w:szCs w:val="22"/>
        </w:rPr>
        <w:t xml:space="preserve">aspects of </w:t>
      </w:r>
      <w:r w:rsidR="006C5FE5">
        <w:rPr>
          <w:rFonts w:ascii="Arial" w:hAnsi="Arial" w:cs="Arial"/>
          <w:sz w:val="22"/>
          <w:szCs w:val="22"/>
        </w:rPr>
        <w:t>the physiological and developmental basis of local adaptation.</w:t>
      </w:r>
    </w:p>
    <w:p w14:paraId="158F2F44" w14:textId="1129651D" w:rsidR="007911F2" w:rsidRDefault="00E975BD" w:rsidP="00A50D82">
      <w:pPr>
        <w:spacing w:after="120"/>
        <w:rPr>
          <w:rFonts w:ascii="Arial" w:hAnsi="Arial" w:cs="Arial"/>
          <w:sz w:val="22"/>
          <w:szCs w:val="22"/>
        </w:rPr>
      </w:pPr>
      <w:r>
        <w:rPr>
          <w:rFonts w:ascii="Arial" w:hAnsi="Arial" w:cs="Arial"/>
          <w:b/>
          <w:bCs/>
          <w:i/>
          <w:iCs/>
          <w:sz w:val="22"/>
          <w:szCs w:val="22"/>
        </w:rPr>
        <w:t>Daphnia</w:t>
      </w:r>
      <w:r>
        <w:rPr>
          <w:rFonts w:ascii="Arial" w:hAnsi="Arial" w:cs="Arial"/>
          <w:sz w:val="22"/>
          <w:szCs w:val="22"/>
        </w:rPr>
        <w:t>.</w:t>
      </w:r>
      <w:r w:rsidR="00FF3B00">
        <w:rPr>
          <w:rFonts w:ascii="Arial" w:hAnsi="Arial" w:cs="Arial"/>
          <w:sz w:val="22"/>
          <w:szCs w:val="22"/>
        </w:rPr>
        <w:t xml:space="preserve"> </w:t>
      </w:r>
      <w:r w:rsidR="00FC7DFC">
        <w:rPr>
          <w:rFonts w:ascii="Arial" w:hAnsi="Arial" w:cs="Arial"/>
          <w:sz w:val="22"/>
          <w:szCs w:val="22"/>
        </w:rPr>
        <w:t xml:space="preserve">Future work in Daphnia will </w:t>
      </w:r>
      <w:r w:rsidR="004D405A">
        <w:rPr>
          <w:rFonts w:ascii="Arial" w:hAnsi="Arial" w:cs="Arial"/>
          <w:sz w:val="22"/>
          <w:szCs w:val="22"/>
        </w:rPr>
        <w:t>examine</w:t>
      </w:r>
      <w:r w:rsidR="00FC7DFC">
        <w:rPr>
          <w:rFonts w:ascii="Arial" w:hAnsi="Arial" w:cs="Arial"/>
          <w:sz w:val="22"/>
          <w:szCs w:val="22"/>
        </w:rPr>
        <w:t xml:space="preserve"> the </w:t>
      </w:r>
      <w:r w:rsidR="00E30461">
        <w:rPr>
          <w:rFonts w:ascii="Arial" w:hAnsi="Arial" w:cs="Arial"/>
          <w:sz w:val="22"/>
          <w:szCs w:val="22"/>
        </w:rPr>
        <w:t xml:space="preserve">evolutionary outcomes of </w:t>
      </w:r>
      <w:r w:rsidR="00741199">
        <w:rPr>
          <w:rFonts w:ascii="Arial" w:hAnsi="Arial" w:cs="Arial"/>
          <w:sz w:val="22"/>
          <w:szCs w:val="22"/>
        </w:rPr>
        <w:t xml:space="preserve">temporal variation in selection pressure. </w:t>
      </w:r>
      <w:r w:rsidR="0063636B">
        <w:rPr>
          <w:rFonts w:ascii="Arial" w:hAnsi="Arial" w:cs="Arial"/>
          <w:sz w:val="22"/>
          <w:szCs w:val="22"/>
        </w:rPr>
        <w:t xml:space="preserve">The goal of this work is to examine how seasonal cycles of clonal growth and sex lead to the evolution of </w:t>
      </w:r>
      <w:r w:rsidR="007911F2">
        <w:rPr>
          <w:rFonts w:ascii="Arial" w:hAnsi="Arial" w:cs="Arial"/>
          <w:sz w:val="22"/>
          <w:szCs w:val="22"/>
        </w:rPr>
        <w:t xml:space="preserve">polymorphism </w:t>
      </w:r>
      <w:r w:rsidR="00AC0184">
        <w:rPr>
          <w:rFonts w:ascii="Arial" w:hAnsi="Arial" w:cs="Arial"/>
          <w:sz w:val="22"/>
          <w:szCs w:val="22"/>
        </w:rPr>
        <w:t>and to the evolution of plasticity / bet-hedging</w:t>
      </w:r>
      <w:r w:rsidR="0063636B">
        <w:rPr>
          <w:rFonts w:ascii="Arial" w:hAnsi="Arial" w:cs="Arial"/>
          <w:sz w:val="22"/>
          <w:szCs w:val="22"/>
        </w:rPr>
        <w:t xml:space="preserve">. </w:t>
      </w:r>
      <w:r w:rsidR="007911F2">
        <w:rPr>
          <w:rFonts w:ascii="Arial" w:hAnsi="Arial" w:cs="Arial"/>
          <w:sz w:val="22"/>
          <w:szCs w:val="22"/>
        </w:rPr>
        <w:t xml:space="preserve">By addressing these topics in Daphnia, we can test basic </w:t>
      </w:r>
      <w:r w:rsidR="008F249B">
        <w:rPr>
          <w:rFonts w:ascii="Arial" w:hAnsi="Arial" w:cs="Arial"/>
          <w:sz w:val="22"/>
          <w:szCs w:val="22"/>
        </w:rPr>
        <w:t>predictions</w:t>
      </w:r>
      <w:r w:rsidR="007911F2">
        <w:rPr>
          <w:rFonts w:ascii="Arial" w:hAnsi="Arial" w:cs="Arial"/>
          <w:sz w:val="22"/>
          <w:szCs w:val="22"/>
        </w:rPr>
        <w:t xml:space="preserve"> [cite </w:t>
      </w:r>
      <w:proofErr w:type="spellStart"/>
      <w:r w:rsidR="007911F2">
        <w:rPr>
          <w:rFonts w:ascii="Arial" w:hAnsi="Arial" w:cs="Arial"/>
          <w:sz w:val="22"/>
          <w:szCs w:val="22"/>
        </w:rPr>
        <w:t>cite</w:t>
      </w:r>
      <w:proofErr w:type="spellEnd"/>
      <w:r w:rsidR="007911F2">
        <w:rPr>
          <w:rFonts w:ascii="Arial" w:hAnsi="Arial" w:cs="Arial"/>
          <w:sz w:val="22"/>
          <w:szCs w:val="22"/>
        </w:rPr>
        <w:t xml:space="preserve"> cite] </w:t>
      </w:r>
      <w:r w:rsidR="00AC0184">
        <w:rPr>
          <w:rFonts w:ascii="Arial" w:hAnsi="Arial" w:cs="Arial"/>
          <w:sz w:val="22"/>
          <w:szCs w:val="22"/>
        </w:rPr>
        <w:t>about the</w:t>
      </w:r>
      <w:r w:rsidR="008F249B">
        <w:rPr>
          <w:rFonts w:ascii="Arial" w:hAnsi="Arial" w:cs="Arial"/>
          <w:sz w:val="22"/>
          <w:szCs w:val="22"/>
        </w:rPr>
        <w:t xml:space="preserve"> relationship between the</w:t>
      </w:r>
      <w:r w:rsidR="00AC0184">
        <w:rPr>
          <w:rFonts w:ascii="Arial" w:hAnsi="Arial" w:cs="Arial"/>
          <w:sz w:val="22"/>
          <w:szCs w:val="22"/>
        </w:rPr>
        <w:t xml:space="preserve"> </w:t>
      </w:r>
      <w:r w:rsidR="008F249B">
        <w:rPr>
          <w:rFonts w:ascii="Arial" w:hAnsi="Arial" w:cs="Arial"/>
          <w:sz w:val="22"/>
          <w:szCs w:val="22"/>
        </w:rPr>
        <w:t xml:space="preserve">predictability of environmental change </w:t>
      </w:r>
      <w:r w:rsidR="007D6A4B">
        <w:rPr>
          <w:rFonts w:ascii="Arial" w:hAnsi="Arial" w:cs="Arial"/>
          <w:sz w:val="22"/>
          <w:szCs w:val="22"/>
        </w:rPr>
        <w:t>on</w:t>
      </w:r>
      <w:r w:rsidR="008F249B">
        <w:rPr>
          <w:rFonts w:ascii="Arial" w:hAnsi="Arial" w:cs="Arial"/>
          <w:sz w:val="22"/>
          <w:szCs w:val="22"/>
        </w:rPr>
        <w:t xml:space="preserve"> the evolution of </w:t>
      </w:r>
      <w:r w:rsidR="00E14F91">
        <w:rPr>
          <w:rFonts w:ascii="Arial" w:hAnsi="Arial" w:cs="Arial"/>
          <w:sz w:val="22"/>
          <w:szCs w:val="22"/>
        </w:rPr>
        <w:t xml:space="preserve">these </w:t>
      </w:r>
      <w:r w:rsidR="00BB4AC3">
        <w:rPr>
          <w:rFonts w:ascii="Arial" w:hAnsi="Arial" w:cs="Arial"/>
          <w:sz w:val="22"/>
          <w:szCs w:val="22"/>
        </w:rPr>
        <w:t xml:space="preserve">components of </w:t>
      </w:r>
      <w:r w:rsidR="008F249B">
        <w:rPr>
          <w:rFonts w:ascii="Arial" w:hAnsi="Arial" w:cs="Arial"/>
          <w:sz w:val="22"/>
          <w:szCs w:val="22"/>
        </w:rPr>
        <w:t>phenotypic variance</w:t>
      </w:r>
      <w:r w:rsidR="00BB4AC3">
        <w:rPr>
          <w:rFonts w:ascii="Arial" w:hAnsi="Arial" w:cs="Arial"/>
          <w:sz w:val="22"/>
          <w:szCs w:val="22"/>
        </w:rPr>
        <w:t xml:space="preserve">. </w:t>
      </w:r>
    </w:p>
    <w:p w14:paraId="63655493" w14:textId="67A710FC" w:rsidR="00F045EC" w:rsidRDefault="007004DE" w:rsidP="00A50D82">
      <w:pPr>
        <w:spacing w:after="120"/>
        <w:rPr>
          <w:rFonts w:ascii="Arial" w:hAnsi="Arial" w:cs="Arial"/>
          <w:sz w:val="22"/>
          <w:szCs w:val="22"/>
        </w:rPr>
      </w:pPr>
      <w:r>
        <w:rPr>
          <w:rFonts w:ascii="Arial" w:hAnsi="Arial" w:cs="Arial"/>
          <w:sz w:val="22"/>
          <w:szCs w:val="22"/>
        </w:rPr>
        <w:t>First, w</w:t>
      </w:r>
      <w:r w:rsidR="000E4C23">
        <w:rPr>
          <w:rFonts w:ascii="Arial" w:hAnsi="Arial" w:cs="Arial"/>
          <w:sz w:val="22"/>
          <w:szCs w:val="22"/>
        </w:rPr>
        <w:t xml:space="preserve">e will continue our work studying the </w:t>
      </w:r>
      <w:r w:rsidR="00C21289">
        <w:rPr>
          <w:rFonts w:ascii="Arial" w:hAnsi="Arial" w:cs="Arial"/>
          <w:sz w:val="22"/>
          <w:szCs w:val="22"/>
        </w:rPr>
        <w:t xml:space="preserve">evolution of polymorphism in sexual investment. </w:t>
      </w:r>
      <w:r w:rsidR="00542641">
        <w:rPr>
          <w:rFonts w:ascii="Arial" w:hAnsi="Arial" w:cs="Arial"/>
          <w:sz w:val="22"/>
          <w:szCs w:val="22"/>
        </w:rPr>
        <w:t xml:space="preserve">We will approach this work using both laboratory experiments and observational </w:t>
      </w:r>
      <w:r w:rsidR="007D6A4B">
        <w:rPr>
          <w:rFonts w:ascii="Arial" w:hAnsi="Arial" w:cs="Arial"/>
          <w:sz w:val="22"/>
          <w:szCs w:val="22"/>
        </w:rPr>
        <w:t>studies</w:t>
      </w:r>
      <w:r w:rsidR="00542641">
        <w:rPr>
          <w:rFonts w:ascii="Arial" w:hAnsi="Arial" w:cs="Arial"/>
          <w:sz w:val="22"/>
          <w:szCs w:val="22"/>
        </w:rPr>
        <w:t xml:space="preserve"> o</w:t>
      </w:r>
      <w:r w:rsidR="007D6A4B">
        <w:rPr>
          <w:rFonts w:ascii="Arial" w:hAnsi="Arial" w:cs="Arial"/>
          <w:sz w:val="22"/>
          <w:szCs w:val="22"/>
        </w:rPr>
        <w:t>f</w:t>
      </w:r>
      <w:r w:rsidR="00542641">
        <w:rPr>
          <w:rFonts w:ascii="Arial" w:hAnsi="Arial" w:cs="Arial"/>
          <w:sz w:val="22"/>
          <w:szCs w:val="22"/>
        </w:rPr>
        <w:t xml:space="preserve"> natural populations. To experimentally test the evolutionary dynamics of sexual investment, we will conduct crosses within and between clonal lineages and compete these recombinant offspring in mesocosms. We will focus on the two clonal lineages that we have studied extensively </w:t>
      </w:r>
      <w:r w:rsidR="007D6A4B">
        <w:rPr>
          <w:rFonts w:ascii="Arial" w:hAnsi="Arial" w:cs="Arial"/>
          <w:sz w:val="22"/>
          <w:szCs w:val="22"/>
        </w:rPr>
        <w:t xml:space="preserve">which show polymorphism in male production rate </w:t>
      </w:r>
      <w:r w:rsidR="00542641">
        <w:rPr>
          <w:rFonts w:ascii="Arial" w:hAnsi="Arial" w:cs="Arial"/>
          <w:sz w:val="22"/>
          <w:szCs w:val="22"/>
        </w:rPr>
        <w:t>(A and C, Figure X), although we will also generalize this work by expanding analysis to other clones from the Dorset area, or elsewhere, when appropriate. Competition experiments will be seeded with ephip</w:t>
      </w:r>
      <w:r w:rsidR="007D6A4B">
        <w:rPr>
          <w:rFonts w:ascii="Arial" w:hAnsi="Arial" w:cs="Arial"/>
          <w:sz w:val="22"/>
          <w:szCs w:val="22"/>
        </w:rPr>
        <w:t>p</w:t>
      </w:r>
      <w:r w:rsidR="00542641">
        <w:rPr>
          <w:rFonts w:ascii="Arial" w:hAnsi="Arial" w:cs="Arial"/>
          <w:sz w:val="22"/>
          <w:szCs w:val="22"/>
        </w:rPr>
        <w:t xml:space="preserve">ia derived from </w:t>
      </w:r>
      <w:proofErr w:type="spellStart"/>
      <w:r w:rsidR="00542641">
        <w:rPr>
          <w:rFonts w:ascii="Arial" w:hAnsi="Arial" w:cs="Arial"/>
          <w:sz w:val="22"/>
          <w:szCs w:val="22"/>
        </w:rPr>
        <w:t>selfing</w:t>
      </w:r>
      <w:proofErr w:type="spellEnd"/>
      <w:r w:rsidR="00542641">
        <w:rPr>
          <w:rFonts w:ascii="Arial" w:hAnsi="Arial" w:cs="Arial"/>
          <w:sz w:val="22"/>
          <w:szCs w:val="22"/>
        </w:rPr>
        <w:t xml:space="preserve"> and outcrossing</w:t>
      </w:r>
      <w:r w:rsidR="007D6A4B">
        <w:rPr>
          <w:rFonts w:ascii="Arial" w:hAnsi="Arial" w:cs="Arial"/>
          <w:sz w:val="22"/>
          <w:szCs w:val="22"/>
        </w:rPr>
        <w:t xml:space="preserve"> of these parental clones</w:t>
      </w:r>
      <w:r w:rsidR="00542641">
        <w:rPr>
          <w:rFonts w:ascii="Arial" w:hAnsi="Arial" w:cs="Arial"/>
          <w:sz w:val="22"/>
          <w:szCs w:val="22"/>
        </w:rPr>
        <w:t>, and we will track</w:t>
      </w:r>
      <w:r w:rsidR="007D6A4B">
        <w:rPr>
          <w:rFonts w:ascii="Arial" w:hAnsi="Arial" w:cs="Arial"/>
          <w:sz w:val="22"/>
          <w:szCs w:val="22"/>
        </w:rPr>
        <w:t xml:space="preserve"> the </w:t>
      </w:r>
      <w:r w:rsidR="00542641">
        <w:rPr>
          <w:rFonts w:ascii="Arial" w:hAnsi="Arial" w:cs="Arial"/>
          <w:sz w:val="22"/>
          <w:szCs w:val="22"/>
        </w:rPr>
        <w:t xml:space="preserve">frequency </w:t>
      </w:r>
      <w:r w:rsidR="007D6A4B">
        <w:rPr>
          <w:rFonts w:ascii="Arial" w:hAnsi="Arial" w:cs="Arial"/>
          <w:sz w:val="22"/>
          <w:szCs w:val="22"/>
        </w:rPr>
        <w:t xml:space="preserve">of recombinant clones </w:t>
      </w:r>
      <w:r w:rsidR="00542641">
        <w:rPr>
          <w:rFonts w:ascii="Arial" w:hAnsi="Arial" w:cs="Arial"/>
          <w:sz w:val="22"/>
          <w:szCs w:val="22"/>
        </w:rPr>
        <w:t xml:space="preserve">through time using a combination of pooled and individual sequencing. </w:t>
      </w:r>
      <w:r w:rsidR="00E61C2C">
        <w:rPr>
          <w:rFonts w:ascii="Arial" w:hAnsi="Arial" w:cs="Arial"/>
          <w:sz w:val="22"/>
          <w:szCs w:val="22"/>
        </w:rPr>
        <w:t xml:space="preserve">These estimates of frequency directly relate to fitness. </w:t>
      </w:r>
      <w:r w:rsidR="007D6A4B">
        <w:rPr>
          <w:rFonts w:ascii="Arial" w:hAnsi="Arial" w:cs="Arial"/>
          <w:sz w:val="22"/>
          <w:szCs w:val="22"/>
        </w:rPr>
        <w:t xml:space="preserve">Note that sequencing effort for this type of experiment can be kept at a reasonable level because we have (or can </w:t>
      </w:r>
      <w:r w:rsidR="00BC320E">
        <w:rPr>
          <w:rFonts w:ascii="Arial" w:hAnsi="Arial" w:cs="Arial"/>
          <w:sz w:val="22"/>
          <w:szCs w:val="22"/>
        </w:rPr>
        <w:t xml:space="preserve">easily </w:t>
      </w:r>
      <w:r w:rsidR="007D6A4B">
        <w:rPr>
          <w:rFonts w:ascii="Arial" w:hAnsi="Arial" w:cs="Arial"/>
          <w:sz w:val="22"/>
          <w:szCs w:val="22"/>
        </w:rPr>
        <w:t>generate) phased genomes for parental clones</w:t>
      </w:r>
      <w:r w:rsidR="00BC320E">
        <w:rPr>
          <w:rFonts w:ascii="Arial" w:hAnsi="Arial" w:cs="Arial"/>
          <w:sz w:val="22"/>
          <w:szCs w:val="22"/>
        </w:rPr>
        <w:t xml:space="preserve"> via</w:t>
      </w:r>
      <w:r w:rsidR="007D6A4B">
        <w:rPr>
          <w:rFonts w:ascii="Arial" w:hAnsi="Arial" w:cs="Arial"/>
          <w:sz w:val="22"/>
          <w:szCs w:val="22"/>
        </w:rPr>
        <w:t xml:space="preserve"> trio-phasing [cite]. Contrast</w:t>
      </w:r>
      <w:r w:rsidR="00E61C2C">
        <w:rPr>
          <w:rFonts w:ascii="Arial" w:hAnsi="Arial" w:cs="Arial"/>
          <w:sz w:val="22"/>
          <w:szCs w:val="22"/>
        </w:rPr>
        <w:t xml:space="preserve">ing </w:t>
      </w:r>
      <w:r w:rsidR="007D6A4B">
        <w:rPr>
          <w:rFonts w:ascii="Arial" w:hAnsi="Arial" w:cs="Arial"/>
          <w:sz w:val="22"/>
          <w:szCs w:val="22"/>
        </w:rPr>
        <w:t xml:space="preserve">of the fitness of </w:t>
      </w:r>
      <w:proofErr w:type="spellStart"/>
      <w:r w:rsidR="007D6A4B">
        <w:rPr>
          <w:rFonts w:ascii="Arial" w:hAnsi="Arial" w:cs="Arial"/>
          <w:sz w:val="22"/>
          <w:szCs w:val="22"/>
        </w:rPr>
        <w:t>selfed</w:t>
      </w:r>
      <w:proofErr w:type="spellEnd"/>
      <w:r w:rsidR="007D6A4B">
        <w:rPr>
          <w:rFonts w:ascii="Arial" w:hAnsi="Arial" w:cs="Arial"/>
          <w:sz w:val="22"/>
          <w:szCs w:val="22"/>
        </w:rPr>
        <w:t xml:space="preserve"> vs. outcrossed offspring will </w:t>
      </w:r>
      <w:r w:rsidR="00E61C2C">
        <w:rPr>
          <w:rFonts w:ascii="Arial" w:hAnsi="Arial" w:cs="Arial"/>
          <w:sz w:val="22"/>
          <w:szCs w:val="22"/>
        </w:rPr>
        <w:t xml:space="preserve">allow us to assess the consequences of inbreeding depression and determine whether fitness is </w:t>
      </w:r>
      <w:r w:rsidR="00702CB4">
        <w:rPr>
          <w:rFonts w:ascii="Arial" w:hAnsi="Arial" w:cs="Arial"/>
          <w:sz w:val="22"/>
          <w:szCs w:val="22"/>
        </w:rPr>
        <w:t>affected</w:t>
      </w:r>
      <w:r w:rsidR="00E61C2C">
        <w:rPr>
          <w:rFonts w:ascii="Arial" w:hAnsi="Arial" w:cs="Arial"/>
          <w:sz w:val="22"/>
          <w:szCs w:val="22"/>
        </w:rPr>
        <w:t xml:space="preserve"> by any over</w:t>
      </w:r>
      <w:r w:rsidR="00702CB4">
        <w:rPr>
          <w:rFonts w:ascii="Arial" w:hAnsi="Arial" w:cs="Arial"/>
          <w:sz w:val="22"/>
          <w:szCs w:val="22"/>
        </w:rPr>
        <w:t>-</w:t>
      </w:r>
      <w:r w:rsidR="00E61C2C">
        <w:rPr>
          <w:rFonts w:ascii="Arial" w:hAnsi="Arial" w:cs="Arial"/>
          <w:sz w:val="22"/>
          <w:szCs w:val="22"/>
        </w:rPr>
        <w:t>dominant alleles [cite]</w:t>
      </w:r>
      <w:r w:rsidR="00702CB4">
        <w:rPr>
          <w:rFonts w:ascii="Arial" w:hAnsi="Arial" w:cs="Arial"/>
          <w:sz w:val="22"/>
          <w:szCs w:val="22"/>
        </w:rPr>
        <w:t xml:space="preserve"> which could arise via true overdominance or associative overdominance [cite]</w:t>
      </w:r>
      <w:r w:rsidR="00E61C2C">
        <w:rPr>
          <w:rFonts w:ascii="Arial" w:hAnsi="Arial" w:cs="Arial"/>
          <w:sz w:val="22"/>
          <w:szCs w:val="22"/>
        </w:rPr>
        <w:t xml:space="preserve">. </w:t>
      </w:r>
      <w:r w:rsidR="00702CB4">
        <w:rPr>
          <w:rFonts w:ascii="Arial" w:hAnsi="Arial" w:cs="Arial"/>
          <w:sz w:val="22"/>
          <w:szCs w:val="22"/>
        </w:rPr>
        <w:t xml:space="preserve">We will couple </w:t>
      </w:r>
      <w:r w:rsidR="003017E4">
        <w:rPr>
          <w:rFonts w:ascii="Arial" w:hAnsi="Arial" w:cs="Arial"/>
          <w:sz w:val="22"/>
          <w:szCs w:val="22"/>
        </w:rPr>
        <w:t xml:space="preserve">these experimental approaches with continued sampling and analysis of population genomic data from the Dorset populations. We will work to examine patterns of molecular evolution as they relate to the inferred pedigree and test whether loci involved in male limitation appear to arisen recently in these populations (via mutation or migration) or whether they have persisted in these populations for long periods of time. This analysis will take advantage of recent advances in ancestral recombination graph (ARG) analysis [cite </w:t>
      </w:r>
      <w:proofErr w:type="spellStart"/>
      <w:r w:rsidR="003017E4">
        <w:rPr>
          <w:rFonts w:ascii="Arial" w:hAnsi="Arial" w:cs="Arial"/>
          <w:sz w:val="22"/>
          <w:szCs w:val="22"/>
        </w:rPr>
        <w:t>cite</w:t>
      </w:r>
      <w:proofErr w:type="spellEnd"/>
      <w:r w:rsidR="003017E4">
        <w:rPr>
          <w:rFonts w:ascii="Arial" w:hAnsi="Arial" w:cs="Arial"/>
          <w:sz w:val="22"/>
          <w:szCs w:val="22"/>
        </w:rPr>
        <w:t xml:space="preserve"> cite] and will couple the analysis of phased genome data with extensive forward simulation [cite], parameterized by known ecological aspects of these ponds. </w:t>
      </w:r>
    </w:p>
    <w:p w14:paraId="4E1360EB" w14:textId="408AE3BB" w:rsidR="00E72F92" w:rsidRDefault="00F045EC" w:rsidP="00A50D82">
      <w:pPr>
        <w:spacing w:after="120"/>
        <w:rPr>
          <w:rFonts w:ascii="Arial" w:hAnsi="Arial" w:cs="Arial"/>
          <w:sz w:val="22"/>
          <w:szCs w:val="22"/>
        </w:rPr>
      </w:pPr>
      <w:r>
        <w:rPr>
          <w:rFonts w:ascii="Arial" w:hAnsi="Arial" w:cs="Arial"/>
          <w:sz w:val="22"/>
          <w:szCs w:val="22"/>
        </w:rPr>
        <w:t xml:space="preserve">The second major Daphnia project that we will pursue examines apparent bet-hedging in the </w:t>
      </w:r>
      <w:r w:rsidR="000F3138">
        <w:rPr>
          <w:rFonts w:ascii="Arial" w:hAnsi="Arial" w:cs="Arial"/>
          <w:sz w:val="22"/>
          <w:szCs w:val="22"/>
        </w:rPr>
        <w:t xml:space="preserve">requirement of vernalization for </w:t>
      </w:r>
      <w:proofErr w:type="spellStart"/>
      <w:r w:rsidR="000F3138">
        <w:rPr>
          <w:rFonts w:ascii="Arial" w:hAnsi="Arial" w:cs="Arial"/>
          <w:sz w:val="22"/>
          <w:szCs w:val="22"/>
        </w:rPr>
        <w:t>ephippial</w:t>
      </w:r>
      <w:proofErr w:type="spellEnd"/>
      <w:r w:rsidR="000F3138">
        <w:rPr>
          <w:rFonts w:ascii="Arial" w:hAnsi="Arial" w:cs="Arial"/>
          <w:sz w:val="22"/>
          <w:szCs w:val="22"/>
        </w:rPr>
        <w:t xml:space="preserve"> hatching. Examination of </w:t>
      </w:r>
      <w:r w:rsidR="00697BE5">
        <w:rPr>
          <w:rFonts w:ascii="Arial" w:hAnsi="Arial" w:cs="Arial"/>
          <w:sz w:val="22"/>
          <w:szCs w:val="22"/>
        </w:rPr>
        <w:t xml:space="preserve">hatching patterns in lab generated crosses shows that ~30% of ephippia spontaneously hatch without any vernalization cue; the remainder require a combination of cold temperatures and dark, followed by exposure to light and warmth to hatch. </w:t>
      </w:r>
      <w:r w:rsidR="00B136DB">
        <w:rPr>
          <w:rFonts w:ascii="Arial" w:hAnsi="Arial" w:cs="Arial"/>
          <w:sz w:val="22"/>
          <w:szCs w:val="22"/>
        </w:rPr>
        <w:t xml:space="preserve">In other Daphnia populations, vernalization is required for any hatching [cite </w:t>
      </w:r>
      <w:proofErr w:type="spellStart"/>
      <w:r w:rsidR="00B136DB">
        <w:rPr>
          <w:rFonts w:ascii="Arial" w:hAnsi="Arial" w:cs="Arial"/>
          <w:sz w:val="22"/>
          <w:szCs w:val="22"/>
        </w:rPr>
        <w:t>cite</w:t>
      </w:r>
      <w:proofErr w:type="spellEnd"/>
      <w:r w:rsidR="00B136DB">
        <w:rPr>
          <w:rFonts w:ascii="Arial" w:hAnsi="Arial" w:cs="Arial"/>
          <w:sz w:val="22"/>
          <w:szCs w:val="22"/>
        </w:rPr>
        <w:t xml:space="preserve"> cite], and the appearance of spontaneous hatching likely reflects the ecology of the ponds that we are studying</w:t>
      </w:r>
      <w:r w:rsidR="00E72F92">
        <w:rPr>
          <w:rFonts w:ascii="Arial" w:hAnsi="Arial" w:cs="Arial"/>
          <w:sz w:val="22"/>
          <w:szCs w:val="22"/>
        </w:rPr>
        <w:t>. Notably, the ponds that we study dry periodically and likely stochastically from year to year</w:t>
      </w:r>
      <w:r w:rsidR="00253AE9">
        <w:rPr>
          <w:rFonts w:ascii="Arial" w:hAnsi="Arial" w:cs="Arial"/>
          <w:sz w:val="22"/>
          <w:szCs w:val="22"/>
        </w:rPr>
        <w:t xml:space="preserve">, plausibly leading to the evolution of bet-hedging [cite]. Preliminary analysis suggests </w:t>
      </w:r>
      <w:r w:rsidR="00BD07BF">
        <w:rPr>
          <w:rFonts w:ascii="Arial" w:hAnsi="Arial" w:cs="Arial"/>
          <w:sz w:val="22"/>
          <w:szCs w:val="22"/>
        </w:rPr>
        <w:t xml:space="preserve">that variation in vernalization requirements is not genetic – siblings within the same </w:t>
      </w:r>
      <w:proofErr w:type="spellStart"/>
      <w:r w:rsidR="00BD07BF">
        <w:rPr>
          <w:rFonts w:ascii="Arial" w:hAnsi="Arial" w:cs="Arial"/>
          <w:sz w:val="22"/>
          <w:szCs w:val="22"/>
        </w:rPr>
        <w:t>ephippial</w:t>
      </w:r>
      <w:proofErr w:type="spellEnd"/>
      <w:r w:rsidR="00BD07BF">
        <w:rPr>
          <w:rFonts w:ascii="Arial" w:hAnsi="Arial" w:cs="Arial"/>
          <w:sz w:val="22"/>
          <w:szCs w:val="22"/>
        </w:rPr>
        <w:t xml:space="preserve"> case tend to </w:t>
      </w:r>
      <w:r w:rsidR="00F33891">
        <w:rPr>
          <w:rFonts w:ascii="Arial" w:hAnsi="Arial" w:cs="Arial"/>
          <w:sz w:val="22"/>
          <w:szCs w:val="22"/>
        </w:rPr>
        <w:t>hatch simultaneously</w:t>
      </w:r>
      <w:r w:rsidR="00464779">
        <w:rPr>
          <w:rFonts w:ascii="Arial" w:hAnsi="Arial" w:cs="Arial"/>
          <w:sz w:val="22"/>
          <w:szCs w:val="22"/>
        </w:rPr>
        <w:t xml:space="preserve"> </w:t>
      </w:r>
      <w:r w:rsidR="00ED457A">
        <w:rPr>
          <w:rFonts w:ascii="Arial" w:hAnsi="Arial" w:cs="Arial"/>
          <w:sz w:val="22"/>
          <w:szCs w:val="22"/>
        </w:rPr>
        <w:t>–</w:t>
      </w:r>
      <w:r w:rsidR="00464779">
        <w:rPr>
          <w:rFonts w:ascii="Arial" w:hAnsi="Arial" w:cs="Arial"/>
          <w:sz w:val="22"/>
          <w:szCs w:val="22"/>
        </w:rPr>
        <w:t xml:space="preserve"> </w:t>
      </w:r>
      <w:r w:rsidR="00ED457A">
        <w:rPr>
          <w:rFonts w:ascii="Arial" w:hAnsi="Arial" w:cs="Arial"/>
          <w:sz w:val="22"/>
          <w:szCs w:val="22"/>
        </w:rPr>
        <w:t>suggesting maternal</w:t>
      </w:r>
      <w:r w:rsidR="009264EC">
        <w:rPr>
          <w:rFonts w:ascii="Arial" w:hAnsi="Arial" w:cs="Arial"/>
          <w:sz w:val="22"/>
          <w:szCs w:val="22"/>
        </w:rPr>
        <w:t xml:space="preserve">ly deposited </w:t>
      </w:r>
      <w:r w:rsidR="00ED457A">
        <w:rPr>
          <w:rFonts w:ascii="Arial" w:hAnsi="Arial" w:cs="Arial"/>
          <w:sz w:val="22"/>
          <w:szCs w:val="22"/>
        </w:rPr>
        <w:t xml:space="preserve">cues determine the timing of hatching. </w:t>
      </w:r>
      <w:r w:rsidR="008214FA">
        <w:rPr>
          <w:rFonts w:ascii="Arial" w:hAnsi="Arial" w:cs="Arial"/>
          <w:sz w:val="22"/>
          <w:szCs w:val="22"/>
        </w:rPr>
        <w:t xml:space="preserve">To advance our understanding of </w:t>
      </w:r>
      <w:r w:rsidR="009264EC">
        <w:rPr>
          <w:rFonts w:ascii="Arial" w:hAnsi="Arial" w:cs="Arial"/>
          <w:sz w:val="22"/>
          <w:szCs w:val="22"/>
        </w:rPr>
        <w:t xml:space="preserve">the biology of vernalization, we will </w:t>
      </w:r>
      <w:r w:rsidR="0009310B">
        <w:rPr>
          <w:rFonts w:ascii="Arial" w:hAnsi="Arial" w:cs="Arial"/>
          <w:sz w:val="22"/>
          <w:szCs w:val="22"/>
        </w:rPr>
        <w:t xml:space="preserve">first </w:t>
      </w:r>
      <w:r w:rsidR="009264EC">
        <w:rPr>
          <w:rFonts w:ascii="Arial" w:hAnsi="Arial" w:cs="Arial"/>
          <w:sz w:val="22"/>
          <w:szCs w:val="22"/>
        </w:rPr>
        <w:t xml:space="preserve">assess genetic variation in spontaneous hatching among clones and between ponds that vary in ephemerality. </w:t>
      </w:r>
      <w:r w:rsidR="006876E8">
        <w:rPr>
          <w:rFonts w:ascii="Arial" w:hAnsi="Arial" w:cs="Arial"/>
          <w:sz w:val="22"/>
          <w:szCs w:val="22"/>
        </w:rPr>
        <w:t>We will follow up this work by identifying the genetic basis of variation via bulk</w:t>
      </w:r>
      <w:r w:rsidR="00BA3F7D">
        <w:rPr>
          <w:rFonts w:ascii="Arial" w:hAnsi="Arial" w:cs="Arial"/>
          <w:sz w:val="22"/>
          <w:szCs w:val="22"/>
        </w:rPr>
        <w:t xml:space="preserve"> </w:t>
      </w:r>
      <w:proofErr w:type="spellStart"/>
      <w:r w:rsidR="006876E8">
        <w:rPr>
          <w:rFonts w:ascii="Arial" w:hAnsi="Arial" w:cs="Arial"/>
          <w:sz w:val="22"/>
          <w:szCs w:val="22"/>
        </w:rPr>
        <w:t>segregant</w:t>
      </w:r>
      <w:proofErr w:type="spellEnd"/>
      <w:r w:rsidR="006876E8">
        <w:rPr>
          <w:rFonts w:ascii="Arial" w:hAnsi="Arial" w:cs="Arial"/>
          <w:sz w:val="22"/>
          <w:szCs w:val="22"/>
        </w:rPr>
        <w:t xml:space="preserve"> analysis of </w:t>
      </w:r>
      <w:r w:rsidR="00F071E8">
        <w:rPr>
          <w:rFonts w:ascii="Arial" w:hAnsi="Arial" w:cs="Arial"/>
          <w:sz w:val="22"/>
          <w:szCs w:val="22"/>
        </w:rPr>
        <w:t>F1 crosses between</w:t>
      </w:r>
      <w:r w:rsidR="006876E8">
        <w:rPr>
          <w:rFonts w:ascii="Arial" w:hAnsi="Arial" w:cs="Arial"/>
          <w:sz w:val="22"/>
          <w:szCs w:val="22"/>
        </w:rPr>
        <w:t xml:space="preserve"> clones</w:t>
      </w:r>
      <w:r w:rsidR="009264EC">
        <w:rPr>
          <w:rFonts w:ascii="Arial" w:hAnsi="Arial" w:cs="Arial"/>
          <w:sz w:val="22"/>
          <w:szCs w:val="22"/>
        </w:rPr>
        <w:t xml:space="preserve"> </w:t>
      </w:r>
      <w:r w:rsidR="006876E8">
        <w:rPr>
          <w:rFonts w:ascii="Arial" w:hAnsi="Arial" w:cs="Arial"/>
          <w:sz w:val="22"/>
          <w:szCs w:val="22"/>
        </w:rPr>
        <w:t>that show variation in vernalization requirement</w:t>
      </w:r>
      <w:r w:rsidR="00F071E8">
        <w:rPr>
          <w:rFonts w:ascii="Arial" w:hAnsi="Arial" w:cs="Arial"/>
          <w:sz w:val="22"/>
          <w:szCs w:val="22"/>
        </w:rPr>
        <w:t xml:space="preserve">. We will use </w:t>
      </w:r>
      <w:r w:rsidR="006876E8">
        <w:rPr>
          <w:rFonts w:ascii="Arial" w:hAnsi="Arial" w:cs="Arial"/>
          <w:sz w:val="22"/>
          <w:szCs w:val="22"/>
        </w:rPr>
        <w:t xml:space="preserve">bisulfite sequencing of freshly deposited embryos in order to determine whether maternal modification of methylation state is </w:t>
      </w:r>
      <w:r w:rsidR="002F19E9">
        <w:rPr>
          <w:rFonts w:ascii="Arial" w:hAnsi="Arial" w:cs="Arial"/>
          <w:sz w:val="22"/>
          <w:szCs w:val="22"/>
        </w:rPr>
        <w:t xml:space="preserve">correlated with the rate of spontaneous hatching. </w:t>
      </w:r>
    </w:p>
    <w:p w14:paraId="2B4F531A" w14:textId="7C2815D0" w:rsidR="006530B7" w:rsidRPr="006530B7" w:rsidRDefault="008D7D68" w:rsidP="00A50D82">
      <w:pPr>
        <w:spacing w:after="120"/>
        <w:rPr>
          <w:rFonts w:ascii="Arial" w:hAnsi="Arial" w:cs="Arial"/>
          <w:sz w:val="22"/>
          <w:szCs w:val="22"/>
        </w:rPr>
      </w:pPr>
      <w:r w:rsidRPr="0034706B">
        <w:rPr>
          <w:rFonts w:ascii="Arial" w:hAnsi="Arial" w:cs="Arial"/>
          <w:b/>
          <w:bCs/>
          <w:sz w:val="22"/>
          <w:szCs w:val="22"/>
          <w:highlight w:val="yellow"/>
        </w:rPr>
        <w:lastRenderedPageBreak/>
        <w:t>Conclusion</w:t>
      </w:r>
      <w:r w:rsidR="006530B7" w:rsidRPr="0034706B">
        <w:rPr>
          <w:rFonts w:ascii="Arial" w:hAnsi="Arial" w:cs="Arial"/>
          <w:sz w:val="22"/>
          <w:szCs w:val="22"/>
          <w:highlight w:val="yellow"/>
        </w:rPr>
        <w:t>.</w:t>
      </w:r>
      <w:r w:rsidR="0034706B">
        <w:rPr>
          <w:rFonts w:ascii="Arial" w:hAnsi="Arial" w:cs="Arial"/>
          <w:sz w:val="22"/>
          <w:szCs w:val="22"/>
        </w:rPr>
        <w:t xml:space="preserve"> </w:t>
      </w:r>
    </w:p>
    <w:p w14:paraId="1B30B23E" w14:textId="4C27A419" w:rsidR="00542641" w:rsidRDefault="00542641" w:rsidP="00A50D82">
      <w:pPr>
        <w:spacing w:after="120"/>
        <w:rPr>
          <w:rFonts w:ascii="Arial" w:hAnsi="Arial" w:cs="Arial"/>
          <w:sz w:val="22"/>
          <w:szCs w:val="22"/>
        </w:rPr>
      </w:pPr>
    </w:p>
    <w:p w14:paraId="482055F3" w14:textId="77777777" w:rsidR="00C82B2F" w:rsidRPr="00166135" w:rsidRDefault="00C82B2F" w:rsidP="0072437F">
      <w:pPr>
        <w:spacing w:after="120"/>
        <w:rPr>
          <w:rFonts w:ascii="Arial" w:hAnsi="Arial" w:cs="Arial"/>
          <w:sz w:val="22"/>
          <w:szCs w:val="22"/>
        </w:rPr>
      </w:pPr>
    </w:p>
    <w:sectPr w:rsidR="00C82B2F" w:rsidRPr="00166135" w:rsidSect="0016613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8A194" w14:textId="77777777" w:rsidR="008E1491" w:rsidRDefault="008E1491" w:rsidP="00B36493">
      <w:r>
        <w:separator/>
      </w:r>
    </w:p>
  </w:endnote>
  <w:endnote w:type="continuationSeparator" w:id="0">
    <w:p w14:paraId="3A9C1E19" w14:textId="77777777" w:rsidR="008E1491" w:rsidRDefault="008E1491" w:rsidP="00B3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27374" w14:textId="77777777" w:rsidR="008E1491" w:rsidRDefault="008E1491" w:rsidP="00B36493">
      <w:r>
        <w:separator/>
      </w:r>
    </w:p>
  </w:footnote>
  <w:footnote w:type="continuationSeparator" w:id="0">
    <w:p w14:paraId="154526AD" w14:textId="77777777" w:rsidR="008E1491" w:rsidRDefault="008E1491" w:rsidP="00B36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37A9B" w14:textId="196E0C20" w:rsidR="00F03211" w:rsidRDefault="00F03211">
    <w:pPr>
      <w:pStyle w:val="Header"/>
    </w:pPr>
    <w:r>
      <w:t xml:space="preserve">The life-span of balanced polymorphisms and the strength of fluctuating selection.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50C29"/>
    <w:multiLevelType w:val="hybridMultilevel"/>
    <w:tmpl w:val="9AA8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17F8F"/>
    <w:multiLevelType w:val="hybridMultilevel"/>
    <w:tmpl w:val="25E04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25"/>
    <w:rsid w:val="000023BA"/>
    <w:rsid w:val="00004F67"/>
    <w:rsid w:val="00006B93"/>
    <w:rsid w:val="0002377B"/>
    <w:rsid w:val="00031D33"/>
    <w:rsid w:val="00032BA0"/>
    <w:rsid w:val="0003440E"/>
    <w:rsid w:val="00045FF9"/>
    <w:rsid w:val="0004697A"/>
    <w:rsid w:val="000514FD"/>
    <w:rsid w:val="00056612"/>
    <w:rsid w:val="00086297"/>
    <w:rsid w:val="00092518"/>
    <w:rsid w:val="00092B71"/>
    <w:rsid w:val="0009310B"/>
    <w:rsid w:val="00097515"/>
    <w:rsid w:val="000A6611"/>
    <w:rsid w:val="000B08F3"/>
    <w:rsid w:val="000C0D5C"/>
    <w:rsid w:val="000C383B"/>
    <w:rsid w:val="000C5A50"/>
    <w:rsid w:val="000C5BBF"/>
    <w:rsid w:val="000D572E"/>
    <w:rsid w:val="000D7CC1"/>
    <w:rsid w:val="000E26E3"/>
    <w:rsid w:val="000E4C23"/>
    <w:rsid w:val="000F3138"/>
    <w:rsid w:val="000F559E"/>
    <w:rsid w:val="0010305B"/>
    <w:rsid w:val="001161EA"/>
    <w:rsid w:val="001179BC"/>
    <w:rsid w:val="00123A8A"/>
    <w:rsid w:val="00135BC8"/>
    <w:rsid w:val="001367A3"/>
    <w:rsid w:val="00143EBC"/>
    <w:rsid w:val="00147B78"/>
    <w:rsid w:val="00166135"/>
    <w:rsid w:val="00171039"/>
    <w:rsid w:val="0018220E"/>
    <w:rsid w:val="0018423D"/>
    <w:rsid w:val="001848E5"/>
    <w:rsid w:val="001858BF"/>
    <w:rsid w:val="00192B18"/>
    <w:rsid w:val="00195AC3"/>
    <w:rsid w:val="00196ECA"/>
    <w:rsid w:val="001973FC"/>
    <w:rsid w:val="001A756D"/>
    <w:rsid w:val="001B04AD"/>
    <w:rsid w:val="001B1AFF"/>
    <w:rsid w:val="001C1BD8"/>
    <w:rsid w:val="001C6D14"/>
    <w:rsid w:val="001C7F3C"/>
    <w:rsid w:val="001D00F1"/>
    <w:rsid w:val="001D0F12"/>
    <w:rsid w:val="001D18B4"/>
    <w:rsid w:val="002043C3"/>
    <w:rsid w:val="002060C1"/>
    <w:rsid w:val="00210662"/>
    <w:rsid w:val="00226383"/>
    <w:rsid w:val="00226704"/>
    <w:rsid w:val="002425D9"/>
    <w:rsid w:val="002532F0"/>
    <w:rsid w:val="00253AE9"/>
    <w:rsid w:val="00292AE4"/>
    <w:rsid w:val="002953FE"/>
    <w:rsid w:val="00295A47"/>
    <w:rsid w:val="002C0CCA"/>
    <w:rsid w:val="002D0F32"/>
    <w:rsid w:val="002D395A"/>
    <w:rsid w:val="002F19E9"/>
    <w:rsid w:val="002F1B9A"/>
    <w:rsid w:val="003017E4"/>
    <w:rsid w:val="003132E3"/>
    <w:rsid w:val="00322959"/>
    <w:rsid w:val="003268FC"/>
    <w:rsid w:val="00334413"/>
    <w:rsid w:val="00345C82"/>
    <w:rsid w:val="0034677F"/>
    <w:rsid w:val="0034706B"/>
    <w:rsid w:val="003562AC"/>
    <w:rsid w:val="00361EDF"/>
    <w:rsid w:val="003675F8"/>
    <w:rsid w:val="003740CE"/>
    <w:rsid w:val="0037564E"/>
    <w:rsid w:val="00375C4B"/>
    <w:rsid w:val="00380F88"/>
    <w:rsid w:val="00396344"/>
    <w:rsid w:val="003A414F"/>
    <w:rsid w:val="003C12AB"/>
    <w:rsid w:val="003C3957"/>
    <w:rsid w:val="003C3B5E"/>
    <w:rsid w:val="003C4146"/>
    <w:rsid w:val="003C66CF"/>
    <w:rsid w:val="003D6BAF"/>
    <w:rsid w:val="003D77E4"/>
    <w:rsid w:val="003F43F0"/>
    <w:rsid w:val="003F4A03"/>
    <w:rsid w:val="004016E4"/>
    <w:rsid w:val="0041261F"/>
    <w:rsid w:val="00414802"/>
    <w:rsid w:val="00414AA6"/>
    <w:rsid w:val="00433959"/>
    <w:rsid w:val="00435AB6"/>
    <w:rsid w:val="00437ECC"/>
    <w:rsid w:val="00446184"/>
    <w:rsid w:val="004509CB"/>
    <w:rsid w:val="00464779"/>
    <w:rsid w:val="00475200"/>
    <w:rsid w:val="00483714"/>
    <w:rsid w:val="00487BBE"/>
    <w:rsid w:val="004917FE"/>
    <w:rsid w:val="004970B8"/>
    <w:rsid w:val="004A4CBD"/>
    <w:rsid w:val="004A5028"/>
    <w:rsid w:val="004B2EF1"/>
    <w:rsid w:val="004B3DA3"/>
    <w:rsid w:val="004B62DA"/>
    <w:rsid w:val="004C3122"/>
    <w:rsid w:val="004C5878"/>
    <w:rsid w:val="004C619D"/>
    <w:rsid w:val="004D0B12"/>
    <w:rsid w:val="004D0DB6"/>
    <w:rsid w:val="004D405A"/>
    <w:rsid w:val="004D6615"/>
    <w:rsid w:val="004E4DCA"/>
    <w:rsid w:val="004F0639"/>
    <w:rsid w:val="004F2528"/>
    <w:rsid w:val="00507C7A"/>
    <w:rsid w:val="00512997"/>
    <w:rsid w:val="00512D61"/>
    <w:rsid w:val="00523825"/>
    <w:rsid w:val="00535705"/>
    <w:rsid w:val="0054158D"/>
    <w:rsid w:val="005420C7"/>
    <w:rsid w:val="00542641"/>
    <w:rsid w:val="005457F5"/>
    <w:rsid w:val="00545D10"/>
    <w:rsid w:val="005469F8"/>
    <w:rsid w:val="0055465C"/>
    <w:rsid w:val="00555009"/>
    <w:rsid w:val="005665AF"/>
    <w:rsid w:val="0057112E"/>
    <w:rsid w:val="00574C47"/>
    <w:rsid w:val="005806F5"/>
    <w:rsid w:val="00584490"/>
    <w:rsid w:val="00587ACE"/>
    <w:rsid w:val="005902FD"/>
    <w:rsid w:val="005944DE"/>
    <w:rsid w:val="005A07CB"/>
    <w:rsid w:val="005A4566"/>
    <w:rsid w:val="005A5BE5"/>
    <w:rsid w:val="005A5F29"/>
    <w:rsid w:val="005A6A02"/>
    <w:rsid w:val="005C7CEA"/>
    <w:rsid w:val="005D0320"/>
    <w:rsid w:val="005D3768"/>
    <w:rsid w:val="005E2BF6"/>
    <w:rsid w:val="005E4FF2"/>
    <w:rsid w:val="005E6CDD"/>
    <w:rsid w:val="0060667D"/>
    <w:rsid w:val="00606C9A"/>
    <w:rsid w:val="00620B94"/>
    <w:rsid w:val="00621225"/>
    <w:rsid w:val="00633819"/>
    <w:rsid w:val="00634D1D"/>
    <w:rsid w:val="00635896"/>
    <w:rsid w:val="0063636B"/>
    <w:rsid w:val="006530B7"/>
    <w:rsid w:val="00667890"/>
    <w:rsid w:val="00670FEE"/>
    <w:rsid w:val="006736A6"/>
    <w:rsid w:val="00676C7A"/>
    <w:rsid w:val="0068016E"/>
    <w:rsid w:val="00685C90"/>
    <w:rsid w:val="006876E8"/>
    <w:rsid w:val="00695F11"/>
    <w:rsid w:val="00697BE5"/>
    <w:rsid w:val="006A5175"/>
    <w:rsid w:val="006B1CBA"/>
    <w:rsid w:val="006B25B9"/>
    <w:rsid w:val="006C5FE5"/>
    <w:rsid w:val="006C7E1C"/>
    <w:rsid w:val="006E00A5"/>
    <w:rsid w:val="007004DE"/>
    <w:rsid w:val="00701762"/>
    <w:rsid w:val="00702CB4"/>
    <w:rsid w:val="0070759C"/>
    <w:rsid w:val="00710535"/>
    <w:rsid w:val="00723870"/>
    <w:rsid w:val="0072437F"/>
    <w:rsid w:val="00725486"/>
    <w:rsid w:val="00726B87"/>
    <w:rsid w:val="00732CF6"/>
    <w:rsid w:val="00736A29"/>
    <w:rsid w:val="007401E9"/>
    <w:rsid w:val="00741199"/>
    <w:rsid w:val="007504E5"/>
    <w:rsid w:val="007717BE"/>
    <w:rsid w:val="00784BE6"/>
    <w:rsid w:val="007878B1"/>
    <w:rsid w:val="007902A1"/>
    <w:rsid w:val="007911F2"/>
    <w:rsid w:val="007A3709"/>
    <w:rsid w:val="007B7227"/>
    <w:rsid w:val="007B7A1B"/>
    <w:rsid w:val="007D6A4B"/>
    <w:rsid w:val="007E0C4A"/>
    <w:rsid w:val="007E4EA4"/>
    <w:rsid w:val="007E5CB0"/>
    <w:rsid w:val="007E6903"/>
    <w:rsid w:val="008013F5"/>
    <w:rsid w:val="00812B44"/>
    <w:rsid w:val="00814704"/>
    <w:rsid w:val="008214FA"/>
    <w:rsid w:val="00824211"/>
    <w:rsid w:val="00824B33"/>
    <w:rsid w:val="0083236C"/>
    <w:rsid w:val="008435DD"/>
    <w:rsid w:val="00862DE0"/>
    <w:rsid w:val="00864441"/>
    <w:rsid w:val="00870E9F"/>
    <w:rsid w:val="008733C6"/>
    <w:rsid w:val="00890317"/>
    <w:rsid w:val="00893217"/>
    <w:rsid w:val="008A0A79"/>
    <w:rsid w:val="008A4F2C"/>
    <w:rsid w:val="008D7D68"/>
    <w:rsid w:val="008E1491"/>
    <w:rsid w:val="008E1B07"/>
    <w:rsid w:val="008F249B"/>
    <w:rsid w:val="008F684D"/>
    <w:rsid w:val="009264EC"/>
    <w:rsid w:val="00926928"/>
    <w:rsid w:val="00931C21"/>
    <w:rsid w:val="0093541E"/>
    <w:rsid w:val="009437DD"/>
    <w:rsid w:val="0096559B"/>
    <w:rsid w:val="009742B7"/>
    <w:rsid w:val="00974EB7"/>
    <w:rsid w:val="009938B0"/>
    <w:rsid w:val="00994E1D"/>
    <w:rsid w:val="00995353"/>
    <w:rsid w:val="00995ABB"/>
    <w:rsid w:val="009A54BD"/>
    <w:rsid w:val="009C1881"/>
    <w:rsid w:val="009C2863"/>
    <w:rsid w:val="009C35D4"/>
    <w:rsid w:val="009C5504"/>
    <w:rsid w:val="009D6592"/>
    <w:rsid w:val="009D755E"/>
    <w:rsid w:val="009E1541"/>
    <w:rsid w:val="009F50E2"/>
    <w:rsid w:val="00A009D9"/>
    <w:rsid w:val="00A009E6"/>
    <w:rsid w:val="00A10677"/>
    <w:rsid w:val="00A218B5"/>
    <w:rsid w:val="00A31B61"/>
    <w:rsid w:val="00A4037B"/>
    <w:rsid w:val="00A41D99"/>
    <w:rsid w:val="00A471A0"/>
    <w:rsid w:val="00A50D82"/>
    <w:rsid w:val="00A52E98"/>
    <w:rsid w:val="00A61B47"/>
    <w:rsid w:val="00A673A4"/>
    <w:rsid w:val="00A72F7D"/>
    <w:rsid w:val="00A96312"/>
    <w:rsid w:val="00AA3B4C"/>
    <w:rsid w:val="00AA5F27"/>
    <w:rsid w:val="00AA7190"/>
    <w:rsid w:val="00AB0B66"/>
    <w:rsid w:val="00AB39D9"/>
    <w:rsid w:val="00AC0184"/>
    <w:rsid w:val="00AC7D1C"/>
    <w:rsid w:val="00AD4BBA"/>
    <w:rsid w:val="00AD58EB"/>
    <w:rsid w:val="00AE4E11"/>
    <w:rsid w:val="00AF1982"/>
    <w:rsid w:val="00AF1988"/>
    <w:rsid w:val="00AF5871"/>
    <w:rsid w:val="00B0527C"/>
    <w:rsid w:val="00B136DB"/>
    <w:rsid w:val="00B17AF8"/>
    <w:rsid w:val="00B2105E"/>
    <w:rsid w:val="00B3077E"/>
    <w:rsid w:val="00B32163"/>
    <w:rsid w:val="00B33270"/>
    <w:rsid w:val="00B36493"/>
    <w:rsid w:val="00B36875"/>
    <w:rsid w:val="00B371CF"/>
    <w:rsid w:val="00B473BC"/>
    <w:rsid w:val="00B539A2"/>
    <w:rsid w:val="00B53A76"/>
    <w:rsid w:val="00B6668A"/>
    <w:rsid w:val="00B75018"/>
    <w:rsid w:val="00B75937"/>
    <w:rsid w:val="00B93452"/>
    <w:rsid w:val="00BA1C6B"/>
    <w:rsid w:val="00BA2327"/>
    <w:rsid w:val="00BA3F7D"/>
    <w:rsid w:val="00BB4AC3"/>
    <w:rsid w:val="00BB59FD"/>
    <w:rsid w:val="00BB7B0F"/>
    <w:rsid w:val="00BC320E"/>
    <w:rsid w:val="00BD07BF"/>
    <w:rsid w:val="00BD3EEB"/>
    <w:rsid w:val="00BD7B3D"/>
    <w:rsid w:val="00BF049B"/>
    <w:rsid w:val="00BF3BDD"/>
    <w:rsid w:val="00BF5B29"/>
    <w:rsid w:val="00C0660B"/>
    <w:rsid w:val="00C10014"/>
    <w:rsid w:val="00C10829"/>
    <w:rsid w:val="00C21289"/>
    <w:rsid w:val="00C245AA"/>
    <w:rsid w:val="00C5604D"/>
    <w:rsid w:val="00C575E0"/>
    <w:rsid w:val="00C63AF3"/>
    <w:rsid w:val="00C74417"/>
    <w:rsid w:val="00C751EA"/>
    <w:rsid w:val="00C754C0"/>
    <w:rsid w:val="00C757BB"/>
    <w:rsid w:val="00C82B2F"/>
    <w:rsid w:val="00C857C2"/>
    <w:rsid w:val="00C933F5"/>
    <w:rsid w:val="00CB0A36"/>
    <w:rsid w:val="00CC00EC"/>
    <w:rsid w:val="00CC13AB"/>
    <w:rsid w:val="00CC2B4F"/>
    <w:rsid w:val="00CD2F5D"/>
    <w:rsid w:val="00CE340E"/>
    <w:rsid w:val="00CF39FD"/>
    <w:rsid w:val="00CF548E"/>
    <w:rsid w:val="00CF5B28"/>
    <w:rsid w:val="00CF7CC5"/>
    <w:rsid w:val="00CF7D28"/>
    <w:rsid w:val="00D00D1C"/>
    <w:rsid w:val="00D05D73"/>
    <w:rsid w:val="00D2774D"/>
    <w:rsid w:val="00D27C16"/>
    <w:rsid w:val="00D35347"/>
    <w:rsid w:val="00D6263B"/>
    <w:rsid w:val="00D65BAF"/>
    <w:rsid w:val="00D7370A"/>
    <w:rsid w:val="00D85423"/>
    <w:rsid w:val="00DA3656"/>
    <w:rsid w:val="00DB3335"/>
    <w:rsid w:val="00DD09C7"/>
    <w:rsid w:val="00DD71CD"/>
    <w:rsid w:val="00DE11C7"/>
    <w:rsid w:val="00DE1344"/>
    <w:rsid w:val="00DE68F1"/>
    <w:rsid w:val="00DE6D76"/>
    <w:rsid w:val="00DF0A73"/>
    <w:rsid w:val="00DF6F68"/>
    <w:rsid w:val="00E118FB"/>
    <w:rsid w:val="00E12BA4"/>
    <w:rsid w:val="00E14F91"/>
    <w:rsid w:val="00E30461"/>
    <w:rsid w:val="00E3091F"/>
    <w:rsid w:val="00E32782"/>
    <w:rsid w:val="00E4170B"/>
    <w:rsid w:val="00E42E16"/>
    <w:rsid w:val="00E61C2C"/>
    <w:rsid w:val="00E67E90"/>
    <w:rsid w:val="00E7277F"/>
    <w:rsid w:val="00E72F92"/>
    <w:rsid w:val="00E74970"/>
    <w:rsid w:val="00E75F1F"/>
    <w:rsid w:val="00E76340"/>
    <w:rsid w:val="00E975BD"/>
    <w:rsid w:val="00EA3DDA"/>
    <w:rsid w:val="00EA7A97"/>
    <w:rsid w:val="00EB2FA2"/>
    <w:rsid w:val="00EB7068"/>
    <w:rsid w:val="00EC6CAD"/>
    <w:rsid w:val="00ED457A"/>
    <w:rsid w:val="00ED689D"/>
    <w:rsid w:val="00EE3F88"/>
    <w:rsid w:val="00F00145"/>
    <w:rsid w:val="00F004A6"/>
    <w:rsid w:val="00F02501"/>
    <w:rsid w:val="00F03211"/>
    <w:rsid w:val="00F045EC"/>
    <w:rsid w:val="00F071E8"/>
    <w:rsid w:val="00F16D09"/>
    <w:rsid w:val="00F27B74"/>
    <w:rsid w:val="00F30954"/>
    <w:rsid w:val="00F33891"/>
    <w:rsid w:val="00F401C4"/>
    <w:rsid w:val="00F44758"/>
    <w:rsid w:val="00F60646"/>
    <w:rsid w:val="00F627A1"/>
    <w:rsid w:val="00F65427"/>
    <w:rsid w:val="00F74CEC"/>
    <w:rsid w:val="00F7587F"/>
    <w:rsid w:val="00F778BA"/>
    <w:rsid w:val="00F843E1"/>
    <w:rsid w:val="00F87944"/>
    <w:rsid w:val="00F943B4"/>
    <w:rsid w:val="00FA03D5"/>
    <w:rsid w:val="00FB5993"/>
    <w:rsid w:val="00FC7DFC"/>
    <w:rsid w:val="00FD2271"/>
    <w:rsid w:val="00FE3B31"/>
    <w:rsid w:val="00FF1762"/>
    <w:rsid w:val="00FF3B00"/>
    <w:rsid w:val="00FF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175E"/>
  <w15:chartTrackingRefBased/>
  <w15:docId w15:val="{501637CF-5F4A-F548-8CD6-5459905C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212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1225"/>
    <w:rPr>
      <w:b/>
      <w:bCs/>
    </w:rPr>
  </w:style>
  <w:style w:type="character" w:customStyle="1" w:styleId="apple-converted-space">
    <w:name w:val="apple-converted-space"/>
    <w:basedOn w:val="DefaultParagraphFont"/>
    <w:rsid w:val="00621225"/>
  </w:style>
  <w:style w:type="character" w:styleId="Hyperlink">
    <w:name w:val="Hyperlink"/>
    <w:basedOn w:val="DefaultParagraphFont"/>
    <w:uiPriority w:val="99"/>
    <w:semiHidden/>
    <w:unhideWhenUsed/>
    <w:rsid w:val="00621225"/>
    <w:rPr>
      <w:color w:val="0000FF"/>
      <w:u w:val="single"/>
    </w:rPr>
  </w:style>
  <w:style w:type="paragraph" w:styleId="ListParagraph">
    <w:name w:val="List Paragraph"/>
    <w:basedOn w:val="Normal"/>
    <w:uiPriority w:val="34"/>
    <w:qFormat/>
    <w:rsid w:val="00A673A4"/>
    <w:pPr>
      <w:ind w:left="720"/>
      <w:contextualSpacing/>
    </w:pPr>
  </w:style>
  <w:style w:type="paragraph" w:styleId="BalloonText">
    <w:name w:val="Balloon Text"/>
    <w:basedOn w:val="Normal"/>
    <w:link w:val="BalloonTextChar"/>
    <w:uiPriority w:val="99"/>
    <w:semiHidden/>
    <w:unhideWhenUsed/>
    <w:rsid w:val="004D0D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0DB6"/>
    <w:rPr>
      <w:rFonts w:ascii="Times New Roman" w:hAnsi="Times New Roman" w:cs="Times New Roman"/>
      <w:sz w:val="18"/>
      <w:szCs w:val="18"/>
    </w:rPr>
  </w:style>
  <w:style w:type="paragraph" w:styleId="Header">
    <w:name w:val="header"/>
    <w:basedOn w:val="Normal"/>
    <w:link w:val="HeaderChar"/>
    <w:uiPriority w:val="99"/>
    <w:unhideWhenUsed/>
    <w:rsid w:val="00B36493"/>
    <w:pPr>
      <w:tabs>
        <w:tab w:val="center" w:pos="4680"/>
        <w:tab w:val="right" w:pos="9360"/>
      </w:tabs>
    </w:pPr>
  </w:style>
  <w:style w:type="character" w:customStyle="1" w:styleId="HeaderChar">
    <w:name w:val="Header Char"/>
    <w:basedOn w:val="DefaultParagraphFont"/>
    <w:link w:val="Header"/>
    <w:uiPriority w:val="99"/>
    <w:rsid w:val="00B36493"/>
  </w:style>
  <w:style w:type="paragraph" w:styleId="Footer">
    <w:name w:val="footer"/>
    <w:basedOn w:val="Normal"/>
    <w:link w:val="FooterChar"/>
    <w:uiPriority w:val="99"/>
    <w:unhideWhenUsed/>
    <w:rsid w:val="00B36493"/>
    <w:pPr>
      <w:tabs>
        <w:tab w:val="center" w:pos="4680"/>
        <w:tab w:val="right" w:pos="9360"/>
      </w:tabs>
    </w:pPr>
  </w:style>
  <w:style w:type="character" w:customStyle="1" w:styleId="FooterChar">
    <w:name w:val="Footer Char"/>
    <w:basedOn w:val="DefaultParagraphFont"/>
    <w:link w:val="Footer"/>
    <w:uiPriority w:val="99"/>
    <w:rsid w:val="00B36493"/>
  </w:style>
  <w:style w:type="character" w:styleId="CommentReference">
    <w:name w:val="annotation reference"/>
    <w:basedOn w:val="DefaultParagraphFont"/>
    <w:uiPriority w:val="99"/>
    <w:semiHidden/>
    <w:unhideWhenUsed/>
    <w:rsid w:val="00F02501"/>
    <w:rPr>
      <w:sz w:val="16"/>
      <w:szCs w:val="16"/>
    </w:rPr>
  </w:style>
  <w:style w:type="paragraph" w:styleId="CommentText">
    <w:name w:val="annotation text"/>
    <w:basedOn w:val="Normal"/>
    <w:link w:val="CommentTextChar"/>
    <w:uiPriority w:val="99"/>
    <w:semiHidden/>
    <w:unhideWhenUsed/>
    <w:rsid w:val="00F02501"/>
    <w:rPr>
      <w:sz w:val="20"/>
      <w:szCs w:val="20"/>
    </w:rPr>
  </w:style>
  <w:style w:type="character" w:customStyle="1" w:styleId="CommentTextChar">
    <w:name w:val="Comment Text Char"/>
    <w:basedOn w:val="DefaultParagraphFont"/>
    <w:link w:val="CommentText"/>
    <w:uiPriority w:val="99"/>
    <w:semiHidden/>
    <w:rsid w:val="00F02501"/>
    <w:rPr>
      <w:sz w:val="20"/>
      <w:szCs w:val="20"/>
    </w:rPr>
  </w:style>
  <w:style w:type="paragraph" w:styleId="CommentSubject">
    <w:name w:val="annotation subject"/>
    <w:basedOn w:val="CommentText"/>
    <w:next w:val="CommentText"/>
    <w:link w:val="CommentSubjectChar"/>
    <w:uiPriority w:val="99"/>
    <w:semiHidden/>
    <w:unhideWhenUsed/>
    <w:rsid w:val="00F02501"/>
    <w:rPr>
      <w:b/>
      <w:bCs/>
    </w:rPr>
  </w:style>
  <w:style w:type="character" w:customStyle="1" w:styleId="CommentSubjectChar">
    <w:name w:val="Comment Subject Char"/>
    <w:basedOn w:val="CommentTextChar"/>
    <w:link w:val="CommentSubject"/>
    <w:uiPriority w:val="99"/>
    <w:semiHidden/>
    <w:rsid w:val="00F02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7582">
      <w:bodyDiv w:val="1"/>
      <w:marLeft w:val="0"/>
      <w:marRight w:val="0"/>
      <w:marTop w:val="0"/>
      <w:marBottom w:val="0"/>
      <w:divBdr>
        <w:top w:val="none" w:sz="0" w:space="0" w:color="auto"/>
        <w:left w:val="none" w:sz="0" w:space="0" w:color="auto"/>
        <w:bottom w:val="none" w:sz="0" w:space="0" w:color="auto"/>
        <w:right w:val="none" w:sz="0" w:space="0" w:color="auto"/>
      </w:divBdr>
      <w:divsChild>
        <w:div w:id="319776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780766">
              <w:marLeft w:val="0"/>
              <w:marRight w:val="0"/>
              <w:marTop w:val="0"/>
              <w:marBottom w:val="0"/>
              <w:divBdr>
                <w:top w:val="none" w:sz="0" w:space="0" w:color="auto"/>
                <w:left w:val="none" w:sz="0" w:space="0" w:color="auto"/>
                <w:bottom w:val="none" w:sz="0" w:space="0" w:color="auto"/>
                <w:right w:val="none" w:sz="0" w:space="0" w:color="auto"/>
              </w:divBdr>
              <w:divsChild>
                <w:div w:id="1232236574">
                  <w:marLeft w:val="0"/>
                  <w:marRight w:val="0"/>
                  <w:marTop w:val="0"/>
                  <w:marBottom w:val="0"/>
                  <w:divBdr>
                    <w:top w:val="none" w:sz="0" w:space="0" w:color="auto"/>
                    <w:left w:val="none" w:sz="0" w:space="0" w:color="auto"/>
                    <w:bottom w:val="none" w:sz="0" w:space="0" w:color="auto"/>
                    <w:right w:val="none" w:sz="0" w:space="0" w:color="auto"/>
                  </w:divBdr>
                  <w:divsChild>
                    <w:div w:id="178392781">
                      <w:marLeft w:val="0"/>
                      <w:marRight w:val="0"/>
                      <w:marTop w:val="0"/>
                      <w:marBottom w:val="0"/>
                      <w:divBdr>
                        <w:top w:val="none" w:sz="0" w:space="0" w:color="auto"/>
                        <w:left w:val="none" w:sz="0" w:space="0" w:color="auto"/>
                        <w:bottom w:val="none" w:sz="0" w:space="0" w:color="auto"/>
                        <w:right w:val="none" w:sz="0" w:space="0" w:color="auto"/>
                      </w:divBdr>
                      <w:divsChild>
                        <w:div w:id="886837516">
                          <w:marLeft w:val="0"/>
                          <w:marRight w:val="0"/>
                          <w:marTop w:val="0"/>
                          <w:marBottom w:val="0"/>
                          <w:divBdr>
                            <w:top w:val="none" w:sz="0" w:space="0" w:color="auto"/>
                            <w:left w:val="none" w:sz="0" w:space="0" w:color="auto"/>
                            <w:bottom w:val="none" w:sz="0" w:space="0" w:color="auto"/>
                            <w:right w:val="none" w:sz="0" w:space="0" w:color="auto"/>
                          </w:divBdr>
                          <w:divsChild>
                            <w:div w:id="1445149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7810618">
                                  <w:marLeft w:val="0"/>
                                  <w:marRight w:val="0"/>
                                  <w:marTop w:val="0"/>
                                  <w:marBottom w:val="0"/>
                                  <w:divBdr>
                                    <w:top w:val="none" w:sz="0" w:space="0" w:color="auto"/>
                                    <w:left w:val="none" w:sz="0" w:space="0" w:color="auto"/>
                                    <w:bottom w:val="none" w:sz="0" w:space="0" w:color="auto"/>
                                    <w:right w:val="none" w:sz="0" w:space="0" w:color="auto"/>
                                  </w:divBdr>
                                  <w:divsChild>
                                    <w:div w:id="1433822767">
                                      <w:marLeft w:val="0"/>
                                      <w:marRight w:val="0"/>
                                      <w:marTop w:val="0"/>
                                      <w:marBottom w:val="0"/>
                                      <w:divBdr>
                                        <w:top w:val="none" w:sz="0" w:space="0" w:color="auto"/>
                                        <w:left w:val="none" w:sz="0" w:space="0" w:color="auto"/>
                                        <w:bottom w:val="none" w:sz="0" w:space="0" w:color="auto"/>
                                        <w:right w:val="none" w:sz="0" w:space="0" w:color="auto"/>
                                      </w:divBdr>
                                      <w:divsChild>
                                        <w:div w:id="1964460473">
                                          <w:marLeft w:val="0"/>
                                          <w:marRight w:val="0"/>
                                          <w:marTop w:val="0"/>
                                          <w:marBottom w:val="0"/>
                                          <w:divBdr>
                                            <w:top w:val="none" w:sz="0" w:space="0" w:color="auto"/>
                                            <w:left w:val="none" w:sz="0" w:space="0" w:color="auto"/>
                                            <w:bottom w:val="none" w:sz="0" w:space="0" w:color="auto"/>
                                            <w:right w:val="none" w:sz="0" w:space="0" w:color="auto"/>
                                          </w:divBdr>
                                          <w:divsChild>
                                            <w:div w:id="755244157">
                                              <w:marLeft w:val="0"/>
                                              <w:marRight w:val="0"/>
                                              <w:marTop w:val="0"/>
                                              <w:marBottom w:val="0"/>
                                              <w:divBdr>
                                                <w:top w:val="none" w:sz="0" w:space="0" w:color="auto"/>
                                                <w:left w:val="none" w:sz="0" w:space="0" w:color="auto"/>
                                                <w:bottom w:val="none" w:sz="0" w:space="0" w:color="auto"/>
                                                <w:right w:val="none" w:sz="0" w:space="0" w:color="auto"/>
                                              </w:divBdr>
                                              <w:divsChild>
                                                <w:div w:id="78990639">
                                                  <w:marLeft w:val="0"/>
                                                  <w:marRight w:val="0"/>
                                                  <w:marTop w:val="0"/>
                                                  <w:marBottom w:val="0"/>
                                                  <w:divBdr>
                                                    <w:top w:val="none" w:sz="0" w:space="0" w:color="auto"/>
                                                    <w:left w:val="none" w:sz="0" w:space="0" w:color="auto"/>
                                                    <w:bottom w:val="none" w:sz="0" w:space="0" w:color="auto"/>
                                                    <w:right w:val="none" w:sz="0" w:space="0" w:color="auto"/>
                                                  </w:divBdr>
                                                </w:div>
                                                <w:div w:id="685667704">
                                                  <w:marLeft w:val="0"/>
                                                  <w:marRight w:val="0"/>
                                                  <w:marTop w:val="0"/>
                                                  <w:marBottom w:val="0"/>
                                                  <w:divBdr>
                                                    <w:top w:val="none" w:sz="0" w:space="0" w:color="auto"/>
                                                    <w:left w:val="none" w:sz="0" w:space="0" w:color="auto"/>
                                                    <w:bottom w:val="none" w:sz="0" w:space="0" w:color="auto"/>
                                                    <w:right w:val="none" w:sz="0" w:space="0" w:color="auto"/>
                                                  </w:divBdr>
                                                </w:div>
                                                <w:div w:id="5485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545898">
      <w:bodyDiv w:val="1"/>
      <w:marLeft w:val="0"/>
      <w:marRight w:val="0"/>
      <w:marTop w:val="0"/>
      <w:marBottom w:val="0"/>
      <w:divBdr>
        <w:top w:val="none" w:sz="0" w:space="0" w:color="auto"/>
        <w:left w:val="none" w:sz="0" w:space="0" w:color="auto"/>
        <w:bottom w:val="none" w:sz="0" w:space="0" w:color="auto"/>
        <w:right w:val="none" w:sz="0" w:space="0" w:color="auto"/>
      </w:divBdr>
    </w:div>
    <w:div w:id="1032268651">
      <w:bodyDiv w:val="1"/>
      <w:marLeft w:val="0"/>
      <w:marRight w:val="0"/>
      <w:marTop w:val="0"/>
      <w:marBottom w:val="0"/>
      <w:divBdr>
        <w:top w:val="none" w:sz="0" w:space="0" w:color="auto"/>
        <w:left w:val="none" w:sz="0" w:space="0" w:color="auto"/>
        <w:bottom w:val="none" w:sz="0" w:space="0" w:color="auto"/>
        <w:right w:val="none" w:sz="0" w:space="0" w:color="auto"/>
      </w:divBdr>
    </w:div>
    <w:div w:id="105908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4721</Words>
  <Characters>26915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Bergland, Alan Olav (aob2x)</cp:lastModifiedBy>
  <cp:revision>3</cp:revision>
  <cp:lastPrinted>2020-05-04T10:39:00Z</cp:lastPrinted>
  <dcterms:created xsi:type="dcterms:W3CDTF">2020-05-05T11:34:00Z</dcterms:created>
  <dcterms:modified xsi:type="dcterms:W3CDTF">2020-05-05T11:34:00Z</dcterms:modified>
</cp:coreProperties>
</file>