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78FC6">
      <w:pPr>
        <w:jc w:val="center"/>
        <w:rPr>
          <w:rFonts w:hint="default" w:eastAsia="宋体"/>
          <w:lang w:val="en-US" w:eastAsia="zh-CN"/>
        </w:rPr>
      </w:pPr>
      <w:r>
        <w:rPr>
          <w:rFonts w:hint="eastAsia"/>
          <w:color w:val="FF0000"/>
          <w:sz w:val="67"/>
          <w:lang w:val="en-US" w:eastAsia="zh-CN"/>
        </w:rPr>
        <w:t>[出具报告单位名称]</w:t>
      </w:r>
    </w:p>
    <w:p w14:paraId="0F176E62">
      <w:pPr>
        <w:pBdr>
          <w:bottom w:val="single" w:color="FF0000" w:sz="6" w:space="1"/>
        </w:pBdr>
        <w:spacing w:after="240" w:line="20" w:lineRule="exact"/>
        <w:jc w:val="center"/>
      </w:pPr>
    </w:p>
    <w:p w14:paraId="57F2FD4C"/>
    <w:p w14:paraId="7DCDF26E">
      <w:pPr>
        <w:jc w:val="center"/>
      </w:pPr>
      <w:r>
        <w:rPr>
          <w:rFonts w:ascii="宋体" w:hAnsi="宋体" w:eastAsia="宋体"/>
          <w:b/>
          <w:sz w:val="44"/>
        </w:rPr>
        <w:t>关于</w:t>
      </w:r>
      <w:r>
        <w:rPr>
          <w:rFonts w:hint="eastAsia"/>
          <w:b/>
          <w:sz w:val="44"/>
          <w:lang w:val="en-US" w:eastAsia="zh-CN"/>
        </w:rPr>
        <w:t>[系统名称]</w:t>
      </w:r>
      <w:r>
        <w:rPr>
          <w:rFonts w:ascii="宋体" w:hAnsi="宋体" w:eastAsia="宋体"/>
          <w:b/>
          <w:sz w:val="44"/>
        </w:rPr>
        <w:t>整改建议告知书</w:t>
      </w:r>
    </w:p>
    <w:p w14:paraId="1757F15D"/>
    <w:p w14:paraId="52EDEED6">
      <w:pPr>
        <w:spacing w:after="0" w:line="360" w:lineRule="auto"/>
        <w:ind w:firstLine="0"/>
      </w:pPr>
      <w:r>
        <w:rPr>
          <w:rFonts w:hint="eastAsia"/>
          <w:b/>
          <w:sz w:val="32"/>
          <w:lang w:val="en-US" w:eastAsia="zh-CN"/>
        </w:rPr>
        <w:t>[客户单位名称]</w:t>
      </w:r>
      <w:r>
        <w:rPr>
          <w:rFonts w:ascii="宋体" w:hAnsi="宋体" w:eastAsia="宋体"/>
          <w:b/>
          <w:sz w:val="32"/>
        </w:rPr>
        <w:t>：</w:t>
      </w:r>
    </w:p>
    <w:p w14:paraId="2C933D78">
      <w:pPr>
        <w:spacing w:after="0" w:line="360" w:lineRule="auto"/>
        <w:ind w:firstLine="482"/>
      </w:pPr>
      <w:r>
        <w:rPr>
          <w:rFonts w:hint="eastAsia"/>
          <w:sz w:val="24"/>
          <w:lang w:val="en-US" w:eastAsia="zh-CN"/>
        </w:rPr>
        <w:t>[报告生成日期]</w:t>
      </w:r>
      <w:r>
        <w:rPr>
          <w:rFonts w:ascii="宋体" w:hAnsi="宋体" w:eastAsia="宋体"/>
          <w:sz w:val="24"/>
        </w:rPr>
        <w:t>，我公司依据《信息安全技术 网络安全等级保护基本要求》，从安全物理环境、安全通信网络、安全区域边界、安全计算环境、安全管理中心、安全管理制度、安全管理机构、安全管理人员、安全建设管理、安全运维管理等方面对您单位的综合安防平台进行了现场测评及数据分析，发现尚存在部分安全隐患，我公司现将已发现的问题列出，并附上整改建议，详情请见附件：</w:t>
      </w:r>
      <w:r>
        <w:rPr>
          <w:rFonts w:ascii="宋体" w:hAnsi="宋体" w:eastAsia="宋体"/>
          <w:sz w:val="24"/>
        </w:rPr>
        <w:br w:type="textWrapping"/>
      </w:r>
      <w:r>
        <w:rPr>
          <w:rFonts w:ascii="宋体" w:hAnsi="宋体" w:eastAsia="宋体"/>
          <w:sz w:val="24"/>
        </w:rPr>
        <w:t xml:space="preserve">  （注：针对被测系统在本次等级测评过程中发现的安全问题，给出的部分整改建议有可能对实际运行的系统造成影响，请在实施整改前，组织相关人员对整改风险进行论证，并建立测试环境。）</w:t>
      </w:r>
    </w:p>
    <w:p w14:paraId="11F96BEC"/>
    <w:p w14:paraId="4BDD3212"/>
    <w:p w14:paraId="2BE422B2"/>
    <w:p w14:paraId="011F9EAE"/>
    <w:p w14:paraId="22C76B95"/>
    <w:p w14:paraId="21E10364">
      <w:pPr>
        <w:spacing w:after="0"/>
        <w:jc w:val="right"/>
        <w:rPr>
          <w:rFonts w:hint="default" w:eastAsia="宋体"/>
          <w:lang w:val="en-US" w:eastAsia="zh-CN"/>
        </w:rPr>
      </w:pPr>
      <w:r>
        <w:rPr>
          <w:rFonts w:hint="eastAsia"/>
          <w:sz w:val="24"/>
          <w:lang w:val="en-US" w:eastAsia="zh-CN"/>
        </w:rPr>
        <w:t>[出具报告单位名称]</w:t>
      </w:r>
    </w:p>
    <w:p w14:paraId="4433481B">
      <w:pPr>
        <w:jc w:val="right"/>
        <w:rPr>
          <w:rFonts w:hint="default" w:eastAsia="宋体"/>
          <w:lang w:val="en-US" w:eastAsia="zh-CN"/>
        </w:rPr>
      </w:pPr>
      <w:r>
        <w:rPr>
          <w:rFonts w:hint="eastAsia"/>
          <w:lang w:val="en-US" w:eastAsia="zh-CN"/>
        </w:rPr>
        <w:t>[报告生成日期]</w:t>
      </w:r>
    </w:p>
    <w:p w14:paraId="2C606DDB">
      <w:r>
        <w:br w:type="page"/>
      </w:r>
    </w:p>
    <w:p w14:paraId="17580CEF">
      <w:pPr>
        <w:pStyle w:val="3"/>
        <w:bidi w:val="0"/>
        <w:rPr>
          <w:rFonts w:hint="default"/>
          <w:lang w:val="en-US" w:eastAsia="zh-CN"/>
        </w:rPr>
      </w:pPr>
      <w:r>
        <w:t>一、</w:t>
      </w:r>
      <w:r>
        <w:rPr>
          <w:rFonts w:hint="eastAsia"/>
          <w:lang w:val="en-US" w:eastAsia="zh-CN"/>
        </w:rPr>
        <w:t>[测评分类]</w:t>
      </w:r>
      <w:bookmarkStart w:id="0" w:name="_GoBack"/>
      <w:bookmarkEnd w:id="0"/>
    </w:p>
    <w:p w14:paraId="4E0613C2">
      <w:pPr>
        <w:pStyle w:val="4"/>
        <w:rPr>
          <w:rFonts w:hint="default" w:eastAsia="华文仿宋"/>
          <w:lang w:val="en-US" w:eastAsia="zh-CN"/>
        </w:rPr>
      </w:pPr>
      <w:r>
        <w:rPr>
          <w:rFonts w:hint="eastAsia" w:ascii="华文仿宋" w:hAnsi="华文仿宋" w:eastAsia="华文仿宋"/>
          <w:b/>
          <w:color w:val="000000"/>
          <w:sz w:val="28"/>
          <w:lang w:val="en-US" w:eastAsia="zh-CN"/>
        </w:rPr>
        <w:t>[资产名称]-[ip地址]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4"/>
        <w:gridCol w:w="6856"/>
      </w:tblGrid>
      <w:tr w14:paraId="0A19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84" w:type="dxa"/>
            <w:shd w:val="clear" w:color="auto" w:fill="D9D9D9"/>
            <w:vAlign w:val="center"/>
          </w:tcPr>
          <w:p w14:paraId="72D401F0">
            <w:pPr>
              <w:spacing w:before="40" w:after="40" w:line="240" w:lineRule="auto"/>
              <w:jc w:val="center"/>
            </w:pPr>
            <w:r>
              <w:rPr>
                <w:rFonts w:ascii="华文仿宋" w:hAnsi="华文仿宋" w:eastAsia="华文仿宋"/>
                <w:b/>
                <w:sz w:val="21"/>
              </w:rPr>
              <w:t>控制点</w:t>
            </w:r>
          </w:p>
        </w:tc>
        <w:tc>
          <w:tcPr>
            <w:tcW w:w="6856" w:type="dxa"/>
            <w:vAlign w:val="center"/>
          </w:tcPr>
          <w:p w14:paraId="74B08FCE">
            <w:pPr>
              <w:spacing w:before="40" w:after="40" w:line="240" w:lineRule="auto"/>
              <w:rPr>
                <w:rFonts w:hint="default" w:eastAsia="宋体"/>
                <w:lang w:val="en-US" w:eastAsia="zh-CN"/>
              </w:rPr>
            </w:pPr>
            <w:r>
              <w:rPr>
                <w:rFonts w:hint="eastAsia" w:cs="宋体"/>
                <w:sz w:val="24"/>
                <w:szCs w:val="24"/>
                <w:lang w:val="en-US" w:eastAsia="zh-CN"/>
              </w:rPr>
              <w:t>point</w:t>
            </w:r>
          </w:p>
        </w:tc>
      </w:tr>
      <w:tr w14:paraId="724C4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84" w:type="dxa"/>
            <w:shd w:val="clear" w:color="auto" w:fill="D9D9D9"/>
            <w:vAlign w:val="center"/>
          </w:tcPr>
          <w:p w14:paraId="71A29BCD">
            <w:pPr>
              <w:spacing w:before="40" w:after="40" w:line="240" w:lineRule="auto"/>
              <w:jc w:val="center"/>
              <w:rPr>
                <w:rFonts w:hint="eastAsia" w:eastAsia="华文仿宋"/>
                <w:lang w:val="en-US" w:eastAsia="zh-CN"/>
              </w:rPr>
            </w:pPr>
            <w:r>
              <w:rPr>
                <w:rFonts w:ascii="华文仿宋" w:hAnsi="华文仿宋" w:eastAsia="华文仿宋"/>
                <w:b/>
                <w:sz w:val="21"/>
              </w:rPr>
              <w:t>检测</w:t>
            </w:r>
            <w:r>
              <w:rPr>
                <w:rFonts w:hint="eastAsia" w:ascii="华文仿宋" w:hAnsi="华文仿宋" w:eastAsia="华文仿宋"/>
                <w:b/>
                <w:sz w:val="21"/>
                <w:lang w:val="en-US" w:eastAsia="zh-CN"/>
              </w:rPr>
              <w:t>要求</w:t>
            </w:r>
          </w:p>
        </w:tc>
        <w:tc>
          <w:tcPr>
            <w:tcW w:w="6856" w:type="dxa"/>
            <w:vAlign w:val="center"/>
          </w:tcPr>
          <w:p w14:paraId="6D091A77">
            <w:pPr>
              <w:spacing w:before="40" w:after="40" w:line="240" w:lineRule="auto"/>
              <w:rPr>
                <w:rFonts w:hint="default" w:eastAsia="宋体"/>
                <w:lang w:val="en-US" w:eastAsia="zh-CN"/>
              </w:rPr>
            </w:pPr>
            <w:r>
              <w:rPr>
                <w:rFonts w:ascii="宋体" w:hAnsi="宋体" w:eastAsia="宋体" w:cs="宋体"/>
                <w:sz w:val="24"/>
                <w:szCs w:val="24"/>
              </w:rPr>
              <w:t>requirement</w:t>
            </w:r>
          </w:p>
        </w:tc>
      </w:tr>
      <w:tr w14:paraId="49CC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84" w:type="dxa"/>
            <w:shd w:val="clear" w:color="auto" w:fill="D9D9D9"/>
            <w:vAlign w:val="center"/>
          </w:tcPr>
          <w:p w14:paraId="295730A0">
            <w:pPr>
              <w:spacing w:before="40" w:after="40" w:line="240" w:lineRule="auto"/>
              <w:jc w:val="center"/>
            </w:pPr>
            <w:r>
              <w:rPr>
                <w:rFonts w:ascii="华文仿宋" w:hAnsi="华文仿宋" w:eastAsia="华文仿宋"/>
                <w:b/>
                <w:sz w:val="21"/>
              </w:rPr>
              <w:t>检测结果</w:t>
            </w:r>
          </w:p>
        </w:tc>
        <w:tc>
          <w:tcPr>
            <w:tcW w:w="6856" w:type="dxa"/>
            <w:vAlign w:val="center"/>
          </w:tcPr>
          <w:p w14:paraId="62892C35">
            <w:pPr>
              <w:spacing w:before="40" w:after="40" w:line="240" w:lineRule="auto"/>
              <w:rPr>
                <w:rFonts w:hint="default" w:eastAsia="宋体"/>
                <w:lang w:val="en-US" w:eastAsia="zh-CN"/>
              </w:rPr>
            </w:pPr>
            <w:r>
              <w:rPr>
                <w:rFonts w:ascii="宋体" w:hAnsi="宋体" w:eastAsia="宋体" w:cs="宋体"/>
                <w:sz w:val="24"/>
                <w:szCs w:val="24"/>
              </w:rPr>
              <w:t>result</w:t>
            </w:r>
          </w:p>
        </w:tc>
      </w:tr>
      <w:tr w14:paraId="2FED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84" w:type="dxa"/>
            <w:shd w:val="clear" w:color="auto" w:fill="D9D9D9"/>
            <w:vAlign w:val="center"/>
          </w:tcPr>
          <w:p w14:paraId="1FEF65EC">
            <w:pPr>
              <w:spacing w:before="40" w:after="40" w:line="240" w:lineRule="auto"/>
              <w:jc w:val="center"/>
            </w:pPr>
            <w:r>
              <w:rPr>
                <w:rFonts w:ascii="华文仿宋" w:hAnsi="华文仿宋" w:eastAsia="华文仿宋"/>
                <w:b/>
                <w:sz w:val="21"/>
              </w:rPr>
              <w:t>关联资产</w:t>
            </w:r>
          </w:p>
        </w:tc>
        <w:tc>
          <w:tcPr>
            <w:tcW w:w="6856" w:type="dxa"/>
            <w:vAlign w:val="center"/>
          </w:tcPr>
          <w:p w14:paraId="2E3B0694">
            <w:pPr>
              <w:spacing w:before="40" w:after="40" w:line="240" w:lineRule="auto"/>
              <w:rPr>
                <w:rFonts w:hint="default" w:eastAsia="宋体"/>
                <w:lang w:val="en-US" w:eastAsia="zh-CN"/>
              </w:rPr>
            </w:pPr>
            <w:r>
              <w:rPr>
                <w:rFonts w:hint="eastAsia"/>
                <w:lang w:val="en-US" w:eastAsia="zh-CN"/>
              </w:rPr>
              <w:t>zc</w:t>
            </w:r>
          </w:p>
        </w:tc>
      </w:tr>
      <w:tr w14:paraId="52F7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84" w:type="dxa"/>
            <w:shd w:val="clear" w:color="auto" w:fill="D9D9D9"/>
            <w:vAlign w:val="center"/>
          </w:tcPr>
          <w:p w14:paraId="03408799">
            <w:pPr>
              <w:spacing w:before="40" w:after="40" w:line="240" w:lineRule="auto"/>
              <w:jc w:val="center"/>
            </w:pPr>
            <w:r>
              <w:rPr>
                <w:rFonts w:ascii="华文仿宋" w:hAnsi="华文仿宋" w:eastAsia="华文仿宋"/>
                <w:b/>
                <w:sz w:val="21"/>
              </w:rPr>
              <w:t>风险等级</w:t>
            </w:r>
          </w:p>
        </w:tc>
        <w:tc>
          <w:tcPr>
            <w:tcW w:w="6856" w:type="dxa"/>
            <w:vAlign w:val="center"/>
          </w:tcPr>
          <w:p w14:paraId="0C19CF0B">
            <w:pPr>
              <w:spacing w:before="40" w:after="40" w:line="240" w:lineRule="auto"/>
              <w:rPr>
                <w:rFonts w:hint="eastAsia" w:eastAsia="宋体"/>
                <w:lang w:val="en-US" w:eastAsia="zh-CN"/>
              </w:rPr>
            </w:pPr>
            <w:r>
              <w:rPr>
                <w:rFonts w:ascii="宋体" w:hAnsi="宋体" w:eastAsia="宋体" w:cs="宋体"/>
                <w:sz w:val="24"/>
                <w:szCs w:val="24"/>
              </w:rPr>
              <w:t>risk</w:t>
            </w:r>
          </w:p>
        </w:tc>
      </w:tr>
      <w:tr w14:paraId="2848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84" w:type="dxa"/>
            <w:shd w:val="clear" w:color="auto" w:fill="D9D9D9"/>
            <w:vAlign w:val="center"/>
          </w:tcPr>
          <w:p w14:paraId="4E013EF8">
            <w:pPr>
              <w:spacing w:before="40" w:after="40" w:line="240" w:lineRule="auto"/>
              <w:jc w:val="center"/>
            </w:pPr>
            <w:r>
              <w:rPr>
                <w:rFonts w:ascii="华文仿宋" w:hAnsi="华文仿宋" w:eastAsia="华文仿宋"/>
                <w:b/>
                <w:sz w:val="21"/>
              </w:rPr>
              <w:t>整改建议</w:t>
            </w:r>
          </w:p>
        </w:tc>
        <w:tc>
          <w:tcPr>
            <w:tcW w:w="6856" w:type="dxa"/>
            <w:vAlign w:val="center"/>
          </w:tcPr>
          <w:p w14:paraId="1414A98A">
            <w:pPr>
              <w:spacing w:before="40" w:after="40" w:line="240" w:lineRule="auto"/>
              <w:rPr>
                <w:rFonts w:hint="eastAsia" w:eastAsia="宋体"/>
                <w:lang w:val="en-US" w:eastAsia="zh-CN"/>
              </w:rPr>
            </w:pPr>
            <w:r>
              <w:rPr>
                <w:rFonts w:ascii="宋体" w:hAnsi="宋体" w:eastAsia="宋体" w:cs="宋体"/>
                <w:sz w:val="24"/>
                <w:szCs w:val="24"/>
              </w:rPr>
              <w:t>suggestion</w:t>
            </w:r>
          </w:p>
        </w:tc>
      </w:tr>
      <w:tr w14:paraId="39AC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1784" w:type="dxa"/>
            <w:shd w:val="clear" w:color="auto" w:fill="D9D9D9"/>
            <w:vAlign w:val="center"/>
          </w:tcPr>
          <w:p w14:paraId="61F8CA58">
            <w:pPr>
              <w:spacing w:before="40" w:after="40" w:line="240" w:lineRule="auto"/>
              <w:jc w:val="center"/>
            </w:pPr>
            <w:r>
              <w:rPr>
                <w:rFonts w:ascii="华文仿宋" w:hAnsi="华文仿宋" w:eastAsia="华文仿宋"/>
                <w:b/>
                <w:sz w:val="21"/>
              </w:rPr>
              <w:t>整改情况</w:t>
            </w:r>
          </w:p>
        </w:tc>
        <w:tc>
          <w:tcPr>
            <w:tcW w:w="6856" w:type="dxa"/>
            <w:vAlign w:val="center"/>
          </w:tcPr>
          <w:p w14:paraId="4221F219">
            <w:pPr>
              <w:spacing w:before="40" w:after="40" w:line="240" w:lineRule="auto"/>
            </w:pPr>
            <w:r>
              <w:rPr>
                <w:rFonts w:ascii="华文仿宋" w:hAnsi="华文仿宋" w:eastAsia="华文仿宋"/>
                <w:b/>
                <w:sz w:val="21"/>
              </w:rPr>
              <w:t>（需要文字描述和贴图证明，贴图需体现具体资产【网络设备和安全设备、数据库、服务器、应用系统】。仅局部截图，未体现具体资产、仅文字描述、图文不符、图片模糊、图片不全的情况，一律视为证据不足，未整改到位。）</w:t>
            </w:r>
          </w:p>
        </w:tc>
      </w:tr>
    </w:tbl>
    <w:p w14:paraId="42146FA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B7707"/>
    <w:rsid w:val="0FE01F92"/>
    <w:rsid w:val="13D10F6C"/>
    <w:rsid w:val="260A7D1B"/>
    <w:rsid w:val="2E45642D"/>
    <w:rsid w:val="5E411A7A"/>
    <w:rsid w:val="61812E22"/>
    <w:rsid w:val="76CD02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50" w:afterLines="50"/>
      <w:outlineLvl w:val="0"/>
    </w:pPr>
    <w:rPr>
      <w:rFonts w:eastAsia="华文仿宋" w:asciiTheme="majorAscii" w:hAnsiTheme="majorAscii" w:cstheme="majorBidi"/>
      <w:b/>
      <w:bCs/>
      <w:color w:val="auto"/>
      <w:sz w:val="32"/>
      <w:szCs w:val="28"/>
    </w:rPr>
  </w:style>
  <w:style w:type="paragraph" w:styleId="4">
    <w:name w:val="heading 2"/>
    <w:basedOn w:val="1"/>
    <w:next w:val="1"/>
    <w:link w:val="139"/>
    <w:unhideWhenUsed/>
    <w:qFormat/>
    <w:uiPriority w:val="9"/>
    <w:pPr>
      <w:keepNext/>
      <w:keepLines/>
      <w:spacing w:before="200" w:after="0"/>
      <w:outlineLvl w:val="1"/>
    </w:pPr>
    <w:rPr>
      <w:rFonts w:eastAsia="华文仿宋" w:asciiTheme="majorAscii" w:hAnsiTheme="majorAscii" w:cstheme="majorBidi"/>
      <w:bCs/>
      <w:color w:val="auto"/>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华文仿宋" w:asciiTheme="majorAscii" w:hAnsiTheme="majorAscii" w:cstheme="majorBidi"/>
      <w:b/>
      <w:bCs/>
      <w:color w:val="auto"/>
      <w:sz w:val="32"/>
      <w:szCs w:val="28"/>
    </w:rPr>
  </w:style>
  <w:style w:type="character" w:customStyle="1" w:styleId="139">
    <w:name w:val="Heading 2 Char"/>
    <w:basedOn w:val="132"/>
    <w:link w:val="4"/>
    <w:qFormat/>
    <w:uiPriority w:val="9"/>
    <w:rPr>
      <w:rFonts w:eastAsia="华文仿宋" w:asciiTheme="majorAscii" w:hAnsiTheme="majorAscii" w:cstheme="majorBidi"/>
      <w:bCs/>
      <w:color w:val="auto"/>
      <w:sz w:val="28"/>
      <w:szCs w:val="26"/>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461</Words>
  <Characters>497</Characters>
  <Lines>0</Lines>
  <Paragraphs>0</Paragraphs>
  <TotalTime>60</TotalTime>
  <ScaleCrop>false</ScaleCrop>
  <LinksUpToDate>false</LinksUpToDate>
  <CharactersWithSpaces>500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2025-12-05T04:06:12Z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eyJoZGlkIjoiOWI2ZGQxZmIxZDg3ZGVhNGYzZWI0MDA1Njg3NWNkMDgiLCJ1c2VySWQiOiI0NTIwOTc1NzcifQ==</vt:lpwstr>
  </property>
  <property fmtid="{D5CDD505-2E9C-101B-9397-08002B2CF9AE}" pid="3" name="KSOProductBuildVer">
    <vt:lpwstr>2052-12.1.0.23542</vt:lpwstr>
  </property>
  <property fmtid="{D5CDD505-2E9C-101B-9397-08002B2CF9AE}" pid="4" name="ICV">
    <vt:lpwstr>9D4E5DAD60D84B37A39489A24DE40C13_12</vt:lpwstr>
  </property>
</Properties>
</file>