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8DB" w:rsidRPr="009328DB" w:rsidRDefault="009328DB" w:rsidP="001F76A0">
      <w:pPr>
        <w:rPr>
          <w:b/>
        </w:rPr>
      </w:pPr>
      <w:r>
        <w:rPr>
          <w:b/>
        </w:rPr>
        <w:t>Implementation of an explicit 4-th order Runge-Kutta solver for ODE systems in C++</w:t>
      </w:r>
    </w:p>
    <w:p w:rsidR="009328DB" w:rsidRDefault="009328DB" w:rsidP="001F76A0">
      <w:r>
        <w:t>As an addendum for the practical sessions of Chemical Plants II, a custom solver was developed to solve many of the governing equation systems for the exercises at hand.</w:t>
      </w:r>
    </w:p>
    <w:p w:rsidR="008A1EFE" w:rsidRDefault="009328DB" w:rsidP="001F76A0">
      <w:r>
        <w:t xml:space="preserve">This solver is implemented in C++ and it is backward compatible in C, meaning that it compiles in any of the two languages interpreted by the compiler. </w:t>
      </w:r>
      <w:r w:rsidR="008A1EFE">
        <w:t xml:space="preserve">The </w:t>
      </w:r>
      <w:r w:rsidR="00DD2CE1">
        <w:t>solver inputs</w:t>
      </w:r>
      <w:r w:rsidR="008A1EFE">
        <w:t xml:space="preserve"> are almost the same as MATLAB, </w:t>
      </w:r>
      <w:r w:rsidR="00DD2CE1">
        <w:t>as the</w:t>
      </w:r>
      <w:r w:rsidR="008A1EFE">
        <w:t xml:space="preserve"> </w:t>
      </w:r>
      <w:r w:rsidR="00DD2CE1">
        <w:t>initial and final time</w:t>
      </w:r>
      <w:r w:rsidR="008A1EFE">
        <w:t>, initial condition, and the function handle.</w:t>
      </w:r>
      <w:r w:rsidR="00DD2CE1">
        <w:t xml:space="preserve"> Some extras have been added as</w:t>
      </w:r>
      <w:r w:rsidR="008A1EFE">
        <w:t xml:space="preserve">, the separation </w:t>
      </w:r>
      <m:oMath>
        <m:r>
          <w:rPr>
            <w:rFonts w:ascii="Cambria Math" w:hAnsi="Cambria Math"/>
          </w:rPr>
          <m:t>h</m:t>
        </m:r>
      </m:oMath>
      <w:r w:rsidR="008A1EFE">
        <w:t xml:space="preserve"> or the integration step</w:t>
      </w:r>
      <w:r w:rsidR="00DD2CE1">
        <w:t xml:space="preserve"> </w:t>
      </w:r>
      <w:r w:rsidR="008A1EFE">
        <w:t>and the dimensionality of the problem</w:t>
      </w:r>
      <w:r w:rsidR="00DD2CE1">
        <w:t>:</w:t>
      </w:r>
    </w:p>
    <w:p w:rsidR="008A1EFE" w:rsidRPr="00D344CA" w:rsidRDefault="008A1EFE" w:rsidP="008A1EFE">
      <w:pPr>
        <w:pBdr>
          <w:top w:val="single" w:sz="4" w:space="1" w:color="auto"/>
          <w:left w:val="single" w:sz="4" w:space="4" w:color="auto"/>
          <w:bottom w:val="single" w:sz="4" w:space="1" w:color="auto"/>
          <w:right w:val="single" w:sz="4" w:space="4" w:color="auto"/>
        </w:pBdr>
        <w:spacing w:after="0"/>
        <w:rPr>
          <w:rFonts w:ascii="Consolas" w:hAnsi="Consolas" w:cs="Consolas"/>
          <w:color w:val="A6A6A6" w:themeColor="background1" w:themeShade="A6"/>
          <w:sz w:val="18"/>
        </w:rPr>
      </w:pPr>
      <w:r w:rsidRPr="00D344CA">
        <w:rPr>
          <w:rFonts w:ascii="Consolas" w:hAnsi="Consolas" w:cs="Consolas"/>
          <w:color w:val="A6A6A6" w:themeColor="background1" w:themeShade="A6"/>
          <w:sz w:val="18"/>
        </w:rPr>
        <w:t>//RK4 solver for a single equation:</w:t>
      </w:r>
    </w:p>
    <w:p w:rsidR="008A1EFE" w:rsidRPr="00D344CA" w:rsidRDefault="008A1EFE" w:rsidP="008A1EFE">
      <w:pPr>
        <w:pBdr>
          <w:top w:val="single" w:sz="4" w:space="1" w:color="auto"/>
          <w:left w:val="single" w:sz="4" w:space="4" w:color="auto"/>
          <w:bottom w:val="single" w:sz="4" w:space="1" w:color="auto"/>
          <w:right w:val="single" w:sz="4" w:space="4" w:color="auto"/>
        </w:pBdr>
        <w:rPr>
          <w:rFonts w:ascii="Consolas" w:hAnsi="Consolas" w:cs="Consolas"/>
          <w:sz w:val="18"/>
        </w:rPr>
      </w:pPr>
      <w:r w:rsidRPr="00D344CA">
        <w:rPr>
          <w:rFonts w:ascii="Consolas" w:hAnsi="Consolas" w:cs="Consolas"/>
          <w:sz w:val="18"/>
        </w:rPr>
        <w:t xml:space="preserve">rungekutta4(y0, t0, </w:t>
      </w:r>
      <w:proofErr w:type="spellStart"/>
      <w:r w:rsidRPr="00D344CA">
        <w:rPr>
          <w:rFonts w:ascii="Consolas" w:hAnsi="Consolas" w:cs="Consolas"/>
          <w:sz w:val="18"/>
        </w:rPr>
        <w:t>tf</w:t>
      </w:r>
      <w:proofErr w:type="spellEnd"/>
      <w:r w:rsidRPr="00D344CA">
        <w:rPr>
          <w:rFonts w:ascii="Consolas" w:hAnsi="Consolas" w:cs="Consolas"/>
          <w:sz w:val="18"/>
        </w:rPr>
        <w:t>, h, &amp;</w:t>
      </w:r>
      <w:proofErr w:type="spellStart"/>
      <w:r w:rsidRPr="00D344CA">
        <w:rPr>
          <w:rFonts w:ascii="Consolas" w:hAnsi="Consolas" w:cs="Consolas"/>
          <w:sz w:val="18"/>
        </w:rPr>
        <w:t>odesysfun</w:t>
      </w:r>
      <w:proofErr w:type="spellEnd"/>
      <w:r w:rsidRPr="00D344CA">
        <w:rPr>
          <w:rFonts w:ascii="Consolas" w:hAnsi="Consolas" w:cs="Consolas"/>
          <w:sz w:val="18"/>
        </w:rPr>
        <w:t>);</w:t>
      </w:r>
    </w:p>
    <w:p w:rsidR="008A1EFE" w:rsidRPr="00D344CA" w:rsidRDefault="008A1EFE" w:rsidP="008A1EFE">
      <w:pPr>
        <w:pBdr>
          <w:top w:val="single" w:sz="4" w:space="1" w:color="auto"/>
          <w:left w:val="single" w:sz="4" w:space="4" w:color="auto"/>
          <w:bottom w:val="single" w:sz="4" w:space="1" w:color="auto"/>
          <w:right w:val="single" w:sz="4" w:space="4" w:color="auto"/>
        </w:pBdr>
        <w:spacing w:after="0"/>
        <w:rPr>
          <w:rFonts w:ascii="Consolas" w:hAnsi="Consolas" w:cs="Consolas"/>
          <w:color w:val="A6A6A6" w:themeColor="background1" w:themeShade="A6"/>
          <w:sz w:val="18"/>
        </w:rPr>
      </w:pPr>
      <w:r w:rsidRPr="00D344CA">
        <w:rPr>
          <w:rFonts w:ascii="Consolas" w:hAnsi="Consolas" w:cs="Consolas"/>
          <w:color w:val="A6A6A6" w:themeColor="background1" w:themeShade="A6"/>
          <w:sz w:val="18"/>
        </w:rPr>
        <w:t xml:space="preserve">//RK4 solver for an equation system with dimension </w:t>
      </w:r>
      <w:proofErr w:type="spellStart"/>
      <w:r w:rsidRPr="00D344CA">
        <w:rPr>
          <w:rFonts w:ascii="Consolas" w:hAnsi="Consolas" w:cs="Consolas"/>
          <w:color w:val="A6A6A6" w:themeColor="background1" w:themeShade="A6"/>
          <w:sz w:val="18"/>
        </w:rPr>
        <w:t>DIM_sys</w:t>
      </w:r>
      <w:proofErr w:type="spellEnd"/>
      <w:r w:rsidRPr="00D344CA">
        <w:rPr>
          <w:rFonts w:ascii="Consolas" w:hAnsi="Consolas" w:cs="Consolas"/>
          <w:color w:val="A6A6A6" w:themeColor="background1" w:themeShade="A6"/>
          <w:sz w:val="18"/>
        </w:rPr>
        <w:t>:</w:t>
      </w:r>
    </w:p>
    <w:p w:rsidR="008A1EFE" w:rsidRPr="008A1EFE" w:rsidRDefault="008A1EFE" w:rsidP="008A1EFE">
      <w:pPr>
        <w:pBdr>
          <w:top w:val="single" w:sz="4" w:space="1" w:color="auto"/>
          <w:left w:val="single" w:sz="4" w:space="4" w:color="auto"/>
          <w:bottom w:val="single" w:sz="4" w:space="1" w:color="auto"/>
          <w:right w:val="single" w:sz="4" w:space="4" w:color="auto"/>
        </w:pBdr>
        <w:rPr>
          <w:color w:val="C8C8C8"/>
          <w:sz w:val="20"/>
        </w:rPr>
      </w:pPr>
      <w:r w:rsidRPr="00D344CA">
        <w:rPr>
          <w:rFonts w:ascii="Consolas" w:hAnsi="Consolas" w:cs="Consolas"/>
          <w:sz w:val="18"/>
        </w:rPr>
        <w:t xml:space="preserve">rungekutta4_vec(y0, t0, </w:t>
      </w:r>
      <w:proofErr w:type="spellStart"/>
      <w:r w:rsidRPr="00D344CA">
        <w:rPr>
          <w:rFonts w:ascii="Consolas" w:hAnsi="Consolas" w:cs="Consolas"/>
          <w:sz w:val="18"/>
        </w:rPr>
        <w:t>tf</w:t>
      </w:r>
      <w:proofErr w:type="spellEnd"/>
      <w:r w:rsidRPr="00D344CA">
        <w:rPr>
          <w:rFonts w:ascii="Consolas" w:hAnsi="Consolas" w:cs="Consolas"/>
          <w:sz w:val="18"/>
        </w:rPr>
        <w:t>, h, &amp;</w:t>
      </w:r>
      <w:proofErr w:type="spellStart"/>
      <w:r w:rsidRPr="00D344CA">
        <w:rPr>
          <w:rFonts w:ascii="Consolas" w:hAnsi="Consolas" w:cs="Consolas"/>
          <w:sz w:val="18"/>
        </w:rPr>
        <w:t>odesysfun</w:t>
      </w:r>
      <w:proofErr w:type="spellEnd"/>
      <w:r w:rsidRPr="00D344CA">
        <w:rPr>
          <w:rFonts w:ascii="Consolas" w:hAnsi="Consolas" w:cs="Consolas"/>
          <w:sz w:val="18"/>
        </w:rPr>
        <w:t xml:space="preserve">, </w:t>
      </w:r>
      <w:proofErr w:type="spellStart"/>
      <w:r w:rsidRPr="00D344CA">
        <w:rPr>
          <w:rFonts w:ascii="Consolas" w:hAnsi="Consolas" w:cs="Consolas"/>
          <w:sz w:val="18"/>
        </w:rPr>
        <w:t>DIM_sys</w:t>
      </w:r>
      <w:proofErr w:type="spellEnd"/>
      <w:r w:rsidRPr="00D344CA">
        <w:rPr>
          <w:rFonts w:ascii="Consolas" w:hAnsi="Consolas" w:cs="Consolas"/>
          <w:sz w:val="18"/>
        </w:rPr>
        <w:t>);</w:t>
      </w:r>
    </w:p>
    <w:p w:rsidR="00DD2CE1" w:rsidRDefault="00D344CA" w:rsidP="00DD2CE1">
      <w:r>
        <w:t xml:space="preserve">and the ODE system or function </w:t>
      </w:r>
      <w:r w:rsidRPr="00DD2CE1">
        <w:rPr>
          <w:rFonts w:ascii="Consolas" w:hAnsi="Consolas" w:cs="Consolas"/>
          <w:sz w:val="20"/>
        </w:rPr>
        <w:t>odesysfun</w:t>
      </w:r>
      <w:r w:rsidRPr="00DD2CE1">
        <w:rPr>
          <w:sz w:val="24"/>
        </w:rPr>
        <w:t xml:space="preserve"> </w:t>
      </w:r>
      <w:r>
        <w:t>is supplied as a common function in C or C++, defined in a separate file recalled by a header file or declared before the main and defined after the main. The second solver degenerates to the first one by letting the dimension equal to 1</w:t>
      </w:r>
      <w:r w:rsidR="00DD2CE1">
        <w:t xml:space="preserve">. </w:t>
      </w:r>
    </w:p>
    <w:p w:rsidR="00DD2CE1" w:rsidRDefault="00DD2CE1" w:rsidP="00DD2CE1">
      <w:r>
        <w:t xml:space="preserve">It is remarked that both solvers are </w:t>
      </w:r>
      <w:r w:rsidRPr="00DD2CE1">
        <w:rPr>
          <w:i/>
        </w:rPr>
        <w:t>void functions</w:t>
      </w:r>
      <w:r>
        <w:t>, meaning that they do not return any quantity or solution</w:t>
      </w:r>
      <w:r w:rsidR="005D6712">
        <w:t xml:space="preserve"> array</w:t>
      </w:r>
      <w:r>
        <w:t xml:space="preserve"> on the main, but they only generate the </w:t>
      </w:r>
      <w:r w:rsidR="005D6712">
        <w:t>solution txt</w:t>
      </w:r>
      <w:r>
        <w:t xml:space="preserve"> file</w:t>
      </w:r>
      <w:r w:rsidR="005D6712">
        <w:t xml:space="preserve"> (solution arrays are printed there)</w:t>
      </w:r>
      <w:r>
        <w:t xml:space="preserve">. </w:t>
      </w:r>
    </w:p>
    <w:p w:rsidR="00DD2CE1" w:rsidRDefault="00DD2CE1" w:rsidP="00DD2CE1">
      <w:r>
        <w:t>Since the internals of each solver implements dynamic allocation, it may be possible to address the result array of times and solutions by letting:</w:t>
      </w:r>
    </w:p>
    <w:p w:rsidR="00DD2CE1" w:rsidRPr="00D344CA" w:rsidRDefault="00DD2CE1" w:rsidP="00DD2CE1">
      <w:pPr>
        <w:pBdr>
          <w:top w:val="single" w:sz="4" w:space="1" w:color="auto"/>
          <w:left w:val="single" w:sz="4" w:space="4" w:color="auto"/>
          <w:bottom w:val="single" w:sz="4" w:space="1" w:color="auto"/>
          <w:right w:val="single" w:sz="4" w:space="4" w:color="auto"/>
        </w:pBdr>
        <w:spacing w:after="0"/>
        <w:rPr>
          <w:rFonts w:ascii="Consolas" w:hAnsi="Consolas" w:cs="Consolas"/>
          <w:color w:val="A6A6A6" w:themeColor="background1" w:themeShade="A6"/>
          <w:sz w:val="18"/>
        </w:rPr>
      </w:pPr>
      <w:r w:rsidRPr="00D344CA">
        <w:rPr>
          <w:rFonts w:ascii="Consolas" w:hAnsi="Consolas" w:cs="Consolas"/>
          <w:color w:val="A6A6A6" w:themeColor="background1" w:themeShade="A6"/>
          <w:sz w:val="18"/>
        </w:rPr>
        <w:t>//RK4 solver for a single equation</w:t>
      </w:r>
      <w:r>
        <w:rPr>
          <w:rFonts w:ascii="Consolas" w:hAnsi="Consolas" w:cs="Consolas"/>
          <w:color w:val="A6A6A6" w:themeColor="background1" w:themeShade="A6"/>
          <w:sz w:val="18"/>
        </w:rPr>
        <w:t xml:space="preserve"> (NOT IMPLEMENTED)</w:t>
      </w:r>
      <w:r w:rsidRPr="00D344CA">
        <w:rPr>
          <w:rFonts w:ascii="Consolas" w:hAnsi="Consolas" w:cs="Consolas"/>
          <w:color w:val="A6A6A6" w:themeColor="background1" w:themeShade="A6"/>
          <w:sz w:val="18"/>
        </w:rPr>
        <w:t>:</w:t>
      </w:r>
    </w:p>
    <w:p w:rsidR="00DD2CE1" w:rsidRPr="00D344CA" w:rsidRDefault="00DD2CE1" w:rsidP="00DD2CE1">
      <w:pPr>
        <w:pBdr>
          <w:top w:val="single" w:sz="4" w:space="1" w:color="auto"/>
          <w:left w:val="single" w:sz="4" w:space="4" w:color="auto"/>
          <w:bottom w:val="single" w:sz="4" w:space="1" w:color="auto"/>
          <w:right w:val="single" w:sz="4" w:space="4" w:color="auto"/>
        </w:pBdr>
        <w:rPr>
          <w:rFonts w:ascii="Consolas" w:hAnsi="Consolas" w:cs="Consolas"/>
          <w:sz w:val="18"/>
        </w:rPr>
      </w:pPr>
      <w:r w:rsidRPr="00D344CA">
        <w:rPr>
          <w:rFonts w:ascii="Consolas" w:hAnsi="Consolas" w:cs="Consolas"/>
          <w:sz w:val="18"/>
        </w:rPr>
        <w:t xml:space="preserve">rungekutta4(y0, t0, </w:t>
      </w:r>
      <w:proofErr w:type="spellStart"/>
      <w:r w:rsidRPr="00D344CA">
        <w:rPr>
          <w:rFonts w:ascii="Consolas" w:hAnsi="Consolas" w:cs="Consolas"/>
          <w:sz w:val="18"/>
        </w:rPr>
        <w:t>tf</w:t>
      </w:r>
      <w:proofErr w:type="spellEnd"/>
      <w:r w:rsidRPr="00D344CA">
        <w:rPr>
          <w:rFonts w:ascii="Consolas" w:hAnsi="Consolas" w:cs="Consolas"/>
          <w:sz w:val="18"/>
        </w:rPr>
        <w:t>, h, &amp;</w:t>
      </w:r>
      <w:proofErr w:type="spellStart"/>
      <w:r w:rsidRPr="00D344CA">
        <w:rPr>
          <w:rFonts w:ascii="Consolas" w:hAnsi="Consolas" w:cs="Consolas"/>
          <w:sz w:val="18"/>
        </w:rPr>
        <w:t>odesysfun</w:t>
      </w:r>
      <w:proofErr w:type="spellEnd"/>
      <w:r>
        <w:rPr>
          <w:rFonts w:ascii="Consolas" w:hAnsi="Consolas" w:cs="Consolas"/>
          <w:sz w:val="18"/>
        </w:rPr>
        <w:t>, &amp;y, &amp;t</w:t>
      </w:r>
      <w:r w:rsidRPr="00D344CA">
        <w:rPr>
          <w:rFonts w:ascii="Consolas" w:hAnsi="Consolas" w:cs="Consolas"/>
          <w:sz w:val="18"/>
        </w:rPr>
        <w:t>);</w:t>
      </w:r>
    </w:p>
    <w:p w:rsidR="00DD2CE1" w:rsidRPr="00D344CA" w:rsidRDefault="00DD2CE1" w:rsidP="00DD2CE1">
      <w:pPr>
        <w:pBdr>
          <w:top w:val="single" w:sz="4" w:space="1" w:color="auto"/>
          <w:left w:val="single" w:sz="4" w:space="4" w:color="auto"/>
          <w:bottom w:val="single" w:sz="4" w:space="1" w:color="auto"/>
          <w:right w:val="single" w:sz="4" w:space="4" w:color="auto"/>
        </w:pBdr>
        <w:spacing w:after="0"/>
        <w:rPr>
          <w:rFonts w:ascii="Consolas" w:hAnsi="Consolas" w:cs="Consolas"/>
          <w:color w:val="A6A6A6" w:themeColor="background1" w:themeShade="A6"/>
          <w:sz w:val="18"/>
        </w:rPr>
      </w:pPr>
      <w:r w:rsidRPr="00D344CA">
        <w:rPr>
          <w:rFonts w:ascii="Consolas" w:hAnsi="Consolas" w:cs="Consolas"/>
          <w:color w:val="A6A6A6" w:themeColor="background1" w:themeShade="A6"/>
          <w:sz w:val="18"/>
        </w:rPr>
        <w:t xml:space="preserve">//RK4 solver for an equation system with dimension </w:t>
      </w:r>
      <w:proofErr w:type="spellStart"/>
      <w:r w:rsidRPr="00D344CA">
        <w:rPr>
          <w:rFonts w:ascii="Consolas" w:hAnsi="Consolas" w:cs="Consolas"/>
          <w:color w:val="A6A6A6" w:themeColor="background1" w:themeShade="A6"/>
          <w:sz w:val="18"/>
        </w:rPr>
        <w:t>DIM_sys</w:t>
      </w:r>
      <w:proofErr w:type="spellEnd"/>
      <w:r>
        <w:rPr>
          <w:rFonts w:ascii="Consolas" w:hAnsi="Consolas" w:cs="Consolas"/>
          <w:color w:val="A6A6A6" w:themeColor="background1" w:themeShade="A6"/>
          <w:sz w:val="18"/>
        </w:rPr>
        <w:t xml:space="preserve"> (NOT IMPLEMENTED)</w:t>
      </w:r>
      <w:r w:rsidRPr="00D344CA">
        <w:rPr>
          <w:rFonts w:ascii="Consolas" w:hAnsi="Consolas" w:cs="Consolas"/>
          <w:color w:val="A6A6A6" w:themeColor="background1" w:themeShade="A6"/>
          <w:sz w:val="18"/>
        </w:rPr>
        <w:t>:</w:t>
      </w:r>
    </w:p>
    <w:p w:rsidR="00DD2CE1" w:rsidRPr="008A1EFE" w:rsidRDefault="00DD2CE1" w:rsidP="00DD2CE1">
      <w:pPr>
        <w:pBdr>
          <w:top w:val="single" w:sz="4" w:space="1" w:color="auto"/>
          <w:left w:val="single" w:sz="4" w:space="4" w:color="auto"/>
          <w:bottom w:val="single" w:sz="4" w:space="1" w:color="auto"/>
          <w:right w:val="single" w:sz="4" w:space="4" w:color="auto"/>
        </w:pBdr>
        <w:rPr>
          <w:color w:val="C8C8C8"/>
          <w:sz w:val="20"/>
        </w:rPr>
      </w:pPr>
      <w:r w:rsidRPr="00D344CA">
        <w:rPr>
          <w:rFonts w:ascii="Consolas" w:hAnsi="Consolas" w:cs="Consolas"/>
          <w:sz w:val="18"/>
        </w:rPr>
        <w:t xml:space="preserve">rungekutta4_vec(y0, t0, </w:t>
      </w:r>
      <w:proofErr w:type="spellStart"/>
      <w:r w:rsidRPr="00D344CA">
        <w:rPr>
          <w:rFonts w:ascii="Consolas" w:hAnsi="Consolas" w:cs="Consolas"/>
          <w:sz w:val="18"/>
        </w:rPr>
        <w:t>tf</w:t>
      </w:r>
      <w:proofErr w:type="spellEnd"/>
      <w:r w:rsidRPr="00D344CA">
        <w:rPr>
          <w:rFonts w:ascii="Consolas" w:hAnsi="Consolas" w:cs="Consolas"/>
          <w:sz w:val="18"/>
        </w:rPr>
        <w:t>, h, &amp;</w:t>
      </w:r>
      <w:proofErr w:type="spellStart"/>
      <w:r w:rsidRPr="00D344CA">
        <w:rPr>
          <w:rFonts w:ascii="Consolas" w:hAnsi="Consolas" w:cs="Consolas"/>
          <w:sz w:val="18"/>
        </w:rPr>
        <w:t>odesysfun</w:t>
      </w:r>
      <w:proofErr w:type="spellEnd"/>
      <w:r w:rsidRPr="00D344CA">
        <w:rPr>
          <w:rFonts w:ascii="Consolas" w:hAnsi="Consolas" w:cs="Consolas"/>
          <w:sz w:val="18"/>
        </w:rPr>
        <w:t xml:space="preserve">, </w:t>
      </w:r>
      <w:proofErr w:type="spellStart"/>
      <w:r w:rsidRPr="00D344CA">
        <w:rPr>
          <w:rFonts w:ascii="Consolas" w:hAnsi="Consolas" w:cs="Consolas"/>
          <w:sz w:val="18"/>
        </w:rPr>
        <w:t>DIM_sys</w:t>
      </w:r>
      <w:proofErr w:type="spellEnd"/>
      <w:r>
        <w:rPr>
          <w:rFonts w:ascii="Consolas" w:hAnsi="Consolas" w:cs="Consolas"/>
          <w:sz w:val="18"/>
        </w:rPr>
        <w:t>, &amp;y, &amp;t</w:t>
      </w:r>
      <w:r w:rsidRPr="00D344CA">
        <w:rPr>
          <w:rFonts w:ascii="Consolas" w:hAnsi="Consolas" w:cs="Consolas"/>
          <w:sz w:val="18"/>
        </w:rPr>
        <w:t>);</w:t>
      </w:r>
    </w:p>
    <w:p w:rsidR="00DD2CE1" w:rsidRDefault="00DD2CE1" w:rsidP="00DD2CE1">
      <w:r>
        <w:t xml:space="preserve">and retain the void nature of the function. However, this feature </w:t>
      </w:r>
      <w:r w:rsidRPr="005D6712">
        <w:rPr>
          <w:i/>
        </w:rPr>
        <w:t>is not implemented</w:t>
      </w:r>
      <w:r>
        <w:t>, and the functions return nothing, only</w:t>
      </w:r>
      <w:r w:rsidR="005D6712">
        <w:t xml:space="preserve"> the</w:t>
      </w:r>
      <w:r>
        <w:t xml:space="preserve"> </w:t>
      </w:r>
      <w:r w:rsidR="005D6712">
        <w:t>solution txt file</w:t>
      </w:r>
      <w:r>
        <w:t>.</w:t>
      </w:r>
    </w:p>
    <w:p w:rsidR="00DD2CE1" w:rsidRPr="00DD2CE1" w:rsidRDefault="00DD2CE1" w:rsidP="00D344CA">
      <w:pPr>
        <w:rPr>
          <w:b/>
        </w:rPr>
      </w:pPr>
      <w:r>
        <w:rPr>
          <w:b/>
        </w:rPr>
        <w:t>The 4-th order Runge-Kutta method for solving ODE systems</w:t>
      </w:r>
    </w:p>
    <w:p w:rsidR="009328DB" w:rsidRDefault="009328DB" w:rsidP="001F76A0">
      <w:r>
        <w:t xml:space="preserve">The solver’s internal architecture is trivial, as it executes in the most explicit way the Runge-Kutta algorithm both for scalar </w:t>
      </w:r>
      <w:r w:rsidR="003C686E">
        <w:t>(</w:t>
      </w:r>
      <m:oMath>
        <m:r>
          <w:rPr>
            <w:rFonts w:ascii="Cambria Math" w:hAnsi="Cambria Math"/>
          </w:rPr>
          <m:t>DIM=1</m:t>
        </m:r>
      </m:oMath>
      <w:r w:rsidR="003C686E">
        <w:t xml:space="preserve">) </w:t>
      </w:r>
      <w:r>
        <w:t xml:space="preserve">and vector </w:t>
      </w:r>
      <w:r w:rsidR="003C686E">
        <w:t>(</w:t>
      </w:r>
      <m:oMath>
        <m:r>
          <w:rPr>
            <w:rFonts w:ascii="Cambria Math" w:hAnsi="Cambria Math"/>
          </w:rPr>
          <m:t>DIM&gt;1</m:t>
        </m:r>
      </m:oMath>
      <w:r w:rsidR="003C686E">
        <w:t xml:space="preserve">) </w:t>
      </w:r>
      <w:r>
        <w:t>value</w:t>
      </w:r>
      <w:r w:rsidR="003C686E">
        <w:t>d ODEs</w:t>
      </w:r>
      <w:r>
        <w:t>:</w:t>
      </w:r>
    </w:p>
    <w:p w:rsidR="009328DB" w:rsidRPr="003C686E" w:rsidRDefault="00233E25" w:rsidP="001F76A0">
      <m:oMathPara>
        <m:oMath>
          <m:f>
            <m:fPr>
              <m:ctrlPr>
                <w:rPr>
                  <w:rFonts w:ascii="Cambria Math" w:hAnsi="Cambria Math"/>
                  <w:i/>
                </w:rPr>
              </m:ctrlPr>
            </m:fPr>
            <m:num>
              <m:r>
                <w:rPr>
                  <w:rFonts w:ascii="Cambria Math" w:hAnsi="Cambria Math"/>
                </w:rPr>
                <m:t>d</m:t>
              </m:r>
              <m:r>
                <m:rPr>
                  <m:sty m:val="b"/>
                </m:rPr>
                <w:rPr>
                  <w:rFonts w:ascii="Cambria Math" w:hAnsi="Cambria Math"/>
                </w:rPr>
                <m:t>y</m:t>
              </m:r>
              <m:r>
                <w:rPr>
                  <w:rFonts w:ascii="Cambria Math" w:hAnsi="Cambria Math"/>
                </w:rPr>
                <m:t>(t)</m:t>
              </m:r>
            </m:num>
            <m:den>
              <m:r>
                <w:rPr>
                  <w:rFonts w:ascii="Cambria Math" w:hAnsi="Cambria Math"/>
                </w:rPr>
                <m:t>dt</m:t>
              </m:r>
            </m:den>
          </m:f>
          <m:r>
            <w:rPr>
              <w:rFonts w:ascii="Cambria Math" w:hAnsi="Cambria Math"/>
            </w:rPr>
            <m:t>=F</m:t>
          </m:r>
          <m:d>
            <m:dPr>
              <m:ctrlPr>
                <w:rPr>
                  <w:rFonts w:ascii="Cambria Math" w:hAnsi="Cambria Math"/>
                  <w:i/>
                </w:rPr>
              </m:ctrlPr>
            </m:dPr>
            <m:e>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with     </m:t>
          </m:r>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0</m:t>
              </m:r>
            </m:sub>
          </m:sSub>
          <m:r>
            <w:rPr>
              <w:rFonts w:ascii="Cambria Math" w:hAnsi="Cambria Math"/>
            </w:rPr>
            <m:t xml:space="preserve">,    </m:t>
          </m:r>
          <m:r>
            <m:rPr>
              <m:sty m:val="b"/>
            </m:rPr>
            <w:rPr>
              <w:rFonts w:ascii="Cambria Math" w:hAnsi="Cambria Math"/>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DIM</m:t>
              </m:r>
            </m:sup>
          </m:sSup>
        </m:oMath>
      </m:oMathPara>
    </w:p>
    <w:p w:rsidR="003C686E" w:rsidRDefault="008A1EFE" w:rsidP="001F76A0">
      <w:r>
        <w:t xml:space="preserve">with a set of operations with </w:t>
      </w:r>
      <w:r w:rsidR="00D344CA">
        <w:t xml:space="preserve">four </w:t>
      </w:r>
      <w:r w:rsidR="003C686E">
        <w:t>slope estimations</w:t>
      </w:r>
      <w:r>
        <w:t xml:space="preserve">. </w:t>
      </w:r>
      <w:r w:rsidR="00D344CA">
        <w:t xml:space="preserve">Each estimation improves the guess on the next point, but each one is explicit, as explained </w:t>
      </w:r>
      <w:hyperlink r:id="rId6" w:history="1">
        <w:r w:rsidR="00D344CA">
          <w:rPr>
            <w:rStyle w:val="Collegamentoipertestuale"/>
          </w:rPr>
          <w:t>here</w:t>
        </w:r>
      </w:hyperlink>
      <w:r w:rsidR="00D344CA">
        <w:t xml:space="preserve">. </w:t>
      </w:r>
      <w:r>
        <w:t xml:space="preserve">The latter are </w:t>
      </w:r>
      <w:r w:rsidR="003C686E">
        <w:t>function</w:t>
      </w:r>
      <w:r w:rsidR="00D344CA">
        <w:t>s</w:t>
      </w:r>
      <w:r w:rsidR="003C686E">
        <w:t xml:space="preserve"> of the </w:t>
      </w:r>
      <w:r w:rsidR="00D344CA">
        <w:t>integration step</w:t>
      </w:r>
      <w:r w:rsidR="003C686E">
        <w:t xml:space="preserve"> </w:t>
      </w:r>
      <m:oMath>
        <m:r>
          <w:rPr>
            <w:rFonts w:ascii="Cambria Math" w:hAnsi="Cambria Math"/>
          </w:rPr>
          <m:t>h</m:t>
        </m:r>
      </m:oMath>
      <w:r w:rsidR="003C686E">
        <w:t>, as follows:</w:t>
      </w:r>
    </w:p>
    <w:p w:rsidR="003C686E" w:rsidRPr="00D344CA" w:rsidRDefault="00233E25" w:rsidP="00D344CA">
      <w:pPr>
        <w:ind w:left="3600" w:firstLine="720"/>
      </w:pPr>
      <m:oMathPara>
        <m:oMathParaPr>
          <m:jc m:val="left"/>
        </m:oMathParaPr>
        <m:oMath>
          <m:sSub>
            <m:sSubPr>
              <m:ctrlPr>
                <w:rPr>
                  <w:rFonts w:ascii="Cambria Math" w:hAnsi="Cambria Math"/>
                  <w:i/>
                </w:rPr>
              </m:ctrlPr>
            </m:sSubPr>
            <m:e>
              <m:r>
                <m:rPr>
                  <m:sty m:val="b"/>
                </m:rP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m:rPr>
                  <m:sty m:val="b"/>
                </m:rP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C686E" w:rsidRPr="00D344CA" w:rsidRDefault="00233E25" w:rsidP="00D344CA">
      <w:pPr>
        <w:ind w:left="3600" w:firstLine="720"/>
      </w:pPr>
      <m:oMathPara>
        <m:oMathParaPr>
          <m:jc m:val="left"/>
        </m:oMathParaPr>
        <m:oMath>
          <m:sSub>
            <m:sSubPr>
              <m:ctrlPr>
                <w:rPr>
                  <w:rFonts w:ascii="Cambria Math" w:hAnsi="Cambria Math"/>
                  <w:i/>
                </w:rPr>
              </m:ctrlPr>
            </m:sSubPr>
            <m:e>
              <m:r>
                <m:rPr>
                  <m:sty m:val="b"/>
                </m:rP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m:rPr>
                  <m:sty m:val="b"/>
                </m:rP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m:rPr>
                      <m:sty m:val="b"/>
                    </m:rPr>
                    <w:rPr>
                      <w:rFonts w:ascii="Cambria Math" w:hAnsi="Cambria Math"/>
                    </w:rPr>
                    <m:t>k</m:t>
                  </m:r>
                </m:e>
                <m:sub>
                  <m:r>
                    <w:rPr>
                      <w:rFonts w:ascii="Cambria Math" w:hAnsi="Cambria Math"/>
                    </w:rPr>
                    <m:t>1</m:t>
                  </m:r>
                </m:sub>
              </m:sSub>
              <m:r>
                <w:rPr>
                  <w:rFonts w:ascii="Cambria Math" w:hAnsi="Cambria Math"/>
                </w:rPr>
                <m:t>h/</m:t>
              </m:r>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r>
                <w:rPr>
                  <w:rFonts w:ascii="Cambria Math" w:hAnsi="Cambria Math"/>
                </w:rPr>
                <m:t>2</m:t>
              </m:r>
            </m:e>
          </m:d>
          <m:r>
            <w:rPr>
              <w:rFonts w:ascii="Cambria Math" w:hAnsi="Cambria Math"/>
            </w:rPr>
            <m:t xml:space="preserve"> </m:t>
          </m:r>
        </m:oMath>
      </m:oMathPara>
    </w:p>
    <w:p w:rsidR="003C686E" w:rsidRPr="00D344CA" w:rsidRDefault="00233E25" w:rsidP="00D344CA">
      <w:pPr>
        <w:ind w:left="3600" w:firstLine="720"/>
      </w:pPr>
      <m:oMathPara>
        <m:oMathParaPr>
          <m:jc m:val="left"/>
        </m:oMathParaPr>
        <m:oMath>
          <m:sSub>
            <m:sSubPr>
              <m:ctrlPr>
                <w:rPr>
                  <w:rFonts w:ascii="Cambria Math" w:hAnsi="Cambria Math"/>
                  <w:i/>
                </w:rPr>
              </m:ctrlPr>
            </m:sSubPr>
            <m:e>
              <m:r>
                <m:rPr>
                  <m:sty m:val="b"/>
                </m:rP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m:rPr>
                  <m:sty m:val="b"/>
                </m:rP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m:rPr>
                      <m:sty m:val="b"/>
                    </m:rPr>
                    <w:rPr>
                      <w:rFonts w:ascii="Cambria Math" w:hAnsi="Cambria Math"/>
                    </w:rPr>
                    <m:t>k</m:t>
                  </m:r>
                </m:e>
                <m:sub>
                  <m:r>
                    <w:rPr>
                      <w:rFonts w:ascii="Cambria Math" w:hAnsi="Cambria Math"/>
                    </w:rPr>
                    <m:t>2</m:t>
                  </m:r>
                </m:sub>
              </m:sSub>
              <m:r>
                <w:rPr>
                  <w:rFonts w:ascii="Cambria Math" w:hAnsi="Cambria Math"/>
                </w:rPr>
                <m:t>h/</m:t>
              </m:r>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r>
                <w:rPr>
                  <w:rFonts w:ascii="Cambria Math" w:hAnsi="Cambria Math"/>
                </w:rPr>
                <m:t>2</m:t>
              </m:r>
            </m:e>
          </m:d>
        </m:oMath>
      </m:oMathPara>
    </w:p>
    <w:p w:rsidR="003C686E" w:rsidRPr="00D344CA" w:rsidRDefault="00233E25" w:rsidP="00D344CA">
      <w:pPr>
        <w:ind w:left="3600" w:firstLine="720"/>
      </w:pPr>
      <m:oMathPara>
        <m:oMathParaPr>
          <m:jc m:val="left"/>
        </m:oMathParaPr>
        <m:oMath>
          <m:sSub>
            <m:sSubPr>
              <m:ctrlPr>
                <w:rPr>
                  <w:rFonts w:ascii="Cambria Math" w:hAnsi="Cambria Math"/>
                  <w:i/>
                </w:rPr>
              </m:ctrlPr>
            </m:sSubPr>
            <m:e>
              <m:r>
                <m:rPr>
                  <m:sty m:val="b"/>
                </m:rP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m:rPr>
                  <m:sty m:val="b"/>
                </m:rP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m:rPr>
                      <m:sty m:val="b"/>
                    </m:rPr>
                    <w:rPr>
                      <w:rFonts w:ascii="Cambria Math" w:hAnsi="Cambria Math"/>
                    </w:rPr>
                    <m:t>k</m:t>
                  </m:r>
                </m:e>
                <m:sub>
                  <m:r>
                    <w:rPr>
                      <w:rFonts w:ascii="Cambria Math" w:hAnsi="Cambria Math"/>
                    </w:rPr>
                    <m:t>3</m:t>
                  </m:r>
                </m:sub>
              </m:sSub>
              <m:r>
                <w:rPr>
                  <w:rFonts w:ascii="Cambria Math" w:hAnsi="Cambria Math"/>
                </w:rPr>
                <m:t>h,</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e>
          </m:d>
        </m:oMath>
      </m:oMathPara>
    </w:p>
    <w:p w:rsidR="003C686E" w:rsidRDefault="003C686E" w:rsidP="001F76A0">
      <w:r>
        <w:t>Then, the solution at the next iteration is expressed as:</w:t>
      </w:r>
    </w:p>
    <w:p w:rsidR="003C686E" w:rsidRDefault="003C686E" w:rsidP="001F76A0">
      <m:oMathPara>
        <m:oMath>
          <m:r>
            <m:rPr>
              <m:sty m:val="b"/>
            </m:rPr>
            <w:rPr>
              <w:rFonts w:ascii="Cambria Math" w:hAnsi="Cambria Math"/>
            </w:rPr>
            <w:lastRenderedPageBreak/>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e>
          </m:d>
          <m:r>
            <w:rPr>
              <w:rFonts w:ascii="Cambria Math" w:hAnsi="Cambria Math"/>
            </w:rPr>
            <m:t>=</m:t>
          </m:r>
          <m:r>
            <m:rPr>
              <m:sty m:val="b"/>
            </m:rP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ty m:val="b"/>
                    </m:rP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m:rPr>
                      <m:sty m:val="b"/>
                    </m:rP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m:rPr>
                      <m:sty m:val="b"/>
                    </m:rP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m:rPr>
                      <m:sty m:val="b"/>
                    </m:rPr>
                    <w:rPr>
                      <w:rFonts w:ascii="Cambria Math" w:hAnsi="Cambria Math"/>
                    </w:rPr>
                    <m:t>k</m:t>
                  </m:r>
                </m:e>
                <m:sub>
                  <m:r>
                    <w:rPr>
                      <w:rFonts w:ascii="Cambria Math" w:hAnsi="Cambria Math"/>
                    </w:rPr>
                    <m:t>4</m:t>
                  </m:r>
                </m:sub>
              </m:sSub>
            </m:num>
            <m:den>
              <m:r>
                <w:rPr>
                  <w:rFonts w:ascii="Cambria Math" w:hAnsi="Cambria Math"/>
                </w:rPr>
                <m:t>6</m:t>
              </m:r>
            </m:den>
          </m:f>
          <m:r>
            <w:rPr>
              <w:rFonts w:ascii="Cambria Math" w:hAnsi="Cambria Math"/>
            </w:rPr>
            <m:t xml:space="preserve">h     with    </m:t>
          </m:r>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oMath>
      </m:oMathPara>
    </w:p>
    <w:p w:rsidR="00DD2CE1" w:rsidRDefault="00CC61F5" w:rsidP="00DD2CE1">
      <w:r>
        <w:t xml:space="preserve">and the results are printed in a separate text file. </w:t>
      </w:r>
    </w:p>
    <w:p w:rsidR="00DD2CE1" w:rsidRPr="00DD2CE1" w:rsidRDefault="00DD2CE1" w:rsidP="00DD2CE1">
      <w:pPr>
        <w:rPr>
          <w:b/>
        </w:rPr>
      </w:pPr>
      <w:r>
        <w:rPr>
          <w:b/>
        </w:rPr>
        <w:t xml:space="preserve">Solving higher order ODEs and IDEs with </w:t>
      </w:r>
      <w:r w:rsidRPr="00DD2CE1">
        <w:rPr>
          <w:rFonts w:ascii="Consolas" w:hAnsi="Consolas" w:cs="Consolas"/>
          <w:sz w:val="20"/>
          <w:szCs w:val="20"/>
        </w:rPr>
        <w:t>rungekutta4_vec</w:t>
      </w:r>
    </w:p>
    <w:p w:rsidR="00CC61F5" w:rsidRDefault="00CC61F5" w:rsidP="00DD2CE1">
      <w:r>
        <w:t xml:space="preserve">Using the ODE system solver, it is also possible to solve higher order ODEs and IDEs, for instance </w:t>
      </w:r>
      <w:r w:rsidR="00507D2A">
        <w:t xml:space="preserve">consider </w:t>
      </w:r>
      <w:r>
        <w:t>this IDE</w:t>
      </w:r>
      <w:r w:rsidR="00507D2A">
        <w:t xml:space="preserve"> IVP</w:t>
      </w:r>
      <w:r w:rsidR="00DD2CE1">
        <w:t xml:space="preserve"> on a single variable</w:t>
      </w:r>
      <w:r>
        <w:t>:</w:t>
      </w:r>
    </w:p>
    <w:p w:rsidR="00CC61F5" w:rsidRPr="00CC61F5" w:rsidRDefault="00233E25" w:rsidP="001F76A0">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-4</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+1     with     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m:t>
              </m:r>
            </m:sup>
          </m:sSubSup>
        </m:oMath>
      </m:oMathPara>
    </w:p>
    <w:p w:rsidR="00507D2A" w:rsidRDefault="00507D2A" w:rsidP="001F76A0">
      <w:r>
        <w:t xml:space="preserve">This can be seen as a second order nonlinear system with an integral control action, or generally </w:t>
      </w:r>
      <w:r w:rsidR="00CC61F5">
        <w:t>a 2</w:t>
      </w:r>
      <w:r>
        <w:t xml:space="preserve"> </w:t>
      </w:r>
      <w:r w:rsidR="00CC61F5">
        <w:t>+</w:t>
      </w:r>
      <w:r>
        <w:t xml:space="preserve"> </w:t>
      </w:r>
      <w:r w:rsidR="00CC61F5">
        <w:t xml:space="preserve">1 order ODE system, as the presence of the integral increases the order by one unit. </w:t>
      </w:r>
    </w:p>
    <w:p w:rsidR="00CC61F5" w:rsidRDefault="00CC61F5" w:rsidP="001F76A0">
      <w:r>
        <w:t>We can use the power of substitution and variable change</w:t>
      </w:r>
      <w:r w:rsidR="00507D2A">
        <w:t>,</w:t>
      </w:r>
      <w:r>
        <w:t xml:space="preserve"> letting</w:t>
      </w:r>
      <w:r w:rsidR="00507D2A">
        <w:t xml:space="preserve"> 2 + 1 = 3 auxiliary functions, starting from</w:t>
      </w:r>
      <w:r>
        <w:t>:</w:t>
      </w:r>
    </w:p>
    <w:p w:rsidR="00D344CA" w:rsidRPr="00CC61F5" w:rsidRDefault="00233E25" w:rsidP="001F76A0">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dτ</m:t>
              </m:r>
            </m:e>
          </m:nary>
        </m:oMath>
      </m:oMathPara>
    </w:p>
    <w:p w:rsidR="00CC61F5" w:rsidRDefault="00507D2A" w:rsidP="001F76A0">
      <w:r>
        <w:t>and</w:t>
      </w:r>
      <w:r w:rsidR="00CC61F5">
        <w:t xml:space="preserve"> by </w:t>
      </w:r>
      <w:r w:rsidR="00CF632E">
        <w:t>sequentially</w:t>
      </w:r>
      <w:r w:rsidR="00CC61F5">
        <w:t xml:space="preserve"> applying derivatives </w:t>
      </w:r>
      <w:r w:rsidR="00B315CC">
        <w:t xml:space="preserve">of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B315CC">
        <w:t xml:space="preserve"> </w:t>
      </w:r>
      <w:r w:rsidR="00CC61F5">
        <w:t>we have</w:t>
      </w:r>
      <w:r w:rsidR="00B315CC">
        <w:t xml:space="preserve"> a new set of ODEs</w:t>
      </w:r>
      <w:r w:rsidR="00CC61F5">
        <w:t>:</w:t>
      </w:r>
    </w:p>
    <w:p w:rsidR="00CC61F5" w:rsidRPr="001F76A0" w:rsidRDefault="00233E25" w:rsidP="00CC61F5">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=y</m:t>
          </m:r>
        </m:oMath>
      </m:oMathPara>
    </w:p>
    <w:p w:rsidR="00CC61F5" w:rsidRPr="00CC61F5" w:rsidRDefault="00233E25" w:rsidP="001F76A0">
      <m:oMathPara>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=y'</m:t>
          </m:r>
        </m:oMath>
      </m:oMathPara>
    </w:p>
    <w:p w:rsidR="00CC61F5" w:rsidRDefault="00507D2A" w:rsidP="001F76A0">
      <w:r>
        <w:t>S</w:t>
      </w:r>
      <w:r w:rsidR="00CC61F5">
        <w:t xml:space="preserve">ubstituting into the </w:t>
      </w:r>
      <w:r>
        <w:t xml:space="preserve">auxiliary functions into the </w:t>
      </w:r>
      <w:r w:rsidR="00CC61F5">
        <w:t xml:space="preserve">original equation we have </w:t>
      </w:r>
      <w:r>
        <w:t>transformed an IDE into an</w:t>
      </w:r>
      <w:r w:rsidR="00CC61F5">
        <w:t xml:space="preserve"> ODE</w:t>
      </w:r>
      <w:r>
        <w:t xml:space="preserve">, and the solver can </w:t>
      </w:r>
      <w:r w:rsidR="00DD2CE1">
        <w:t>process</w:t>
      </w:r>
      <w:r>
        <w:t xml:space="preserve"> constant and nonconstant coefficients</w:t>
      </w:r>
      <w:r w:rsidR="00CC61F5">
        <w:t>:</w:t>
      </w:r>
    </w:p>
    <w:p w:rsidR="00CC61F5" w:rsidRPr="00CC61F5" w:rsidRDefault="00233E25" w:rsidP="001F76A0">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3</m:t>
                  </m:r>
                </m:sub>
              </m:sSub>
            </m:num>
            <m:den>
              <m:r>
                <w:rPr>
                  <w:rFonts w:ascii="Cambria Math" w:hAnsi="Cambria Math"/>
                </w:rPr>
                <m:t>dt</m:t>
              </m:r>
            </m:den>
          </m:f>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+1</m:t>
          </m:r>
        </m:oMath>
      </m:oMathPara>
    </w:p>
    <w:p w:rsidR="00CC61F5" w:rsidRDefault="00CC61F5" w:rsidP="001F76A0">
      <w:r>
        <w:t>The resulting system is</w:t>
      </w:r>
      <w:r w:rsidR="005D6712">
        <w:t xml:space="preserve"> 3 × 3</w:t>
      </w:r>
      <w:r>
        <w:t xml:space="preserve">, </w:t>
      </w:r>
      <w:r w:rsidR="005D6712">
        <w:t>expressed as follows</w:t>
      </w:r>
      <w:r>
        <w:t>:</w:t>
      </w:r>
    </w:p>
    <w:p w:rsidR="00B315CC" w:rsidRPr="00CC61F5" w:rsidRDefault="00233E25" w:rsidP="001F76A0">
      <m:oMathPara>
        <m:oMath>
          <m:d>
            <m:dPr>
              <m:begChr m:val="{"/>
              <m:endChr m:val=""/>
              <m:shp m:val="match"/>
              <m:ctrlPr>
                <w:rPr>
                  <w:rFonts w:ascii="Cambria Math" w:hAnsi="Cambria Math"/>
                  <w:i/>
                </w:rPr>
              </m:ctrlPr>
            </m:dPr>
            <m:e>
              <m:m>
                <m:mPr>
                  <m:mcs>
                    <m:mc>
                      <m:mcPr>
                        <m:count m:val="1"/>
                        <m:mcJc m:val="left"/>
                      </m:mcPr>
                    </m:mc>
                  </m:mcs>
                  <m:ctrlPr>
                    <w:rPr>
                      <w:rFonts w:ascii="Cambria Math" w:hAnsi="Cambria Math"/>
                      <w:i/>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3</m:t>
                            </m:r>
                          </m:sub>
                        </m:sSub>
                      </m:num>
                      <m:den>
                        <m:r>
                          <w:rPr>
                            <w:rFonts w:ascii="Cambria Math" w:hAnsi="Cambria Math"/>
                          </w:rPr>
                          <m:t>dt</m:t>
                        </m:r>
                      </m:den>
                    </m:f>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+1</m:t>
                    </m:r>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mr>
              </m:m>
            </m:e>
          </m:d>
        </m:oMath>
      </m:oMathPara>
    </w:p>
    <w:p w:rsidR="00507D2A" w:rsidRDefault="00B315CC" w:rsidP="00B315CC">
      <w:r>
        <w:t>with modified initial conditions, that are</w:t>
      </w:r>
      <w:r w:rsidR="00507D2A">
        <w:t xml:space="preserve"> </w:t>
      </w:r>
      <w:r w:rsidR="00CF632E">
        <w:t>obtained</w:t>
      </w:r>
      <w:r w:rsidR="00507D2A">
        <w:t xml:space="preserve"> </w:t>
      </w:r>
      <w:r w:rsidR="00CF632E">
        <w:t>from</w:t>
      </w:r>
      <w:r w:rsidR="00507D2A">
        <w:t xml:space="preserve"> the original initial conditions with the auxiliary functions declared above:</w:t>
      </w:r>
    </w:p>
    <w:p w:rsidR="00C476E8" w:rsidRPr="00507D2A" w:rsidRDefault="00233E25" w:rsidP="00507D2A">
      <m:oMathPara>
        <m:oMath>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0</m:t>
                  </m:r>
                </m:sub>
              </m:sSub>
            </m:sup>
            <m:e>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 xml:space="preserve">=0    ∧    </m:t>
          </m:r>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0</m:t>
              </m:r>
            </m:sub>
            <m:sup>
              <m:r>
                <w:rPr>
                  <w:rFonts w:ascii="Cambria Math" w:hAnsi="Cambria Math"/>
                </w:rPr>
                <m:t>'</m:t>
              </m:r>
            </m:sup>
          </m:sSubSup>
        </m:oMath>
      </m:oMathPara>
    </w:p>
    <w:p w:rsidR="00DD2CE1" w:rsidRPr="00DD2CE1" w:rsidRDefault="00DD2CE1" w:rsidP="00DD2CE1">
      <w:pPr>
        <w:rPr>
          <w:b/>
        </w:rPr>
      </w:pPr>
      <w:r>
        <w:rPr>
          <w:b/>
        </w:rPr>
        <w:t xml:space="preserve">Performance test for ODEs with MATLAB </w:t>
      </w:r>
      <w:r>
        <w:rPr>
          <w:rFonts w:ascii="Consolas" w:hAnsi="Consolas" w:cs="Consolas"/>
          <w:sz w:val="20"/>
          <w:szCs w:val="20"/>
        </w:rPr>
        <w:t>ode</w:t>
      </w:r>
      <w:r w:rsidR="00C6363A">
        <w:rPr>
          <w:rFonts w:ascii="Consolas" w:hAnsi="Consolas" w:cs="Consolas"/>
          <w:sz w:val="20"/>
          <w:szCs w:val="20"/>
        </w:rPr>
        <w:t>23</w:t>
      </w:r>
      <w:r w:rsidR="005A5610" w:rsidRPr="005A5610">
        <w:rPr>
          <w:rFonts w:asciiTheme="minorHAnsi" w:hAnsiTheme="minorHAnsi" w:cs="Consolas"/>
          <w:b/>
        </w:rPr>
        <w:t xml:space="preserve">, </w:t>
      </w:r>
      <w:r w:rsidR="005A5610">
        <w:rPr>
          <w:rFonts w:ascii="Consolas" w:hAnsi="Consolas" w:cs="Consolas"/>
          <w:sz w:val="20"/>
          <w:szCs w:val="20"/>
        </w:rPr>
        <w:t>ode</w:t>
      </w:r>
      <w:r w:rsidR="00C6363A">
        <w:rPr>
          <w:rFonts w:ascii="Consolas" w:hAnsi="Consolas" w:cs="Consolas"/>
          <w:sz w:val="20"/>
          <w:szCs w:val="20"/>
        </w:rPr>
        <w:t>45</w:t>
      </w:r>
      <w:r w:rsidR="005A5610" w:rsidRPr="005A5610">
        <w:rPr>
          <w:rFonts w:asciiTheme="minorHAnsi" w:hAnsiTheme="minorHAnsi" w:cs="Consolas"/>
          <w:b/>
        </w:rPr>
        <w:t xml:space="preserve">, </w:t>
      </w:r>
      <w:r w:rsidR="005A5610">
        <w:rPr>
          <w:rFonts w:ascii="Consolas" w:hAnsi="Consolas" w:cs="Consolas"/>
          <w:sz w:val="20"/>
          <w:szCs w:val="20"/>
        </w:rPr>
        <w:t>ode113</w:t>
      </w:r>
    </w:p>
    <w:p w:rsidR="005A5610" w:rsidRDefault="00DD2CE1" w:rsidP="00507D2A">
      <w:r>
        <w:t xml:space="preserve">We </w:t>
      </w:r>
      <w:r w:rsidR="00507D2A">
        <w:t xml:space="preserve">test </w:t>
      </w:r>
      <w:r>
        <w:t>the solvers</w:t>
      </w:r>
      <w:r w:rsidR="00507D2A">
        <w:t xml:space="preserve"> behaviour on test functions which are</w:t>
      </w:r>
      <w:r>
        <w:t xml:space="preserve"> benchmarked with</w:t>
      </w:r>
      <w:r w:rsidR="00507D2A">
        <w:t xml:space="preserve"> MATLAB</w:t>
      </w:r>
      <w:r w:rsidR="005A5610">
        <w:t xml:space="preserve"> non-stiff solvers</w:t>
      </w:r>
      <w:r>
        <w:t xml:space="preserve">, with </w:t>
      </w:r>
    </w:p>
    <w:p w:rsidR="00C6363A" w:rsidRDefault="00DD2CE1" w:rsidP="00507D2A">
      <w:r>
        <w:lastRenderedPageBreak/>
        <w:t>the same integration step</w:t>
      </w:r>
      <w:r w:rsidR="00E511F1">
        <w:t xml:space="preserve"> (same number of integration points) for each function or system</w:t>
      </w:r>
      <w:r>
        <w:t xml:space="preserve">. Such test functions are chosen to be </w:t>
      </w:r>
      <w:r w:rsidRPr="00C6363A">
        <w:rPr>
          <w:i/>
        </w:rPr>
        <w:t>nonlinear</w:t>
      </w:r>
      <w:r>
        <w:t xml:space="preserve"> and are provided within the main file</w:t>
      </w:r>
      <w:r w:rsidR="00C6363A">
        <w:t xml:space="preserve"> as normal C/C++ functions</w:t>
      </w:r>
      <w:r>
        <w:t xml:space="preserve">. </w:t>
      </w:r>
      <w:r w:rsidR="00F879F7">
        <w:t xml:space="preserve">The reason lies in the generality and applicability of the new C++ solver, as it is tested conservatively to a wider and harder class of problems than linear ones. </w:t>
      </w:r>
    </w:p>
    <w:p w:rsidR="00DD2CE1" w:rsidRDefault="00DD2CE1" w:rsidP="00507D2A">
      <w:r>
        <w:t>Once the C++ code is compiled and executed in debug mode</w:t>
      </w:r>
      <w:r w:rsidR="005D6712">
        <w:t xml:space="preserve">, the txt file is read and printed by MATLAB </w:t>
      </w:r>
      <w:r w:rsidR="00C6363A">
        <w:t>to</w:t>
      </w:r>
      <w:r w:rsidR="005D6712">
        <w:t xml:space="preserve"> be consistent with the results’ format of </w:t>
      </w:r>
      <w:proofErr w:type="spellStart"/>
      <w:r w:rsidR="005D6712" w:rsidRPr="00DD2CE1">
        <w:rPr>
          <w:rFonts w:ascii="Consolas" w:hAnsi="Consolas" w:cs="Consolas"/>
          <w:sz w:val="20"/>
        </w:rPr>
        <w:t>ode</w:t>
      </w:r>
      <w:r w:rsidR="00C6363A">
        <w:rPr>
          <w:rFonts w:ascii="Consolas" w:hAnsi="Consolas" w:cs="Consolas"/>
          <w:sz w:val="20"/>
        </w:rPr>
        <w:t>xx</w:t>
      </w:r>
      <w:proofErr w:type="spellEnd"/>
      <w:r w:rsidR="005D6712">
        <w:t>.</w:t>
      </w:r>
      <w:r w:rsidR="00827B0B">
        <w:t xml:space="preserve"> </w:t>
      </w:r>
    </w:p>
    <w:p w:rsidR="005D6712" w:rsidRDefault="005D6712" w:rsidP="00507D2A">
      <w:r>
        <w:t xml:space="preserve">The test function for </w:t>
      </w:r>
      <w:r w:rsidRPr="00DD2CE1">
        <w:rPr>
          <w:rFonts w:ascii="Consolas" w:hAnsi="Consolas" w:cs="Consolas"/>
          <w:sz w:val="20"/>
          <w:szCs w:val="20"/>
        </w:rPr>
        <w:t>rungekutta4</w:t>
      </w:r>
      <w:r>
        <w:t xml:space="preserve"> is:</w:t>
      </w:r>
    </w:p>
    <w:p w:rsidR="005D6712" w:rsidRPr="00E511F1" w:rsidRDefault="00233E25" w:rsidP="00507D2A">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=t</m:t>
          </m:r>
          <m:r>
            <m:rPr>
              <m:sty m:val="p"/>
            </m:rPr>
            <w:rPr>
              <w:rFonts w:ascii="Cambria Math" w:hAnsi="Cambria Math"/>
            </w:rPr>
            <m:t>sin</m:t>
          </m:r>
          <m:d>
            <m:dPr>
              <m:ctrlPr>
                <w:rPr>
                  <w:rFonts w:ascii="Cambria Math" w:hAnsi="Cambria Math"/>
                  <w:i/>
                </w:rPr>
              </m:ctrlPr>
            </m:dPr>
            <m:e>
              <m:r>
                <w:rPr>
                  <w:rFonts w:ascii="Cambria Math" w:hAnsi="Cambria Math"/>
                </w:rPr>
                <m:t>yt</m:t>
              </m:r>
            </m:e>
          </m:d>
          <m:r>
            <w:rPr>
              <w:rFonts w:ascii="Cambria Math" w:hAnsi="Cambria Math"/>
            </w:rPr>
            <m:t xml:space="preserve">     with     y</m:t>
          </m:r>
          <m:d>
            <m:dPr>
              <m:ctrlPr>
                <w:rPr>
                  <w:rFonts w:ascii="Cambria Math" w:hAnsi="Cambria Math"/>
                  <w:i/>
                </w:rPr>
              </m:ctrlPr>
            </m:dPr>
            <m:e>
              <m:r>
                <w:rPr>
                  <w:rFonts w:ascii="Cambria Math" w:hAnsi="Cambria Math"/>
                </w:rPr>
                <m:t>0</m:t>
              </m:r>
            </m:e>
          </m:d>
          <m:r>
            <w:rPr>
              <w:rFonts w:ascii="Cambria Math" w:hAnsi="Cambria Math"/>
            </w:rPr>
            <m:t xml:space="preserve">=1,    </m:t>
          </m:r>
          <m:r>
            <w:rPr>
              <w:rFonts w:ascii="Cambria Math" w:hAnsi="Cambria Math"/>
            </w:rPr>
            <m:t>h=</m:t>
          </m:r>
          <m:r>
            <w:rPr>
              <w:rFonts w:ascii="Cambria Math" w:hAnsi="Cambria Math"/>
            </w:rPr>
            <m:t xml:space="preserve">0.001,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=5</m:t>
          </m:r>
        </m:oMath>
      </m:oMathPara>
    </w:p>
    <w:p w:rsidR="00CC1E81" w:rsidRDefault="00E511F1" w:rsidP="00507D2A">
      <w:r>
        <w:t>the calculation times for C++ and MATLAB are almost equal, with C++ slightly faster than MATLAB</w:t>
      </w:r>
      <w:r w:rsidR="00CC1E81">
        <w:t xml:space="preserve">. The total integration points are 5000, and the execution time is roughly 0.09 s on an 8 GB RAM, 4 i-5 CPU machine. </w:t>
      </w:r>
    </w:p>
    <w:p w:rsidR="00E511F1" w:rsidRDefault="00CC1E81" w:rsidP="001D484C">
      <w:pPr>
        <w:spacing w:after="120"/>
      </w:pPr>
      <w:r>
        <w:t>The results are</w:t>
      </w:r>
      <w:r w:rsidR="00C6363A">
        <w:t xml:space="preserve"> expressed in the form of the explicit solution and the differences between the MATLAB and C++ solution for each solver</w:t>
      </w:r>
      <w:r w:rsidR="00E511F1">
        <w:t>:</w:t>
      </w:r>
    </w:p>
    <w:p w:rsidR="00C6363A" w:rsidRDefault="00C6363A" w:rsidP="001D484C">
      <w:pPr>
        <w:spacing w:after="120"/>
        <w:jc w:val="center"/>
      </w:pPr>
      <w:r>
        <w:rPr>
          <w:noProof/>
        </w:rPr>
        <w:drawing>
          <wp:inline distT="0" distB="0" distL="0" distR="0" wp14:anchorId="4353A61B" wp14:editId="1CC4A5DF">
            <wp:extent cx="4680000" cy="3510000"/>
            <wp:effectExtent l="0" t="0" r="6350" b="0"/>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680000" cy="3510000"/>
                    </a:xfrm>
                    <a:prstGeom prst="rect">
                      <a:avLst/>
                    </a:prstGeom>
                  </pic:spPr>
                </pic:pic>
              </a:graphicData>
            </a:graphic>
          </wp:inline>
        </w:drawing>
      </w:r>
    </w:p>
    <w:p w:rsidR="00CC1E81" w:rsidRDefault="001D484C" w:rsidP="00CC1E81">
      <w:r>
        <w:t xml:space="preserve">In the second subplot, the line color indicates the type of MATLAB solver referenced to in the difference, so blue will indicate the difference from ode23. </w:t>
      </w:r>
      <w:r w:rsidR="00CC1E81">
        <w:t xml:space="preserve">The accuracy may be acceptable when a rough estimate of the solution may be needed, however the method’s correctness cannot be evaluated. </w:t>
      </w:r>
    </w:p>
    <w:p w:rsidR="00C6363A" w:rsidRDefault="00C6363A" w:rsidP="00CC1E81">
      <w:r>
        <w:t>We can list the statistical performance parameters of each difference:</w:t>
      </w:r>
    </w:p>
    <w:tbl>
      <w:tblPr>
        <w:tblStyle w:val="Tabellaelenco1chiara-colore1"/>
        <w:tblW w:w="0" w:type="auto"/>
        <w:jc w:val="center"/>
        <w:tblLook w:val="04A0" w:firstRow="1" w:lastRow="0" w:firstColumn="1" w:lastColumn="0" w:noHBand="0" w:noVBand="1"/>
      </w:tblPr>
      <w:tblGrid>
        <w:gridCol w:w="2041"/>
        <w:gridCol w:w="1984"/>
        <w:gridCol w:w="1984"/>
      </w:tblGrid>
      <w:tr w:rsidR="00C6363A" w:rsidTr="00C636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Pr>
          <w:p w:rsidR="00C6363A" w:rsidRPr="00C6363A" w:rsidRDefault="00C6363A" w:rsidP="00C6363A">
            <w:pPr>
              <w:jc w:val="center"/>
              <w:rPr>
                <w:b w:val="0"/>
              </w:rPr>
            </w:pPr>
            <w:r w:rsidRPr="00C6363A">
              <w:rPr>
                <w:b w:val="0"/>
              </w:rPr>
              <w:t>MATLAB ODE solver</w:t>
            </w:r>
          </w:p>
        </w:tc>
        <w:tc>
          <w:tcPr>
            <w:tcW w:w="1984" w:type="dxa"/>
          </w:tcPr>
          <w:p w:rsidR="00C6363A" w:rsidRPr="00C6363A" w:rsidRDefault="00C6363A" w:rsidP="00C6363A">
            <w:pPr>
              <w:jc w:val="center"/>
              <w:cnfStyle w:val="100000000000" w:firstRow="1" w:lastRow="0" w:firstColumn="0" w:lastColumn="0" w:oddVBand="0" w:evenVBand="0" w:oddHBand="0" w:evenHBand="0" w:firstRowFirstColumn="0" w:firstRowLastColumn="0" w:lastRowFirstColumn="0" w:lastRowLastColumn="0"/>
            </w:pPr>
            <w:r w:rsidRPr="00C6363A">
              <w:t>μ(Δ)</w:t>
            </w:r>
          </w:p>
        </w:tc>
        <w:tc>
          <w:tcPr>
            <w:tcW w:w="1984" w:type="dxa"/>
          </w:tcPr>
          <w:p w:rsidR="00C6363A" w:rsidRPr="00C6363A" w:rsidRDefault="00C6363A" w:rsidP="00C6363A">
            <w:pPr>
              <w:jc w:val="center"/>
              <w:cnfStyle w:val="100000000000" w:firstRow="1" w:lastRow="0" w:firstColumn="0" w:lastColumn="0" w:oddVBand="0" w:evenVBand="0" w:oddHBand="0" w:evenHBand="0" w:firstRowFirstColumn="0" w:firstRowLastColumn="0" w:lastRowFirstColumn="0" w:lastRowLastColumn="0"/>
            </w:pPr>
            <w:r w:rsidRPr="00C6363A">
              <w:t>σ(Δ)</w:t>
            </w:r>
          </w:p>
        </w:tc>
      </w:tr>
      <w:tr w:rsidR="00C6363A" w:rsidTr="00C636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Pr>
          <w:p w:rsidR="00C6363A" w:rsidRDefault="00C6363A" w:rsidP="00C6363A">
            <w:pPr>
              <w:jc w:val="right"/>
            </w:pPr>
            <w:r>
              <w:t>ode113</w:t>
            </w:r>
          </w:p>
        </w:tc>
        <w:tc>
          <w:tcPr>
            <w:tcW w:w="1984" w:type="dxa"/>
          </w:tcPr>
          <w:p w:rsidR="00C6363A" w:rsidRPr="00C6363A" w:rsidRDefault="00C6363A" w:rsidP="00C6363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lang w:val="it-IT"/>
              </w:rPr>
              <w:t>-</w:t>
            </w:r>
            <w:r w:rsidRPr="00C6363A">
              <w:rPr>
                <w:rFonts w:ascii="Courier New" w:hAnsi="Courier New" w:cs="Courier New"/>
                <w:lang w:val="it-IT"/>
              </w:rPr>
              <w:t>4.4673e-04</w:t>
            </w:r>
          </w:p>
        </w:tc>
        <w:tc>
          <w:tcPr>
            <w:tcW w:w="1984" w:type="dxa"/>
          </w:tcPr>
          <w:p w:rsidR="00C6363A" w:rsidRPr="00C6363A" w:rsidRDefault="00C6363A" w:rsidP="00C6363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6363A">
              <w:rPr>
                <w:rFonts w:ascii="Courier New" w:hAnsi="Courier New" w:cs="Courier New"/>
                <w:lang w:val="it-IT"/>
              </w:rPr>
              <w:t>1</w:t>
            </w:r>
            <w:r>
              <w:rPr>
                <w:rFonts w:ascii="Courier New" w:hAnsi="Courier New" w:cs="Courier New"/>
                <w:lang w:val="it-IT"/>
              </w:rPr>
              <w:t>.</w:t>
            </w:r>
            <w:r w:rsidRPr="00C6363A">
              <w:rPr>
                <w:rFonts w:ascii="Courier New" w:hAnsi="Courier New" w:cs="Courier New"/>
                <w:lang w:val="it-IT"/>
              </w:rPr>
              <w:t>9257</w:t>
            </w:r>
            <w:r>
              <w:rPr>
                <w:rFonts w:ascii="Courier New" w:hAnsi="Courier New" w:cs="Courier New"/>
                <w:lang w:val="it-IT"/>
              </w:rPr>
              <w:t>e-03</w:t>
            </w:r>
          </w:p>
        </w:tc>
      </w:tr>
      <w:tr w:rsidR="00C6363A" w:rsidTr="00C6363A">
        <w:trPr>
          <w:jc w:val="center"/>
        </w:trPr>
        <w:tc>
          <w:tcPr>
            <w:cnfStyle w:val="001000000000" w:firstRow="0" w:lastRow="0" w:firstColumn="1" w:lastColumn="0" w:oddVBand="0" w:evenVBand="0" w:oddHBand="0" w:evenHBand="0" w:firstRowFirstColumn="0" w:firstRowLastColumn="0" w:lastRowFirstColumn="0" w:lastRowLastColumn="0"/>
            <w:tcW w:w="2041" w:type="dxa"/>
          </w:tcPr>
          <w:p w:rsidR="00C6363A" w:rsidRDefault="00C6363A" w:rsidP="00C6363A">
            <w:pPr>
              <w:jc w:val="right"/>
            </w:pPr>
            <w:r>
              <w:t>ode23</w:t>
            </w:r>
          </w:p>
        </w:tc>
        <w:tc>
          <w:tcPr>
            <w:tcW w:w="1984" w:type="dxa"/>
          </w:tcPr>
          <w:p w:rsidR="00C6363A" w:rsidRPr="00C6363A" w:rsidRDefault="00C6363A" w:rsidP="00C6363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lang w:val="it-IT"/>
              </w:rPr>
              <w:t>+</w:t>
            </w:r>
            <w:r w:rsidRPr="00C6363A">
              <w:rPr>
                <w:rFonts w:ascii="Courier New" w:hAnsi="Courier New" w:cs="Courier New"/>
                <w:lang w:val="it-IT"/>
              </w:rPr>
              <w:t>7.7249e-06</w:t>
            </w:r>
          </w:p>
        </w:tc>
        <w:tc>
          <w:tcPr>
            <w:tcW w:w="1984" w:type="dxa"/>
          </w:tcPr>
          <w:p w:rsidR="00C6363A" w:rsidRPr="00C6363A" w:rsidRDefault="00C6363A" w:rsidP="00C6363A">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6363A">
              <w:rPr>
                <w:rFonts w:ascii="Courier New" w:hAnsi="Courier New" w:cs="Courier New"/>
                <w:lang w:val="it-IT"/>
              </w:rPr>
              <w:t>1</w:t>
            </w:r>
            <w:r>
              <w:rPr>
                <w:rFonts w:ascii="Courier New" w:hAnsi="Courier New" w:cs="Courier New"/>
                <w:lang w:val="it-IT"/>
              </w:rPr>
              <w:t>.</w:t>
            </w:r>
            <w:r w:rsidRPr="00C6363A">
              <w:rPr>
                <w:rFonts w:ascii="Courier New" w:hAnsi="Courier New" w:cs="Courier New"/>
                <w:lang w:val="it-IT"/>
              </w:rPr>
              <w:t>4260</w:t>
            </w:r>
            <w:r>
              <w:rPr>
                <w:rFonts w:ascii="Courier New" w:hAnsi="Courier New" w:cs="Courier New"/>
                <w:lang w:val="it-IT"/>
              </w:rPr>
              <w:t>e-03</w:t>
            </w:r>
          </w:p>
        </w:tc>
      </w:tr>
      <w:tr w:rsidR="00C6363A" w:rsidTr="00C636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Pr>
          <w:p w:rsidR="00C6363A" w:rsidRDefault="00C6363A" w:rsidP="00C6363A">
            <w:pPr>
              <w:jc w:val="right"/>
            </w:pPr>
            <w:r>
              <w:t>ode45</w:t>
            </w:r>
          </w:p>
        </w:tc>
        <w:tc>
          <w:tcPr>
            <w:tcW w:w="1984" w:type="dxa"/>
          </w:tcPr>
          <w:p w:rsidR="00C6363A" w:rsidRPr="00C6363A" w:rsidRDefault="00C6363A" w:rsidP="00C6363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lang w:val="it-IT"/>
              </w:rPr>
              <w:t>+</w:t>
            </w:r>
            <w:r w:rsidRPr="00C6363A">
              <w:rPr>
                <w:rFonts w:ascii="Courier New" w:hAnsi="Courier New" w:cs="Courier New"/>
                <w:lang w:val="it-IT"/>
              </w:rPr>
              <w:t>1.974</w:t>
            </w:r>
            <w:r>
              <w:rPr>
                <w:rFonts w:ascii="Courier New" w:hAnsi="Courier New" w:cs="Courier New"/>
                <w:lang w:val="it-IT"/>
              </w:rPr>
              <w:t>4</w:t>
            </w:r>
            <w:r w:rsidRPr="00C6363A">
              <w:rPr>
                <w:rFonts w:ascii="Courier New" w:hAnsi="Courier New" w:cs="Courier New"/>
                <w:lang w:val="it-IT"/>
              </w:rPr>
              <w:t>e-05</w:t>
            </w:r>
          </w:p>
        </w:tc>
        <w:tc>
          <w:tcPr>
            <w:tcW w:w="1984" w:type="dxa"/>
          </w:tcPr>
          <w:p w:rsidR="00C6363A" w:rsidRPr="00C6363A" w:rsidRDefault="00C6363A" w:rsidP="00C6363A">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6363A">
              <w:rPr>
                <w:rFonts w:ascii="Courier New" w:hAnsi="Courier New" w:cs="Courier New"/>
                <w:lang w:val="it-IT"/>
              </w:rPr>
              <w:t>3.2066e-04</w:t>
            </w:r>
          </w:p>
        </w:tc>
      </w:tr>
    </w:tbl>
    <w:p w:rsidR="005D6712" w:rsidRDefault="00CC1E81" w:rsidP="00D05DDD">
      <w:pPr>
        <w:spacing w:before="240"/>
      </w:pPr>
      <w:r>
        <w:lastRenderedPageBreak/>
        <w:t>T</w:t>
      </w:r>
      <w:r w:rsidR="005D6712">
        <w:t xml:space="preserve">he test function for </w:t>
      </w:r>
      <w:r w:rsidR="005D6712" w:rsidRPr="00DD2CE1">
        <w:rPr>
          <w:rFonts w:ascii="Consolas" w:hAnsi="Consolas" w:cs="Consolas"/>
          <w:sz w:val="20"/>
          <w:szCs w:val="20"/>
        </w:rPr>
        <w:t>rungekutta4</w:t>
      </w:r>
      <w:r w:rsidR="005D6712">
        <w:rPr>
          <w:rFonts w:ascii="Consolas" w:hAnsi="Consolas" w:cs="Consolas"/>
          <w:sz w:val="20"/>
          <w:szCs w:val="20"/>
        </w:rPr>
        <w:t>_vec</w:t>
      </w:r>
      <w:r w:rsidR="005D6712">
        <w:t xml:space="preserve"> is:</w:t>
      </w:r>
    </w:p>
    <w:p w:rsidR="005D6712" w:rsidRPr="00CC1E81" w:rsidRDefault="00233E25" w:rsidP="005D6712">
      <m:oMathPara>
        <m:oMath>
          <m:d>
            <m:dPr>
              <m:begChr m:val="{"/>
              <m:endChr m:val=""/>
              <m:shp m:val="match"/>
              <m:ctrlPr>
                <w:rPr>
                  <w:rFonts w:ascii="Cambria Math" w:hAnsi="Cambria Math"/>
                  <w:i/>
                </w:rPr>
              </m:ctrlPr>
            </m:dPr>
            <m:e>
              <m:m>
                <m:mPr>
                  <m:mcs>
                    <m:mc>
                      <m:mcPr>
                        <m:count m:val="1"/>
                        <m:mcJc m:val="left"/>
                      </m:mcPr>
                    </m:mc>
                  </m:mcs>
                  <m:ctrlPr>
                    <w:rPr>
                      <w:rFonts w:ascii="Cambria Math" w:hAnsi="Cambria Math"/>
                      <w:i/>
                    </w:rPr>
                  </m:ctrlPr>
                </m:mP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4</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4</m:t>
                        </m:r>
                      </m:sub>
                      <m:sup>
                        <m:r>
                          <w:rPr>
                            <w:rFonts w:ascii="Cambria Math" w:hAnsi="Cambria Math"/>
                          </w:rPr>
                          <m:t>2</m:t>
                        </m:r>
                      </m:sup>
                    </m:sSubSup>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3</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3</m:t>
                        </m:r>
                      </m:sub>
                      <m:sup>
                        <m:r>
                          <w:rPr>
                            <w:rFonts w:ascii="Cambria Math" w:hAnsi="Cambria Math"/>
                          </w:rPr>
                          <m:t>2</m:t>
                        </m:r>
                      </m:sup>
                    </m:sSubSup>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mr>
              </m:m>
            </m:e>
          </m:d>
          <m:r>
            <w:rPr>
              <w:rFonts w:ascii="Cambria Math" w:hAnsi="Cambria Math"/>
            </w:rPr>
            <m:t xml:space="preserve">     with     </m:t>
          </m:r>
          <m:r>
            <m:rPr>
              <m:sty m:val="b"/>
            </m:rP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0.3</m:t>
                    </m:r>
                  </m:e>
                </m:mr>
                <m:mr>
                  <m:e>
                    <m:r>
                      <w:rPr>
                        <w:rFonts w:ascii="Cambria Math" w:hAnsi="Cambria Math"/>
                      </w:rPr>
                      <m:t>1.6</m:t>
                    </m:r>
                  </m:e>
                </m:mr>
                <m:mr>
                  <m:e>
                    <m:r>
                      <w:rPr>
                        <w:rFonts w:ascii="Cambria Math" w:hAnsi="Cambria Math"/>
                      </w:rPr>
                      <m:t>0.9</m:t>
                    </m:r>
                    <m:ctrlPr>
                      <w:rPr>
                        <w:rFonts w:ascii="Cambria Math" w:eastAsia="Cambria Math" w:hAnsi="Cambria Math" w:cs="Cambria Math"/>
                        <w:i/>
                      </w:rPr>
                    </m:ctrlPr>
                  </m:e>
                </m:mr>
                <m:mr>
                  <m:e>
                    <m:r>
                      <w:rPr>
                        <w:rFonts w:ascii="Cambria Math" w:eastAsia="Cambria Math" w:hAnsi="Cambria Math" w:cs="Cambria Math"/>
                      </w:rPr>
                      <m:t>1.3</m:t>
                    </m:r>
                  </m:e>
                </m:mr>
              </m:m>
            </m:e>
          </m:d>
          <m:r>
            <w:rPr>
              <w:rFonts w:ascii="Cambria Math" w:hAnsi="Cambria Math"/>
            </w:rPr>
            <m:t>,    h=</m:t>
          </m:r>
          <m:r>
            <w:rPr>
              <w:rFonts w:ascii="Cambria Math" w:hAnsi="Cambria Math"/>
            </w:rPr>
            <m:t xml:space="preserve">0.0005,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=5</m:t>
          </m:r>
        </m:oMath>
      </m:oMathPara>
    </w:p>
    <w:p w:rsidR="00CC1E81" w:rsidRDefault="00CC1E81" w:rsidP="00CC1E81">
      <w:r>
        <w:t xml:space="preserve">the calculation times for C++ and MATLAB are almost equal, with MATLAB slightly faster than C++. The total integration points are 10000, and the execution time is roughly 0.21 s on an 8 GB RAM, 4 i-5 CPU machine. </w:t>
      </w:r>
    </w:p>
    <w:p w:rsidR="00CC1E81" w:rsidRDefault="00CC1E81" w:rsidP="001D484C">
      <w:pPr>
        <w:spacing w:after="120"/>
      </w:pPr>
      <w:r>
        <w:t>The results are</w:t>
      </w:r>
      <w:r w:rsidR="001D484C">
        <w:t xml:space="preserve"> indicated per component or function of the system</w:t>
      </w:r>
      <w:r>
        <w:t>:</w:t>
      </w:r>
    </w:p>
    <w:p w:rsidR="000F156D" w:rsidRDefault="000F156D" w:rsidP="001D484C">
      <w:pPr>
        <w:spacing w:after="120"/>
        <w:jc w:val="center"/>
      </w:pPr>
      <w:r w:rsidRPr="000F156D">
        <w:rPr>
          <w:noProof/>
        </w:rPr>
        <w:drawing>
          <wp:inline distT="0" distB="0" distL="0" distR="0">
            <wp:extent cx="4680000" cy="350595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3505956"/>
                    </a:xfrm>
                    <a:prstGeom prst="rect">
                      <a:avLst/>
                    </a:prstGeom>
                    <a:noFill/>
                    <a:ln>
                      <a:noFill/>
                    </a:ln>
                  </pic:spPr>
                </pic:pic>
              </a:graphicData>
            </a:graphic>
          </wp:inline>
        </w:drawing>
      </w:r>
    </w:p>
    <w:p w:rsidR="001D484C" w:rsidRPr="005D6712" w:rsidRDefault="001D484C" w:rsidP="001D484C">
      <w:r>
        <w:t>In the second subplot, the line color indicates the type of MATLAB solver referenced to in the difference, so blue will indicate the difference from ode23.</w:t>
      </w:r>
    </w:p>
    <w:p w:rsidR="005D6712" w:rsidRDefault="000F156D" w:rsidP="001D484C">
      <w:pPr>
        <w:spacing w:after="120"/>
        <w:jc w:val="center"/>
      </w:pPr>
      <w:r w:rsidRPr="000F156D">
        <w:lastRenderedPageBreak/>
        <w:drawing>
          <wp:inline distT="0" distB="0" distL="0" distR="0">
            <wp:extent cx="4680000" cy="350595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3505956"/>
                    </a:xfrm>
                    <a:prstGeom prst="rect">
                      <a:avLst/>
                    </a:prstGeom>
                    <a:noFill/>
                    <a:ln>
                      <a:noFill/>
                    </a:ln>
                  </pic:spPr>
                </pic:pic>
              </a:graphicData>
            </a:graphic>
          </wp:inline>
        </w:drawing>
      </w:r>
    </w:p>
    <w:p w:rsidR="00B15C3D" w:rsidRDefault="00B15C3D" w:rsidP="00B15C3D">
      <w:r>
        <w:t xml:space="preserve">The accuracy may be acceptable when a rough estimate of the solution may be needed, however since the exact solution is not reported, the method’s correctness cannot be evaluated. From here, we may notice only the relative absolute difference, which has </w:t>
      </w:r>
    </w:p>
    <w:p w:rsidR="00B15C3D" w:rsidRDefault="00B15C3D" w:rsidP="00B15C3D">
      <w:r>
        <w:t>over the integration time.</w:t>
      </w:r>
    </w:p>
    <w:tbl>
      <w:tblPr>
        <w:tblStyle w:val="Tabellaelenco1chiara-colore1"/>
        <w:tblW w:w="0" w:type="auto"/>
        <w:jc w:val="center"/>
        <w:tblLook w:val="04A0" w:firstRow="1" w:lastRow="0" w:firstColumn="1" w:lastColumn="0" w:noHBand="0" w:noVBand="1"/>
      </w:tblPr>
      <w:tblGrid>
        <w:gridCol w:w="2041"/>
        <w:gridCol w:w="1984"/>
        <w:gridCol w:w="1984"/>
      </w:tblGrid>
      <w:tr w:rsidR="003C3724" w:rsidTr="003C37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Pr>
          <w:p w:rsidR="003C3724" w:rsidRPr="00C6363A" w:rsidRDefault="003C3724" w:rsidP="003C3724">
            <w:pPr>
              <w:jc w:val="center"/>
              <w:rPr>
                <w:b w:val="0"/>
              </w:rPr>
            </w:pPr>
            <w:r w:rsidRPr="00C6363A">
              <w:rPr>
                <w:b w:val="0"/>
              </w:rPr>
              <w:t>MATLAB ODE solver</w:t>
            </w:r>
          </w:p>
        </w:tc>
        <w:tc>
          <w:tcPr>
            <w:tcW w:w="1984" w:type="dxa"/>
          </w:tcPr>
          <w:p w:rsidR="003C3724" w:rsidRPr="00C6363A" w:rsidRDefault="003C3724" w:rsidP="003C3724">
            <w:pPr>
              <w:jc w:val="center"/>
              <w:cnfStyle w:val="100000000000" w:firstRow="1" w:lastRow="0" w:firstColumn="0" w:lastColumn="0" w:oddVBand="0" w:evenVBand="0" w:oddHBand="0" w:evenHBand="0" w:firstRowFirstColumn="0" w:firstRowLastColumn="0" w:lastRowFirstColumn="0" w:lastRowLastColumn="0"/>
            </w:pPr>
            <w:r>
              <w:t xml:space="preserve">μ [ </w:t>
            </w:r>
            <w:r w:rsidRPr="00C6363A">
              <w:t>μ(Δ</w:t>
            </w:r>
            <w:r>
              <w:t>i</w:t>
            </w:r>
            <w:r w:rsidRPr="00C6363A">
              <w:t>)</w:t>
            </w:r>
            <w:r>
              <w:t xml:space="preserve"> ]</w:t>
            </w:r>
          </w:p>
        </w:tc>
        <w:tc>
          <w:tcPr>
            <w:tcW w:w="1984" w:type="dxa"/>
          </w:tcPr>
          <w:p w:rsidR="003C3724" w:rsidRPr="00C6363A" w:rsidRDefault="003C3724" w:rsidP="003C3724">
            <w:pPr>
              <w:jc w:val="center"/>
              <w:cnfStyle w:val="100000000000" w:firstRow="1" w:lastRow="0" w:firstColumn="0" w:lastColumn="0" w:oddVBand="0" w:evenVBand="0" w:oddHBand="0" w:evenHBand="0" w:firstRowFirstColumn="0" w:firstRowLastColumn="0" w:lastRowFirstColumn="0" w:lastRowLastColumn="0"/>
            </w:pPr>
            <w:r>
              <w:t xml:space="preserve">σ [ </w:t>
            </w:r>
            <w:r w:rsidRPr="00C6363A">
              <w:t>σ(Δ</w:t>
            </w:r>
            <w:r>
              <w:t>i</w:t>
            </w:r>
            <w:r w:rsidRPr="00C6363A">
              <w:t>)</w:t>
            </w:r>
            <w:r>
              <w:t xml:space="preserve"> ]</w:t>
            </w:r>
          </w:p>
        </w:tc>
      </w:tr>
      <w:tr w:rsidR="003C3724" w:rsidTr="003C3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Pr>
          <w:p w:rsidR="003C3724" w:rsidRDefault="003C3724" w:rsidP="003C3724">
            <w:pPr>
              <w:jc w:val="right"/>
            </w:pPr>
            <w:r>
              <w:t>ode113</w:t>
            </w:r>
          </w:p>
        </w:tc>
        <w:tc>
          <w:tcPr>
            <w:tcW w:w="1984" w:type="dxa"/>
          </w:tcPr>
          <w:p w:rsidR="003C3724" w:rsidRPr="00C6363A" w:rsidRDefault="003C3724" w:rsidP="003C372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lang w:val="it-IT"/>
              </w:rPr>
              <w:t>-</w:t>
            </w:r>
            <w:r w:rsidR="004F1B9C">
              <w:rPr>
                <w:rFonts w:ascii="Courier New" w:hAnsi="Courier New" w:cs="Courier New"/>
                <w:lang w:val="it-IT"/>
              </w:rPr>
              <w:t>1</w:t>
            </w:r>
            <w:r w:rsidRPr="00C6363A">
              <w:rPr>
                <w:rFonts w:ascii="Courier New" w:hAnsi="Courier New" w:cs="Courier New"/>
                <w:lang w:val="it-IT"/>
              </w:rPr>
              <w:t>.</w:t>
            </w:r>
            <w:r w:rsidR="004F1B9C">
              <w:rPr>
                <w:rFonts w:ascii="Courier New" w:hAnsi="Courier New" w:cs="Courier New"/>
                <w:lang w:val="it-IT"/>
              </w:rPr>
              <w:t>0211</w:t>
            </w:r>
            <w:r w:rsidRPr="00C6363A">
              <w:rPr>
                <w:rFonts w:ascii="Courier New" w:hAnsi="Courier New" w:cs="Courier New"/>
                <w:lang w:val="it-IT"/>
              </w:rPr>
              <w:t>e-0</w:t>
            </w:r>
            <w:r w:rsidR="004F1B9C">
              <w:rPr>
                <w:rFonts w:ascii="Courier New" w:hAnsi="Courier New" w:cs="Courier New"/>
                <w:lang w:val="it-IT"/>
              </w:rPr>
              <w:t>5</w:t>
            </w:r>
          </w:p>
        </w:tc>
        <w:tc>
          <w:tcPr>
            <w:tcW w:w="1984" w:type="dxa"/>
          </w:tcPr>
          <w:p w:rsidR="003C3724" w:rsidRPr="00C6363A" w:rsidRDefault="003C3724" w:rsidP="003C372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6363A">
              <w:rPr>
                <w:rFonts w:ascii="Courier New" w:hAnsi="Courier New" w:cs="Courier New"/>
                <w:lang w:val="it-IT"/>
              </w:rPr>
              <w:t>1</w:t>
            </w:r>
            <w:r>
              <w:rPr>
                <w:rFonts w:ascii="Courier New" w:hAnsi="Courier New" w:cs="Courier New"/>
                <w:lang w:val="it-IT"/>
              </w:rPr>
              <w:t>.</w:t>
            </w:r>
            <w:r w:rsidR="004F1B9C">
              <w:rPr>
                <w:rFonts w:ascii="Courier New" w:hAnsi="Courier New" w:cs="Courier New"/>
                <w:lang w:val="it-IT"/>
              </w:rPr>
              <w:t>6117</w:t>
            </w:r>
            <w:r>
              <w:rPr>
                <w:rFonts w:ascii="Courier New" w:hAnsi="Courier New" w:cs="Courier New"/>
                <w:lang w:val="it-IT"/>
              </w:rPr>
              <w:t>e-0</w:t>
            </w:r>
            <w:r w:rsidR="004F1B9C">
              <w:rPr>
                <w:rFonts w:ascii="Courier New" w:hAnsi="Courier New" w:cs="Courier New"/>
                <w:lang w:val="it-IT"/>
              </w:rPr>
              <w:t>4</w:t>
            </w:r>
          </w:p>
        </w:tc>
      </w:tr>
      <w:tr w:rsidR="003C3724" w:rsidTr="003C3724">
        <w:trPr>
          <w:jc w:val="center"/>
        </w:trPr>
        <w:tc>
          <w:tcPr>
            <w:cnfStyle w:val="001000000000" w:firstRow="0" w:lastRow="0" w:firstColumn="1" w:lastColumn="0" w:oddVBand="0" w:evenVBand="0" w:oddHBand="0" w:evenHBand="0" w:firstRowFirstColumn="0" w:firstRowLastColumn="0" w:lastRowFirstColumn="0" w:lastRowLastColumn="0"/>
            <w:tcW w:w="2041" w:type="dxa"/>
          </w:tcPr>
          <w:p w:rsidR="003C3724" w:rsidRDefault="003C3724" w:rsidP="003C3724">
            <w:pPr>
              <w:jc w:val="right"/>
            </w:pPr>
            <w:r>
              <w:t>ode23</w:t>
            </w:r>
          </w:p>
        </w:tc>
        <w:tc>
          <w:tcPr>
            <w:tcW w:w="1984" w:type="dxa"/>
          </w:tcPr>
          <w:p w:rsidR="003C3724" w:rsidRPr="00C6363A" w:rsidRDefault="003C3724" w:rsidP="003C372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lang w:val="it-IT"/>
              </w:rPr>
              <w:t>+</w:t>
            </w:r>
            <w:r w:rsidR="004F1B9C">
              <w:rPr>
                <w:rFonts w:ascii="Courier New" w:hAnsi="Courier New" w:cs="Courier New"/>
                <w:lang w:val="it-IT"/>
              </w:rPr>
              <w:t>6.2441</w:t>
            </w:r>
            <w:r w:rsidRPr="00C6363A">
              <w:rPr>
                <w:rFonts w:ascii="Courier New" w:hAnsi="Courier New" w:cs="Courier New"/>
                <w:lang w:val="it-IT"/>
              </w:rPr>
              <w:t>e-0</w:t>
            </w:r>
            <w:r w:rsidR="004F1B9C">
              <w:rPr>
                <w:rFonts w:ascii="Courier New" w:hAnsi="Courier New" w:cs="Courier New"/>
                <w:lang w:val="it-IT"/>
              </w:rPr>
              <w:t>5</w:t>
            </w:r>
          </w:p>
        </w:tc>
        <w:tc>
          <w:tcPr>
            <w:tcW w:w="1984" w:type="dxa"/>
          </w:tcPr>
          <w:p w:rsidR="003C3724" w:rsidRPr="00C6363A" w:rsidRDefault="003C3724" w:rsidP="003C3724">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6363A">
              <w:rPr>
                <w:rFonts w:ascii="Courier New" w:hAnsi="Courier New" w:cs="Courier New"/>
                <w:lang w:val="it-IT"/>
              </w:rPr>
              <w:t>1</w:t>
            </w:r>
            <w:r>
              <w:rPr>
                <w:rFonts w:ascii="Courier New" w:hAnsi="Courier New" w:cs="Courier New"/>
                <w:lang w:val="it-IT"/>
              </w:rPr>
              <w:t>.</w:t>
            </w:r>
            <w:r w:rsidR="004F1B9C">
              <w:rPr>
                <w:rFonts w:ascii="Courier New" w:hAnsi="Courier New" w:cs="Courier New"/>
                <w:lang w:val="it-IT"/>
              </w:rPr>
              <w:t>9941</w:t>
            </w:r>
            <w:r>
              <w:rPr>
                <w:rFonts w:ascii="Courier New" w:hAnsi="Courier New" w:cs="Courier New"/>
                <w:lang w:val="it-IT"/>
              </w:rPr>
              <w:t>e-0</w:t>
            </w:r>
            <w:r w:rsidR="004F1B9C">
              <w:rPr>
                <w:rFonts w:ascii="Courier New" w:hAnsi="Courier New" w:cs="Courier New"/>
                <w:lang w:val="it-IT"/>
              </w:rPr>
              <w:t>4</w:t>
            </w:r>
          </w:p>
        </w:tc>
      </w:tr>
      <w:tr w:rsidR="003C3724" w:rsidTr="003C3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tcPr>
          <w:p w:rsidR="003C3724" w:rsidRDefault="003C3724" w:rsidP="003C3724">
            <w:pPr>
              <w:jc w:val="right"/>
            </w:pPr>
            <w:r>
              <w:t>ode45</w:t>
            </w:r>
          </w:p>
        </w:tc>
        <w:tc>
          <w:tcPr>
            <w:tcW w:w="1984" w:type="dxa"/>
          </w:tcPr>
          <w:p w:rsidR="003C3724" w:rsidRPr="00C6363A" w:rsidRDefault="004F1B9C" w:rsidP="003C372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lang w:val="it-IT"/>
              </w:rPr>
              <w:t>-5</w:t>
            </w:r>
            <w:r w:rsidR="003C3724" w:rsidRPr="00C6363A">
              <w:rPr>
                <w:rFonts w:ascii="Courier New" w:hAnsi="Courier New" w:cs="Courier New"/>
                <w:lang w:val="it-IT"/>
              </w:rPr>
              <w:t>.</w:t>
            </w:r>
            <w:r>
              <w:rPr>
                <w:rFonts w:ascii="Courier New" w:hAnsi="Courier New" w:cs="Courier New"/>
                <w:lang w:val="it-IT"/>
              </w:rPr>
              <w:t>5410</w:t>
            </w:r>
            <w:r w:rsidR="003C3724" w:rsidRPr="00C6363A">
              <w:rPr>
                <w:rFonts w:ascii="Courier New" w:hAnsi="Courier New" w:cs="Courier New"/>
                <w:lang w:val="it-IT"/>
              </w:rPr>
              <w:t>e-05</w:t>
            </w:r>
          </w:p>
        </w:tc>
        <w:tc>
          <w:tcPr>
            <w:tcW w:w="1984" w:type="dxa"/>
          </w:tcPr>
          <w:p w:rsidR="003C3724" w:rsidRPr="00C6363A" w:rsidRDefault="003C3724" w:rsidP="003C3724">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6363A">
              <w:rPr>
                <w:rFonts w:ascii="Courier New" w:hAnsi="Courier New" w:cs="Courier New"/>
                <w:lang w:val="it-IT"/>
              </w:rPr>
              <w:t>3.266</w:t>
            </w:r>
            <w:r w:rsidR="004F1B9C">
              <w:rPr>
                <w:rFonts w:ascii="Courier New" w:hAnsi="Courier New" w:cs="Courier New"/>
                <w:lang w:val="it-IT"/>
              </w:rPr>
              <w:t>9</w:t>
            </w:r>
            <w:r w:rsidRPr="00C6363A">
              <w:rPr>
                <w:rFonts w:ascii="Courier New" w:hAnsi="Courier New" w:cs="Courier New"/>
                <w:lang w:val="it-IT"/>
              </w:rPr>
              <w:t>e-0</w:t>
            </w:r>
            <w:r w:rsidR="004F1B9C">
              <w:rPr>
                <w:rFonts w:ascii="Courier New" w:hAnsi="Courier New" w:cs="Courier New"/>
                <w:lang w:val="it-IT"/>
              </w:rPr>
              <w:t>5</w:t>
            </w:r>
          </w:p>
        </w:tc>
      </w:tr>
    </w:tbl>
    <w:p w:rsidR="003C3724" w:rsidRDefault="003C3724" w:rsidP="00B15C3D"/>
    <w:p w:rsidR="0068065C" w:rsidRDefault="0068065C">
      <w:bookmarkStart w:id="0" w:name="_GoBack"/>
      <w:bookmarkEnd w:id="0"/>
    </w:p>
    <w:sectPr w:rsidR="0068065C" w:rsidSect="005A5610">
      <w:headerReference w:type="default" r:id="rId11"/>
      <w:footerReference w:type="default" r:id="rId12"/>
      <w:pgSz w:w="12240" w:h="15840"/>
      <w:pgMar w:top="1418" w:right="1134" w:bottom="1134" w:left="1134" w:header="567" w:footer="4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3E25" w:rsidRDefault="00233E25" w:rsidP="009328DB">
      <w:pPr>
        <w:spacing w:after="0" w:line="240" w:lineRule="auto"/>
      </w:pPr>
      <w:r>
        <w:separator/>
      </w:r>
    </w:p>
  </w:endnote>
  <w:endnote w:type="continuationSeparator" w:id="0">
    <w:p w:rsidR="00233E25" w:rsidRDefault="00233E25" w:rsidP="0093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2732053"/>
      <w:docPartObj>
        <w:docPartGallery w:val="Page Numbers (Bottom of Page)"/>
        <w:docPartUnique/>
      </w:docPartObj>
    </w:sdtPr>
    <w:sdtEndPr/>
    <w:sdtContent>
      <w:p w:rsidR="003C3724" w:rsidRDefault="003C3724">
        <w:pPr>
          <w:pStyle w:val="Pidipagina"/>
          <w:jc w:val="center"/>
        </w:pPr>
      </w:p>
      <w:p w:rsidR="003C3724" w:rsidRDefault="003C3724">
        <w:pPr>
          <w:pStyle w:val="Pidipagina"/>
          <w:jc w:val="center"/>
        </w:pPr>
        <w:r>
          <w:fldChar w:fldCharType="begin"/>
        </w:r>
        <w:r>
          <w:instrText>PAGE   \* MERGEFORMAT</w:instrText>
        </w:r>
        <w:r>
          <w:fldChar w:fldCharType="separate"/>
        </w:r>
        <w:r>
          <w:rPr>
            <w:lang w:val="it-IT"/>
          </w:rPr>
          <w:t>2</w:t>
        </w:r>
        <w:r>
          <w:fldChar w:fldCharType="end"/>
        </w:r>
      </w:p>
    </w:sdtContent>
  </w:sdt>
  <w:p w:rsidR="003C3724" w:rsidRDefault="003C372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3E25" w:rsidRDefault="00233E25" w:rsidP="009328DB">
      <w:pPr>
        <w:spacing w:after="0" w:line="240" w:lineRule="auto"/>
      </w:pPr>
      <w:r>
        <w:separator/>
      </w:r>
    </w:p>
  </w:footnote>
  <w:footnote w:type="continuationSeparator" w:id="0">
    <w:p w:rsidR="00233E25" w:rsidRDefault="00233E25" w:rsidP="009328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3724" w:rsidRPr="009328DB" w:rsidRDefault="003C3724">
    <w:pPr>
      <w:pStyle w:val="Intestazione"/>
      <w:rPr>
        <w:lang w:val="it-IT"/>
      </w:rPr>
    </w:pPr>
    <w:r>
      <w:rPr>
        <w:lang w:val="it-IT"/>
      </w:rPr>
      <w:t>Andrea Landella</w:t>
    </w:r>
    <w:r>
      <w:rPr>
        <w:lang w:val="it-IT"/>
      </w:rPr>
      <w:br/>
      <w:t>POLITECNICO DI MILANO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65C"/>
    <w:rsid w:val="000F156D"/>
    <w:rsid w:val="001578E9"/>
    <w:rsid w:val="001D484C"/>
    <w:rsid w:val="001D5E74"/>
    <w:rsid w:val="001F76A0"/>
    <w:rsid w:val="0022630A"/>
    <w:rsid w:val="00233E25"/>
    <w:rsid w:val="00237188"/>
    <w:rsid w:val="002A58DA"/>
    <w:rsid w:val="003C3724"/>
    <w:rsid w:val="003C686E"/>
    <w:rsid w:val="003F0D8A"/>
    <w:rsid w:val="004F1B9C"/>
    <w:rsid w:val="00507D2A"/>
    <w:rsid w:val="005A5610"/>
    <w:rsid w:val="005B29F9"/>
    <w:rsid w:val="005B4477"/>
    <w:rsid w:val="005D6712"/>
    <w:rsid w:val="0068065C"/>
    <w:rsid w:val="00827B0B"/>
    <w:rsid w:val="00885916"/>
    <w:rsid w:val="008A1EFE"/>
    <w:rsid w:val="009328DB"/>
    <w:rsid w:val="009331B3"/>
    <w:rsid w:val="00A866FB"/>
    <w:rsid w:val="00AF12D3"/>
    <w:rsid w:val="00B15C3D"/>
    <w:rsid w:val="00B315CC"/>
    <w:rsid w:val="00B914AF"/>
    <w:rsid w:val="00C476E8"/>
    <w:rsid w:val="00C6363A"/>
    <w:rsid w:val="00CC1E81"/>
    <w:rsid w:val="00CC61F5"/>
    <w:rsid w:val="00CF632E"/>
    <w:rsid w:val="00D05DDD"/>
    <w:rsid w:val="00D344CA"/>
    <w:rsid w:val="00D618C5"/>
    <w:rsid w:val="00DD2CE1"/>
    <w:rsid w:val="00E511F1"/>
    <w:rsid w:val="00EB30EE"/>
    <w:rsid w:val="00F61B9D"/>
    <w:rsid w:val="00F879F7"/>
    <w:rsid w:val="00FB5E22"/>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912E2"/>
  <w15:chartTrackingRefBased/>
  <w15:docId w15:val="{798721AD-C4C2-49D7-BF70-78A601CBF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TDisplayEquation">
    <w:name w:val="MTDisplayEquation"/>
    <w:basedOn w:val="Normale"/>
    <w:next w:val="Normale"/>
    <w:link w:val="MTDisplayEquationCarattere"/>
    <w:rsid w:val="001F76A0"/>
    <w:pPr>
      <w:tabs>
        <w:tab w:val="center" w:pos="5000"/>
        <w:tab w:val="right" w:pos="9980"/>
      </w:tabs>
    </w:pPr>
  </w:style>
  <w:style w:type="character" w:customStyle="1" w:styleId="MTDisplayEquationCarattere">
    <w:name w:val="MTDisplayEquation Carattere"/>
    <w:basedOn w:val="Carpredefinitoparagrafo"/>
    <w:link w:val="MTDisplayEquation"/>
    <w:rsid w:val="001F76A0"/>
  </w:style>
  <w:style w:type="paragraph" w:styleId="Didascalia">
    <w:name w:val="caption"/>
    <w:basedOn w:val="Normale"/>
    <w:next w:val="Normale"/>
    <w:uiPriority w:val="35"/>
    <w:unhideWhenUsed/>
    <w:qFormat/>
    <w:rsid w:val="001F76A0"/>
    <w:pPr>
      <w:spacing w:after="200" w:line="240" w:lineRule="auto"/>
    </w:pPr>
    <w:rPr>
      <w:i/>
      <w:iCs/>
      <w:color w:val="1F497D" w:themeColor="text2"/>
      <w:sz w:val="18"/>
      <w:szCs w:val="18"/>
    </w:rPr>
  </w:style>
  <w:style w:type="character" w:styleId="Testosegnaposto">
    <w:name w:val="Placeholder Text"/>
    <w:basedOn w:val="Carpredefinitoparagrafo"/>
    <w:uiPriority w:val="99"/>
    <w:semiHidden/>
    <w:rsid w:val="001F76A0"/>
    <w:rPr>
      <w:color w:val="808080"/>
    </w:rPr>
  </w:style>
  <w:style w:type="paragraph" w:styleId="Intestazione">
    <w:name w:val="header"/>
    <w:basedOn w:val="Normale"/>
    <w:link w:val="IntestazioneCarattere"/>
    <w:uiPriority w:val="99"/>
    <w:unhideWhenUsed/>
    <w:rsid w:val="009328DB"/>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28DB"/>
  </w:style>
  <w:style w:type="paragraph" w:styleId="Pidipagina">
    <w:name w:val="footer"/>
    <w:basedOn w:val="Normale"/>
    <w:link w:val="PidipaginaCarattere"/>
    <w:uiPriority w:val="99"/>
    <w:unhideWhenUsed/>
    <w:rsid w:val="009328DB"/>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28DB"/>
  </w:style>
  <w:style w:type="character" w:styleId="Collegamentoipertestuale">
    <w:name w:val="Hyperlink"/>
    <w:basedOn w:val="Carpredefinitoparagrafo"/>
    <w:uiPriority w:val="99"/>
    <w:unhideWhenUsed/>
    <w:rsid w:val="00D344CA"/>
    <w:rPr>
      <w:color w:val="0000FF" w:themeColor="hyperlink"/>
      <w:u w:val="single"/>
    </w:rPr>
  </w:style>
  <w:style w:type="character" w:styleId="Menzionenonrisolta">
    <w:name w:val="Unresolved Mention"/>
    <w:basedOn w:val="Carpredefinitoparagrafo"/>
    <w:uiPriority w:val="99"/>
    <w:semiHidden/>
    <w:unhideWhenUsed/>
    <w:rsid w:val="00D344CA"/>
    <w:rPr>
      <w:color w:val="808080"/>
      <w:shd w:val="clear" w:color="auto" w:fill="E6E6E6"/>
    </w:rPr>
  </w:style>
  <w:style w:type="character" w:styleId="Collegamentovisitato">
    <w:name w:val="FollowedHyperlink"/>
    <w:basedOn w:val="Carpredefinitoparagrafo"/>
    <w:uiPriority w:val="99"/>
    <w:semiHidden/>
    <w:unhideWhenUsed/>
    <w:rsid w:val="00D344CA"/>
    <w:rPr>
      <w:color w:val="800080" w:themeColor="followedHyperlink"/>
      <w:u w:val="single"/>
    </w:rPr>
  </w:style>
  <w:style w:type="table" w:styleId="Grigliatabella">
    <w:name w:val="Table Grid"/>
    <w:basedOn w:val="Tabellanormale"/>
    <w:uiPriority w:val="59"/>
    <w:rsid w:val="00C636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3-colore1">
    <w:name w:val="Grid Table 3 Accent 1"/>
    <w:basedOn w:val="Tabellanormale"/>
    <w:uiPriority w:val="48"/>
    <w:rsid w:val="00C6363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laelenco1chiara-colore1">
    <w:name w:val="List Table 1 Light Accent 1"/>
    <w:basedOn w:val="Tabellanormale"/>
    <w:uiPriority w:val="46"/>
    <w:rsid w:val="00C6363A"/>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lpsa.swarthmore.edu/NumInt/NumIntIntro.html"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emf"/><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924</TotalTime>
  <Pages>5</Pages>
  <Words>1048</Words>
  <Characters>5979</Characters>
  <Application>Microsoft Office Word</Application>
  <DocSecurity>0</DocSecurity>
  <Lines>49</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Andrea</cp:lastModifiedBy>
  <cp:revision>5</cp:revision>
  <cp:lastPrinted>2018-04-22T20:20:00Z</cp:lastPrinted>
  <dcterms:created xsi:type="dcterms:W3CDTF">2018-04-21T22:33:00Z</dcterms:created>
  <dcterms:modified xsi:type="dcterms:W3CDTF">2018-04-22T21:09:00Z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