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00" w:lineRule="auto"/>
      </w:pPr>
    </w:p>
    <w:p>
      <w:pPr>
        <w:spacing w:before="0" w:after="200" w:line="300" w:lineRule="auto"/>
      </w:pPr>
    </w:p>
    <w:p>
      <w:pPr>
        <w:spacing w:before="0" w:after="200" w:line="300" w:lineRule="auto"/>
      </w:pPr>
    </w:p>
    <w:p>
      <w:pPr>
        <w:spacing w:before="0" w:after="200" w:line="300" w:lineRule="auto"/>
      </w:pPr>
    </w:p>
    <w:p>
      <w:pPr>
        <w:spacing w:before="0" w:after="320" w:line="300" w:lineRule="auto"/>
        <w:jc w:val="center"/>
      </w:pPr>
      <w:r>
        <w:rPr>
          <w:rFonts w:ascii="Calibri" w:hAnsi="Calibri" w:eastAsia="Microsoft YaHei"/>
          <w:b/>
          <w:color w:val="C65F58"/>
          <w:sz w:val="20"/>
        </w:rPr>
        <w:t>YONC PROJECT SYSTEM</w:t>
      </w:r>
    </w:p>
    <w:p>
      <w:pPr>
        <w:pStyle w:val="Title"/>
        <w:jc w:val="center"/>
      </w:pPr>
      <w:r>
        <w:t>Canvas UI &amp; Elastic Timeline View</w:t>
      </w:r>
    </w:p>
    <w:p>
      <w:pPr>
        <w:pStyle w:val="Subtitle"/>
        <w:jc w:val="center"/>
      </w:pPr>
      <w:r>
        <w:t>Interaction, visual grammar, scheduling behavior, and cross-view requirements</w:t>
      </w:r>
    </w:p>
    <w:p>
      <w:pPr>
        <w:spacing w:before="0" w:after="120" w:line="300" w:lineRule="auto"/>
        <w:jc w:val="center"/>
      </w:pPr>
      <w:r>
        <w:rPr>
          <w:rFonts w:ascii="Calibri" w:hAnsi="Calibri" w:eastAsia="Microsoft YaHei"/>
          <w:color w:val="667482"/>
          <w:sz w:val="20"/>
        </w:rPr>
        <w:t>Specification v1.1 — 28 Aug 2026  |  Audience: Product, UX, frontend, graph/runtime</w:t>
      </w:r>
    </w:p>
    <w:p>
      <w:pPr>
        <w:spacing w:before="560" w:after="160" w:line="300" w:lineRule="auto"/>
        <w:jc w:val="center"/>
      </w:pPr>
      <w:r>
        <w:rPr>
          <w:rFonts w:ascii="Calibri" w:hAnsi="Calibri" w:eastAsia="Microsoft YaHei"/>
          <w:i/>
          <w:color w:val="17212B"/>
          <w:sz w:val="22"/>
        </w:rPr>
        <w:t>Lossless structured synthesis of the shared design conversation</w:t>
      </w:r>
    </w:p>
    <w:p>
      <w:pPr>
        <w:spacing w:before="0" w:after="0" w:line="300" w:lineRule="auto"/>
        <w:jc w:val="center"/>
      </w:pPr>
      <w:hyperlink r:id="rId11">
        <w:r>
          <w:rPr>
            <w:color w:val="2E74B5"/>
            <w:u w:val="single"/>
            <w:rFonts w:ascii="Calibri" w:hAnsi="Calibri" w:eastAsia="Microsoft YaHei"/>
          </w:rPr>
          <w:t>Shared design conversation</w:t>
        </w:r>
      </w:hyperlink>
    </w:p>
    <w:p>
      <w:r>
        <w:br w:type="page"/>
      </w:r>
    </w:p>
    <w:p>
      <w:pPr>
        <w:pStyle w:val="Heading1"/>
      </w:pPr>
      <w:r>
        <w:t>Information preservation note</w:t>
      </w:r>
    </w:p>
    <w:p>
      <w:pPr>
        <w:spacing w:before="0" w:after="120" w:line="300" w:lineRule="auto"/>
      </w:pPr>
      <w:r>
        <w:rPr>
          <w:rFonts w:ascii="Calibri" w:hAnsi="Calibri" w:eastAsia="Microsoft YaHei"/>
        </w:rPr>
        <w:t>This document is a structured, lossless synthesis of the shared design conversation and the supplied Yonc_Graph_Project_System_Spec_v0.1.md reference. Conversational repetition and speech disfluencies have been normalized, but accepted requirements, examples, corrections, rejected interpretations, deferred ideas, and unresolved mappings are retained and labeled. The dedicated Timeline View is documented separately from the Canvas even though both project the same graph.</w:t>
      </w:r>
    </w:p>
    <w:tbl>
      <w:tblPr>
        <w:tblW w:type="dxa" w:w="9360"/>
        <w:jc w:val="left"/>
        <w:tblLayout w:type="fixed"/>
        <w:tblLook w:firstColumn="1" w:firstRow="1" w:lastColumn="0" w:lastRow="0" w:noHBand="0" w:noVBand="1" w:val="04A0"/>
        <w:tblInd w:w="120" w:type="dxa"/>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9360"/>
      </w:tblGrid>
      <w:tr>
        <w:trPr>
          <w:cantSplit/>
          <w:tblHeader w:val="true"/>
        </w:trPr>
        <w:tc>
          <w:tcPr>
            <w:tcW w:type="dxa" w:w="9360"/>
            <w:tcMar>
              <w:top w:w="80" w:type="dxa"/>
              <w:bottom w:w="80" w:type="dxa"/>
              <w:start w:w="120" w:type="dxa"/>
              <w:end w:w="120" w:type="dxa"/>
            </w:tcMar>
            <w:vAlign w:val="center"/>
            <w:shd w:fill="F4F6F9"/>
          </w:tcPr>
          <w:p>
            <w:pPr>
              <w:spacing w:before="0" w:after="0" w:line="300" w:lineRule="auto"/>
            </w:pPr>
            <w:r>
              <w:rPr>
                <w:rFonts w:ascii="Calibri" w:hAnsi="Calibri" w:eastAsia="Microsoft YaHei"/>
                <w:b/>
                <w:color w:val="17324D"/>
              </w:rPr>
              <w:t xml:space="preserve">Core product principle: </w:t>
            </w:r>
            <w:r>
              <w:rPr>
                <w:rFonts w:ascii="Calibri" w:hAnsi="Calibri" w:eastAsia="Microsoft YaHei"/>
              </w:rPr>
              <w:t>Show the whole system when the user wants to understand; hide the system when the user wants to act.</w:t>
            </w:r>
          </w:p>
        </w:tc>
      </w:tr>
    </w:tbl>
    <w:p>
      <w:pPr>
        <w:spacing w:before="0" w:after="80" w:line="300" w:lineRule="auto"/>
      </w:pPr>
    </w:p>
    <w:p>
      <w:pPr>
        <w:pStyle w:val="Heading1"/>
      </w:pPr>
      <w:r>
        <w:t>1. View architecture</w:t>
      </w:r>
    </w:p>
    <w:p>
      <w:pPr>
        <w:spacing w:before="0" w:after="120" w:line="300" w:lineRule="auto"/>
      </w:pPr>
      <w:r>
        <w:rPr>
          <w:rFonts w:ascii="Calibri" w:hAnsi="Calibri" w:eastAsia="Microsoft YaHei"/>
        </w:rPr>
        <w:t>The system is not one screen. It is one project graph projected into several views, each answering a different question and preserving its own view state.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700"/>
        <w:gridCol w:w="3300"/>
        <w:gridCol w:w="2360"/>
        <w:gridCol w:w="2000"/>
      </w:tblGrid>
      <w:tr>
        <w:trPr>
          <w:cantSplit/>
          <w:tblHeader w:val="true"/>
          <w:tblHeader w:val="true"/>
          <w:cantSplit/>
          <w:tblHeader w:val="true"/>
        </w:trPr>
        <w:tc>
          <w:tcPr>
            <w:tcW w:type="dxa" w:w="17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View</w:t>
            </w:r>
          </w:p>
        </w:tc>
        <w:tc>
          <w:tcPr>
            <w:tcW w:type="dxa" w:w="33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Primary question</w:t>
            </w:r>
          </w:p>
        </w:tc>
        <w:tc>
          <w:tcPr>
            <w:tcW w:type="dxa" w:w="23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Primary unit</w:t>
            </w:r>
          </w:p>
        </w:tc>
        <w:tc>
          <w:tcPr>
            <w:tcW w:type="dxa" w:w="20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Interaction model</w:t>
            </w:r>
          </w:p>
        </w:tc>
      </w:tr>
      <w:tr>
        <w:trPr>
          <w:cantSplit/>
        </w:trPr>
        <w:tc>
          <w:tcPr>
            <w:tcW w:type="dxa" w:w="1700"/>
            <w:tcMar>
              <w:top w:w="80" w:type="dxa"/>
              <w:bottom w:w="80" w:type="dxa"/>
              <w:start w:w="120" w:type="dxa"/>
              <w:end w:w="120" w:type="dxa"/>
            </w:tcMar>
            <w:vAlign w:val="center"/>
          </w:tcPr>
          <w:p>
            <w:pPr>
              <w:spacing w:before="0" w:after="0" w:line="276" w:lineRule="auto"/>
            </w:pPr>
            <w:r>
              <w:rPr>
                <w:rFonts w:ascii="Calibri" w:hAnsi="Calibri" w:eastAsia="Microsoft YaHei"/>
                <w:sz w:val="19"/>
              </w:rPr>
              <w:t>Portfolio / Project</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What projects or modules are currently worth managing?</w:t>
            </w:r>
          </w:p>
        </w:tc>
        <w:tc>
          <w:tcPr>
            <w:tcW w:type="dxa" w:w="2360"/>
            <w:tcMar>
              <w:top w:w="80" w:type="dxa"/>
              <w:bottom w:w="80" w:type="dxa"/>
              <w:start w:w="120" w:type="dxa"/>
              <w:end w:w="120" w:type="dxa"/>
            </w:tcMar>
            <w:vAlign w:val="center"/>
          </w:tcPr>
          <w:p>
            <w:pPr>
              <w:spacing w:before="0" w:after="0" w:line="276" w:lineRule="auto"/>
            </w:pPr>
            <w:r>
              <w:rPr>
                <w:rFonts w:ascii="Calibri" w:hAnsi="Calibri" w:eastAsia="Microsoft YaHei"/>
                <w:sz w:val="19"/>
              </w:rPr>
              <w:t>WBS L1–L2 or any selected project scope</w:t>
            </w:r>
          </w:p>
        </w:tc>
        <w:tc>
          <w:tcPr>
            <w:tcW w:type="dxa" w:w="2000"/>
            <w:tcMar>
              <w:top w:w="80" w:type="dxa"/>
              <w:bottom w:w="80" w:type="dxa"/>
              <w:start w:w="120" w:type="dxa"/>
              <w:end w:w="120" w:type="dxa"/>
            </w:tcMar>
            <w:vAlign w:val="center"/>
          </w:tcPr>
          <w:p>
            <w:pPr>
              <w:spacing w:before="0" w:after="0" w:line="276" w:lineRule="auto"/>
            </w:pPr>
            <w:r>
              <w:rPr>
                <w:rFonts w:ascii="Calibri" w:hAnsi="Calibri" w:eastAsia="Microsoft YaHei"/>
                <w:sz w:val="19"/>
              </w:rPr>
              <w:t>Cards, filters, scope selection</w:t>
            </w:r>
          </w:p>
        </w:tc>
      </w:tr>
      <w:tr>
        <w:trPr>
          <w:cantSplit/>
        </w:trPr>
        <w:tc>
          <w:tcPr>
            <w:tcW w:type="dxa" w:w="1700"/>
            <w:tcMar>
              <w:top w:w="80" w:type="dxa"/>
              <w:bottom w:w="80" w:type="dxa"/>
              <w:start w:w="120" w:type="dxa"/>
              <w:end w:w="120" w:type="dxa"/>
            </w:tcMar>
            <w:vAlign w:val="center"/>
          </w:tcPr>
          <w:p>
            <w:pPr>
              <w:spacing w:before="0" w:after="0" w:line="276" w:lineRule="auto"/>
            </w:pPr>
            <w:r>
              <w:rPr>
                <w:rFonts w:ascii="Calibri" w:hAnsi="Calibri" w:eastAsia="Microsoft YaHei"/>
                <w:sz w:val="19"/>
              </w:rPr>
              <w:t>Canvas</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How is the system structured and connected?</w:t>
            </w:r>
          </w:p>
        </w:tc>
        <w:tc>
          <w:tcPr>
            <w:tcW w:type="dxa" w:w="23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 through Action, with selective Resources</w:t>
            </w:r>
          </w:p>
        </w:tc>
        <w:tc>
          <w:tcPr>
            <w:tcW w:type="dxa" w:w="2000"/>
            <w:tcMar>
              <w:top w:w="80" w:type="dxa"/>
              <w:bottom w:w="80" w:type="dxa"/>
              <w:start w:w="120" w:type="dxa"/>
              <w:end w:w="120" w:type="dxa"/>
            </w:tcMar>
            <w:vAlign w:val="center"/>
          </w:tcPr>
          <w:p>
            <w:pPr>
              <w:spacing w:before="0" w:after="0" w:line="276" w:lineRule="auto"/>
            </w:pPr>
            <w:r>
              <w:rPr>
                <w:rFonts w:ascii="Calibri" w:hAnsi="Calibri" w:eastAsia="Microsoft YaHei"/>
                <w:sz w:val="19"/>
              </w:rPr>
              <w:t>Zoom, pan, toggle, constrained drag, split</w:t>
            </w:r>
          </w:p>
        </w:tc>
      </w:tr>
      <w:tr>
        <w:trPr>
          <w:cantSplit/>
        </w:trPr>
        <w:tc>
          <w:tcPr>
            <w:tcW w:type="dxa" w:w="1700"/>
            <w:tcMar>
              <w:top w:w="80" w:type="dxa"/>
              <w:bottom w:w="80" w:type="dxa"/>
              <w:start w:w="120" w:type="dxa"/>
              <w:end w:w="120" w:type="dxa"/>
            </w:tcMar>
            <w:vAlign w:val="center"/>
          </w:tcPr>
          <w:p>
            <w:pPr>
              <w:spacing w:before="0" w:after="0" w:line="276" w:lineRule="auto"/>
            </w:pPr>
            <w:r>
              <w:rPr>
                <w:rFonts w:ascii="Calibri" w:hAnsi="Calibri" w:eastAsia="Microsoft YaHei"/>
                <w:sz w:val="19"/>
              </w:rPr>
              <w:t>Timeline</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How much time does the work occupy, overlap, and pressure the deadline?</w:t>
            </w:r>
          </w:p>
        </w:tc>
        <w:tc>
          <w:tcPr>
            <w:tcW w:type="dxa" w:w="2360"/>
            <w:tcMar>
              <w:top w:w="80" w:type="dxa"/>
              <w:bottom w:w="80" w:type="dxa"/>
              <w:start w:w="120" w:type="dxa"/>
              <w:end w:w="120" w:type="dxa"/>
            </w:tcMar>
            <w:vAlign w:val="center"/>
          </w:tcPr>
          <w:p>
            <w:pPr>
              <w:spacing w:before="0" w:after="0" w:line="276" w:lineRule="auto"/>
            </w:pPr>
            <w:r>
              <w:rPr>
                <w:rFonts w:ascii="Calibri" w:hAnsi="Calibri" w:eastAsia="Microsoft YaHei"/>
                <w:sz w:val="19"/>
              </w:rPr>
              <w:t>Mostly WBS L2–L3; actions support estimates</w:t>
            </w:r>
          </w:p>
        </w:tc>
        <w:tc>
          <w:tcPr>
            <w:tcW w:type="dxa" w:w="2000"/>
            <w:tcMar>
              <w:top w:w="80" w:type="dxa"/>
              <w:bottom w:w="80" w:type="dxa"/>
              <w:start w:w="120" w:type="dxa"/>
              <w:end w:w="120" w:type="dxa"/>
            </w:tcMar>
            <w:vAlign w:val="center"/>
          </w:tcPr>
          <w:p>
            <w:pPr>
              <w:spacing w:before="0" w:after="0" w:line="276" w:lineRule="auto"/>
            </w:pPr>
            <w:r>
              <w:rPr>
                <w:rFonts w:ascii="Calibri" w:hAnsi="Calibri" w:eastAsia="Microsoft YaHei"/>
                <w:sz w:val="19"/>
              </w:rPr>
              <w:t>Drag, resize, day-block scheduling, forecast</w:t>
            </w:r>
          </w:p>
        </w:tc>
      </w:tr>
      <w:tr>
        <w:trPr>
          <w:cantSplit/>
        </w:trPr>
        <w:tc>
          <w:tcPr>
            <w:tcW w:type="dxa" w:w="1700"/>
            <w:tcMar>
              <w:top w:w="80" w:type="dxa"/>
              <w:bottom w:w="80" w:type="dxa"/>
              <w:start w:w="120" w:type="dxa"/>
              <w:end w:w="120" w:type="dxa"/>
            </w:tcMar>
            <w:vAlign w:val="center"/>
          </w:tcPr>
          <w:p>
            <w:pPr>
              <w:spacing w:before="0" w:after="0" w:line="276" w:lineRule="auto"/>
            </w:pPr>
            <w:r>
              <w:rPr>
                <w:rFonts w:ascii="Calibri" w:hAnsi="Calibri" w:eastAsia="Microsoft YaHei"/>
                <w:sz w:val="19"/>
              </w:rPr>
              <w:t>Mobile / Focus</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What matters now on a small screen?</w:t>
            </w:r>
          </w:p>
        </w:tc>
        <w:tc>
          <w:tcPr>
            <w:tcW w:type="dxa" w:w="2360"/>
            <w:tcMar>
              <w:top w:w="80" w:type="dxa"/>
              <w:bottom w:w="80" w:type="dxa"/>
              <w:start w:w="120" w:type="dxa"/>
              <w:end w:w="120" w:type="dxa"/>
            </w:tcMar>
            <w:vAlign w:val="center"/>
          </w:tcPr>
          <w:p>
            <w:pPr>
              <w:spacing w:before="0" w:after="0" w:line="276" w:lineRule="auto"/>
            </w:pPr>
            <w:r>
              <w:rPr>
                <w:rFonts w:ascii="Calibri" w:hAnsi="Calibri" w:eastAsia="Microsoft YaHei"/>
                <w:sz w:val="19"/>
              </w:rPr>
              <w:t>Important projects, current actions, deadlines</w:t>
            </w:r>
          </w:p>
        </w:tc>
        <w:tc>
          <w:tcPr>
            <w:tcW w:type="dxa" w:w="2000"/>
            <w:tcMar>
              <w:top w:w="80" w:type="dxa"/>
              <w:bottom w:w="80" w:type="dxa"/>
              <w:start w:w="120" w:type="dxa"/>
              <w:end w:w="120" w:type="dxa"/>
            </w:tcMar>
            <w:vAlign w:val="center"/>
          </w:tcPr>
          <w:p>
            <w:pPr>
              <w:spacing w:before="0" w:after="0" w:line="276" w:lineRule="auto"/>
            </w:pPr>
            <w:r>
              <w:rPr>
                <w:rFonts w:ascii="Calibri" w:hAnsi="Calibri" w:eastAsia="Microsoft YaHei"/>
                <w:sz w:val="19"/>
              </w:rPr>
              <w:t>Tap, long-press, review; no graph dragging</w:t>
            </w:r>
          </w:p>
        </w:tc>
      </w:tr>
    </w:tbl>
    <w:p>
      <w:pPr>
        <w:spacing w:before="0" w:after="80" w:line="300" w:lineRule="auto"/>
      </w:pPr>
    </w:p>
    <w:p>
      <w:pPr>
        <w:numPr>
          <w:ilvl w:val="0"/>
          <w:numId w:val="10"/>
        </w:numPr>
        <w:spacing w:before="0" w:after="80" w:line="300" w:lineRule="auto"/>
      </w:pPr>
      <w:r>
        <w:rPr>
          <w:rFonts w:ascii="Calibri" w:hAnsi="Calibri" w:eastAsia="Microsoft YaHei"/>
        </w:rPr>
        <w:t>Desktop/tablet uses the graph dashboard and full Timeline. Mobile does not shrink the entire Canvas; it exposes focused project/action cards.</w:t>
      </w:r>
    </w:p>
    <w:p>
      <w:pPr>
        <w:numPr>
          <w:ilvl w:val="0"/>
          <w:numId w:val="10"/>
        </w:numPr>
        <w:spacing w:before="0" w:after="80" w:line="300" w:lineRule="auto"/>
      </w:pPr>
      <w:r>
        <w:rPr>
          <w:rFonts w:ascii="Calibri" w:hAnsi="Calibri" w:eastAsia="Microsoft YaHei"/>
        </w:rPr>
        <w:t>Notion remains a possible projection, not the source of truth.</w:t>
      </w:r>
    </w:p>
    <w:p>
      <w:pPr>
        <w:numPr>
          <w:ilvl w:val="0"/>
          <w:numId w:val="10"/>
        </w:numPr>
        <w:spacing w:before="0" w:after="80" w:line="300" w:lineRule="auto"/>
      </w:pPr>
      <w:r>
        <w:rPr>
          <w:rFonts w:ascii="Calibri" w:hAnsi="Calibri" w:eastAsia="Microsoft YaHei"/>
        </w:rPr>
        <w:t>A node may be promoted to the current Project Scope. Project is therefore partly a viewing scale, not only a fixed node type.</w:t>
      </w:r>
    </w:p>
    <w:p>
      <w:pPr>
        <w:numPr>
          <w:ilvl w:val="0"/>
          <w:numId w:val="10"/>
        </w:numPr>
        <w:spacing w:before="0" w:after="80" w:line="300" w:lineRule="auto"/>
      </w:pPr>
      <w:r>
        <w:rPr>
          <w:rFonts w:ascii="Calibri" w:hAnsi="Calibri" w:eastAsia="Microsoft YaHei"/>
        </w:rPr>
        <w:t>WBS L2 modules may appear as project cards in Portfolio View even when their graph node type remains Deliverable or Module.</w:t>
      </w:r>
    </w:p>
    <w:p>
      <w:pPr>
        <w:numPr>
          <w:ilvl w:val="0"/>
          <w:numId w:val="10"/>
        </w:numPr>
        <w:spacing w:before="0" w:after="80" w:line="300" w:lineRule="auto"/>
      </w:pPr>
      <w:r>
        <w:rPr>
          <w:rFonts w:ascii="Calibri" w:hAnsi="Calibri" w:eastAsia="Microsoft YaHei"/>
        </w:rPr>
        <w:t>Canvas and Timeline should normally remember expanded/collapsed state independently because the user may want different detail in each projection.</w:t>
      </w:r>
    </w:p>
    <w:p>
      <w:pPr>
        <w:pStyle w:val="Heading1"/>
      </w:pPr>
      <w:r>
        <w:t>2. Canvas View — spatial graph</w:t>
      </w:r>
    </w:p>
    <w:p>
      <w:pPr>
        <w:keepNext/>
        <w:jc w:val="center"/>
      </w:pPr>
      <w:r>
        <w:drawing>
          <wp:inline xmlns:a="http://schemas.openxmlformats.org/drawingml/2006/main" xmlns:pic="http://schemas.openxmlformats.org/drawingml/2006/picture">
            <wp:extent cx="5943600" cy="3962400"/>
            <wp:docPr id="1" name="Picture 1" descr="Dark desktop Yonc Canvas reference showing a temporal graph axis, orthogonal edges, project and WBS nodes, lifecycle treatments, resources, progress, deadlines, temporal pressure, and a node inspector."/>
            <wp:cNvGraphicFramePr>
              <a:graphicFrameLocks noChangeAspect="1"/>
            </wp:cNvGraphicFramePr>
            <a:graphic>
              <a:graphicData uri="http://schemas.openxmlformats.org/drawingml/2006/picture">
                <pic:pic>
                  <pic:nvPicPr>
                    <pic:cNvPr id="0" name="canvas-ui-authoritative-reference.png"/>
                    <pic:cNvPicPr/>
                  </pic:nvPicPr>
                  <pic:blipFill>
                    <a:blip r:embed="rId12"/>
                    <a:stretch>
                      <a:fillRect/>
                    </a:stretch>
                  </pic:blipFill>
                  <pic:spPr>
                    <a:xfrm>
                      <a:off x="0" y="0"/>
                      <a:ext cx="5943600" cy="3962400"/>
                    </a:xfrm>
                    <a:prstGeom prst="rect"/>
                  </pic:spPr>
                </pic:pic>
              </a:graphicData>
            </a:graphic>
          </wp:inline>
        </w:drawing>
      </w:r>
    </w:p>
    <w:p>
      <w:pPr>
        <w:pStyle w:val="Caption"/>
        <w:jc w:val="center"/>
      </w:pPr>
      <w:r>
        <w:t>Figure 1. User-supplied Canvas UI reference: time-constrained graph, orthogonal dependencies, WBS cards, progress, resources, and inspector.</w:t>
      </w:r>
    </w:p>
    <w:p>
      <w:pPr>
        <w:pStyle w:val="Heading2"/>
      </w:pPr>
      <w:r>
        <w:t>2.1 Canvas purpose and shell</w:t>
      </w:r>
    </w:p>
    <w:p>
      <w:pPr>
        <w:spacing w:before="0" w:after="120" w:line="300" w:lineRule="auto"/>
      </w:pPr>
      <w:r>
        <w:rPr>
          <w:rFonts w:ascii="Calibri" w:hAnsi="Calibri" w:eastAsia="Microsoft YaHei"/>
        </w:rPr>
        <w:t>The Canvas is a structured, time-constrained graph surface, not a generic whiteboard and not a text editor. It supports understanding, planning, structural navigation, and graph construction. Detailed editing belongs in an inspector or linear detail surface.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100"/>
        <w:gridCol w:w="7260"/>
      </w:tblGrid>
      <w:tr>
        <w:trPr>
          <w:cantSplit/>
          <w:tblHeader w:val="true"/>
          <w:tblHeader w:val="true"/>
          <w:cantSplit/>
          <w:tblHeader w:val="true"/>
        </w:trPr>
        <w:tc>
          <w:tcPr>
            <w:tcW w:type="dxa" w:w="21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Region</w:t>
            </w:r>
          </w:p>
        </w:tc>
        <w:tc>
          <w:tcPr>
            <w:tcW w:type="dxa" w:w="72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Required content</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Top toolbar</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Project/scope selector, time context, filter, search, settings; quarter markers may appear as quiet reference points.</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Left rail</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Portfolio, Canvas, Timeline, Focus, Search, Auto-layout, Zoom.</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Central Canvas</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 containers, nodes, orthogonal edges, temporal constraints, selected neighborhood.</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Lower-left minimap</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Current location inside a large project landscape; retain because the graph may span many scopes.</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Right inspector</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Selected node facts, status/stage, time fields, dependencies, resources, warnings, and events.</w:t>
            </w:r>
          </w:p>
        </w:tc>
      </w:tr>
      <w:tr>
        <w:trPr>
          <w:cantSplit/>
        </w:trPr>
        <w:tc>
          <w:tcPr>
            <w:tcW w:type="dxa" w:w="2100"/>
            <w:tcMar>
              <w:top w:w="80" w:type="dxa"/>
              <w:bottom w:w="80" w:type="dxa"/>
              <w:start w:w="120" w:type="dxa"/>
              <w:end w:w="120" w:type="dxa"/>
            </w:tcMar>
            <w:vAlign w:val="center"/>
          </w:tcPr>
          <w:p>
            <w:pPr>
              <w:spacing w:before="0" w:after="0" w:line="276" w:lineRule="auto"/>
            </w:pPr>
            <w:r>
              <w:rPr>
                <w:rFonts w:ascii="Calibri" w:hAnsi="Calibri" w:eastAsia="Microsoft YaHei"/>
                <w:sz w:val="19"/>
              </w:rPr>
              <w:t>Bottom strip</w:t>
            </w:r>
          </w:p>
        </w:tc>
        <w:tc>
          <w:tcPr>
            <w:tcW w:type="dxa" w:w="7260"/>
            <w:tcMar>
              <w:top w:w="80" w:type="dxa"/>
              <w:bottom w:w="80" w:type="dxa"/>
              <w:start w:w="120" w:type="dxa"/>
              <w:end w:w="120" w:type="dxa"/>
            </w:tcMar>
            <w:vAlign w:val="center"/>
          </w:tcPr>
          <w:p>
            <w:pPr>
              <w:spacing w:before="0" w:after="0" w:line="276" w:lineRule="auto"/>
            </w:pPr>
            <w:r>
              <w:rPr>
                <w:rFonts w:ascii="Calibri" w:hAnsi="Calibri" w:eastAsia="Microsoft YaHei"/>
                <w:sz w:val="19"/>
              </w:rPr>
              <w:t>Restrained metrics only: progress, blocked count, deadline/temporal pressure, recent activity if useful.</w:t>
            </w:r>
          </w:p>
        </w:tc>
      </w:tr>
    </w:tbl>
    <w:p>
      <w:pPr>
        <w:spacing w:before="0" w:after="80" w:line="300" w:lineRule="auto"/>
      </w:pPr>
    </w:p>
    <w:p>
      <w:pPr>
        <w:pStyle w:val="Heading2"/>
      </w:pPr>
      <w:r>
        <w:t>2.2 Spatial and temporal rules</w:t>
      </w:r>
    </w:p>
    <w:p>
      <w:pPr>
        <w:numPr>
          <w:ilvl w:val="0"/>
          <w:numId w:val="10"/>
        </w:numPr>
        <w:spacing w:before="0" w:after="80" w:line="300" w:lineRule="auto"/>
      </w:pPr>
      <w:r>
        <w:rPr>
          <w:rFonts w:ascii="Calibri" w:hAnsi="Calibri" w:eastAsia="Microsoft YaHei"/>
        </w:rPr>
        <w:t>The horizontal axis carries time: NOW on the left and future/deadline toward the right. The vertical axis separates project branches and hierarchy.</w:t>
      </w:r>
    </w:p>
    <w:p>
      <w:pPr>
        <w:numPr>
          <w:ilvl w:val="0"/>
          <w:numId w:val="10"/>
        </w:numPr>
        <w:spacing w:before="0" w:after="80" w:line="300" w:lineRule="auto"/>
      </w:pPr>
      <w:r>
        <w:rPr>
          <w:rFonts w:ascii="Calibri" w:hAnsi="Calibri" w:eastAsia="Microsoft YaHei"/>
        </w:rPr>
        <w:t>The background uses very faint quarterly reference lines (for example Mar, Jun, Sep, Dec). Months or weeks appear only when zoomed in; never render an Excel-like full grid on the Canvas.</w:t>
      </w:r>
    </w:p>
    <w:p>
      <w:pPr>
        <w:numPr>
          <w:ilvl w:val="0"/>
          <w:numId w:val="10"/>
        </w:numPr>
        <w:spacing w:before="0" w:after="80" w:line="300" w:lineRule="auto"/>
      </w:pPr>
      <w:r>
        <w:rPr>
          <w:rFonts w:ascii="Calibri" w:hAnsi="Calibri" w:eastAsia="Microsoft YaHei"/>
        </w:rPr>
        <w:t>A node with an explicit deadline is an Anchor Node. Its horizontal position is locked on the Canvas; changing it requires the node detail flow, not casual dragging.</w:t>
      </w:r>
    </w:p>
    <w:p>
      <w:pPr>
        <w:numPr>
          <w:ilvl w:val="0"/>
          <w:numId w:val="10"/>
        </w:numPr>
        <w:spacing w:before="0" w:after="80" w:line="300" w:lineRule="auto"/>
      </w:pPr>
      <w:r>
        <w:rPr>
          <w:rFonts w:ascii="Calibri" w:hAnsi="Calibri" w:eastAsia="Microsoft YaHei"/>
        </w:rPr>
        <w:t>A child without its own deadline is a Flexible Node. It may move inside its ancestor's allowed temporal region but cannot cross the nearest deadline-bearing ancestor.</w:t>
      </w:r>
    </w:p>
    <w:p>
      <w:pPr>
        <w:numPr>
          <w:ilvl w:val="0"/>
          <w:numId w:val="10"/>
        </w:numPr>
        <w:spacing w:before="0" w:after="80" w:line="300" w:lineRule="auto"/>
      </w:pPr>
      <w:r>
        <w:rPr>
          <w:rFonts w:ascii="Calibri" w:hAnsi="Calibri" w:eastAsia="Microsoft YaHei"/>
        </w:rPr>
        <w:t>Parent deadline is the descendants' right boundary. Dependency constraints also apply: if B depends on A, B cannot be placed before A. Forbidden regions appear during drag.</w:t>
      </w:r>
    </w:p>
    <w:p>
      <w:pPr>
        <w:numPr>
          <w:ilvl w:val="0"/>
          <w:numId w:val="10"/>
        </w:numPr>
        <w:spacing w:before="0" w:after="80" w:line="300" w:lineRule="auto"/>
      </w:pPr>
      <w:r>
        <w:rPr>
          <w:rFonts w:ascii="Calibri" w:hAnsi="Calibri" w:eastAsia="Microsoft YaHei"/>
        </w:rPr>
        <w:t>Dragging changes planned/rough temporal placement and view position; it never infers or changes parent-child hierarchy.</w:t>
      </w:r>
    </w:p>
    <w:p>
      <w:pPr>
        <w:numPr>
          <w:ilvl w:val="0"/>
          <w:numId w:val="10"/>
        </w:numPr>
        <w:spacing w:before="0" w:after="80" w:line="300" w:lineRule="auto"/>
      </w:pPr>
      <w:r>
        <w:rPr>
          <w:rFonts w:ascii="Calibri" w:hAnsi="Calibri" w:eastAsia="Microsoft YaHei"/>
        </w:rPr>
        <w:t>Start with auto-layout. Manual movement refines a stable structure; free dragging must not become the main organization mechanism.</w:t>
      </w:r>
    </w:p>
    <w:p>
      <w:pPr>
        <w:spacing w:before="80" w:after="160" w:line="240" w:lineRule="auto"/>
        <w:ind w:left="259" w:right="259"/>
        <w:shd w:fill="F2F4F7"/>
      </w:pPr>
      <w:r>
        <w:rPr>
          <w:rFonts w:ascii="Consolas" w:hAnsi="Consolas" w:eastAsia="Microsoft YaHei"/>
          <w:color w:val="17212B"/>
          <w:sz w:val="18"/>
        </w:rPr>
        <w:t>Structural: Project → Deliverable → Work Package → Action</w:t>
        <w:br/>
        <w:t>Logical:   A depends_on B</w:t>
        <w:br/>
        <w:t>Temporal:  child.end ≤ parent.deadline; B.start ≥ A.complete</w:t>
      </w:r>
    </w:p>
    <w:p>
      <w:pPr>
        <w:pStyle w:val="Heading2"/>
      </w:pPr>
      <w:r>
        <w:t>2.3 Node grammar</w:t>
      </w:r>
    </w:p>
    <w:p>
      <w:pPr>
        <w:spacing w:before="0" w:after="120" w:line="300" w:lineRule="auto"/>
      </w:pPr>
      <w:r>
        <w:rPr>
          <w:rFonts w:ascii="Calibri" w:hAnsi="Calibri" w:eastAsia="Microsoft YaHei"/>
        </w:rPr>
        <w:t>Each visual channel owns one meaning. This avoids the common failure where red could mean project, blocked, urgent, or overdue at the same time.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200"/>
        <w:gridCol w:w="2700"/>
        <w:gridCol w:w="4460"/>
      </w:tblGrid>
      <w:tr>
        <w:trPr>
          <w:cantSplit/>
          <w:tblHeader w:val="true"/>
          <w:tblHeader w:val="true"/>
          <w:cantSplit/>
          <w:tblHeader w:val="true"/>
        </w:trPr>
        <w:tc>
          <w:tcPr>
            <w:tcW w:type="dxa" w:w="22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Visual channel</w:t>
            </w:r>
          </w:p>
        </w:tc>
        <w:tc>
          <w:tcPr>
            <w:tcW w:type="dxa" w:w="27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Meaning</w:t>
            </w:r>
          </w:p>
        </w:tc>
        <w:tc>
          <w:tcPr>
            <w:tcW w:type="dxa" w:w="44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Rule</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 hue</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Which project/line owns the node</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One hue family per project; do not reuse hue as status.</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Color lightness</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WBS/decomposition depth</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Project/Goal darkest; Action lightest.</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Whole-card border</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Lifecycle/stage/runtime state</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Use perimeter treatment, not a small status dot.</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Glow intensity</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Temporal pressure / urgency</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Derived from Timeliner; glow is information, never decoration.</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Warning icon</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Graph health issue</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Small corner signal; details appear on click/hover.</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Expand/collapse</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How much structure the user currently wants</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Persistent view state, separate from graph facts.</w:t>
            </w:r>
          </w:p>
        </w:tc>
      </w:tr>
      <w:tr>
        <w:trPr>
          <w:cantSplit/>
        </w:trPr>
        <w:tc>
          <w:tcPr>
            <w:tcW w:type="dxa" w:w="2200"/>
            <w:tcMar>
              <w:top w:w="80" w:type="dxa"/>
              <w:bottom w:w="80" w:type="dxa"/>
              <w:start w:w="120" w:type="dxa"/>
              <w:end w:w="120" w:type="dxa"/>
            </w:tcMar>
            <w:vAlign w:val="center"/>
          </w:tcPr>
          <w:p>
            <w:pPr>
              <w:spacing w:before="0" w:after="0" w:line="276" w:lineRule="auto"/>
            </w:pPr>
            <w:r>
              <w:rPr>
                <w:rFonts w:ascii="Calibri" w:hAnsi="Calibri" w:eastAsia="Microsoft YaHei"/>
                <w:sz w:val="19"/>
              </w:rPr>
              <w:t>Canvas position</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Rough temporal planning and branch location</w:t>
            </w:r>
          </w:p>
        </w:tc>
        <w:tc>
          <w:tcPr>
            <w:tcW w:type="dxa" w:w="4460"/>
            <w:tcMar>
              <w:top w:w="80" w:type="dxa"/>
              <w:bottom w:w="80" w:type="dxa"/>
              <w:start w:w="120" w:type="dxa"/>
              <w:end w:w="120" w:type="dxa"/>
            </w:tcMar>
            <w:vAlign w:val="center"/>
          </w:tcPr>
          <w:p>
            <w:pPr>
              <w:spacing w:before="0" w:after="0" w:line="276" w:lineRule="auto"/>
            </w:pPr>
            <w:r>
              <w:rPr>
                <w:rFonts w:ascii="Calibri" w:hAnsi="Calibri" w:eastAsia="Microsoft YaHei"/>
                <w:sz w:val="19"/>
              </w:rPr>
              <w:t>Constrained by deadline and dependency rules.</w:t>
            </w:r>
          </w:p>
        </w:tc>
      </w:tr>
    </w:tbl>
    <w:p>
      <w:pPr>
        <w:spacing w:before="0" w:after="80" w:line="300" w:lineRule="auto"/>
      </w:pPr>
    </w:p>
    <w:p>
      <w:pPr>
        <w:pStyle w:val="Heading2"/>
      </w:pPr>
      <w:r>
        <w:t>2.4 Lifecycle border and light language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500"/>
        <w:gridCol w:w="5160"/>
        <w:gridCol w:w="2700"/>
      </w:tblGrid>
      <w:tr>
        <w:trPr>
          <w:cantSplit/>
          <w:tblHeader w:val="true"/>
          <w:tblHeader w:val="true"/>
          <w:cantSplit/>
          <w:tblHeader w:val="true"/>
        </w:trPr>
        <w:tc>
          <w:tcPr>
            <w:tcW w:type="dxa" w:w="15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State</w:t>
            </w:r>
          </w:p>
        </w:tc>
        <w:tc>
          <w:tcPr>
            <w:tcW w:type="dxa" w:w="51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Block treatment</w:t>
            </w:r>
          </w:p>
        </w:tc>
        <w:tc>
          <w:tcPr>
            <w:tcW w:type="dxa" w:w="27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Motion / attention</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Planning</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Dim body; thin or partially illuminated perimeter</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Static and quiet</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Proposed / discussion</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Semi-transparent body; incomplete glow; dashed proposal edges</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Subtle only; visually distinct from committed reality</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Approved / Ready</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Complete clean border</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Bright enough to read, normally static</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Active / Doing</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Complete border and full-card aura</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Slow breathing glow; do not use gaming-style RGB animation</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Blocked</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Broken or interrupted border/glow</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Static; flow interruption is visible without turning the whole card red</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Review</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Complete border with a thin perimeter sweep</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Restrained slow motion</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Done</w:t>
            </w:r>
          </w:p>
        </w:tc>
        <w:tc>
          <w:tcPr>
            <w:tcW w:type="dxa" w:w="5160"/>
            <w:tcMar>
              <w:top w:w="80" w:type="dxa"/>
              <w:bottom w:w="80" w:type="dxa"/>
              <w:start w:w="120" w:type="dxa"/>
              <w:end w:w="120" w:type="dxa"/>
            </w:tcMar>
            <w:vAlign w:val="center"/>
          </w:tcPr>
          <w:p>
            <w:pPr>
              <w:spacing w:before="0" w:after="0" w:line="276" w:lineRule="auto"/>
            </w:pPr>
            <w:r>
              <w:rPr>
                <w:rFonts w:ascii="Calibri" w:hAnsi="Calibri" w:eastAsia="Microsoft YaHei"/>
                <w:sz w:val="19"/>
              </w:rPr>
              <w:t>Low-contrast body and no glow</w:t>
            </w:r>
          </w:p>
        </w:tc>
        <w:tc>
          <w:tcPr>
            <w:tcW w:type="dxa" w:w="2700"/>
            <w:tcMar>
              <w:top w:w="80" w:type="dxa"/>
              <w:bottom w:w="80" w:type="dxa"/>
              <w:start w:w="120" w:type="dxa"/>
              <w:end w:w="120" w:type="dxa"/>
            </w:tcMar>
            <w:vAlign w:val="center"/>
          </w:tcPr>
          <w:p>
            <w:pPr>
              <w:spacing w:before="0" w:after="0" w:line="276" w:lineRule="auto"/>
            </w:pPr>
            <w:r>
              <w:rPr>
                <w:rFonts w:ascii="Calibri" w:hAnsi="Calibri" w:eastAsia="Microsoft YaHei"/>
                <w:sz w:val="19"/>
              </w:rPr>
              <w:t>Static; completed work should stop competing for attention</w:t>
            </w:r>
          </w:p>
        </w:tc>
      </w:tr>
    </w:tbl>
    <w:p>
      <w:pPr>
        <w:spacing w:before="0" w:after="80" w:line="300" w:lineRule="auto"/>
      </w:pPr>
    </w:p>
    <w:p>
      <w:pPr>
        <w:spacing w:before="0" w:after="120" w:line="300" w:lineRule="auto"/>
      </w:pPr>
      <w:r>
        <w:rPr>
          <w:rFonts w:ascii="Calibri" w:hAnsi="Calibri" w:eastAsia="Microsoft YaHei"/>
        </w:rPr>
        <w:t>The source discussion briefly explored a small punk/cyber emblem (black hair, one eye, crown) in a card corner. That idea was not accepted as the status mechanism; the user corrected the design toward whole-card perimeter light. Treat an emblem/character mark as optional future identity styling, never as the primary lifecycle signal.</w:t>
      </w:r>
    </w:p>
    <w:p>
      <w:pPr>
        <w:pStyle w:val="Heading2"/>
      </w:pPr>
      <w:r>
        <w:t>2.5 Attention and motion budget</w:t>
      </w:r>
    </w:p>
    <w:p>
      <w:pPr>
        <w:numPr>
          <w:ilvl w:val="0"/>
          <w:numId w:val="10"/>
        </w:numPr>
        <w:spacing w:before="0" w:after="80" w:line="300" w:lineRule="auto"/>
      </w:pPr>
      <w:r>
        <w:rPr>
          <w:rFonts w:ascii="Calibri" w:hAnsi="Calibri" w:eastAsia="Microsoft YaHei"/>
        </w:rPr>
        <w:t>Truth is never hidden: if many nodes are urgent, all may retain bright static borders.</w:t>
      </w:r>
    </w:p>
    <w:p>
      <w:pPr>
        <w:numPr>
          <w:ilvl w:val="0"/>
          <w:numId w:val="10"/>
        </w:numPr>
        <w:spacing w:before="0" w:after="80" w:line="300" w:lineRule="auto"/>
      </w:pPr>
      <w:r>
        <w:rPr>
          <w:rFonts w:ascii="Calibri" w:hAnsi="Calibri" w:eastAsia="Microsoft YaHei"/>
        </w:rPr>
        <w:t>Motion is budgeted: at most one critical pulse and roughly two to three breathing active nodes in the same viewport.</w:t>
      </w:r>
    </w:p>
    <w:p>
      <w:pPr>
        <w:numPr>
          <w:ilvl w:val="0"/>
          <w:numId w:val="10"/>
        </w:numPr>
        <w:spacing w:before="0" w:after="80" w:line="300" w:lineRule="auto"/>
      </w:pPr>
      <w:r>
        <w:rPr>
          <w:rFonts w:ascii="Calibri" w:hAnsi="Calibri" w:eastAsia="Microsoft YaHei"/>
        </w:rPr>
        <w:t>Selected project remains at full brightness; related projects may sit near 60%; unrelated projects may dim to 20–30% without disappearing.</w:t>
      </w:r>
    </w:p>
    <w:p>
      <w:pPr>
        <w:numPr>
          <w:ilvl w:val="0"/>
          <w:numId w:val="10"/>
        </w:numPr>
        <w:spacing w:before="0" w:after="80" w:line="300" w:lineRule="auto"/>
      </w:pPr>
      <w:r>
        <w:rPr>
          <w:rFonts w:ascii="Calibri" w:hAnsi="Calibri" w:eastAsia="Microsoft YaHei"/>
        </w:rPr>
        <w:t>Selecting a node keeps its parents, children, dependencies, and resources legible while the distant graph dims.</w:t>
      </w:r>
    </w:p>
    <w:p>
      <w:pPr>
        <w:numPr>
          <w:ilvl w:val="0"/>
          <w:numId w:val="10"/>
        </w:numPr>
        <w:spacing w:before="0" w:after="80" w:line="300" w:lineRule="auto"/>
      </w:pPr>
      <w:r>
        <w:rPr>
          <w:rFonts w:ascii="Calibri" w:hAnsi="Calibri" w:eastAsia="Microsoft YaHei"/>
        </w:rPr>
        <w:t>Temporal position answers when; glow answers how much deadline pressure. They are complementary, not duplicate channels.</w:t>
      </w:r>
    </w:p>
    <w:p>
      <w:pPr>
        <w:pStyle w:val="Heading2"/>
      </w:pPr>
      <w:r>
        <w:t>2.6 Zoom, project containers, and progressive disclosure</w:t>
      </w:r>
    </w:p>
    <w:p>
      <w:pPr>
        <w:numPr>
          <w:ilvl w:val="0"/>
          <w:numId w:val="10"/>
        </w:numPr>
        <w:spacing w:before="0" w:after="80" w:line="300" w:lineRule="auto"/>
      </w:pPr>
      <w:r>
        <w:rPr>
          <w:rFonts w:ascii="Calibri" w:hAnsi="Calibri" w:eastAsia="Microsoft YaHei"/>
        </w:rPr>
        <w:t>Zoom out shows project containers; closer zoom reveals Deliverables; closer again reveals Work Packages and Actions.</w:t>
      </w:r>
    </w:p>
    <w:p>
      <w:pPr>
        <w:numPr>
          <w:ilvl w:val="0"/>
          <w:numId w:val="10"/>
        </w:numPr>
        <w:spacing w:before="0" w:after="80" w:line="300" w:lineRule="auto"/>
      </w:pPr>
      <w:r>
        <w:rPr>
          <w:rFonts w:ascii="Calibri" w:hAnsi="Calibri" w:eastAsia="Microsoft YaHei"/>
        </w:rPr>
        <w:t>Project may be rendered as a group/container, not only a card. Zoomed-out Canvas shows the user's project landscape; zooming into a container reveals internal lineage.</w:t>
      </w:r>
    </w:p>
    <w:p>
      <w:pPr>
        <w:numPr>
          <w:ilvl w:val="0"/>
          <w:numId w:val="10"/>
        </w:numPr>
        <w:spacing w:before="0" w:after="80" w:line="300" w:lineRule="auto"/>
      </w:pPr>
      <w:r>
        <w:rPr>
          <w:rFonts w:ascii="Calibri" w:hAnsi="Calibri" w:eastAsia="Microsoft YaHei"/>
        </w:rPr>
        <w:t>Zoom changes visual scale and semantic detail. Expand/collapse separately controls whether a specific node's children are exposed.</w:t>
      </w:r>
    </w:p>
    <w:p>
      <w:pPr>
        <w:numPr>
          <w:ilvl w:val="0"/>
          <w:numId w:val="10"/>
        </w:numPr>
        <w:spacing w:before="0" w:after="80" w:line="300" w:lineRule="auto"/>
      </w:pPr>
      <w:r>
        <w:rPr>
          <w:rFonts w:ascii="Calibri" w:hAnsi="Calibri" w:eastAsia="Microsoft YaHei"/>
        </w:rPr>
        <w:t>Expand state persists per user and per view. A collapsed node reports hidden child count (for example, ‘6 hidden’).</w:t>
      </w:r>
    </w:p>
    <w:p>
      <w:pPr>
        <w:numPr>
          <w:ilvl w:val="0"/>
          <w:numId w:val="10"/>
        </w:numPr>
        <w:spacing w:before="0" w:after="80" w:line="300" w:lineRule="auto"/>
      </w:pPr>
      <w:r>
        <w:rPr>
          <w:rFonts w:ascii="Calibri" w:hAnsi="Calibri" w:eastAsia="Microsoft YaHei"/>
        </w:rPr>
        <w:t>Proposal nodes must not look committed. Use translucency, partial glow, and dashed edges until Commit Split creates graph facts.</w:t>
      </w:r>
    </w:p>
    <w:p>
      <w:pPr>
        <w:pStyle w:val="Heading2"/>
      </w:pPr>
      <w:r>
        <w:t>2.7 Interaction details</w:t>
      </w:r>
    </w:p>
    <w:p>
      <w:pPr>
        <w:numPr>
          <w:ilvl w:val="0"/>
          <w:numId w:val="10"/>
        </w:numPr>
        <w:spacing w:before="0" w:after="80" w:line="300" w:lineRule="auto"/>
      </w:pPr>
      <w:r>
        <w:rPr>
          <w:rFonts w:ascii="Calibri" w:hAnsi="Calibri" w:eastAsia="Microsoft YaHei"/>
        </w:rPr>
        <w:t>Hovering near the right edge/right corner of a block for roughly 0.8–1.0 seconds reveals a small plus affordance. It is hidden at rest to protect attention.</w:t>
      </w:r>
    </w:p>
    <w:p>
      <w:pPr>
        <w:numPr>
          <w:ilvl w:val="0"/>
          <w:numId w:val="10"/>
        </w:numPr>
        <w:spacing w:before="0" w:after="80" w:line="300" w:lineRule="auto"/>
      </w:pPr>
      <w:r>
        <w:rPr>
          <w:rFonts w:ascii="Calibri" w:hAnsi="Calibri" w:eastAsia="Microsoft YaHei"/>
        </w:rPr>
        <w:t>The plus means Split / Extend and enters graph construction; it must not silently add an arbitrary todo.</w:t>
      </w:r>
    </w:p>
    <w:p>
      <w:pPr>
        <w:numPr>
          <w:ilvl w:val="0"/>
          <w:numId w:val="10"/>
        </w:numPr>
        <w:spacing w:before="0" w:after="80" w:line="300" w:lineRule="auto"/>
      </w:pPr>
      <w:r>
        <w:rPr>
          <w:rFonts w:ascii="Calibri" w:hAnsi="Calibri" w:eastAsia="Microsoft YaHei"/>
        </w:rPr>
        <w:t>On mobile, replace hover with long-press or selection followed by an action menu.</w:t>
      </w:r>
    </w:p>
    <w:p>
      <w:pPr>
        <w:numPr>
          <w:ilvl w:val="0"/>
          <w:numId w:val="10"/>
        </w:numPr>
        <w:spacing w:before="0" w:after="80" w:line="300" w:lineRule="auto"/>
      </w:pPr>
      <w:r>
        <w:rPr>
          <w:rFonts w:ascii="Calibri" w:hAnsi="Calibri" w:eastAsia="Microsoft YaHei"/>
        </w:rPr>
        <w:t>Node click opens the inspector or contextual detail; it does not turn the Canvas into an inline text editor.</w:t>
      </w:r>
    </w:p>
    <w:p>
      <w:pPr>
        <w:numPr>
          <w:ilvl w:val="0"/>
          <w:numId w:val="10"/>
        </w:numPr>
        <w:spacing w:before="0" w:after="80" w:line="300" w:lineRule="auto"/>
      </w:pPr>
      <w:r>
        <w:rPr>
          <w:rFonts w:ascii="Calibri" w:hAnsi="Calibri" w:eastAsia="Microsoft YaHei"/>
        </w:rPr>
        <w:t>Primary edge routing is orthogonal: horizontal, vertical, and right-angle turns only. Avoid diagonal and arbitrary curved edges.</w:t>
      </w:r>
    </w:p>
    <w:p>
      <w:pPr>
        <w:pStyle w:val="Heading2"/>
      </w:pPr>
      <w:r>
        <w:t>2.8 Canvas controls and inspector contract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800"/>
        <w:gridCol w:w="7560"/>
      </w:tblGrid>
      <w:tr>
        <w:trPr>
          <w:cantSplit/>
          <w:tblHeader w:val="true"/>
          <w:tblHeader w:val="true"/>
          <w:cantSplit/>
          <w:tblHeader w:val="true"/>
        </w:trPr>
        <w:tc>
          <w:tcPr>
            <w:tcW w:type="dxa" w:w="18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Surface</w:t>
            </w:r>
          </w:p>
        </w:tc>
        <w:tc>
          <w:tcPr>
            <w:tcW w:type="dxa" w:w="75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Required controls / content</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Global</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Project/Scope, Search, Filter, Zoom +/−, Fit, Auto Layout, Undo, and Canvas/Timeline/Mobile Preview switching.</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Selected node</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Toggle, Split, Add Link/Dependency, Set Deadline, Resources, Status, Mark Done, Cancel, Supersede, Set as Current Project Scope, Move/reparent, and View History.</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Inspector facts</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Title, stage/status, project/WBS level, description, deadline, estimated effort/span/finish, temporal pressure, progress, dependencies, children, resources, warnings, and history.</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Status reasons</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DONE needs no reason. CANCELLED and SUPERSEDED show their required reason; Superseded may link to and open the replacement node.</w:t>
            </w:r>
          </w:p>
        </w:tc>
      </w:tr>
    </w:tbl>
    <w:p>
      <w:pPr>
        <w:spacing w:before="0" w:after="80" w:line="300" w:lineRule="auto"/>
      </w:pPr>
    </w:p>
    <w:p>
      <w:pPr>
        <w:spacing w:before="0" w:after="120" w:line="300" w:lineRule="auto"/>
      </w:pPr>
      <w:r>
        <w:rPr>
          <w:rFonts w:ascii="Calibri" w:hAnsi="Calibri" w:eastAsia="Microsoft YaHei"/>
        </w:rPr>
        <w:t>The first version should not overload double-click. Single click selects and updates the Inspector; expand/collapse and scope focus remain explicit controls. The current Project Scope may be an L1, L2, or L3 node according to the scale the user is managing.</w:t>
      </w:r>
    </w:p>
    <w:p>
      <w:pPr>
        <w:pStyle w:val="Heading1"/>
      </w:pPr>
      <w:r>
        <w:t>3. Timeline View — temporal graph</w:t>
      </w:r>
    </w:p>
    <w:p>
      <w:pPr>
        <w:keepNext/>
        <w:jc w:val="center"/>
      </w:pPr>
      <w:r>
        <w:drawing>
          <wp:inline xmlns:a="http://schemas.openxmlformats.org/drawingml/2006/main" xmlns:pic="http://schemas.openxmlformats.org/drawingml/2006/picture">
            <wp:extent cx="5303520" cy="1351742"/>
            <wp:docPr id="2" name="Picture 2" descr="Small reference image showing daily square activity cells across months, used as inspiration for the Timeline block grid."/>
            <wp:cNvGraphicFramePr>
              <a:graphicFrameLocks noChangeAspect="1"/>
            </wp:cNvGraphicFramePr>
            <a:graphic>
              <a:graphicData uri="http://schemas.openxmlformats.org/drawingml/2006/picture">
                <pic:pic>
                  <pic:nvPicPr>
                    <pic:cNvPr id="0" name="timeline-source-reference.png"/>
                    <pic:cNvPicPr/>
                  </pic:nvPicPr>
                  <pic:blipFill>
                    <a:blip r:embed="rId13"/>
                    <a:stretch>
                      <a:fillRect/>
                    </a:stretch>
                  </pic:blipFill>
                  <pic:spPr>
                    <a:xfrm>
                      <a:off x="0" y="0"/>
                      <a:ext cx="5303520" cy="1351742"/>
                    </a:xfrm>
                    <a:prstGeom prst="rect"/>
                  </pic:spPr>
                </pic:pic>
              </a:graphicData>
            </a:graphic>
          </wp:inline>
        </w:drawing>
      </w:r>
    </w:p>
    <w:p>
      <w:pPr>
        <w:pStyle w:val="Caption"/>
        <w:jc w:val="center"/>
      </w:pPr>
      <w:r>
        <w:t>Figure 2. Source reference supplied in the conversation: a contribution-style square activity grid.</w:t>
      </w:r>
    </w:p>
    <w:p>
      <w:pPr>
        <w:keepNext/>
        <w:jc w:val="center"/>
      </w:pPr>
      <w:r>
        <w:drawing>
          <wp:inline xmlns:a="http://schemas.openxmlformats.org/drawingml/2006/main" xmlns:pic="http://schemas.openxmlformats.org/drawingml/2006/picture">
            <wp:extent cx="5943600" cy="2971800"/>
            <wp:docPr id="3" name="Picture 3" descr="Dark Elastic Timeline desktop screen showing day-block scheduling, module cards, split-color overlap, deadline anchor, capacity strip, and non-judgmental forecast statistics."/>
            <wp:cNvGraphicFramePr>
              <a:graphicFrameLocks noChangeAspect="1"/>
            </wp:cNvGraphicFramePr>
            <a:graphic>
              <a:graphicData uri="http://schemas.openxmlformats.org/drawingml/2006/picture">
                <pic:pic>
                  <pic:nvPicPr>
                    <pic:cNvPr id="0" name="elastic-timeline-ui-concept-v2.png"/>
                    <pic:cNvPicPr/>
                  </pic:nvPicPr>
                  <pic:blipFill>
                    <a:blip r:embed="rId14"/>
                    <a:stretch>
                      <a:fillRect/>
                    </a:stretch>
                  </pic:blipFill>
                  <pic:spPr>
                    <a:xfrm>
                      <a:off x="0" y="0"/>
                      <a:ext cx="5943600" cy="2971800"/>
                    </a:xfrm>
                    <a:prstGeom prst="rect"/>
                  </pic:spPr>
                </pic:pic>
              </a:graphicData>
            </a:graphic>
          </wp:inline>
        </w:drawing>
      </w:r>
    </w:p>
    <w:p>
      <w:pPr>
        <w:pStyle w:val="Caption"/>
        <w:jc w:val="center"/>
      </w:pPr>
      <w:r>
        <w:t>Figure 3. Original Elastic Timeline UI concept with module pool, day cells, overlap, capacity strip, and forecast panel.</w:t>
      </w:r>
    </w:p>
    <w:p>
      <w:pPr>
        <w:pStyle w:val="Heading2"/>
      </w:pPr>
      <w:r>
        <w:t>3.1 Product philosophy</w:t>
      </w:r>
    </w:p>
    <w:tbl>
      <w:tblPr>
        <w:tblW w:type="dxa" w:w="9360"/>
        <w:jc w:val="left"/>
        <w:tblLayout w:type="fixed"/>
        <w:tblLook w:firstColumn="1" w:firstRow="1" w:lastColumn="0" w:lastRow="0" w:noHBand="0" w:noVBand="1" w:val="04A0"/>
        <w:tblInd w:w="120" w:type="dxa"/>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9360"/>
      </w:tblGrid>
      <w:tr>
        <w:trPr>
          <w:cantSplit/>
          <w:tblHeader w:val="true"/>
        </w:trPr>
        <w:tc>
          <w:tcPr>
            <w:tcW w:type="dxa" w:w="9360"/>
            <w:tcMar>
              <w:top w:w="80" w:type="dxa"/>
              <w:bottom w:w="80" w:type="dxa"/>
              <w:start w:w="120" w:type="dxa"/>
              <w:end w:w="120" w:type="dxa"/>
            </w:tcMar>
            <w:vAlign w:val="center"/>
            <w:shd w:fill="F4F6F9"/>
          </w:tcPr>
          <w:p>
            <w:pPr>
              <w:spacing w:before="0" w:after="0" w:line="300" w:lineRule="auto"/>
            </w:pPr>
            <w:r>
              <w:rPr>
                <w:rFonts w:ascii="Calibri" w:hAnsi="Calibri" w:eastAsia="Microsoft YaHei"/>
                <w:b/>
                <w:color w:val="17324D"/>
              </w:rPr>
              <w:t xml:space="preserve">Timeline is not a plan: </w:t>
            </w:r>
            <w:r>
              <w:rPr>
                <w:rFonts w:ascii="Calibri" w:hAnsi="Calibri" w:eastAsia="Microsoft YaHei"/>
              </w:rPr>
              <w:t>It is a Forecast + Capacity Map. Dragging work to a date means ‘I roughly intend this work to live around here,’ not ‘I must perform this task on that date.’</w:t>
            </w:r>
          </w:p>
        </w:tc>
      </w:tr>
    </w:tbl>
    <w:p>
      <w:pPr>
        <w:spacing w:before="0" w:after="80" w:line="300" w:lineRule="auto"/>
      </w:pPr>
    </w:p>
    <w:p>
      <w:pPr>
        <w:spacing w:before="0" w:after="120" w:line="300" w:lineRule="auto"/>
      </w:pPr>
      <w:r>
        <w:rPr>
          <w:rFonts w:ascii="Calibri" w:hAnsi="Calibri" w:eastAsia="Microsoft YaHei"/>
        </w:rPr>
        <w:t>When work is not completed on the intended day, the forecast slides and recomputes. The system must not frame normal ADHD variability as failure.</w:t>
      </w:r>
    </w:p>
    <w:p>
      <w:pPr>
        <w:pStyle w:val="Heading2"/>
      </w:pPr>
      <w:r>
        <w:t>3.2 Two Timeline modes</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500"/>
        <w:gridCol w:w="3300"/>
        <w:gridCol w:w="4560"/>
      </w:tblGrid>
      <w:tr>
        <w:trPr>
          <w:cantSplit/>
          <w:tblHeader w:val="true"/>
          <w:tblHeader w:val="true"/>
          <w:cantSplit/>
          <w:tblHeader w:val="true"/>
        </w:trPr>
        <w:tc>
          <w:tcPr>
            <w:tcW w:type="dxa" w:w="15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Mode</w:t>
            </w:r>
          </w:p>
        </w:tc>
        <w:tc>
          <w:tcPr>
            <w:tcW w:type="dxa" w:w="33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Question</w:t>
            </w:r>
          </w:p>
        </w:tc>
        <w:tc>
          <w:tcPr>
            <w:tcW w:type="dxa" w:w="45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Form</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Estimate</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Roughly how long will this project/module take, and will it meet the deadline?</w:t>
            </w:r>
          </w:p>
        </w:tc>
        <w:tc>
          <w:tcPr>
            <w:tcW w:type="dxa" w:w="4560"/>
            <w:tcMar>
              <w:top w:w="80" w:type="dxa"/>
              <w:bottom w:w="80" w:type="dxa"/>
              <w:start w:w="120" w:type="dxa"/>
              <w:end w:w="120" w:type="dxa"/>
            </w:tcMar>
            <w:vAlign w:val="center"/>
          </w:tcPr>
          <w:p>
            <w:pPr>
              <w:spacing w:before="0" w:after="0" w:line="276" w:lineRule="auto"/>
            </w:pPr>
            <w:r>
              <w:rPr>
                <w:rFonts w:ascii="Calibri" w:hAnsi="Calibri" w:eastAsia="Microsoft YaHei"/>
                <w:sz w:val="19"/>
              </w:rPr>
              <w:t>Compact temporal graph / Gantt-like summary at Project or Module level; dependency and deadline remain visible.</w:t>
            </w:r>
          </w:p>
        </w:tc>
      </w:tr>
      <w:tr>
        <w:trPr>
          <w:cantSplit/>
        </w:trPr>
        <w:tc>
          <w:tcPr>
            <w:tcW w:type="dxa" w:w="1500"/>
            <w:tcMar>
              <w:top w:w="80" w:type="dxa"/>
              <w:bottom w:w="80" w:type="dxa"/>
              <w:start w:w="120" w:type="dxa"/>
              <w:end w:w="120" w:type="dxa"/>
            </w:tcMar>
            <w:vAlign w:val="center"/>
          </w:tcPr>
          <w:p>
            <w:pPr>
              <w:spacing w:before="0" w:after="0" w:line="276" w:lineRule="auto"/>
            </w:pPr>
            <w:r>
              <w:rPr>
                <w:rFonts w:ascii="Calibri" w:hAnsi="Calibri" w:eastAsia="Microsoft YaHei"/>
                <w:sz w:val="19"/>
              </w:rPr>
              <w:t>Block</w:t>
            </w:r>
          </w:p>
        </w:tc>
        <w:tc>
          <w:tcPr>
            <w:tcW w:type="dxa" w:w="3300"/>
            <w:tcMar>
              <w:top w:w="80" w:type="dxa"/>
              <w:bottom w:w="80" w:type="dxa"/>
              <w:start w:w="120" w:type="dxa"/>
              <w:end w:w="120" w:type="dxa"/>
            </w:tcMar>
            <w:vAlign w:val="center"/>
          </w:tcPr>
          <w:p>
            <w:pPr>
              <w:spacing w:before="0" w:after="0" w:line="276" w:lineRule="auto"/>
            </w:pPr>
            <w:r>
              <w:rPr>
                <w:rFonts w:ascii="Calibri" w:hAnsi="Calibri" w:eastAsia="Microsoft YaHei"/>
                <w:sz w:val="19"/>
              </w:rPr>
              <w:t>Where does this work occupy calendar capacity, overlap with other work, or overload a period?</w:t>
            </w:r>
          </w:p>
        </w:tc>
        <w:tc>
          <w:tcPr>
            <w:tcW w:type="dxa" w:w="4560"/>
            <w:tcMar>
              <w:top w:w="80" w:type="dxa"/>
              <w:bottom w:w="80" w:type="dxa"/>
              <w:start w:w="120" w:type="dxa"/>
              <w:end w:w="120" w:type="dxa"/>
            </w:tcMar>
            <w:vAlign w:val="center"/>
          </w:tcPr>
          <w:p>
            <w:pPr>
              <w:spacing w:before="0" w:after="0" w:line="276" w:lineRule="auto"/>
            </w:pPr>
            <w:r>
              <w:rPr>
                <w:rFonts w:ascii="Calibri" w:hAnsi="Calibri" w:eastAsia="Microsoft YaHei"/>
                <w:sz w:val="19"/>
              </w:rPr>
              <w:t>Left card pool plus right square day-block grid; draggable/resizable regions; overlap split by project color.</w:t>
            </w:r>
          </w:p>
        </w:tc>
      </w:tr>
    </w:tbl>
    <w:p>
      <w:pPr>
        <w:spacing w:before="0" w:after="80" w:line="300" w:lineRule="auto"/>
      </w:pPr>
    </w:p>
    <w:p>
      <w:pPr>
        <w:pStyle w:val="Heading2"/>
      </w:pPr>
      <w:r>
        <w:t>3.3 Block mode layout and behavior</w:t>
      </w:r>
    </w:p>
    <w:p>
      <w:pPr>
        <w:numPr>
          <w:ilvl w:val="0"/>
          <w:numId w:val="10"/>
        </w:numPr>
        <w:spacing w:before="0" w:after="80" w:line="300" w:lineRule="auto"/>
      </w:pPr>
      <w:r>
        <w:rPr>
          <w:rFonts w:ascii="Calibri" w:hAnsi="Calibri" w:eastAsia="Microsoft YaHei"/>
        </w:rPr>
        <w:t>Left panel holds unscheduled Project/Module/Deliverable/Work Package cards with estimated effort, deadline, and tags.</w:t>
      </w:r>
    </w:p>
    <w:p>
      <w:pPr>
        <w:numPr>
          <w:ilvl w:val="0"/>
          <w:numId w:val="10"/>
        </w:numPr>
        <w:spacing w:before="0" w:after="80" w:line="300" w:lineRule="auto"/>
      </w:pPr>
      <w:r>
        <w:rPr>
          <w:rFonts w:ascii="Calibri" w:hAnsi="Calibri" w:eastAsia="Microsoft YaHei"/>
        </w:rPr>
        <w:t>Right panel is a horizontal time grid. The first version uses one square per day; day/week/month zoom may follow.</w:t>
      </w:r>
    </w:p>
    <w:p>
      <w:pPr>
        <w:numPr>
          <w:ilvl w:val="0"/>
          <w:numId w:val="10"/>
        </w:numPr>
        <w:spacing w:before="0" w:after="80" w:line="300" w:lineRule="auto"/>
      </w:pPr>
      <w:r>
        <w:rPr>
          <w:rFonts w:ascii="Calibri" w:hAnsi="Calibri" w:eastAsia="Microsoft YaHei"/>
        </w:rPr>
        <w:t>Timeline primarily schedules WBS L2–L3. Atomic Actions support estimation but are not all rendered as draggable blocks by default.</w:t>
      </w:r>
    </w:p>
    <w:p>
      <w:pPr>
        <w:numPr>
          <w:ilvl w:val="0"/>
          <w:numId w:val="10"/>
        </w:numPr>
        <w:spacing w:before="0" w:after="80" w:line="300" w:lineRule="auto"/>
      </w:pPr>
      <w:r>
        <w:rPr>
          <w:rFonts w:ascii="Calibri" w:hAnsi="Calibri" w:eastAsia="Microsoft YaHei"/>
        </w:rPr>
        <w:t>A scheduled region spans several day cells and displays the project/module name across the region.</w:t>
      </w:r>
    </w:p>
    <w:p>
      <w:pPr>
        <w:numPr>
          <w:ilvl w:val="0"/>
          <w:numId w:val="10"/>
        </w:numPr>
        <w:spacing w:before="0" w:after="80" w:line="300" w:lineRule="auto"/>
      </w:pPr>
      <w:r>
        <w:rPr>
          <w:rFonts w:ascii="Calibri" w:hAnsi="Calibri" w:eastAsia="Microsoft YaHei"/>
        </w:rPr>
        <w:t>When two projects occupy a day, the cell uses a clean half-and-half split (left/right is the preferred first implementation; top/bottom is an alternative).</w:t>
      </w:r>
    </w:p>
    <w:p>
      <w:pPr>
        <w:numPr>
          <w:ilvl w:val="0"/>
          <w:numId w:val="10"/>
        </w:numPr>
        <w:spacing w:before="0" w:after="80" w:line="300" w:lineRule="auto"/>
      </w:pPr>
      <w:r>
        <w:rPr>
          <w:rFonts w:ascii="Calibri" w:hAnsi="Calibri" w:eastAsia="Microsoft YaHei"/>
        </w:rPr>
        <w:t>A module may be resized by its right edge. The forecasted length may initialize the region, but user movement remains a rough intention.</w:t>
      </w:r>
    </w:p>
    <w:p>
      <w:pPr>
        <w:numPr>
          <w:ilvl w:val="0"/>
          <w:numId w:val="10"/>
        </w:numPr>
        <w:spacing w:before="0" w:after="80" w:line="300" w:lineRule="auto"/>
      </w:pPr>
      <w:r>
        <w:rPr>
          <w:rFonts w:ascii="Calibri" w:hAnsi="Calibri" w:eastAsia="Microsoft YaHei"/>
        </w:rPr>
        <w:t>Explicit deadline is a diamond/anchor and creates a forbidden region. Children cannot be dragged beyond the relevant parent deadline.</w:t>
      </w:r>
    </w:p>
    <w:p>
      <w:pPr>
        <w:numPr>
          <w:ilvl w:val="0"/>
          <w:numId w:val="10"/>
        </w:numPr>
        <w:spacing w:before="0" w:after="80" w:line="300" w:lineRule="auto"/>
      </w:pPr>
      <w:r>
        <w:rPr>
          <w:rFonts w:ascii="Calibri" w:hAnsi="Calibri" w:eastAsia="Microsoft YaHei"/>
        </w:rPr>
        <w:t>A Capacity Strip below the grid shows daily load density and identifies overload without blaming the user.</w:t>
      </w:r>
    </w:p>
    <w:p>
      <w:pPr>
        <w:pStyle w:val="Heading2"/>
      </w:pPr>
      <w:r>
        <w:t>3.4 Elastic forecast model</w:t>
      </w:r>
    </w:p>
    <w:p>
      <w:pPr>
        <w:spacing w:before="0" w:after="120" w:line="300" w:lineRule="auto"/>
      </w:pPr>
      <w:r>
        <w:rPr>
          <w:rFonts w:ascii="Calibri" w:hAnsi="Calibri" w:eastAsia="Microsoft YaHei"/>
        </w:rPr>
        <w:t>The accepted model estimates delivery from completed workload, not timers and not an assumed fixed number of work hours per day.</w:t>
      </w:r>
    </w:p>
    <w:p>
      <w:pPr>
        <w:spacing w:before="80" w:after="160" w:line="240" w:lineRule="auto"/>
        <w:ind w:left="259" w:right="259"/>
        <w:shd w:fill="F2F4F7"/>
      </w:pPr>
      <w:r>
        <w:rPr>
          <w:rFonts w:ascii="Consolas" w:hAnsi="Consolas" w:eastAsia="Microsoft YaHei"/>
          <w:color w:val="17212B"/>
          <w:sz w:val="18"/>
        </w:rPr>
        <w:t>estimated_effort = task size in hour-equivalent</w:t>
        <w:br/>
        <w:t>completed_estimated_effort = sum(estimated_effort for user-marked DONE actions)</w:t>
        <w:br/>
        <w:t>observed_delivery_pace = completed_estimated_effort / calendar window</w:t>
        <w:br/>
        <w:t>typical_pace = median weekly pace over the most recent 4–8 weeks</w:t>
        <w:br/>
        <w:t>estimated_calendar_span ≈ project_estimated_workload / typical_pace</w:t>
        <w:br/>
        <w:t>estimated_finish = forecast range adjusted for dependencies, existing project load, and deadline constraints</w:t>
      </w:r>
    </w:p>
    <w:p>
      <w:pPr>
        <w:numPr>
          <w:ilvl w:val="0"/>
          <w:numId w:val="10"/>
        </w:numPr>
        <w:spacing w:before="0" w:after="80" w:line="300" w:lineRule="auto"/>
      </w:pPr>
      <w:r>
        <w:rPr>
          <w:rFonts w:ascii="Calibri" w:hAnsi="Calibri" w:eastAsia="Microsoft YaHei"/>
        </w:rPr>
        <w:t>Observed Delivery Pace is not actual labor time. It means the amount of estimated workload the user has historically closed in real calendar time.</w:t>
      </w:r>
    </w:p>
    <w:p>
      <w:pPr>
        <w:numPr>
          <w:ilvl w:val="0"/>
          <w:numId w:val="10"/>
        </w:numPr>
        <w:spacing w:before="0" w:after="80" w:line="300" w:lineRule="auto"/>
      </w:pPr>
      <w:r>
        <w:rPr>
          <w:rFonts w:ascii="Calibri" w:hAnsi="Calibri" w:eastAsia="Microsoft YaHei"/>
        </w:rPr>
        <w:t>Use the most recent 4–8 weeks. Typical pace is approximately the median; variability should remain visible rather than being averaged away. The exact variability statistic was not fixed in the conversation.</w:t>
      </w:r>
    </w:p>
    <w:p>
      <w:pPr>
        <w:numPr>
          <w:ilvl w:val="0"/>
          <w:numId w:val="10"/>
        </w:numPr>
        <w:spacing w:before="0" w:after="80" w:line="300" w:lineRule="auto"/>
      </w:pPr>
      <w:r>
        <w:rPr>
          <w:rFonts w:ascii="Calibri" w:hAnsi="Calibri" w:eastAsia="Microsoft YaHei"/>
        </w:rPr>
        <w:t>Display a likely range, not false precision. Example: typical span about 5 weeks; likely range 4–7 weeks.</w:t>
      </w:r>
    </w:p>
    <w:p>
      <w:pPr>
        <w:numPr>
          <w:ilvl w:val="0"/>
          <w:numId w:val="10"/>
        </w:numPr>
        <w:spacing w:before="0" w:after="80" w:line="300" w:lineRule="auto"/>
      </w:pPr>
      <w:r>
        <w:rPr>
          <w:rFonts w:ascii="Calibri" w:hAnsi="Calibri" w:eastAsia="Microsoft YaHei"/>
        </w:rPr>
        <w:t>First version may use one overall pace. Task-type-specific pace (Read, Write, Coding, and so on) is a future enhancement.</w:t>
      </w:r>
    </w:p>
    <w:p>
      <w:pPr>
        <w:numPr>
          <w:ilvl w:val="0"/>
          <w:numId w:val="10"/>
        </w:numPr>
        <w:spacing w:before="0" w:after="80" w:line="300" w:lineRule="auto"/>
      </w:pPr>
      <w:r>
        <w:rPr>
          <w:rFonts w:ascii="Calibri" w:hAnsi="Calibri" w:eastAsia="Microsoft YaHei"/>
        </w:rPr>
        <w:t>Graph changes trigger derived-state recomputation: workload, estimated span, estimated finish, deadline gap, temporal pressure, and Canvas glow.</w:t>
      </w:r>
    </w:p>
    <w:p>
      <w:pPr>
        <w:numPr>
          <w:ilvl w:val="0"/>
          <w:numId w:val="10"/>
        </w:numPr>
        <w:spacing w:before="0" w:after="80" w:line="300" w:lineRule="auto"/>
      </w:pPr>
      <w:r>
        <w:rPr>
          <w:rFonts w:ascii="Calibri" w:hAnsi="Calibri" w:eastAsia="Microsoft YaHei"/>
        </w:rPr>
        <w:t>Estimated Finish and Deadline are separate fields. Their gap creates a warning, for example Estimated Finish 12 Oct versus Deadline 30 Sep.</w:t>
      </w:r>
    </w:p>
    <w:p>
      <w:pPr>
        <w:spacing w:before="80" w:after="160" w:line="240" w:lineRule="auto"/>
        <w:ind w:left="259" w:right="259"/>
        <w:shd w:fill="F2F4F7"/>
      </w:pPr>
      <w:r>
        <w:rPr>
          <w:rFonts w:ascii="Consolas" w:hAnsi="Consolas" w:eastAsia="Microsoft YaHei"/>
          <w:color w:val="17212B"/>
          <w:sz w:val="18"/>
        </w:rPr>
        <w:t>Example</w:t>
        <w:br/>
        <w:t>DONE over 14 calendar days: 1h + 2h + 3h + 1h = 7h-equivalent</w:t>
        <w:br/>
        <w:t>Observed Delivery Pace = 3.5h-equivalent/week</w:t>
        <w:br/>
        <w:t>New project workload = 20h; typical pace ≈ 4h/week</w:t>
        <w:br/>
        <w:t>Forecast: about 5 weeks, likely range 4–7 weeks</w:t>
      </w:r>
    </w:p>
    <w:p>
      <w:pPr>
        <w:pStyle w:val="Heading2"/>
      </w:pPr>
      <w:r>
        <w:t>3.5 Effort, observed time, and task-type defaults</w:t>
      </w:r>
    </w:p>
    <w:p>
      <w:pPr>
        <w:numPr>
          <w:ilvl w:val="0"/>
          <w:numId w:val="10"/>
        </w:numPr>
        <w:spacing w:before="0" w:after="80" w:line="300" w:lineRule="auto"/>
      </w:pPr>
      <w:r>
        <w:rPr>
          <w:rFonts w:ascii="Calibri" w:hAnsi="Calibri" w:eastAsia="Microsoft YaHei"/>
        </w:rPr>
        <w:t>Estimated effort describes task size. It is not a promise about duration or a daily plan.</w:t>
      </w:r>
    </w:p>
    <w:p>
      <w:pPr>
        <w:numPr>
          <w:ilvl w:val="0"/>
          <w:numId w:val="10"/>
        </w:numPr>
        <w:spacing w:before="0" w:after="80" w:line="300" w:lineRule="auto"/>
      </w:pPr>
      <w:r>
        <w:rPr>
          <w:rFonts w:ascii="Calibri" w:hAnsi="Calibri" w:eastAsia="Microsoft YaHei"/>
        </w:rPr>
        <w:t>Estimate source precedence: user value when provided; otherwise AI suggestion; otherwise Task Type default.</w:t>
      </w:r>
    </w:p>
    <w:p>
      <w:pPr>
        <w:numPr>
          <w:ilvl w:val="0"/>
          <w:numId w:val="10"/>
        </w:numPr>
        <w:spacing w:before="0" w:after="80" w:line="300" w:lineRule="auto"/>
      </w:pPr>
      <w:r>
        <w:rPr>
          <w:rFonts w:ascii="Calibri" w:hAnsi="Calibri" w:eastAsia="Microsoft YaHei"/>
        </w:rPr>
        <w:t>Source examples for configurable defaults: Read 30m, Search 45m, Research 60m, Write 90m, Design 120m, Build 120m, Discussion 30m. These are starting values, not universal truths.</w:t>
      </w:r>
    </w:p>
    <w:p>
      <w:pPr>
        <w:numPr>
          <w:ilvl w:val="0"/>
          <w:numId w:val="10"/>
        </w:numPr>
        <w:spacing w:before="0" w:after="80" w:line="300" w:lineRule="auto"/>
      </w:pPr>
      <w:r>
        <w:rPr>
          <w:rFonts w:ascii="Calibri" w:hAnsi="Calibri" w:eastAsia="Microsoft YaHei"/>
        </w:rPr>
        <w:t>Do not ask a completion Q&amp;A such as ‘How long did it take?’ and do not require a timer.</w:t>
      </w:r>
    </w:p>
    <w:p>
      <w:pPr>
        <w:numPr>
          <w:ilvl w:val="0"/>
          <w:numId w:val="10"/>
        </w:numPr>
        <w:spacing w:before="0" w:after="80" w:line="300" w:lineRule="auto"/>
      </w:pPr>
      <w:r>
        <w:rPr>
          <w:rFonts w:ascii="Calibri" w:hAnsi="Calibri" w:eastAsia="Microsoft YaHei"/>
        </w:rPr>
        <w:t>Optional passive observation may record observed_work_time from active sessions, but this is only system-observed time and must never be labeled actual effort.</w:t>
      </w:r>
    </w:p>
    <w:p>
      <w:pPr>
        <w:numPr>
          <w:ilvl w:val="0"/>
          <w:numId w:val="10"/>
        </w:numPr>
        <w:spacing w:before="0" w:after="80" w:line="300" w:lineRule="auto"/>
      </w:pPr>
      <w:r>
        <w:rPr>
          <w:rFonts w:ascii="Calibri" w:hAnsi="Calibri" w:eastAsia="Microsoft YaHei"/>
        </w:rPr>
        <w:t>The first version does not depend on observed_work_time. Delivery pace comes from user-marked DONE workload.</w:t>
      </w:r>
    </w:p>
    <w:p>
      <w:pPr>
        <w:pStyle w:val="Heading2"/>
      </w:pPr>
      <w:r>
        <w:t>3.6 Timeline and Canvas relationship</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800"/>
        <w:gridCol w:w="3780"/>
        <w:gridCol w:w="3780"/>
      </w:tblGrid>
      <w:tr>
        <w:trPr>
          <w:cantSplit/>
          <w:tblHeader w:val="true"/>
          <w:tblHeader w:val="true"/>
          <w:cantSplit/>
          <w:tblHeader w:val="true"/>
        </w:trPr>
        <w:tc>
          <w:tcPr>
            <w:tcW w:type="dxa" w:w="18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Dimension</w:t>
            </w:r>
          </w:p>
        </w:tc>
        <w:tc>
          <w:tcPr>
            <w:tcW w:type="dxa" w:w="378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Canvas projection</w:t>
            </w:r>
          </w:p>
        </w:tc>
        <w:tc>
          <w:tcPr>
            <w:tcW w:type="dxa" w:w="378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Timeline projection</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Primary emphasis</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Hierarchy, relation, state, resource</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Time, overlap, load, forecast, deadline</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Temporal pressure</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Whole-card glow</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Explained score/range and capacity context</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Deadline</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Anchor/constraint on the spatial graph</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Visible date anchor and forbidden region</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Expand state</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Canvas-specific</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Timeline-specific</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Atomic Actions</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Visible on demand</w:t>
            </w:r>
          </w:p>
        </w:tc>
        <w:tc>
          <w:tcPr>
            <w:tcW w:type="dxa" w:w="3780"/>
            <w:tcMar>
              <w:top w:w="80" w:type="dxa"/>
              <w:bottom w:w="80" w:type="dxa"/>
              <w:start w:w="120" w:type="dxa"/>
              <w:end w:w="120" w:type="dxa"/>
            </w:tcMar>
            <w:vAlign w:val="center"/>
          </w:tcPr>
          <w:p>
            <w:pPr>
              <w:spacing w:before="0" w:after="0" w:line="276" w:lineRule="auto"/>
            </w:pPr>
            <w:r>
              <w:rPr>
                <w:rFonts w:ascii="Calibri" w:hAnsi="Calibri" w:eastAsia="Microsoft YaHei"/>
                <w:sz w:val="19"/>
              </w:rPr>
              <w:t>Usually hidden; used to calculate Module length</w:t>
            </w:r>
          </w:p>
        </w:tc>
      </w:tr>
    </w:tbl>
    <w:p>
      <w:pPr>
        <w:spacing w:before="0" w:after="80" w:line="300" w:lineRule="auto"/>
      </w:pPr>
    </w:p>
    <w:p>
      <w:pPr>
        <w:pStyle w:val="Heading2"/>
      </w:pPr>
      <w:r>
        <w:t>3.7 Timeline controls and block actions</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900"/>
        <w:gridCol w:w="7460"/>
      </w:tblGrid>
      <w:tr>
        <w:trPr>
          <w:cantSplit/>
          <w:tblHeader w:val="true"/>
          <w:tblHeader w:val="true"/>
          <w:cantSplit/>
          <w:tblHeader w:val="true"/>
        </w:trPr>
        <w:tc>
          <w:tcPr>
            <w:tcW w:type="dxa" w:w="19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Surface</w:t>
            </w:r>
          </w:p>
        </w:tc>
        <w:tc>
          <w:tcPr>
            <w:tcW w:type="dxa" w:w="74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Required controls / behavior</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eastAsia="Microsoft YaHei"/>
                <w:sz w:val="19"/>
              </w:rPr>
              <w:t>Timeline global</w:t>
            </w:r>
          </w:p>
        </w:tc>
        <w:tc>
          <w:tcPr>
            <w:tcW w:type="dxa" w:w="7460"/>
            <w:tcMar>
              <w:top w:w="80" w:type="dxa"/>
              <w:bottom w:w="80" w:type="dxa"/>
              <w:start w:w="120" w:type="dxa"/>
              <w:end w:w="120" w:type="dxa"/>
            </w:tcMar>
            <w:vAlign w:val="center"/>
          </w:tcPr>
          <w:p>
            <w:pPr>
              <w:spacing w:before="0" w:after="0" w:line="276" w:lineRule="auto"/>
            </w:pPr>
            <w:r>
              <w:rPr>
                <w:rFonts w:ascii="Calibri" w:hAnsi="Calibri" w:eastAsia="Microsoft YaHei"/>
                <w:sz w:val="19"/>
              </w:rPr>
              <w:t>Estimate, Block Grid, Today, Previous, Next, Day/Week/Month/Quarter, Filter, Unscheduled, Fit Project, Forecast, and Toggle.</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eastAsia="Microsoft YaHei"/>
                <w:sz w:val="19"/>
              </w:rPr>
              <w:t>Scheduled block</w:t>
            </w:r>
          </w:p>
        </w:tc>
        <w:tc>
          <w:tcPr>
            <w:tcW w:type="dxa" w:w="7460"/>
            <w:tcMar>
              <w:top w:w="80" w:type="dxa"/>
              <w:bottom w:w="80" w:type="dxa"/>
              <w:start w:w="120" w:type="dxa"/>
              <w:end w:w="120" w:type="dxa"/>
            </w:tcMar>
            <w:vAlign w:val="center"/>
          </w:tcPr>
          <w:p>
            <w:pPr>
              <w:spacing w:before="0" w:after="0" w:line="276" w:lineRule="auto"/>
            </w:pPr>
            <w:r>
              <w:rPr>
                <w:rFonts w:ascii="Calibri" w:hAnsi="Calibri" w:eastAsia="Microsoft YaHei"/>
                <w:sz w:val="19"/>
              </w:rPr>
              <w:t>Open, Toggle, Set Deadline, Resize Span, Remove from Timeline, View in Canvas, and Resources.</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eastAsia="Microsoft YaHei"/>
                <w:sz w:val="19"/>
              </w:rPr>
              <w:t>Remove from Timeline</w:t>
            </w:r>
          </w:p>
        </w:tc>
        <w:tc>
          <w:tcPr>
            <w:tcW w:type="dxa" w:w="7460"/>
            <w:tcMar>
              <w:top w:w="80" w:type="dxa"/>
              <w:bottom w:w="80" w:type="dxa"/>
              <w:start w:w="120" w:type="dxa"/>
              <w:end w:w="120" w:type="dxa"/>
            </w:tcMar>
            <w:vAlign w:val="center"/>
          </w:tcPr>
          <w:p>
            <w:pPr>
              <w:spacing w:before="0" w:after="0" w:line="276" w:lineRule="auto"/>
            </w:pPr>
            <w:r>
              <w:rPr>
                <w:rFonts w:ascii="Calibri" w:hAnsi="Calibri" w:eastAsia="Microsoft YaHei"/>
                <w:sz w:val="19"/>
              </w:rPr>
              <w:t>Removes only the rough temporal placement. It must never delete the graph node.</w:t>
            </w:r>
          </w:p>
        </w:tc>
      </w:tr>
      <w:tr>
        <w:trPr>
          <w:cantSplit/>
        </w:trPr>
        <w:tc>
          <w:tcPr>
            <w:tcW w:type="dxa" w:w="1900"/>
            <w:tcMar>
              <w:top w:w="80" w:type="dxa"/>
              <w:bottom w:w="80" w:type="dxa"/>
              <w:start w:w="120" w:type="dxa"/>
              <w:end w:w="120" w:type="dxa"/>
            </w:tcMar>
            <w:vAlign w:val="center"/>
          </w:tcPr>
          <w:p>
            <w:pPr>
              <w:spacing w:before="0" w:after="0" w:line="276" w:lineRule="auto"/>
            </w:pPr>
            <w:r>
              <w:rPr>
                <w:rFonts w:ascii="Calibri" w:hAnsi="Calibri" w:eastAsia="Microsoft YaHei"/>
                <w:sz w:val="19"/>
              </w:rPr>
              <w:t>Cross-view locate</w:t>
            </w:r>
          </w:p>
        </w:tc>
        <w:tc>
          <w:tcPr>
            <w:tcW w:type="dxa" w:w="7460"/>
            <w:tcMar>
              <w:top w:w="80" w:type="dxa"/>
              <w:bottom w:w="80" w:type="dxa"/>
              <w:start w:w="120" w:type="dxa"/>
              <w:end w:w="120" w:type="dxa"/>
            </w:tcMar>
            <w:vAlign w:val="center"/>
          </w:tcPr>
          <w:p>
            <w:pPr>
              <w:spacing w:before="0" w:after="0" w:line="276" w:lineRule="auto"/>
            </w:pPr>
            <w:r>
              <w:rPr>
                <w:rFonts w:ascii="Calibri" w:hAnsi="Calibri" w:eastAsia="Microsoft YaHei"/>
                <w:sz w:val="19"/>
              </w:rPr>
              <w:t>A selected node should be easy to locate in either projection through View in Canvas / View in Timeline.</w:t>
            </w:r>
          </w:p>
        </w:tc>
      </w:tr>
    </w:tbl>
    <w:p>
      <w:pPr>
        <w:spacing w:before="0" w:after="80" w:line="300" w:lineRule="auto"/>
      </w:pPr>
    </w:p>
    <w:p>
      <w:pPr>
        <w:pStyle w:val="Heading1"/>
      </w:pPr>
      <w:r>
        <w:t>4. Cross-view data and view state</w:t>
      </w:r>
    </w:p>
    <w:p>
      <w:pPr>
        <w:numPr>
          <w:ilvl w:val="0"/>
          <w:numId w:val="10"/>
        </w:numPr>
        <w:spacing w:before="0" w:after="80" w:line="300" w:lineRule="auto"/>
      </w:pPr>
      <w:r>
        <w:rPr>
          <w:rFonts w:ascii="Calibri" w:hAnsi="Calibri" w:eastAsia="Microsoft YaHei"/>
        </w:rPr>
        <w:t>Graph facts include node identity, hierarchy, dependencies, lifecycle, deadlines, estimates, tags, and resource references.</w:t>
      </w:r>
    </w:p>
    <w:p>
      <w:pPr>
        <w:numPr>
          <w:ilvl w:val="0"/>
          <w:numId w:val="10"/>
        </w:numPr>
        <w:spacing w:before="0" w:after="80" w:line="300" w:lineRule="auto"/>
      </w:pPr>
      <w:r>
        <w:rPr>
          <w:rFonts w:ascii="Calibri" w:hAnsi="Calibri" w:eastAsia="Microsoft YaHei"/>
        </w:rPr>
        <w:t>View state includes per-view expanded nodes, selected scope, filters, zoom/pan, and optional manual placement. It must not pollute graph facts.</w:t>
      </w:r>
    </w:p>
    <w:p>
      <w:pPr>
        <w:numPr>
          <w:ilvl w:val="0"/>
          <w:numId w:val="10"/>
        </w:numPr>
        <w:spacing w:before="0" w:after="80" w:line="300" w:lineRule="auto"/>
      </w:pPr>
      <w:r>
        <w:rPr>
          <w:rFonts w:ascii="Calibri" w:hAnsi="Calibri" w:eastAsia="Microsoft YaHei"/>
        </w:rPr>
        <w:t>Proposal state is separate from committed graph state.</w:t>
      </w:r>
    </w:p>
    <w:p>
      <w:pPr>
        <w:numPr>
          <w:ilvl w:val="0"/>
          <w:numId w:val="10"/>
        </w:numPr>
        <w:spacing w:before="0" w:after="80" w:line="300" w:lineRule="auto"/>
      </w:pPr>
      <w:r>
        <w:rPr>
          <w:rFonts w:ascii="Calibri" w:hAnsi="Calibri" w:eastAsia="Microsoft YaHei"/>
        </w:rPr>
        <w:t>Canvas and Timeline must be projections of the same graph; they may not maintain divergent task records.</w:t>
      </w:r>
    </w:p>
    <w:p>
      <w:pPr>
        <w:numPr>
          <w:ilvl w:val="0"/>
          <w:numId w:val="10"/>
        </w:numPr>
        <w:spacing w:before="0" w:after="80" w:line="300" w:lineRule="auto"/>
      </w:pPr>
      <w:r>
        <w:rPr>
          <w:rFonts w:ascii="Calibri" w:hAnsi="Calibri" w:eastAsia="Microsoft YaHei"/>
        </w:rPr>
        <w:t>Notion and future views may read the same source of truth without changing the core schema.</w:t>
      </w:r>
    </w:p>
    <w:p>
      <w:pPr>
        <w:pStyle w:val="Heading1"/>
      </w:pPr>
      <w:r>
        <w:t>5. ADHD and INTP positioning</w:t>
      </w:r>
    </w:p>
    <w:p>
      <w:pPr>
        <w:spacing w:before="0" w:after="120" w:line="300" w:lineRule="auto"/>
      </w:pPr>
      <w:r>
        <w:rPr>
          <w:rFonts w:ascii="Calibri" w:hAnsi="Calibri" w:eastAsia="Microsoft YaHei"/>
        </w:rPr>
        <w:t>The product should not claim to solve or treat ADHD. Its design intent is to reduce executive-function load by externalizing goal hierarchy, dependency, deadline, next-step clarity, status, and output location. Likewise, INTP/MBTI language may describe preferences but should not be presented as scientific proof of interface suitability.</w:t>
      </w:r>
    </w:p>
    <w:p>
      <w:pPr>
        <w:numPr>
          <w:ilvl w:val="0"/>
          <w:numId w:val="10"/>
        </w:numPr>
        <w:spacing w:before="0" w:after="80" w:line="300" w:lineRule="auto"/>
      </w:pPr>
      <w:r>
        <w:rPr>
          <w:rFonts w:ascii="Calibri" w:hAnsi="Calibri" w:eastAsia="Microsoft YaHei"/>
        </w:rPr>
        <w:t>Canvas serves users who want system-level understanding and logic.</w:t>
      </w:r>
    </w:p>
    <w:p>
      <w:pPr>
        <w:numPr>
          <w:ilvl w:val="0"/>
          <w:numId w:val="10"/>
        </w:numPr>
        <w:spacing w:before="0" w:after="80" w:line="300" w:lineRule="auto"/>
      </w:pPr>
      <w:r>
        <w:rPr>
          <w:rFonts w:ascii="Calibri" w:hAnsi="Calibri" w:eastAsia="Microsoft YaHei"/>
        </w:rPr>
        <w:t>Focus/mobile serves users who need the universe hidden while acting.</w:t>
      </w:r>
    </w:p>
    <w:p>
      <w:pPr>
        <w:numPr>
          <w:ilvl w:val="0"/>
          <w:numId w:val="10"/>
        </w:numPr>
        <w:spacing w:before="0" w:after="80" w:line="300" w:lineRule="auto"/>
      </w:pPr>
      <w:r>
        <w:rPr>
          <w:rFonts w:ascii="Calibri" w:hAnsi="Calibri" w:eastAsia="Microsoft YaHei"/>
        </w:rPr>
        <w:t>Progressive disclosure, quiet motion, and persistent toggles reduce visual overload.</w:t>
      </w:r>
    </w:p>
    <w:p>
      <w:pPr>
        <w:numPr>
          <w:ilvl w:val="0"/>
          <w:numId w:val="10"/>
        </w:numPr>
        <w:spacing w:before="0" w:after="80" w:line="300" w:lineRule="auto"/>
      </w:pPr>
      <w:r>
        <w:rPr>
          <w:rFonts w:ascii="Calibri" w:hAnsi="Calibri" w:eastAsia="Microsoft YaHei"/>
        </w:rPr>
        <w:t>The elastic Timeline accommodates bursty, inconsistent real-life delivery rather than enforcing calendar discipline.</w:t>
      </w:r>
    </w:p>
    <w:p>
      <w:pPr>
        <w:numPr>
          <w:ilvl w:val="0"/>
          <w:numId w:val="10"/>
        </w:numPr>
        <w:spacing w:before="0" w:after="80" w:line="300" w:lineRule="auto"/>
      </w:pPr>
      <w:r>
        <w:rPr>
          <w:rFonts w:ascii="Calibri" w:hAnsi="Calibri" w:eastAsia="Microsoft YaHei"/>
        </w:rPr>
        <w:t>The Inbox/Capture concept remains important: users may capture an idea without immediately deciding its project or WBS level; human and AI can place it later.</w:t>
      </w:r>
    </w:p>
    <w:p>
      <w:pPr>
        <w:pStyle w:val="Heading1"/>
      </w:pPr>
      <w:r>
        <w:t>6. Decision ledger</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800"/>
        <w:gridCol w:w="7560"/>
      </w:tblGrid>
      <w:tr>
        <w:trPr>
          <w:cantSplit/>
          <w:tblHeader w:val="true"/>
          <w:tblHeader w:val="true"/>
          <w:cantSplit/>
          <w:tblHeader w:val="true"/>
        </w:trPr>
        <w:tc>
          <w:tcPr>
            <w:tcW w:type="dxa" w:w="180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Status</w:t>
            </w:r>
          </w:p>
        </w:tc>
        <w:tc>
          <w:tcPr>
            <w:tcW w:type="dxa" w:w="7560"/>
            <w:tcMar>
              <w:top w:w="80" w:type="dxa"/>
              <w:bottom w:w="80" w:type="dxa"/>
              <w:start w:w="120" w:type="dxa"/>
              <w:end w:w="120" w:type="dxa"/>
            </w:tcMar>
            <w:vAlign w:val="center"/>
            <w:shd w:fill="E8EEF5"/>
          </w:tcPr>
          <w:p>
            <w:pPr>
              <w:spacing w:before="0" w:after="0" w:line="276" w:lineRule="auto"/>
            </w:pPr>
            <w:r>
              <w:rPr>
                <w:rFonts w:ascii="Calibri" w:hAnsi="Calibri" w:eastAsia="Microsoft YaHei"/>
                <w:b/>
                <w:color w:val="17324D"/>
                <w:sz w:val="19"/>
              </w:rPr>
              <w:t>Decision</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Accepted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Canvas is a constrained graph dashboard with orthogonal edges, project hue, WBS lightness, perimeter lifecycle, Timeliner-derived glow, warning icon, persistent toggle, auto-layout-first behavior, and desktop emphasis.</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Accepted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Dedicated Timeline View is separate from Canvas and contains Estimate and Block modes; Block mode uses a left card pool, daily square cells, split-color overlap, deadline anchors, capacity strip, and elastic forecast.</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Accepted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Timeline is forecast/capacity, not a fixed plan. Observed Delivery Pace over recent 4–8 weeks drives the first version; no timer or completion Q&amp;A.</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Accepted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Mobile avoids complex dragging; use Focus/Current Project/Action cards and long-press or selection menus.</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Corrected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Status is expressed by whole-card perimeter and aura, not only a right-corner light.</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Deferred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Exact variance statistic, task-type-specific pace, day/week/month detail, and optional character/emblem styling.</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Rejected / superseded</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A single generic attention_level independent of time; glow is primarily Temporal Pressure. A rigid daily capacity plan is not the forecast model.</w:t>
            </w:r>
          </w:p>
        </w:tc>
      </w:tr>
      <w:tr>
        <w:trPr>
          <w:cantSplit/>
        </w:trPr>
        <w:tc>
          <w:tcPr>
            <w:tcW w:type="dxa" w:w="1800"/>
            <w:tcMar>
              <w:top w:w="80" w:type="dxa"/>
              <w:bottom w:w="80" w:type="dxa"/>
              <w:start w:w="120" w:type="dxa"/>
              <w:end w:w="120" w:type="dxa"/>
            </w:tcMar>
            <w:vAlign w:val="center"/>
          </w:tcPr>
          <w:p>
            <w:pPr>
              <w:spacing w:before="0" w:after="0" w:line="276" w:lineRule="auto"/>
            </w:pPr>
            <w:r>
              <w:rPr>
                <w:rFonts w:ascii="Calibri" w:hAnsi="Calibri" w:eastAsia="Microsoft YaHei"/>
                <w:sz w:val="19"/>
              </w:rPr>
              <w:t>Out of scope for this project system</w:t>
            </w:r>
          </w:p>
        </w:tc>
        <w:tc>
          <w:tcPr>
            <w:tcW w:type="dxa" w:w="7560"/>
            <w:tcMar>
              <w:top w:w="80" w:type="dxa"/>
              <w:bottom w:w="80" w:type="dxa"/>
              <w:start w:w="120" w:type="dxa"/>
              <w:end w:w="120" w:type="dxa"/>
            </w:tcMar>
            <w:vAlign w:val="center"/>
          </w:tcPr>
          <w:p>
            <w:pPr>
              <w:spacing w:before="0" w:after="0" w:line="276" w:lineRule="auto"/>
            </w:pPr>
            <w:r>
              <w:rPr>
                <w:rFonts w:ascii="Calibri" w:hAnsi="Calibri" w:eastAsia="Microsoft YaHei"/>
                <w:sz w:val="19"/>
              </w:rPr>
              <w:t>Agent Work Queue and Human Review Queue management; another orchestration system may own them.</w:t>
            </w:r>
          </w:p>
        </w:tc>
      </w:tr>
    </w:tbl>
    <w:p>
      <w:pPr>
        <w:spacing w:before="0" w:after="80" w:line="300" w:lineRule="auto"/>
      </w:pPr>
    </w:p>
    <w:p>
      <w:pPr>
        <w:pStyle w:val="Heading1"/>
      </w:pPr>
      <w:r>
        <w:t>7. Reference reconciliation and MVP acceptance checklist</w:t>
      </w:r>
    </w:p>
    <w:p>
      <w:pPr>
        <w:spacing w:before="0" w:after="120" w:line="300" w:lineRule="auto"/>
      </w:pPr>
      <w:r>
        <w:rPr>
          <w:rFonts w:ascii="Calibri" w:hAnsi="Calibri" w:eastAsia="Microsoft YaHei"/>
        </w:rPr>
        <w:t>Reference coverage: the supplied v0.1 specification’s product principle and visual-encoding rules are represented in Sections 1–2; Canvas sections 20–39 in Section 2; Timeline sections 40–52 in Section 3; Mobile, Portfolio, and Inbox sections 53–55 in Sections 1 and 5; button and non-violation summaries in Sections 2.8, 3.7, 6, and this checklist. This mapping is included so compact synthesis does not silently erase source requirements.</w:t>
      </w:r>
    </w:p>
    <w:p>
      <w:pPr>
        <w:numPr>
          <w:ilvl w:val="0"/>
          <w:numId w:val="10"/>
        </w:numPr>
        <w:spacing w:before="0" w:after="80" w:line="300" w:lineRule="auto"/>
      </w:pPr>
      <w:r>
        <w:rPr>
          <w:rFonts w:ascii="Calibri" w:hAnsi="Calibri" w:eastAsia="Microsoft YaHei"/>
        </w:rPr>
        <w:t>Canvas renders project containers and WBS nodes from the graph source; edges are orthogonal and auto-layout is available.</w:t>
      </w:r>
    </w:p>
    <w:p>
      <w:pPr>
        <w:numPr>
          <w:ilvl w:val="0"/>
          <w:numId w:val="10"/>
        </w:numPr>
        <w:spacing w:before="0" w:after="80" w:line="300" w:lineRule="auto"/>
      </w:pPr>
      <w:r>
        <w:rPr>
          <w:rFonts w:ascii="Calibri" w:hAnsi="Calibri" w:eastAsia="Microsoft YaHei"/>
        </w:rPr>
        <w:t>Project hue and WBS lightness are deterministic; lifecycle borders and temporal-pressure glow never conflict with project color.</w:t>
      </w:r>
    </w:p>
    <w:p>
      <w:pPr>
        <w:numPr>
          <w:ilvl w:val="0"/>
          <w:numId w:val="10"/>
        </w:numPr>
        <w:spacing w:before="0" w:after="80" w:line="300" w:lineRule="auto"/>
      </w:pPr>
      <w:r>
        <w:rPr>
          <w:rFonts w:ascii="Calibri" w:hAnsi="Calibri" w:eastAsia="Microsoft YaHei"/>
        </w:rPr>
        <w:t>Anchored deadlines and child/dependency drag constraints are enforced with visible forbidden regions.</w:t>
      </w:r>
    </w:p>
    <w:p>
      <w:pPr>
        <w:numPr>
          <w:ilvl w:val="0"/>
          <w:numId w:val="10"/>
        </w:numPr>
        <w:spacing w:before="0" w:after="80" w:line="300" w:lineRule="auto"/>
      </w:pPr>
      <w:r>
        <w:rPr>
          <w:rFonts w:ascii="Calibri" w:hAnsi="Calibri" w:eastAsia="Microsoft YaHei"/>
        </w:rPr>
        <w:t>Expand/collapse persists separately for Canvas and Timeline; proposal nodes are visually distinct from committed nodes.</w:t>
      </w:r>
    </w:p>
    <w:p>
      <w:pPr>
        <w:numPr>
          <w:ilvl w:val="0"/>
          <w:numId w:val="10"/>
        </w:numPr>
        <w:spacing w:before="0" w:after="80" w:line="300" w:lineRule="auto"/>
      </w:pPr>
      <w:r>
        <w:rPr>
          <w:rFonts w:ascii="Calibri" w:hAnsi="Calibri" w:eastAsia="Microsoft YaHei"/>
        </w:rPr>
        <w:t>The edge-hover plus appears only after deliberate hover and enters a Split Session.</w:t>
      </w:r>
    </w:p>
    <w:p>
      <w:pPr>
        <w:numPr>
          <w:ilvl w:val="0"/>
          <w:numId w:val="10"/>
        </w:numPr>
        <w:spacing w:before="0" w:after="80" w:line="300" w:lineRule="auto"/>
      </w:pPr>
      <w:r>
        <w:rPr>
          <w:rFonts w:ascii="Calibri" w:hAnsi="Calibri" w:eastAsia="Microsoft YaHei"/>
        </w:rPr>
        <w:t>Timeline Block mode schedules L2/L3 cards in daily squares, supports resize, renders overlap, and shows deadlines/capacity.</w:t>
      </w:r>
    </w:p>
    <w:p>
      <w:pPr>
        <w:numPr>
          <w:ilvl w:val="0"/>
          <w:numId w:val="10"/>
        </w:numPr>
        <w:spacing w:before="0" w:after="80" w:line="300" w:lineRule="auto"/>
      </w:pPr>
      <w:r>
        <w:rPr>
          <w:rFonts w:ascii="Calibri" w:hAnsi="Calibri" w:eastAsia="Microsoft YaHei"/>
        </w:rPr>
        <w:t>Timeline forecast uses estimates plus 4–8-week Observed Delivery Pace and returns a range, Estimated Finish, Deadline, and gap warning.</w:t>
      </w:r>
    </w:p>
    <w:p>
      <w:pPr>
        <w:numPr>
          <w:ilvl w:val="0"/>
          <w:numId w:val="10"/>
        </w:numPr>
        <w:spacing w:before="0" w:after="80" w:line="300" w:lineRule="auto"/>
      </w:pPr>
      <w:r>
        <w:rPr>
          <w:rFonts w:ascii="Calibri" w:hAnsi="Calibri" w:eastAsia="Microsoft YaHei"/>
        </w:rPr>
        <w:t>No completion-time Q&amp;A or mandatory timer is introduced.</w:t>
      </w:r>
    </w:p>
    <w:p>
      <w:pPr>
        <w:numPr>
          <w:ilvl w:val="0"/>
          <w:numId w:val="10"/>
        </w:numPr>
        <w:spacing w:before="0" w:after="80" w:line="300" w:lineRule="auto"/>
      </w:pPr>
      <w:r>
        <w:rPr>
          <w:rFonts w:ascii="Calibri" w:hAnsi="Calibri" w:eastAsia="Microsoft YaHei"/>
        </w:rPr>
        <w:t>The mobile view remains readable and action-oriented without graph dragging.</w:t>
      </w:r>
    </w:p>
    <w:p>
      <w:pPr>
        <w:pStyle w:val="Heading1"/>
      </w:pPr>
      <w:r>
        <w:t>Source references</w:t>
      </w:r>
    </w:p>
    <w:p>
      <w:pPr>
        <w:numPr>
          <w:ilvl w:val="0"/>
          <w:numId w:val="10"/>
        </w:numPr>
        <w:spacing w:before="0" w:after="80" w:line="300" w:lineRule="auto"/>
      </w:pPr>
      <w:hyperlink r:id="rId11">
        <w:r>
          <w:rPr>
            <w:color w:val="2E74B5"/>
            <w:u w:val="single"/>
            <w:rFonts w:ascii="Calibri" w:hAnsi="Calibri" w:eastAsia="Microsoft YaHei"/>
          </w:rPr>
          <w:t>Shared ChatGPT design conversation</w:t>
        </w:r>
      </w:hyperlink>
    </w:p>
    <w:p>
      <w:pPr>
        <w:numPr>
          <w:ilvl w:val="0"/>
          <w:numId w:val="10"/>
        </w:numPr>
        <w:spacing w:before="0" w:after="80" w:line="300" w:lineRule="auto"/>
      </w:pPr>
      <w:hyperlink r:id="rId15">
        <w:r>
          <w:rPr>
            <w:color w:val="2E74B5"/>
            <w:u w:val="single"/>
            <w:rFonts w:ascii="Calibri" w:hAnsi="Calibri" w:eastAsia="Microsoft YaHei"/>
          </w:rPr>
          <w:t>Yonc Graph Project System Specification v0.1</w:t>
        </w:r>
      </w:hyperlink>
    </w:p>
    <w:p>
      <w:pPr>
        <w:numPr>
          <w:ilvl w:val="0"/>
          <w:numId w:val="10"/>
        </w:numPr>
        <w:spacing w:before="0" w:after="80" w:line="300" w:lineRule="auto"/>
      </w:pPr>
      <w:hyperlink r:id="rId16">
        <w:r>
          <w:rPr>
            <w:color w:val="2E74B5"/>
            <w:u w:val="single"/>
            <w:rFonts w:ascii="Calibri" w:hAnsi="Calibri" w:eastAsia="Microsoft YaHei"/>
          </w:rPr>
          <w:t>Yonc Agent repository</w:t>
        </w:r>
      </w:hyperlink>
    </w:p>
    <w:p>
      <w:pPr>
        <w:numPr>
          <w:ilvl w:val="0"/>
          <w:numId w:val="10"/>
        </w:numPr>
        <w:spacing w:before="0" w:after="80" w:line="300" w:lineRule="auto"/>
      </w:pPr>
      <w:hyperlink r:id="rId17">
        <w:r>
          <w:rPr>
            <w:color w:val="2E74B5"/>
            <w:u w:val="single"/>
            <w:rFonts w:ascii="Calibri" w:hAnsi="Calibri" w:eastAsia="Microsoft YaHei"/>
          </w:rPr>
          <w:t>FlowTune dashboard visual reference</w:t>
        </w:r>
      </w:hyperlink>
    </w:p>
    <w:p>
      <w:r>
        <w:br w:type="page"/>
      </w:r>
    </w:p>
    <w:p>
      <w:pPr>
        <w:pStyle w:val="Heading1"/>
      </w:pPr>
      <w:r>
        <w:t>v1.1 refinement addendum</w:t>
      </w:r>
    </w:p>
    <w:tbl>
      <w:tblPr>
        <w:tblW w:type="dxa" w:w="9360"/>
        <w:jc w:val="left"/>
        <w:tblLayout w:type="fixed"/>
        <w:tblLook w:firstColumn="1" w:firstRow="1" w:lastColumn="0" w:lastRow="0" w:noHBand="0" w:noVBand="1" w:val="04A0"/>
        <w:tblInd w:w="120" w:type="dxa"/>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9360"/>
      </w:tblGrid>
      <w:tr>
        <w:trPr>
          <w:cantSplit/>
          <w:tblHeader w:val="true"/>
        </w:trPr>
        <w:tc>
          <w:tcPr>
            <w:tcW w:type="dxa" w:w="9360"/>
            <w:tcMar>
              <w:top w:w="80" w:type="dxa"/>
              <w:bottom w:w="80" w:type="dxa"/>
              <w:start w:w="120" w:type="dxa"/>
              <w:end w:w="120" w:type="dxa"/>
            </w:tcMar>
            <w:vAlign w:val="center"/>
            <w:shd w:fill="F4F6F9"/>
          </w:tcPr>
          <w:p>
            <w:pPr>
              <w:spacing w:before="0" w:after="0" w:line="300" w:lineRule="auto"/>
            </w:pPr>
            <w:r>
              <w:rPr>
                <w:rFonts w:ascii="Calibri" w:hAnsi="Calibri" w:eastAsia="Microsoft YaHei"/>
                <w:b/>
                <w:color w:val="17324D"/>
              </w:rPr>
              <w:t xml:space="preserve">Version rule: </w:t>
            </w:r>
            <w:r>
              <w:rPr>
                <w:rFonts w:ascii="Calibri" w:hAnsi="Calibri" w:eastAsia="Microsoft YaHei"/>
              </w:rPr>
              <w:t>All v1.0 content above remains part of the specification. This addendum resolves later decisions and overrides only where it explicitly says Corrected or Rejected.</w:t>
            </w:r>
          </w:p>
        </w:tc>
      </w:tr>
    </w:tbl>
    <w:p>
      <w:pPr>
        <w:spacing w:before="0" w:after="80" w:line="300" w:lineRule="auto"/>
      </w:pPr>
    </w:p>
    <w:p>
      <w:pPr>
        <w:pStyle w:val="Heading2"/>
      </w:pPr>
      <w:r>
        <w:t>Source traceability</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050"/>
        <w:gridCol w:w="3000"/>
        <w:gridCol w:w="4310"/>
      </w:tblGrid>
      <w:tr>
        <w:trPr>
          <w:cantSplit/>
          <w:tblHeader w:val="true"/>
          <w:tblHeader w:val="true"/>
          <w:cantSplit/>
          <w:tblHeader w:val="true"/>
        </w:trPr>
        <w:tc>
          <w:tcPr>
            <w:tcW w:type="dxa" w:w="205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7"/>
              </w:rPr>
              <w:t>Source</w:t>
            </w:r>
          </w:p>
        </w:tc>
        <w:tc>
          <w:tcPr>
            <w:tcW w:type="dxa" w:w="300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7"/>
              </w:rPr>
              <w:t>Authority / interpretation</w:t>
            </w:r>
          </w:p>
        </w:tc>
        <w:tc>
          <w:tcPr>
            <w:tcW w:type="dxa" w:w="431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7"/>
              </w:rPr>
              <w:t>v1.1 coverage</w:t>
            </w:r>
          </w:p>
        </w:tc>
      </w:tr>
      <w:tr>
        <w:trPr>
          <w:cantSplit/>
        </w:trPr>
        <w:tc>
          <w:tcPr>
            <w:tcW w:type="dxa" w:w="2050"/>
            <w:tcMar>
              <w:top w:w="80" w:type="dxa"/>
              <w:bottom w:w="80" w:type="dxa"/>
              <w:start w:w="120" w:type="dxa"/>
              <w:end w:w="120" w:type="dxa"/>
            </w:tcMar>
            <w:vAlign w:val="center"/>
          </w:tcPr>
          <w:p>
            <w:pPr>
              <w:spacing w:before="0" w:after="0" w:line="269" w:lineRule="auto"/>
            </w:pPr>
            <w:r>
              <w:rPr>
                <w:rFonts w:ascii="Calibri" w:hAnsi="Calibri" w:eastAsia="Microsoft YaHei"/>
                <w:sz w:val="17"/>
              </w:rPr>
              <w:t>Shared design conversation</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Microsoft YaHei"/>
                <w:sz w:val="17"/>
              </w:rPr>
              <w:t>Primary source for user intent, corrections, and non-negotiable behavior.</w:t>
            </w:r>
          </w:p>
        </w:tc>
        <w:tc>
          <w:tcPr>
            <w:tcW w:type="dxa" w:w="4310"/>
            <w:tcMar>
              <w:top w:w="80" w:type="dxa"/>
              <w:bottom w:w="80" w:type="dxa"/>
              <w:start w:w="120" w:type="dxa"/>
              <w:end w:w="120" w:type="dxa"/>
            </w:tcMar>
            <w:vAlign w:val="center"/>
          </w:tcPr>
          <w:p>
            <w:pPr>
              <w:spacing w:before="0" w:after="0" w:line="269" w:lineRule="auto"/>
            </w:pPr>
            <w:r>
              <w:rPr>
                <w:rFonts w:ascii="Calibri" w:hAnsi="Calibri" w:eastAsia="Microsoft YaHei"/>
                <w:sz w:val="17"/>
              </w:rPr>
              <w:t>All UI sections and decision ledgers.</w:t>
            </w:r>
          </w:p>
        </w:tc>
      </w:tr>
      <w:tr>
        <w:trPr>
          <w:cantSplit/>
        </w:trPr>
        <w:tc>
          <w:tcPr>
            <w:tcW w:type="dxa" w:w="2050"/>
            <w:tcMar>
              <w:top w:w="80" w:type="dxa"/>
              <w:bottom w:w="80" w:type="dxa"/>
              <w:start w:w="120" w:type="dxa"/>
              <w:end w:w="120" w:type="dxa"/>
            </w:tcMar>
            <w:vAlign w:val="center"/>
          </w:tcPr>
          <w:p>
            <w:pPr>
              <w:spacing w:before="0" w:after="0" w:line="269" w:lineRule="auto"/>
            </w:pPr>
            <w:r>
              <w:rPr>
                <w:rFonts w:ascii="Calibri" w:hAnsi="Calibri" w:eastAsia="Microsoft YaHei"/>
                <w:sz w:val="17"/>
              </w:rPr>
              <w:t>Yonc Graph Project System v0.1</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Microsoft YaHei"/>
                <w:sz w:val="17"/>
              </w:rPr>
              <w:t>Baseline product, graph, Canvas, Timeline, and Split requirements.</w:t>
            </w:r>
          </w:p>
        </w:tc>
        <w:tc>
          <w:tcPr>
            <w:tcW w:type="dxa" w:w="4310"/>
            <w:tcMar>
              <w:top w:w="80" w:type="dxa"/>
              <w:bottom w:w="80" w:type="dxa"/>
              <w:start w:w="120" w:type="dxa"/>
              <w:end w:w="120" w:type="dxa"/>
            </w:tcMar>
            <w:vAlign w:val="center"/>
          </w:tcPr>
          <w:p>
            <w:pPr>
              <w:spacing w:before="0" w:after="0" w:line="269" w:lineRule="auto"/>
            </w:pPr>
            <w:r>
              <w:rPr>
                <w:rFonts w:ascii="Calibri" w:hAnsi="Calibri" w:eastAsia="Microsoft YaHei"/>
                <w:sz w:val="17"/>
              </w:rPr>
              <w:t>Contracts, edge cases, acceptance checks.</w:t>
            </w:r>
          </w:p>
        </w:tc>
      </w:tr>
      <w:tr>
        <w:trPr>
          <w:cantSplit/>
        </w:trPr>
        <w:tc>
          <w:tcPr>
            <w:tcW w:type="dxa" w:w="2050"/>
            <w:tcMar>
              <w:top w:w="80" w:type="dxa"/>
              <w:bottom w:w="80" w:type="dxa"/>
              <w:start w:w="120" w:type="dxa"/>
              <w:end w:w="120" w:type="dxa"/>
            </w:tcMar>
            <w:vAlign w:val="center"/>
          </w:tcPr>
          <w:p>
            <w:pPr>
              <w:spacing w:before="0" w:after="0" w:line="269" w:lineRule="auto"/>
            </w:pPr>
            <w:r>
              <w:rPr>
                <w:rFonts w:ascii="Calibri" w:hAnsi="Calibri" w:eastAsia="Microsoft YaHei"/>
                <w:sz w:val="17"/>
              </w:rPr>
              <w:t>UI Spec v1.0</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Microsoft YaHei"/>
                <w:sz w:val="17"/>
              </w:rPr>
              <w:t>Retained verbatim as the base specification.</w:t>
            </w:r>
          </w:p>
        </w:tc>
        <w:tc>
          <w:tcPr>
            <w:tcW w:type="dxa" w:w="4310"/>
            <w:tcMar>
              <w:top w:w="80" w:type="dxa"/>
              <w:bottom w:w="80" w:type="dxa"/>
              <w:start w:w="120" w:type="dxa"/>
              <w:end w:w="120" w:type="dxa"/>
            </w:tcMar>
            <w:vAlign w:val="center"/>
          </w:tcPr>
          <w:p>
            <w:pPr>
              <w:spacing w:before="0" w:after="0" w:line="269" w:lineRule="auto"/>
            </w:pPr>
            <w:r>
              <w:rPr>
                <w:rFonts w:ascii="Calibri" w:hAnsi="Calibri" w:eastAsia="Microsoft YaHei"/>
                <w:sz w:val="17"/>
              </w:rPr>
              <w:t>This addendum narrows unresolved mappings.</w:t>
            </w:r>
          </w:p>
        </w:tc>
      </w:tr>
      <w:tr>
        <w:trPr>
          <w:cantSplit/>
        </w:trPr>
        <w:tc>
          <w:tcPr>
            <w:tcW w:type="dxa" w:w="2050"/>
            <w:tcMar>
              <w:top w:w="80" w:type="dxa"/>
              <w:bottom w:w="80" w:type="dxa"/>
              <w:start w:w="120" w:type="dxa"/>
              <w:end w:w="120" w:type="dxa"/>
            </w:tcMar>
            <w:vAlign w:val="center"/>
          </w:tcPr>
          <w:p>
            <w:pPr>
              <w:spacing w:before="0" w:after="0" w:line="269" w:lineRule="auto"/>
            </w:pPr>
            <w:r>
              <w:rPr>
                <w:rFonts w:ascii="Calibri" w:hAnsi="Calibri" w:eastAsia="Microsoft YaHei"/>
                <w:sz w:val="17"/>
              </w:rPr>
              <w:t>Authoritative Canvas image</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Microsoft YaHei"/>
                <w:sz w:val="17"/>
              </w:rPr>
              <w:t>Controls dark shell, graph hierarchy, time axis, inspector, and restrained node styling.</w:t>
            </w:r>
          </w:p>
        </w:tc>
        <w:tc>
          <w:tcPr>
            <w:tcW w:type="dxa" w:w="4310"/>
            <w:tcMar>
              <w:top w:w="80" w:type="dxa"/>
              <w:bottom w:w="80" w:type="dxa"/>
              <w:start w:w="120" w:type="dxa"/>
              <w:end w:w="120" w:type="dxa"/>
            </w:tcMar>
            <w:vAlign w:val="center"/>
          </w:tcPr>
          <w:p>
            <w:pPr>
              <w:spacing w:before="0" w:after="0" w:line="269" w:lineRule="auto"/>
            </w:pPr>
            <w:r>
              <w:rPr>
                <w:rFonts w:ascii="Calibri" w:hAnsi="Calibri" w:eastAsia="Microsoft YaHei"/>
                <w:sz w:val="17"/>
              </w:rPr>
              <w:t>Final Canvas contract and Figure 4.</w:t>
            </w:r>
          </w:p>
        </w:tc>
      </w:tr>
      <w:tr>
        <w:trPr>
          <w:cantSplit/>
        </w:trPr>
        <w:tc>
          <w:tcPr>
            <w:tcW w:type="dxa" w:w="2050"/>
            <w:tcMar>
              <w:top w:w="80" w:type="dxa"/>
              <w:bottom w:w="80" w:type="dxa"/>
              <w:start w:w="120" w:type="dxa"/>
              <w:end w:w="120" w:type="dxa"/>
            </w:tcMar>
            <w:vAlign w:val="center"/>
          </w:tcPr>
          <w:p>
            <w:pPr>
              <w:spacing w:before="0" w:after="0" w:line="269" w:lineRule="auto"/>
            </w:pPr>
            <w:r>
              <w:rPr>
                <w:rFonts w:ascii="Calibri" w:hAnsi="Calibri" w:eastAsia="Microsoft YaHei"/>
                <w:sz w:val="17"/>
              </w:rPr>
              <w:t>Token-activity image</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Microsoft YaHei"/>
                <w:sz w:val="17"/>
              </w:rPr>
              <w:t>Controls calendar heatmap orientation only.</w:t>
            </w:r>
          </w:p>
        </w:tc>
        <w:tc>
          <w:tcPr>
            <w:tcW w:type="dxa" w:w="4310"/>
            <w:tcMar>
              <w:top w:w="80" w:type="dxa"/>
              <w:bottom w:w="80" w:type="dxa"/>
              <w:start w:w="120" w:type="dxa"/>
              <w:end w:w="120" w:type="dxa"/>
            </w:tcMar>
            <w:vAlign w:val="center"/>
          </w:tcPr>
          <w:p>
            <w:pPr>
              <w:spacing w:before="0" w:after="0" w:line="269" w:lineRule="auto"/>
            </w:pPr>
            <w:r>
              <w:rPr>
                <w:rFonts w:ascii="Calibri" w:hAnsi="Calibri" w:eastAsia="Microsoft YaHei"/>
                <w:sz w:val="17"/>
              </w:rPr>
              <w:t>Capacity Grid week columns, weekday rows, month labels.</w:t>
            </w:r>
          </w:p>
        </w:tc>
      </w:tr>
      <w:tr>
        <w:trPr>
          <w:cantSplit/>
        </w:trPr>
        <w:tc>
          <w:tcPr>
            <w:tcW w:type="dxa" w:w="2050"/>
            <w:tcMar>
              <w:top w:w="80" w:type="dxa"/>
              <w:bottom w:w="80" w:type="dxa"/>
              <w:start w:w="120" w:type="dxa"/>
              <w:end w:w="120" w:type="dxa"/>
            </w:tcMar>
            <w:vAlign w:val="center"/>
          </w:tcPr>
          <w:p>
            <w:pPr>
              <w:spacing w:before="0" w:after="0" w:line="269" w:lineRule="auto"/>
            </w:pPr>
            <w:r>
              <w:rPr>
                <w:rFonts w:ascii="Calibri" w:hAnsi="Calibri" w:eastAsia="Microsoft YaHei"/>
                <w:sz w:val="17"/>
              </w:rPr>
              <w:t>WhatsApp grid image</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Microsoft YaHei"/>
                <w:sz w:val="17"/>
              </w:rPr>
              <w:t>Visual reference only: rounded cells, gaps, color regions, dashed selection. Embedded puzzle rules are excluded.</w:t>
            </w:r>
          </w:p>
        </w:tc>
        <w:tc>
          <w:tcPr>
            <w:tcW w:type="dxa" w:w="4310"/>
            <w:tcMar>
              <w:top w:w="80" w:type="dxa"/>
              <w:bottom w:w="80" w:type="dxa"/>
              <w:start w:w="120" w:type="dxa"/>
              <w:end w:w="120" w:type="dxa"/>
            </w:tcMar>
            <w:vAlign w:val="center"/>
          </w:tcPr>
          <w:p>
            <w:pPr>
              <w:spacing w:before="0" w:after="0" w:line="269" w:lineRule="auto"/>
            </w:pPr>
            <w:r>
              <w:rPr>
                <w:rFonts w:ascii="Calibri" w:hAnsi="Calibri" w:eastAsia="Microsoft YaHei"/>
                <w:sz w:val="17"/>
              </w:rPr>
              <w:t>Capacity Grid cell grammar and Figure 5.</w:t>
            </w:r>
          </w:p>
        </w:tc>
      </w:tr>
      <w:tr>
        <w:trPr>
          <w:cantSplit/>
        </w:trPr>
        <w:tc>
          <w:tcPr>
            <w:tcW w:type="dxa" w:w="2050"/>
            <w:tcMar>
              <w:top w:w="80" w:type="dxa"/>
              <w:bottom w:w="80" w:type="dxa"/>
              <w:start w:w="120" w:type="dxa"/>
              <w:end w:w="120" w:type="dxa"/>
            </w:tcMar>
            <w:vAlign w:val="center"/>
          </w:tcPr>
          <w:p>
            <w:pPr>
              <w:spacing w:before="0" w:after="0" w:line="269" w:lineRule="auto"/>
            </w:pPr>
            <w:r>
              <w:rPr>
                <w:rFonts w:ascii="Calibri" w:hAnsi="Calibri" w:eastAsia="Microsoft YaHei"/>
                <w:sz w:val="17"/>
              </w:rPr>
              <w:t>Current graph_app</w:t>
            </w:r>
          </w:p>
        </w:tc>
        <w:tc>
          <w:tcPr>
            <w:tcW w:type="dxa" w:w="3000"/>
            <w:tcMar>
              <w:top w:w="80" w:type="dxa"/>
              <w:bottom w:w="80" w:type="dxa"/>
              <w:start w:w="120" w:type="dxa"/>
              <w:end w:w="120" w:type="dxa"/>
            </w:tcMar>
            <w:vAlign w:val="center"/>
          </w:tcPr>
          <w:p>
            <w:pPr>
              <w:spacing w:before="0" w:after="0" w:line="269" w:lineRule="auto"/>
            </w:pPr>
            <w:r>
              <w:rPr>
                <w:rFonts w:ascii="Calibri" w:hAnsi="Calibri" w:eastAsia="Microsoft YaHei"/>
                <w:sz w:val="17"/>
              </w:rPr>
              <w:t>Implementation evidence, not product authority.</w:t>
            </w:r>
          </w:p>
        </w:tc>
        <w:tc>
          <w:tcPr>
            <w:tcW w:type="dxa" w:w="4310"/>
            <w:tcMar>
              <w:top w:w="80" w:type="dxa"/>
              <w:bottom w:w="80" w:type="dxa"/>
              <w:start w:w="120" w:type="dxa"/>
              <w:end w:w="120" w:type="dxa"/>
            </w:tcMar>
            <w:vAlign w:val="center"/>
          </w:tcPr>
          <w:p>
            <w:pPr>
              <w:spacing w:before="0" w:after="0" w:line="269" w:lineRule="auto"/>
            </w:pPr>
            <w:r>
              <w:rPr>
                <w:rFonts w:ascii="Calibri" w:hAnsi="Calibri" w:eastAsia="Microsoft YaHei"/>
                <w:sz w:val="17"/>
              </w:rPr>
              <w:t>Corrected edge routing, scheduling, state, language, and mobile behavior.</w:t>
            </w:r>
          </w:p>
        </w:tc>
      </w:tr>
    </w:tbl>
    <w:p>
      <w:pPr>
        <w:spacing w:before="0" w:after="80" w:line="300" w:lineRule="auto"/>
      </w:pPr>
    </w:p>
    <w:p>
      <w:pPr>
        <w:pStyle w:val="Heading2"/>
      </w:pPr>
      <w:r>
        <w:t>v1.0 -&gt; v1.1 changelog</w:t>
      </w:r>
    </w:p>
    <w:p>
      <w:pPr>
        <w:numPr>
          <w:ilvl w:val="0"/>
          <w:numId w:val="12"/>
        </w:numPr>
        <w:spacing w:before="0" w:after="80" w:line="300" w:lineRule="auto"/>
      </w:pPr>
      <w:r>
        <w:rPr>
          <w:rFonts w:ascii="Calibri" w:hAnsi="Calibri" w:eastAsia="Microsoft YaHei"/>
        </w:rPr>
        <w:t>Canvas horizontal position is now strictly date-derived; vertical position remains view layout.</w:t>
      </w:r>
    </w:p>
    <w:p>
      <w:pPr>
        <w:numPr>
          <w:ilvl w:val="0"/>
          <w:numId w:val="12"/>
        </w:numPr>
        <w:spacing w:before="0" w:after="80" w:line="300" w:lineRule="auto"/>
      </w:pPr>
      <w:r>
        <w:rPr>
          <w:rFonts w:ascii="Calibri" w:hAnsi="Calibri" w:eastAsia="Microsoft YaHei"/>
        </w:rPr>
        <w:t>Timeline is finalized as Forecast + Capacity Grid, with planned-capacity cells rather than completed-activity cells.</w:t>
      </w:r>
    </w:p>
    <w:p>
      <w:pPr>
        <w:numPr>
          <w:ilvl w:val="0"/>
          <w:numId w:val="12"/>
        </w:numPr>
        <w:spacing w:before="0" w:after="80" w:line="300" w:lineRule="auto"/>
      </w:pPr>
      <w:r>
        <w:rPr>
          <w:rFonts w:ascii="Calibri" w:hAnsi="Calibri" w:eastAsia="Microsoft YaHei"/>
        </w:rPr>
        <w:t>Capacity Grid uses week columns, Monday-Sunday rows, month labels, large rounded cells, and split-color overlap.</w:t>
      </w:r>
    </w:p>
    <w:p>
      <w:pPr>
        <w:numPr>
          <w:ilvl w:val="0"/>
          <w:numId w:val="12"/>
        </w:numPr>
        <w:spacing w:before="0" w:after="80" w:line="300" w:lineRule="auto"/>
      </w:pPr>
      <w:r>
        <w:rPr>
          <w:rFonts w:ascii="Calibri" w:hAnsi="Calibri" w:eastAsia="Microsoft YaHei"/>
        </w:rPr>
        <w:t>Main navigation and ordinary field labels remain English; dialogs, confirmations, validation, errors, toasts, and Split conversation use Simplified Chinese.</w:t>
      </w:r>
    </w:p>
    <w:p>
      <w:pPr>
        <w:numPr>
          <w:ilvl w:val="0"/>
          <w:numId w:val="12"/>
        </w:numPr>
        <w:spacing w:before="0" w:after="80" w:line="300" w:lineRule="auto"/>
      </w:pPr>
      <w:r>
        <w:rPr>
          <w:rFonts w:ascii="Calibri" w:hAnsi="Calibri" w:eastAsia="Microsoft YaHei"/>
        </w:rPr>
        <w:t>A final dark Canvas mockup and final Timeline mockup replace unresolved visual alternatives.</w:t>
      </w:r>
    </w:p>
    <w:p>
      <w:pPr>
        <w:numPr>
          <w:ilvl w:val="0"/>
          <w:numId w:val="12"/>
        </w:numPr>
        <w:spacing w:before="0" w:after="80" w:line="300" w:lineRule="auto"/>
      </w:pPr>
      <w:r>
        <w:rPr>
          <w:rFonts w:ascii="Calibri" w:hAnsi="Calibri" w:eastAsia="Microsoft YaHei"/>
        </w:rPr>
        <w:t>Desktop core is the first full milestone; mobile receives a safe compact action view without graph dragging.</w:t>
      </w:r>
    </w:p>
    <w:p>
      <w:pPr>
        <w:pStyle w:val="Heading2"/>
      </w:pPr>
      <w:r>
        <w:t>Normalized cross-document vocabulary</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800"/>
        <w:gridCol w:w="3100"/>
        <w:gridCol w:w="4460"/>
      </w:tblGrid>
      <w:tr>
        <w:trPr>
          <w:cantSplit/>
          <w:tblHeader w:val="true"/>
          <w:tblHeader w:val="true"/>
          <w:cantSplit/>
          <w:tblHeader w:val="true"/>
        </w:trPr>
        <w:tc>
          <w:tcPr>
            <w:tcW w:type="dxa" w:w="180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7"/>
              </w:rPr>
              <w:t>Concept</w:t>
            </w:r>
          </w:p>
        </w:tc>
        <w:tc>
          <w:tcPr>
            <w:tcW w:type="dxa" w:w="310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7"/>
              </w:rPr>
              <w:t>v1.1 values</w:t>
            </w:r>
          </w:p>
        </w:tc>
        <w:tc>
          <w:tcPr>
            <w:tcW w:type="dxa" w:w="446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7"/>
              </w:rPr>
              <w:t>Rule</w:t>
            </w:r>
          </w:p>
        </w:tc>
      </w:tr>
      <w:tr>
        <w:trPr>
          <w:cantSplit/>
        </w:trPr>
        <w:tc>
          <w:tcPr>
            <w:tcW w:type="dxa" w:w="1800"/>
            <w:tcMar>
              <w:top w:w="80" w:type="dxa"/>
              <w:bottom w:w="80" w:type="dxa"/>
              <w:start w:w="120" w:type="dxa"/>
              <w:end w:w="120" w:type="dxa"/>
            </w:tcMar>
            <w:vAlign w:val="center"/>
          </w:tcPr>
          <w:p>
            <w:pPr>
              <w:spacing w:before="0" w:after="0" w:line="269" w:lineRule="auto"/>
            </w:pPr>
            <w:r>
              <w:rPr>
                <w:rFonts w:ascii="Calibri" w:hAnsi="Calibri" w:eastAsia="Microsoft YaHei"/>
                <w:sz w:val="17"/>
              </w:rPr>
              <w:t>NodeKind</w:t>
            </w:r>
          </w:p>
        </w:tc>
        <w:tc>
          <w:tcPr>
            <w:tcW w:type="dxa" w:w="3100"/>
            <w:tcMar>
              <w:top w:w="80" w:type="dxa"/>
              <w:bottom w:w="80" w:type="dxa"/>
              <w:start w:w="120" w:type="dxa"/>
              <w:end w:w="120" w:type="dxa"/>
            </w:tcMar>
            <w:vAlign w:val="center"/>
          </w:tcPr>
          <w:p>
            <w:pPr>
              <w:spacing w:before="0" w:after="0" w:line="269" w:lineRule="auto"/>
            </w:pPr>
            <w:r>
              <w:rPr>
                <w:rFonts w:ascii="Calibri" w:hAnsi="Calibri" w:eastAsia="Microsoft YaHei"/>
                <w:sz w:val="17"/>
              </w:rPr>
              <w:t>WORK, ARTIFACT, RESOURCE, AGENT</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Microsoft YaHei"/>
                <w:sz w:val="17"/>
              </w:rPr>
              <w:t>Describes what kind of entity the node represents.</w:t>
            </w:r>
          </w:p>
        </w:tc>
      </w:tr>
      <w:tr>
        <w:trPr>
          <w:cantSplit/>
        </w:trPr>
        <w:tc>
          <w:tcPr>
            <w:tcW w:type="dxa" w:w="1800"/>
            <w:tcMar>
              <w:top w:w="80" w:type="dxa"/>
              <w:bottom w:w="80" w:type="dxa"/>
              <w:start w:w="120" w:type="dxa"/>
              <w:end w:w="120" w:type="dxa"/>
            </w:tcMar>
            <w:vAlign w:val="center"/>
          </w:tcPr>
          <w:p>
            <w:pPr>
              <w:spacing w:before="0" w:after="0" w:line="269" w:lineRule="auto"/>
            </w:pPr>
            <w:r>
              <w:rPr>
                <w:rFonts w:ascii="Calibri" w:hAnsi="Calibri" w:eastAsia="Microsoft YaHei"/>
                <w:sz w:val="17"/>
              </w:rPr>
              <w:t>WorkType</w:t>
            </w:r>
          </w:p>
        </w:tc>
        <w:tc>
          <w:tcPr>
            <w:tcW w:type="dxa" w:w="3100"/>
            <w:tcMar>
              <w:top w:w="80" w:type="dxa"/>
              <w:bottom w:w="80" w:type="dxa"/>
              <w:start w:w="120" w:type="dxa"/>
              <w:end w:w="120" w:type="dxa"/>
            </w:tcMar>
            <w:vAlign w:val="center"/>
          </w:tcPr>
          <w:p>
            <w:pPr>
              <w:spacing w:before="0" w:after="0" w:line="269" w:lineRule="auto"/>
            </w:pPr>
            <w:r>
              <w:rPr>
                <w:rFonts w:ascii="Calibri" w:hAnsi="Calibri" w:eastAsia="Microsoft YaHei"/>
                <w:sz w:val="17"/>
              </w:rPr>
              <w:t>UNCLASSIFIED, GOAL, DELIVERABLE, WORK_PACKAGE, ACTION</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Microsoft YaHei"/>
                <w:sz w:val="17"/>
              </w:rPr>
              <w:t>Applies only to WORK nodes and replaces ambiguous TASK + WBS combinations.</w:t>
            </w:r>
          </w:p>
        </w:tc>
      </w:tr>
      <w:tr>
        <w:trPr>
          <w:cantSplit/>
        </w:trPr>
        <w:tc>
          <w:tcPr>
            <w:tcW w:type="dxa" w:w="1800"/>
            <w:tcMar>
              <w:top w:w="80" w:type="dxa"/>
              <w:bottom w:w="80" w:type="dxa"/>
              <w:start w:w="120" w:type="dxa"/>
              <w:end w:w="120" w:type="dxa"/>
            </w:tcMar>
            <w:vAlign w:val="center"/>
          </w:tcPr>
          <w:p>
            <w:pPr>
              <w:spacing w:before="0" w:after="0" w:line="269" w:lineRule="auto"/>
            </w:pPr>
            <w:r>
              <w:rPr>
                <w:rFonts w:ascii="Calibri" w:hAnsi="Calibri" w:eastAsia="Microsoft YaHei"/>
                <w:sz w:val="17"/>
              </w:rPr>
              <w:t>Stage</w:t>
            </w:r>
          </w:p>
        </w:tc>
        <w:tc>
          <w:tcPr>
            <w:tcW w:type="dxa" w:w="3100"/>
            <w:tcMar>
              <w:top w:w="80" w:type="dxa"/>
              <w:bottom w:w="80" w:type="dxa"/>
              <w:start w:w="120" w:type="dxa"/>
              <w:end w:w="120" w:type="dxa"/>
            </w:tcMar>
            <w:vAlign w:val="center"/>
          </w:tcPr>
          <w:p>
            <w:pPr>
              <w:spacing w:before="0" w:after="0" w:line="269" w:lineRule="auto"/>
            </w:pPr>
            <w:r>
              <w:rPr>
                <w:rFonts w:ascii="Calibri" w:hAnsi="Calibri" w:eastAsia="Microsoft YaHei"/>
                <w:sz w:val="17"/>
              </w:rPr>
              <w:t>CAPTURED, PLANNING, READY, EXECUTION, REVIEW, CLOSED</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Microsoft YaHei"/>
                <w:sz w:val="17"/>
              </w:rPr>
              <w:t>Describes lifecycle phase.</w:t>
            </w:r>
          </w:p>
        </w:tc>
      </w:tr>
      <w:tr>
        <w:trPr>
          <w:cantSplit/>
        </w:trPr>
        <w:tc>
          <w:tcPr>
            <w:tcW w:type="dxa" w:w="1800"/>
            <w:tcMar>
              <w:top w:w="80" w:type="dxa"/>
              <w:bottom w:w="80" w:type="dxa"/>
              <w:start w:w="120" w:type="dxa"/>
              <w:end w:w="120" w:type="dxa"/>
            </w:tcMar>
            <w:vAlign w:val="center"/>
          </w:tcPr>
          <w:p>
            <w:pPr>
              <w:spacing w:before="0" w:after="0" w:line="269" w:lineRule="auto"/>
            </w:pPr>
            <w:r>
              <w:rPr>
                <w:rFonts w:ascii="Calibri" w:hAnsi="Calibri" w:eastAsia="Microsoft YaHei"/>
                <w:sz w:val="17"/>
              </w:rPr>
              <w:t>Status</w:t>
            </w:r>
          </w:p>
        </w:tc>
        <w:tc>
          <w:tcPr>
            <w:tcW w:type="dxa" w:w="3100"/>
            <w:tcMar>
              <w:top w:w="80" w:type="dxa"/>
              <w:bottom w:w="80" w:type="dxa"/>
              <w:start w:w="120" w:type="dxa"/>
              <w:end w:w="120" w:type="dxa"/>
            </w:tcMar>
            <w:vAlign w:val="center"/>
          </w:tcPr>
          <w:p>
            <w:pPr>
              <w:spacing w:before="0" w:after="0" w:line="269" w:lineRule="auto"/>
            </w:pPr>
            <w:r>
              <w:rPr>
                <w:rFonts w:ascii="Calibri" w:hAnsi="Calibri" w:eastAsia="Microsoft YaHei"/>
                <w:sz w:val="17"/>
              </w:rPr>
              <w:t>TODO, DOING, BLOCKED, DONE, CANCELLED, SUPERSEDED</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Microsoft YaHei"/>
                <w:sz w:val="17"/>
              </w:rPr>
              <w:t>Describes current or terminal runtime truth.</w:t>
            </w:r>
          </w:p>
        </w:tc>
      </w:tr>
      <w:tr>
        <w:trPr>
          <w:cantSplit/>
        </w:trPr>
        <w:tc>
          <w:tcPr>
            <w:tcW w:type="dxa" w:w="1800"/>
            <w:tcMar>
              <w:top w:w="80" w:type="dxa"/>
              <w:bottom w:w="80" w:type="dxa"/>
              <w:start w:w="120" w:type="dxa"/>
              <w:end w:w="120" w:type="dxa"/>
            </w:tcMar>
            <w:vAlign w:val="center"/>
          </w:tcPr>
          <w:p>
            <w:pPr>
              <w:spacing w:before="0" w:after="0" w:line="269" w:lineRule="auto"/>
            </w:pPr>
            <w:r>
              <w:rPr>
                <w:rFonts w:ascii="Calibri" w:hAnsi="Calibri" w:eastAsia="Microsoft YaHei"/>
                <w:sz w:val="17"/>
              </w:rPr>
              <w:t>Schedule</w:t>
            </w:r>
          </w:p>
        </w:tc>
        <w:tc>
          <w:tcPr>
            <w:tcW w:type="dxa" w:w="3100"/>
            <w:tcMar>
              <w:top w:w="80" w:type="dxa"/>
              <w:bottom w:w="80" w:type="dxa"/>
              <w:start w:w="120" w:type="dxa"/>
              <w:end w:w="120" w:type="dxa"/>
            </w:tcMar>
            <w:vAlign w:val="center"/>
          </w:tcPr>
          <w:p>
            <w:pPr>
              <w:spacing w:before="0" w:after="0" w:line="269" w:lineRule="auto"/>
            </w:pPr>
            <w:r>
              <w:rPr>
                <w:rFonts w:ascii="Calibri" w:hAnsi="Calibri" w:eastAsia="Microsoft YaHei"/>
                <w:sz w:val="17"/>
              </w:rPr>
              <w:t>planned_start, planned_end, deadline</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Microsoft YaHei"/>
                <w:sz w:val="17"/>
              </w:rPr>
              <w:t>Planned dates are elastic intent; deadline is an explicit anchor.</w:t>
            </w:r>
          </w:p>
        </w:tc>
      </w:tr>
      <w:tr>
        <w:trPr>
          <w:cantSplit/>
        </w:trPr>
        <w:tc>
          <w:tcPr>
            <w:tcW w:type="dxa" w:w="1800"/>
            <w:tcMar>
              <w:top w:w="80" w:type="dxa"/>
              <w:bottom w:w="80" w:type="dxa"/>
              <w:start w:w="120" w:type="dxa"/>
              <w:end w:w="120" w:type="dxa"/>
            </w:tcMar>
            <w:vAlign w:val="center"/>
          </w:tcPr>
          <w:p>
            <w:pPr>
              <w:spacing w:before="0" w:after="0" w:line="269" w:lineRule="auto"/>
            </w:pPr>
            <w:r>
              <w:rPr>
                <w:rFonts w:ascii="Calibri" w:hAnsi="Calibri" w:eastAsia="Microsoft YaHei"/>
                <w:sz w:val="17"/>
              </w:rPr>
              <w:t>Proposal</w:t>
            </w:r>
          </w:p>
        </w:tc>
        <w:tc>
          <w:tcPr>
            <w:tcW w:type="dxa" w:w="3100"/>
            <w:tcMar>
              <w:top w:w="80" w:type="dxa"/>
              <w:bottom w:w="80" w:type="dxa"/>
              <w:start w:w="120" w:type="dxa"/>
              <w:end w:w="120" w:type="dxa"/>
            </w:tcMar>
            <w:vAlign w:val="center"/>
          </w:tcPr>
          <w:p>
            <w:pPr>
              <w:spacing w:before="0" w:after="0" w:line="269" w:lineRule="auto"/>
            </w:pPr>
            <w:r>
              <w:rPr>
                <w:rFonts w:ascii="Calibri" w:hAnsi="Calibri" w:eastAsia="Microsoft YaHei"/>
                <w:sz w:val="17"/>
              </w:rPr>
              <w:t>SplitSession + ProposalVersion</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Microsoft YaHei"/>
                <w:sz w:val="17"/>
              </w:rPr>
              <w:t>Draft state is never stored as committed graph nodes.</w:t>
            </w:r>
          </w:p>
        </w:tc>
      </w:tr>
      <w:tr>
        <w:trPr>
          <w:cantSplit/>
        </w:trPr>
        <w:tc>
          <w:tcPr>
            <w:tcW w:type="dxa" w:w="1800"/>
            <w:tcMar>
              <w:top w:w="80" w:type="dxa"/>
              <w:bottom w:w="80" w:type="dxa"/>
              <w:start w:w="120" w:type="dxa"/>
              <w:end w:w="120" w:type="dxa"/>
            </w:tcMar>
            <w:vAlign w:val="center"/>
          </w:tcPr>
          <w:p>
            <w:pPr>
              <w:spacing w:before="0" w:after="0" w:line="269" w:lineRule="auto"/>
            </w:pPr>
            <w:r>
              <w:rPr>
                <w:rFonts w:ascii="Calibri" w:hAnsi="Calibri" w:eastAsia="Microsoft YaHei"/>
                <w:sz w:val="17"/>
              </w:rPr>
              <w:t>Operation</w:t>
            </w:r>
          </w:p>
        </w:tc>
        <w:tc>
          <w:tcPr>
            <w:tcW w:type="dxa" w:w="3100"/>
            <w:tcMar>
              <w:top w:w="80" w:type="dxa"/>
              <w:bottom w:w="80" w:type="dxa"/>
              <w:start w:w="120" w:type="dxa"/>
              <w:end w:w="120" w:type="dxa"/>
            </w:tcMar>
            <w:vAlign w:val="center"/>
          </w:tcPr>
          <w:p>
            <w:pPr>
              <w:spacing w:before="0" w:after="0" w:line="269" w:lineRule="auto"/>
            </w:pPr>
            <w:r>
              <w:rPr>
                <w:rFonts w:ascii="Calibri" w:hAnsi="Calibri" w:eastAsia="Microsoft YaHei"/>
                <w:sz w:val="17"/>
              </w:rPr>
              <w:t>OperationBatch + ordered operations</w:t>
            </w:r>
          </w:p>
        </w:tc>
        <w:tc>
          <w:tcPr>
            <w:tcW w:type="dxa" w:w="4460"/>
            <w:tcMar>
              <w:top w:w="80" w:type="dxa"/>
              <w:bottom w:w="80" w:type="dxa"/>
              <w:start w:w="120" w:type="dxa"/>
              <w:end w:w="120" w:type="dxa"/>
            </w:tcMar>
            <w:vAlign w:val="center"/>
          </w:tcPr>
          <w:p>
            <w:pPr>
              <w:spacing w:before="0" w:after="0" w:line="269" w:lineRule="auto"/>
            </w:pPr>
            <w:r>
              <w:rPr>
                <w:rFonts w:ascii="Calibri" w:hAnsi="Calibri" w:eastAsia="Microsoft YaHei"/>
                <w:sz w:val="17"/>
              </w:rPr>
              <w:t>All mutations are versioned, atomic, reviewable, and undoable.</w:t>
            </w:r>
          </w:p>
        </w:tc>
      </w:tr>
    </w:tbl>
    <w:p>
      <w:pPr>
        <w:spacing w:before="0" w:after="80" w:line="300" w:lineRule="auto"/>
      </w:pPr>
    </w:p>
    <w:p>
      <w:pPr>
        <w:pStyle w:val="Heading1"/>
      </w:pPr>
      <w:r>
        <w:t>8. Final Canvas contract</w:t>
      </w:r>
    </w:p>
    <w:p>
      <w:pPr>
        <w:keepNext/>
        <w:jc w:val="center"/>
      </w:pPr>
      <w:r>
        <w:drawing>
          <wp:inline xmlns:a="http://schemas.openxmlformats.org/drawingml/2006/main" xmlns:pic="http://schemas.openxmlformats.org/drawingml/2006/picture">
            <wp:extent cx="5943600" cy="3962400"/>
            <wp:docPr id="4" name="Picture 4" descr="Dark Yonc Canvas mockup with weekly time columns, orthogonal project graph, progress cards, resource references, deadline signals, minimap, and right-side inspector."/>
            <wp:cNvGraphicFramePr>
              <a:graphicFrameLocks noChangeAspect="1"/>
            </wp:cNvGraphicFramePr>
            <a:graphic>
              <a:graphicData uri="http://schemas.openxmlformats.org/drawingml/2006/picture">
                <pic:pic>
                  <pic:nvPicPr>
                    <pic:cNvPr id="0" name="canvas-ui-final-v1.1.png"/>
                    <pic:cNvPicPr/>
                  </pic:nvPicPr>
                  <pic:blipFill>
                    <a:blip r:embed="rId18"/>
                    <a:stretch>
                      <a:fillRect/>
                    </a:stretch>
                  </pic:blipFill>
                  <pic:spPr>
                    <a:xfrm>
                      <a:off x="0" y="0"/>
                      <a:ext cx="5943600" cy="3962400"/>
                    </a:xfrm>
                    <a:prstGeom prst="rect"/>
                  </pic:spPr>
                </pic:pic>
              </a:graphicData>
            </a:graphic>
          </wp:inline>
        </w:drawing>
      </w:r>
    </w:p>
    <w:p>
      <w:pPr>
        <w:pStyle w:val="Caption"/>
        <w:jc w:val="center"/>
      </w:pPr>
      <w:r>
        <w:t>Figure 4. Final v1.1 Canvas mockup: date-derived X axis, orthogonal graph, scoped cards, and node inspector.</w:t>
      </w:r>
    </w:p>
    <w:p>
      <w:pPr>
        <w:pStyle w:val="Heading2"/>
      </w:pPr>
      <w:r>
        <w:t>8.1 Layout and coordinate ownership</w:t>
      </w:r>
    </w:p>
    <w:p>
      <w:pPr>
        <w:numPr>
          <w:ilvl w:val="0"/>
          <w:numId w:val="12"/>
        </w:numPr>
        <w:spacing w:before="0" w:after="80" w:line="300" w:lineRule="auto"/>
      </w:pPr>
      <w:r>
        <w:rPr>
          <w:rFonts w:ascii="Calibri" w:hAnsi="Calibri" w:eastAsia="Microsoft YaHei"/>
        </w:rPr>
        <w:t>The X coordinate is derived from planned_start, planned_end, or deadline against the visible date scale. It is not an arbitrary saved pixel coordinate.</w:t>
      </w:r>
    </w:p>
    <w:p>
      <w:pPr>
        <w:numPr>
          <w:ilvl w:val="0"/>
          <w:numId w:val="12"/>
        </w:numPr>
        <w:spacing w:before="0" w:after="80" w:line="300" w:lineRule="auto"/>
      </w:pPr>
      <w:r>
        <w:rPr>
          <w:rFonts w:ascii="Calibri" w:hAnsi="Calibri" w:eastAsia="Microsoft YaHei"/>
        </w:rPr>
        <w:t>Unscheduled nodes occupy a dedicated lane before the dated region. The first horizontal drop creates planned_start; the system may derive planned_end from forecast.</w:t>
      </w:r>
    </w:p>
    <w:p>
      <w:pPr>
        <w:numPr>
          <w:ilvl w:val="0"/>
          <w:numId w:val="12"/>
        </w:numPr>
        <w:spacing w:before="0" w:after="80" w:line="300" w:lineRule="auto"/>
      </w:pPr>
      <w:r>
        <w:rPr>
          <w:rFonts w:ascii="Calibri" w:hAnsi="Calibri" w:eastAsia="Microsoft YaHei"/>
        </w:rPr>
        <w:t>The Y coordinate separates project lineage and may be adjusted as view state. Vertical movement never reparents a node.</w:t>
      </w:r>
    </w:p>
    <w:p>
      <w:pPr>
        <w:numPr>
          <w:ilvl w:val="0"/>
          <w:numId w:val="12"/>
        </w:numPr>
        <w:spacing w:before="0" w:after="80" w:line="300" w:lineRule="auto"/>
      </w:pPr>
      <w:r>
        <w:rPr>
          <w:rFonts w:ascii="Calibri" w:hAnsi="Calibri" w:eastAsia="Microsoft YaHei"/>
        </w:rPr>
        <w:t>All committed contains and dependency edges use horizontal/vertical segments with rounded right-angle corners. Curves and diagonals are prohibited.</w:t>
      </w:r>
    </w:p>
    <w:p>
      <w:pPr>
        <w:numPr>
          <w:ilvl w:val="0"/>
          <w:numId w:val="12"/>
        </w:numPr>
        <w:spacing w:before="0" w:after="80" w:line="300" w:lineRule="auto"/>
      </w:pPr>
      <w:r>
        <w:rPr>
          <w:rFonts w:ascii="Calibri" w:hAnsi="Calibri" w:eastAsia="Microsoft YaHei"/>
        </w:rPr>
        <w:t>A deadline node is horizontally locked. Editing the deadline uses an explicit detail flow and Chinese confirmation dialog.</w:t>
      </w:r>
    </w:p>
    <w:p>
      <w:pPr>
        <w:pStyle w:val="Heading2"/>
      </w:pPr>
      <w:r>
        <w:t>8.2 Card and inspector information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700"/>
        <w:gridCol w:w="3600"/>
        <w:gridCol w:w="4060"/>
      </w:tblGrid>
      <w:tr>
        <w:trPr>
          <w:cantSplit/>
          <w:tblHeader w:val="true"/>
          <w:tblHeader w:val="true"/>
          <w:cantSplit/>
          <w:tblHeader w:val="true"/>
        </w:trPr>
        <w:tc>
          <w:tcPr>
            <w:tcW w:type="dxa" w:w="170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8"/>
              </w:rPr>
              <w:t>Surface</w:t>
            </w:r>
          </w:p>
        </w:tc>
        <w:tc>
          <w:tcPr>
            <w:tcW w:type="dxa" w:w="360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8"/>
              </w:rPr>
              <w:t>Always visible</w:t>
            </w:r>
          </w:p>
        </w:tc>
        <w:tc>
          <w:tcPr>
            <w:tcW w:type="dxa" w:w="406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8"/>
              </w:rPr>
              <w:t>On selection / detail</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8"/>
              </w:rPr>
              <w:t>Collapsed card</w:t>
            </w:r>
          </w:p>
        </w:tc>
        <w:tc>
          <w:tcPr>
            <w:tcW w:type="dxa" w:w="3600"/>
            <w:tcMar>
              <w:top w:w="80" w:type="dxa"/>
              <w:bottom w:w="80" w:type="dxa"/>
              <w:start w:w="120" w:type="dxa"/>
              <w:end w:w="120" w:type="dxa"/>
            </w:tcMar>
            <w:vAlign w:val="center"/>
          </w:tcPr>
          <w:p>
            <w:pPr>
              <w:spacing w:before="0" w:after="0" w:line="269" w:lineRule="auto"/>
            </w:pPr>
            <w:r>
              <w:rPr>
                <w:rFonts w:ascii="Calibri" w:hAnsi="Calibri" w:eastAsia="Microsoft YaHei"/>
                <w:sz w:val="18"/>
              </w:rPr>
              <w:t>Work type/WBS, title, status perimeter, progress, deadline when present, resource count, warning icon</w:t>
            </w:r>
          </w:p>
        </w:tc>
        <w:tc>
          <w:tcPr>
            <w:tcW w:type="dxa" w:w="4060"/>
            <w:tcMar>
              <w:top w:w="80" w:type="dxa"/>
              <w:bottom w:w="80" w:type="dxa"/>
              <w:start w:w="120" w:type="dxa"/>
              <w:end w:w="120" w:type="dxa"/>
            </w:tcMar>
            <w:vAlign w:val="center"/>
          </w:tcPr>
          <w:p>
            <w:pPr>
              <w:spacing w:before="0" w:after="0" w:line="269" w:lineRule="auto"/>
            </w:pPr>
            <w:r>
              <w:rPr>
                <w:rFonts w:ascii="Calibri" w:hAnsi="Calibri" w:eastAsia="Microsoft YaHei"/>
                <w:sz w:val="18"/>
              </w:rPr>
              <w:t>No inline long-form editing</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8"/>
              </w:rPr>
              <w:t>Inspector</w:t>
            </w:r>
          </w:p>
        </w:tc>
        <w:tc>
          <w:tcPr>
            <w:tcW w:type="dxa" w:w="3600"/>
            <w:tcMar>
              <w:top w:w="80" w:type="dxa"/>
              <w:bottom w:w="80" w:type="dxa"/>
              <w:start w:w="120" w:type="dxa"/>
              <w:end w:w="120" w:type="dxa"/>
            </w:tcMar>
            <w:vAlign w:val="center"/>
          </w:tcPr>
          <w:p>
            <w:pPr>
              <w:spacing w:before="0" w:after="0" w:line="269" w:lineRule="auto"/>
            </w:pPr>
            <w:r>
              <w:rPr>
                <w:rFonts w:ascii="Calibri" w:hAnsi="Calibri" w:eastAsia="Microsoft YaHei"/>
                <w:sz w:val="18"/>
              </w:rPr>
              <w:t>Selected node identity and current state</w:t>
            </w:r>
          </w:p>
        </w:tc>
        <w:tc>
          <w:tcPr>
            <w:tcW w:type="dxa" w:w="4060"/>
            <w:tcMar>
              <w:top w:w="80" w:type="dxa"/>
              <w:bottom w:w="80" w:type="dxa"/>
              <w:start w:w="120" w:type="dxa"/>
              <w:end w:w="120" w:type="dxa"/>
            </w:tcMar>
            <w:vAlign w:val="center"/>
          </w:tcPr>
          <w:p>
            <w:pPr>
              <w:spacing w:before="0" w:after="0" w:line="269" w:lineRule="auto"/>
            </w:pPr>
            <w:r>
              <w:rPr>
                <w:rFonts w:ascii="Calibri" w:hAnsi="Calibri" w:eastAsia="Microsoft YaHei"/>
                <w:sz w:val="18"/>
              </w:rPr>
              <w:t>Description, stage/status, effort, span, finish range, deadline, pressure, children, dependencies, resources, warnings, history</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8"/>
              </w:rPr>
              <w:t>Neighborhood</w:t>
            </w:r>
          </w:p>
        </w:tc>
        <w:tc>
          <w:tcPr>
            <w:tcW w:type="dxa" w:w="3600"/>
            <w:tcMar>
              <w:top w:w="80" w:type="dxa"/>
              <w:bottom w:w="80" w:type="dxa"/>
              <w:start w:w="120" w:type="dxa"/>
              <w:end w:w="120" w:type="dxa"/>
            </w:tcMar>
            <w:vAlign w:val="center"/>
          </w:tcPr>
          <w:p>
            <w:pPr>
              <w:spacing w:before="0" w:after="0" w:line="269" w:lineRule="auto"/>
            </w:pPr>
            <w:r>
              <w:rPr>
                <w:rFonts w:ascii="Calibri" w:hAnsi="Calibri" w:eastAsia="Microsoft YaHei"/>
                <w:sz w:val="18"/>
              </w:rPr>
              <w:t>Parents, children, dependencies, and resources remain legible</w:t>
            </w:r>
          </w:p>
        </w:tc>
        <w:tc>
          <w:tcPr>
            <w:tcW w:type="dxa" w:w="4060"/>
            <w:tcMar>
              <w:top w:w="80" w:type="dxa"/>
              <w:bottom w:w="80" w:type="dxa"/>
              <w:start w:w="120" w:type="dxa"/>
              <w:end w:w="120" w:type="dxa"/>
            </w:tcMar>
            <w:vAlign w:val="center"/>
          </w:tcPr>
          <w:p>
            <w:pPr>
              <w:spacing w:before="0" w:after="0" w:line="269" w:lineRule="auto"/>
            </w:pPr>
            <w:r>
              <w:rPr>
                <w:rFonts w:ascii="Calibri" w:hAnsi="Calibri" w:eastAsia="Microsoft YaHei"/>
                <w:sz w:val="18"/>
              </w:rPr>
              <w:t>Unrelated graph dims but does not disappear</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8"/>
              </w:rPr>
              <w:t>Hidden descendants</w:t>
            </w:r>
          </w:p>
        </w:tc>
        <w:tc>
          <w:tcPr>
            <w:tcW w:type="dxa" w:w="3600"/>
            <w:tcMar>
              <w:top w:w="80" w:type="dxa"/>
              <w:bottom w:w="80" w:type="dxa"/>
              <w:start w:w="120" w:type="dxa"/>
              <w:end w:w="120" w:type="dxa"/>
            </w:tcMar>
            <w:vAlign w:val="center"/>
          </w:tcPr>
          <w:p>
            <w:pPr>
              <w:spacing w:before="0" w:after="0" w:line="269" w:lineRule="auto"/>
            </w:pPr>
            <w:r>
              <w:rPr>
                <w:rFonts w:ascii="Calibri" w:hAnsi="Calibri" w:eastAsia="Microsoft YaHei"/>
                <w:sz w:val="18"/>
              </w:rPr>
              <w:t>Collapsed card reports hidden count</w:t>
            </w:r>
          </w:p>
        </w:tc>
        <w:tc>
          <w:tcPr>
            <w:tcW w:type="dxa" w:w="4060"/>
            <w:tcMar>
              <w:top w:w="80" w:type="dxa"/>
              <w:bottom w:w="80" w:type="dxa"/>
              <w:start w:w="120" w:type="dxa"/>
              <w:end w:w="120" w:type="dxa"/>
            </w:tcMar>
            <w:vAlign w:val="center"/>
          </w:tcPr>
          <w:p>
            <w:pPr>
              <w:spacing w:before="0" w:after="0" w:line="269" w:lineRule="auto"/>
            </w:pPr>
            <w:r>
              <w:rPr>
                <w:rFonts w:ascii="Calibri" w:hAnsi="Calibri" w:eastAsia="Microsoft YaHei"/>
                <w:sz w:val="18"/>
              </w:rPr>
              <w:t>Expand state persists separately for Canvas and Timeline</w:t>
            </w:r>
          </w:p>
        </w:tc>
      </w:tr>
    </w:tbl>
    <w:p>
      <w:pPr>
        <w:spacing w:before="0" w:after="80" w:line="300" w:lineRule="auto"/>
      </w:pPr>
    </w:p>
    <w:p>
      <w:pPr>
        <w:pStyle w:val="Heading2"/>
      </w:pPr>
      <w:r>
        <w:t>8.3 Drag and keyboard behavior</w:t>
      </w:r>
    </w:p>
    <w:p>
      <w:pPr>
        <w:numPr>
          <w:ilvl w:val="0"/>
          <w:numId w:val="12"/>
        </w:numPr>
        <w:spacing w:before="0" w:after="80" w:line="300" w:lineRule="auto"/>
      </w:pPr>
      <w:r>
        <w:rPr>
          <w:rFonts w:ascii="Calibri" w:hAnsi="Calibri" w:eastAsia="Microsoft YaHei"/>
        </w:rPr>
        <w:t>Horizontal drag previews the derived date and validates nearest ancestor deadline plus dependency ordering before apply.</w:t>
      </w:r>
    </w:p>
    <w:p>
      <w:pPr>
        <w:numPr>
          <w:ilvl w:val="0"/>
          <w:numId w:val="12"/>
        </w:numPr>
        <w:spacing w:before="0" w:after="80" w:line="300" w:lineRule="auto"/>
      </w:pPr>
      <w:r>
        <w:rPr>
          <w:rFonts w:ascii="Calibri" w:hAnsi="Calibri" w:eastAsia="Microsoft YaHei"/>
        </w:rPr>
        <w:t>Invalid regions are visibly shaded. A rejected drop restores the prior position and opens a Simplified Chinese explanation.</w:t>
      </w:r>
    </w:p>
    <w:p>
      <w:pPr>
        <w:numPr>
          <w:ilvl w:val="0"/>
          <w:numId w:val="12"/>
        </w:numPr>
        <w:spacing w:before="0" w:after="80" w:line="300" w:lineRule="auto"/>
      </w:pPr>
      <w:r>
        <w:rPr>
          <w:rFonts w:ascii="Calibri" w:hAnsi="Calibri" w:eastAsia="Microsoft YaHei"/>
        </w:rPr>
        <w:t>Keyboard selection, inspector access, expand/collapse, and schedule nudging are available without pointer-only interaction.</w:t>
      </w:r>
    </w:p>
    <w:p>
      <w:pPr>
        <w:numPr>
          <w:ilvl w:val="0"/>
          <w:numId w:val="12"/>
        </w:numPr>
        <w:spacing w:before="0" w:after="80" w:line="300" w:lineRule="auto"/>
      </w:pPr>
      <w:r>
        <w:rPr>
          <w:rFonts w:ascii="Calibri" w:hAnsi="Calibri" w:eastAsia="Microsoft YaHei"/>
        </w:rPr>
        <w:t>The delayed right-edge plus (0.8-1.0 seconds) opens Split Session. On touch/mobile, selection plus an action menu replaces hover.</w:t>
      </w:r>
    </w:p>
    <w:p>
      <w:pPr>
        <w:numPr>
          <w:ilvl w:val="0"/>
          <w:numId w:val="12"/>
        </w:numPr>
        <w:spacing w:before="0" w:after="80" w:line="300" w:lineRule="auto"/>
      </w:pPr>
      <w:r>
        <w:rPr>
          <w:rFonts w:ascii="Calibri" w:hAnsi="Calibri" w:eastAsia="Microsoft YaHei"/>
        </w:rPr>
        <w:t>Reduced-motion mode removes pulsing while retaining static pressure brightness and all warning information.</w:t>
      </w:r>
    </w:p>
    <w:p>
      <w:pPr>
        <w:pStyle w:val="Heading1"/>
      </w:pPr>
      <w:r>
        <w:t>9. Final Timeline contract</w:t>
      </w:r>
    </w:p>
    <w:p>
      <w:pPr>
        <w:keepNext/>
        <w:jc w:val="center"/>
      </w:pPr>
      <w:r>
        <w:drawing>
          <wp:inline xmlns:a="http://schemas.openxmlformats.org/drawingml/2006/main" xmlns:pic="http://schemas.openxmlformats.org/drawingml/2006/picture">
            <wp:extent cx="2971800" cy="6425514"/>
            <wp:docPr id="5" name="Picture 5" descr="Reference screenshot with a large rounded-square color grid used only to guide cell shape, gap size, color grouping, and selection outline."/>
            <wp:cNvGraphicFramePr>
              <a:graphicFrameLocks noChangeAspect="1"/>
            </wp:cNvGraphicFramePr>
            <a:graphic>
              <a:graphicData uri="http://schemas.openxmlformats.org/drawingml/2006/picture">
                <pic:pic>
                  <pic:nvPicPr>
                    <pic:cNvPr id="0" name="timeline-grid-cell-style-reference.jpeg"/>
                    <pic:cNvPicPr/>
                  </pic:nvPicPr>
                  <pic:blipFill>
                    <a:blip r:embed="rId19"/>
                    <a:stretch>
                      <a:fillRect/>
                    </a:stretch>
                  </pic:blipFill>
                  <pic:spPr>
                    <a:xfrm>
                      <a:off x="0" y="0"/>
                      <a:ext cx="2971800" cy="6425514"/>
                    </a:xfrm>
                    <a:prstGeom prst="rect"/>
                  </pic:spPr>
                </pic:pic>
              </a:graphicData>
            </a:graphic>
          </wp:inline>
        </w:drawing>
      </w:r>
    </w:p>
    <w:p>
      <w:pPr>
        <w:pStyle w:val="Caption"/>
        <w:jc w:val="center"/>
      </w:pPr>
      <w:r>
        <w:t>Figure 5. User-supplied cell-style reference. Only rounded cell geometry, spacing, color regions, and dashed selection are adopted; puzzle rules and social-media chrome are excluded.</w:t>
      </w:r>
    </w:p>
    <w:p>
      <w:pPr>
        <w:keepNext/>
        <w:jc w:val="center"/>
      </w:pPr>
      <w:r>
        <w:drawing>
          <wp:inline xmlns:a="http://schemas.openxmlformats.org/drawingml/2006/main" xmlns:pic="http://schemas.openxmlformats.org/drawingml/2006/picture">
            <wp:extent cx="5943600" cy="2971800"/>
            <wp:docPr id="6" name="Picture 6" descr="Dark Yonc Capacity Grid with unscheduled modules, horizontal weeks, Monday through Sunday rows, colorful planned-capacity cells, split overlaps, selected date range, and forecast statistics."/>
            <wp:cNvGraphicFramePr>
              <a:graphicFrameLocks noChangeAspect="1"/>
            </wp:cNvGraphicFramePr>
            <a:graphic>
              <a:graphicData uri="http://schemas.openxmlformats.org/drawingml/2006/picture">
                <pic:pic>
                  <pic:nvPicPr>
                    <pic:cNvPr id="0" name="timeline-grid-final-v1.1.png"/>
                    <pic:cNvPicPr/>
                  </pic:nvPicPr>
                  <pic:blipFill>
                    <a:blip r:embed="rId20"/>
                    <a:stretch>
                      <a:fillRect/>
                    </a:stretch>
                  </pic:blipFill>
                  <pic:spPr>
                    <a:xfrm>
                      <a:off x="0" y="0"/>
                      <a:ext cx="5943600" cy="2971800"/>
                    </a:xfrm>
                    <a:prstGeom prst="rect"/>
                  </pic:spPr>
                </pic:pic>
              </a:graphicData>
            </a:graphic>
          </wp:inline>
        </w:drawing>
      </w:r>
    </w:p>
    <w:p>
      <w:pPr>
        <w:pStyle w:val="Caption"/>
        <w:jc w:val="center"/>
      </w:pPr>
      <w:r>
        <w:t>Figure 6. Final v1.1 Capacity Grid mockup with module pool, calendar heatmap, overlap, today/deadline markers, and forecast summary.</w:t>
      </w:r>
    </w:p>
    <w:p>
      <w:pPr>
        <w:pStyle w:val="Heading2"/>
      </w:pPr>
      <w:r>
        <w:t>9.1 Modes, scales, and cell meaning</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200"/>
        <w:gridCol w:w="7160"/>
      </w:tblGrid>
      <w:tr>
        <w:trPr>
          <w:cantSplit/>
          <w:tblHeader w:val="true"/>
          <w:tblHeader w:val="true"/>
          <w:cantSplit/>
          <w:tblHeader w:val="true"/>
        </w:trPr>
        <w:tc>
          <w:tcPr>
            <w:tcW w:type="dxa" w:w="220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8"/>
              </w:rPr>
              <w:t>Control</w:t>
            </w:r>
          </w:p>
        </w:tc>
        <w:tc>
          <w:tcPr>
            <w:tcW w:type="dxa" w:w="716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8"/>
              </w:rPr>
              <w:t>Meaning</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Forecast</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Range-based project/module forecast, remaining-work curve, deadline gap, confidence, and pressure explanation.</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Capacity Grid</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Calendar heatmap of planned capacity/intention; it is not a completion or activity heatmap.</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Day / Week / Month / Quarter</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Aggregation/zoom inside Capacity Grid; the canonical day view uses week columns and Monday-Sunday rows.</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Colored cell</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One calendar day containing rough planned allocation for one or more scopes.</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Empty cell</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No planned placement. It makes no claim about productivity or availability.</w:t>
            </w:r>
          </w:p>
        </w:tc>
      </w:tr>
    </w:tbl>
    <w:p>
      <w:pPr>
        <w:spacing w:before="0" w:after="80" w:line="300" w:lineRule="auto"/>
      </w:pPr>
    </w:p>
    <w:p>
      <w:pPr>
        <w:pStyle w:val="Heading2"/>
      </w:pPr>
      <w:r>
        <w:t>9.2 Placement and overlap</w:t>
      </w:r>
    </w:p>
    <w:p>
      <w:pPr>
        <w:numPr>
          <w:ilvl w:val="0"/>
          <w:numId w:val="13"/>
        </w:numPr>
        <w:spacing w:before="0" w:after="80" w:line="300" w:lineRule="auto"/>
      </w:pPr>
      <w:r>
        <w:rPr>
          <w:rFonts w:ascii="Calibri" w:hAnsi="Calibri" w:eastAsia="Microsoft YaHei"/>
        </w:rPr>
        <w:t>Drag an unscheduled L2/L3 module onto a day cell; that cell becomes planned_start.</w:t>
      </w:r>
    </w:p>
    <w:p>
      <w:pPr>
        <w:numPr>
          <w:ilvl w:val="0"/>
          <w:numId w:val="13"/>
        </w:numPr>
        <w:spacing w:before="0" w:after="80" w:line="300" w:lineRule="auto"/>
      </w:pPr>
      <w:r>
        <w:rPr>
          <w:rFonts w:ascii="Calibri" w:hAnsi="Calibri" w:eastAsia="Microsoft YaHei"/>
        </w:rPr>
        <w:t>The system computes an initial natural-calendar range from remaining estimated effort and observed delivery pace.</w:t>
      </w:r>
    </w:p>
    <w:p>
      <w:pPr>
        <w:numPr>
          <w:ilvl w:val="0"/>
          <w:numId w:val="13"/>
        </w:numPr>
        <w:spacing w:before="0" w:after="80" w:line="300" w:lineRule="auto"/>
      </w:pPr>
      <w:r>
        <w:rPr>
          <w:rFonts w:ascii="Calibri" w:hAnsi="Calibri" w:eastAsia="Microsoft YaHei"/>
        </w:rPr>
        <w:t>The user may move or resize the range. Resizing changes planned span, never estimated effort.</w:t>
      </w:r>
    </w:p>
    <w:p>
      <w:pPr>
        <w:numPr>
          <w:ilvl w:val="0"/>
          <w:numId w:val="13"/>
        </w:numPr>
        <w:spacing w:before="0" w:after="80" w:line="300" w:lineRule="auto"/>
      </w:pPr>
      <w:r>
        <w:rPr>
          <w:rFonts w:ascii="Calibri" w:hAnsi="Calibri" w:eastAsia="Microsoft YaHei"/>
        </w:rPr>
        <w:t>Two allocations split a cell 50/50. More than two use compact project-color segments plus a +N indicator.</w:t>
      </w:r>
    </w:p>
    <w:p>
      <w:pPr>
        <w:numPr>
          <w:ilvl w:val="0"/>
          <w:numId w:val="13"/>
        </w:numPr>
        <w:spacing w:before="0" w:after="80" w:line="300" w:lineRule="auto"/>
      </w:pPr>
      <w:r>
        <w:rPr>
          <w:rFonts w:ascii="Calibri" w:hAnsi="Calibri" w:eastAsia="Microsoft YaHei"/>
        </w:rPr>
        <w:t>Overlap raises planning-density warnings but never silently redistributes the user's delivery pace or moves another project.</w:t>
      </w:r>
    </w:p>
    <w:p>
      <w:pPr>
        <w:pStyle w:val="Heading2"/>
      </w:pPr>
      <w:r>
        <w:t>9.3 Visual states</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200"/>
        <w:gridCol w:w="7160"/>
      </w:tblGrid>
      <w:tr>
        <w:trPr>
          <w:cantSplit/>
          <w:tblHeader w:val="true"/>
          <w:tblHeader w:val="true"/>
          <w:cantSplit/>
          <w:tblHeader w:val="true"/>
        </w:trPr>
        <w:tc>
          <w:tcPr>
            <w:tcW w:type="dxa" w:w="220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8"/>
              </w:rPr>
              <w:t>State</w:t>
            </w:r>
          </w:p>
        </w:tc>
        <w:tc>
          <w:tcPr>
            <w:tcW w:type="dxa" w:w="716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8"/>
              </w:rPr>
              <w:t>Treatment</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Selected range</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High-contrast dashed outline around the range, with draggable start/end handles.</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Today</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Single vertical marker and labeled current-day cell; never confused with deadline.</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Deadline</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Amber diamond/flag anchor with explicit date and locked editing flow.</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Invalid date</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Muted red forbidden region plus a Chinese validation explanation before apply.</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Over capacity</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Quiet density warning and details; no moral language or failure framing.</w:t>
            </w:r>
          </w:p>
        </w:tc>
      </w:tr>
      <w:tr>
        <w:trPr>
          <w:cantSplit/>
        </w:trPr>
        <w:tc>
          <w:tcPr>
            <w:tcW w:type="dxa" w:w="2200"/>
            <w:tcMar>
              <w:top w:w="80" w:type="dxa"/>
              <w:bottom w:w="80" w:type="dxa"/>
              <w:start w:w="120" w:type="dxa"/>
              <w:end w:w="120" w:type="dxa"/>
            </w:tcMar>
            <w:vAlign w:val="center"/>
          </w:tcPr>
          <w:p>
            <w:pPr>
              <w:spacing w:before="0" w:after="0" w:line="269" w:lineRule="auto"/>
            </w:pPr>
            <w:r>
              <w:rPr>
                <w:rFonts w:ascii="Calibri" w:hAnsi="Calibri" w:eastAsia="Microsoft YaHei"/>
                <w:sz w:val="18"/>
              </w:rPr>
              <w:t>Low confidence</w:t>
            </w:r>
          </w:p>
        </w:tc>
        <w:tc>
          <w:tcPr>
            <w:tcW w:type="dxa" w:w="7160"/>
            <w:tcMar>
              <w:top w:w="80" w:type="dxa"/>
              <w:bottom w:w="80" w:type="dxa"/>
              <w:start w:w="120" w:type="dxa"/>
              <w:end w:w="120" w:type="dxa"/>
            </w:tcMar>
            <w:vAlign w:val="center"/>
          </w:tcPr>
          <w:p>
            <w:pPr>
              <w:spacing w:before="0" w:after="0" w:line="269" w:lineRule="auto"/>
            </w:pPr>
            <w:r>
              <w:rPr>
                <w:rFonts w:ascii="Calibri" w:hAnsi="Calibri" w:eastAsia="Microsoft YaHei"/>
                <w:sz w:val="18"/>
              </w:rPr>
              <w:t>Forecast range is withheld or labeled insufficient history rather than invented.</w:t>
            </w:r>
          </w:p>
        </w:tc>
      </w:tr>
    </w:tbl>
    <w:p>
      <w:pPr>
        <w:spacing w:before="0" w:after="80" w:line="300" w:lineRule="auto"/>
      </w:pPr>
    </w:p>
    <w:p>
      <w:pPr>
        <w:pStyle w:val="Heading1"/>
      </w:pPr>
      <w:r>
        <w:t>10. Language, dialogs, and feedback</w:t>
      </w:r>
    </w:p>
    <w:tbl>
      <w:tblPr>
        <w:tblW w:type="dxa" w:w="9360"/>
        <w:jc w:val="left"/>
        <w:tblLayout w:type="fixed"/>
        <w:tblLook w:firstColumn="1" w:firstRow="1" w:lastColumn="0" w:lastRow="0" w:noHBand="0" w:noVBand="1" w:val="04A0"/>
        <w:tblInd w:w="120" w:type="dxa"/>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9360"/>
      </w:tblGrid>
      <w:tr>
        <w:trPr>
          <w:cantSplit/>
          <w:tblHeader w:val="true"/>
        </w:trPr>
        <w:tc>
          <w:tcPr>
            <w:tcW w:type="dxa" w:w="9360"/>
            <w:tcMar>
              <w:top w:w="80" w:type="dxa"/>
              <w:bottom w:w="80" w:type="dxa"/>
              <w:start w:w="120" w:type="dxa"/>
              <w:end w:w="120" w:type="dxa"/>
            </w:tcMar>
            <w:vAlign w:val="center"/>
            <w:shd w:fill="F4F6F9"/>
          </w:tcPr>
          <w:p>
            <w:pPr>
              <w:spacing w:before="0" w:after="0" w:line="300" w:lineRule="auto"/>
            </w:pPr>
            <w:r>
              <w:rPr>
                <w:rFonts w:ascii="Calibri" w:hAnsi="Calibri" w:eastAsia="Microsoft YaHei"/>
                <w:b/>
                <w:color w:val="17324D"/>
              </w:rPr>
              <w:t xml:space="preserve">Language rule: </w:t>
            </w:r>
            <w:r>
              <w:rPr>
                <w:rFonts w:ascii="Calibri" w:hAnsi="Calibri" w:eastAsia="Microsoft YaHei"/>
              </w:rPr>
              <w:t>Navigation, tabs, field labels, and API terminology remain English. Every modal, confirmation, validation message, error, toast, and Split conversation uses Simplified Chinese.</w:t>
            </w:r>
          </w:p>
        </w:tc>
      </w:tr>
    </w:tbl>
    <w:p>
      <w:pPr>
        <w:spacing w:before="0" w:after="80" w:line="300" w:lineRule="auto"/>
      </w:pP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700"/>
        <w:gridCol w:w="5300"/>
        <w:gridCol w:w="2360"/>
      </w:tblGrid>
      <w:tr>
        <w:trPr>
          <w:cantSplit/>
          <w:tblHeader w:val="true"/>
          <w:tblHeader w:val="true"/>
          <w:cantSplit/>
          <w:tblHeader w:val="true"/>
        </w:trPr>
        <w:tc>
          <w:tcPr>
            <w:tcW w:type="dxa" w:w="170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7"/>
              </w:rPr>
              <w:t>Trigger</w:t>
            </w:r>
          </w:p>
        </w:tc>
        <w:tc>
          <w:tcPr>
            <w:tcW w:type="dxa" w:w="530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7"/>
              </w:rPr>
              <w:t>Simplified Chinese dialog / message</w:t>
            </w:r>
          </w:p>
        </w:tc>
        <w:tc>
          <w:tcPr>
            <w:tcW w:type="dxa" w:w="2360"/>
            <w:tcMar>
              <w:top w:w="80" w:type="dxa"/>
              <w:bottom w:w="80" w:type="dxa"/>
              <w:start w:w="120" w:type="dxa"/>
              <w:end w:w="120" w:type="dxa"/>
            </w:tcMar>
            <w:vAlign w:val="center"/>
            <w:shd w:fill="E8EEF5"/>
          </w:tcPr>
          <w:p>
            <w:pPr>
              <w:spacing w:before="0" w:after="0" w:line="269" w:lineRule="auto"/>
            </w:pPr>
            <w:r>
              <w:rPr>
                <w:rFonts w:ascii="Calibri" w:hAnsi="Calibri" w:eastAsia="Microsoft YaHei"/>
                <w:b/>
                <w:color w:val="17324D"/>
                <w:sz w:val="17"/>
              </w:rPr>
              <w:t>Actions</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Commit split</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确认提交拆分？提交后将创建正式节点和关系。</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取消 / 提交拆分</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Discard draft</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放弃当前拆分提案？未提交的内容不会写入项目图。</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继续编辑 / 放弃</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Deadline edit</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确认修改截止日期？这会重新计算预测和时间压力。</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取消 / 确认修改</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Invalid drop</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无法放置到此日期：已超出父级截止日期或违反依赖顺序。</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查看原因 / 返回</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Version conflict</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项目图已发生变化。请刷新上下文并重新确认提案。</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取消 / 刷新</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Mark done</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确认标记为完成？完成状态只能由你确认。</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取消 / 标记完成</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Cancel</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请输入取消原因。</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返回 / 确认取消</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Supersede</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请输入替代原因，并可选择新的替代节点。</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返回 / 确认替代</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Undo</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已撤销上一批项目图变更。</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关闭</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Import preview</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导入预览已生成。确认前不会修改本地图。</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取消 / 应用导入</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Loading failure</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无法载入项目图，请重试。</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重试 / 关闭</w:t>
            </w:r>
          </w:p>
        </w:tc>
      </w:tr>
      <w:tr>
        <w:trPr>
          <w:cantSplit/>
        </w:trPr>
        <w:tc>
          <w:tcPr>
            <w:tcW w:type="dxa" w:w="1700"/>
            <w:tcMar>
              <w:top w:w="80" w:type="dxa"/>
              <w:bottom w:w="80" w:type="dxa"/>
              <w:start w:w="120" w:type="dxa"/>
              <w:end w:w="120" w:type="dxa"/>
            </w:tcMar>
            <w:vAlign w:val="center"/>
          </w:tcPr>
          <w:p>
            <w:pPr>
              <w:spacing w:before="0" w:after="0" w:line="269" w:lineRule="auto"/>
            </w:pPr>
            <w:r>
              <w:rPr>
                <w:rFonts w:ascii="Calibri" w:hAnsi="Calibri" w:eastAsia="Microsoft YaHei"/>
                <w:sz w:val="17"/>
              </w:rPr>
              <w:t>Insufficient pace</w:t>
            </w:r>
          </w:p>
        </w:tc>
        <w:tc>
          <w:tcPr>
            <w:tcW w:type="dxa" w:w="5300"/>
            <w:tcMar>
              <w:top w:w="80" w:type="dxa"/>
              <w:bottom w:w="80" w:type="dxa"/>
              <w:start w:w="120" w:type="dxa"/>
              <w:end w:w="120" w:type="dxa"/>
            </w:tcMar>
            <w:vAlign w:val="center"/>
          </w:tcPr>
          <w:p>
            <w:pPr>
              <w:spacing w:before="0" w:after="0" w:line="269" w:lineRule="auto"/>
            </w:pPr>
            <w:r>
              <w:rPr>
                <w:rFonts w:ascii="Calibri" w:hAnsi="Calibri" w:eastAsia="Microsoft YaHei"/>
                <w:sz w:val="17"/>
              </w:rPr>
              <w:t>历史完成数据不足，暂不显示预计完成日期。</w:t>
            </w:r>
          </w:p>
        </w:tc>
        <w:tc>
          <w:tcPr>
            <w:tcW w:type="dxa" w:w="2360"/>
            <w:tcMar>
              <w:top w:w="80" w:type="dxa"/>
              <w:bottom w:w="80" w:type="dxa"/>
              <w:start w:w="120" w:type="dxa"/>
              <w:end w:w="120" w:type="dxa"/>
            </w:tcMar>
            <w:vAlign w:val="center"/>
          </w:tcPr>
          <w:p>
            <w:pPr>
              <w:spacing w:before="0" w:after="0" w:line="269" w:lineRule="auto"/>
            </w:pPr>
            <w:r>
              <w:rPr>
                <w:rFonts w:ascii="Calibri" w:hAnsi="Calibri" w:eastAsia="Microsoft YaHei"/>
                <w:sz w:val="17"/>
              </w:rPr>
              <w:t>知道了</w:t>
            </w:r>
          </w:p>
        </w:tc>
      </w:tr>
    </w:tbl>
    <w:p>
      <w:pPr>
        <w:spacing w:before="0" w:after="80" w:line="300" w:lineRule="auto"/>
      </w:pPr>
    </w:p>
    <w:p>
      <w:pPr>
        <w:pStyle w:val="Heading1"/>
      </w:pPr>
      <w:r>
        <w:t>11. Responsive, accessibility, and failure states</w:t>
      </w:r>
    </w:p>
    <w:p>
      <w:pPr>
        <w:numPr>
          <w:ilvl w:val="0"/>
          <w:numId w:val="12"/>
        </w:numPr>
        <w:spacing w:before="0" w:after="80" w:line="300" w:lineRule="auto"/>
      </w:pPr>
      <w:r>
        <w:rPr>
          <w:rFonts w:ascii="Calibri" w:hAnsi="Calibri" w:eastAsia="Microsoft YaHei"/>
        </w:rPr>
        <w:t>Desktop is complete. Compact mobile shows Current Scope, next Actions, deadline/forecast, warnings, resources, Split entry, and user-only Done; it does not expose free graph dragging.</w:t>
      </w:r>
    </w:p>
    <w:p>
      <w:pPr>
        <w:numPr>
          <w:ilvl w:val="0"/>
          <w:numId w:val="12"/>
        </w:numPr>
        <w:spacing w:before="0" w:after="80" w:line="300" w:lineRule="auto"/>
      </w:pPr>
      <w:r>
        <w:rPr>
          <w:rFonts w:ascii="Calibri" w:hAnsi="Calibri" w:eastAsia="Microsoft YaHei"/>
        </w:rPr>
        <w:t>Every icon control has an accessible name, visible keyboard focus, and a text equivalent in menus or tooltips.</w:t>
      </w:r>
    </w:p>
    <w:p>
      <w:pPr>
        <w:numPr>
          <w:ilvl w:val="0"/>
          <w:numId w:val="12"/>
        </w:numPr>
        <w:spacing w:before="0" w:after="80" w:line="300" w:lineRule="auto"/>
      </w:pPr>
      <w:r>
        <w:rPr>
          <w:rFonts w:ascii="Calibri" w:hAnsi="Calibri" w:eastAsia="Microsoft YaHei"/>
        </w:rPr>
        <w:t>Color is never the only signal: status, pressure, warning, overlap, and selection also use shape, perimeter, label, or pattern.</w:t>
      </w:r>
    </w:p>
    <w:p>
      <w:pPr>
        <w:numPr>
          <w:ilvl w:val="0"/>
          <w:numId w:val="12"/>
        </w:numPr>
        <w:spacing w:before="0" w:after="80" w:line="300" w:lineRule="auto"/>
      </w:pPr>
      <w:r>
        <w:rPr>
          <w:rFonts w:ascii="Calibri" w:hAnsi="Calibri" w:eastAsia="Microsoft YaHei"/>
        </w:rPr>
        <w:t>Loading uses stable skeleton regions; empty states explain the next valid action; errors preserve unsaved form input when safe.</w:t>
      </w:r>
    </w:p>
    <w:p>
      <w:pPr>
        <w:numPr>
          <w:ilvl w:val="0"/>
          <w:numId w:val="12"/>
        </w:numPr>
        <w:spacing w:before="0" w:after="80" w:line="300" w:lineRule="auto"/>
      </w:pPr>
      <w:r>
        <w:rPr>
          <w:rFonts w:ascii="Calibri" w:hAnsi="Calibri" w:eastAsia="Microsoft YaHei"/>
        </w:rPr>
        <w:t>Large graphs render through scope filtering, semantic zoom, and virtualization; layout computation must not freeze the main interface.</w:t>
      </w:r>
    </w:p>
    <w:p>
      <w:pPr>
        <w:pStyle w:val="Heading1"/>
      </w:pPr>
      <w:r>
        <w:t>Decision ledgers</w:t>
      </w:r>
    </w:p>
    <w:p>
      <w:pPr>
        <w:pStyle w:val="Heading2"/>
      </w:pPr>
      <w:r>
        <w:t>Accepted</w:t>
      </w:r>
    </w:p>
    <w:p>
      <w:pPr>
        <w:numPr>
          <w:ilvl w:val="0"/>
          <w:numId w:val="12"/>
        </w:numPr>
        <w:spacing w:before="0" w:after="80" w:line="300" w:lineRule="auto"/>
      </w:pPr>
      <w:r>
        <w:rPr>
          <w:rFonts w:ascii="Calibri" w:hAnsi="Calibri" w:eastAsia="Microsoft YaHei"/>
        </w:rPr>
        <w:t>Dark Yonc shell with date-derived Canvas X coordinate and orthogonal edges.</w:t>
      </w:r>
    </w:p>
    <w:p>
      <w:pPr>
        <w:numPr>
          <w:ilvl w:val="0"/>
          <w:numId w:val="12"/>
        </w:numPr>
        <w:spacing w:before="0" w:after="80" w:line="300" w:lineRule="auto"/>
      </w:pPr>
      <w:r>
        <w:rPr>
          <w:rFonts w:ascii="Calibri" w:hAnsi="Calibri" w:eastAsia="Microsoft YaHei"/>
        </w:rPr>
        <w:t>Forecast + Capacity Grid Timeline using calendar heatmap orientation and planned-capacity semantics.</w:t>
      </w:r>
    </w:p>
    <w:p>
      <w:pPr>
        <w:numPr>
          <w:ilvl w:val="0"/>
          <w:numId w:val="12"/>
        </w:numPr>
        <w:spacing w:before="0" w:after="80" w:line="300" w:lineRule="auto"/>
      </w:pPr>
      <w:r>
        <w:rPr>
          <w:rFonts w:ascii="Calibri" w:hAnsi="Calibri" w:eastAsia="Microsoft YaHei"/>
        </w:rPr>
        <w:t>Large rounded grid cells, clear gaps, project color regions, dashed selection, split overlap, and +N overflow.</w:t>
      </w:r>
    </w:p>
    <w:p>
      <w:pPr>
        <w:numPr>
          <w:ilvl w:val="0"/>
          <w:numId w:val="12"/>
        </w:numPr>
        <w:spacing w:before="0" w:after="80" w:line="300" w:lineRule="auto"/>
      </w:pPr>
      <w:r>
        <w:rPr>
          <w:rFonts w:ascii="Calibri" w:hAnsi="Calibri" w:eastAsia="Microsoft YaHei"/>
        </w:rPr>
        <w:t>English main interface with Simplified Chinese dialogs and Split conversation.</w:t>
      </w:r>
    </w:p>
    <w:p>
      <w:pPr>
        <w:numPr>
          <w:ilvl w:val="0"/>
          <w:numId w:val="12"/>
        </w:numPr>
        <w:spacing w:before="0" w:after="80" w:line="300" w:lineRule="auto"/>
      </w:pPr>
      <w:r>
        <w:rPr>
          <w:rFonts w:ascii="Calibri" w:hAnsi="Calibri" w:eastAsia="Microsoft YaHei"/>
        </w:rPr>
        <w:t>Desktop core first with compact action-oriented mobile fallback.</w:t>
      </w:r>
    </w:p>
    <w:p>
      <w:pPr>
        <w:pStyle w:val="Heading2"/>
      </w:pPr>
      <w:r>
        <w:t>Corrected</w:t>
      </w:r>
    </w:p>
    <w:p>
      <w:pPr>
        <w:numPr>
          <w:ilvl w:val="0"/>
          <w:numId w:val="12"/>
        </w:numPr>
        <w:spacing w:before="0" w:after="80" w:line="300" w:lineRule="auto"/>
      </w:pPr>
      <w:r>
        <w:rPr>
          <w:rFonts w:ascii="Calibri" w:hAnsi="Calibri" w:eastAsia="Microsoft YaHei"/>
        </w:rPr>
        <w:t>Canvas saved pixel X is replaced by date-derived X; only vertical layout remains manual view state.</w:t>
      </w:r>
    </w:p>
    <w:p>
      <w:pPr>
        <w:numPr>
          <w:ilvl w:val="0"/>
          <w:numId w:val="12"/>
        </w:numPr>
        <w:spacing w:before="0" w:after="80" w:line="300" w:lineRule="auto"/>
      </w:pPr>
      <w:r>
        <w:rPr>
          <w:rFonts w:ascii="Calibri" w:hAnsi="Calibri" w:eastAsia="Microsoft YaHei"/>
        </w:rPr>
        <w:t>Current curved implementation edges are replaced by orthogonal routing.</w:t>
      </w:r>
    </w:p>
    <w:p>
      <w:pPr>
        <w:numPr>
          <w:ilvl w:val="0"/>
          <w:numId w:val="12"/>
        </w:numPr>
        <w:spacing w:before="0" w:after="80" w:line="300" w:lineRule="auto"/>
      </w:pPr>
      <w:r>
        <w:rPr>
          <w:rFonts w:ascii="Calibri" w:hAnsi="Calibri" w:eastAsia="Microsoft YaHei"/>
        </w:rPr>
        <w:t>The 14-day row table is replaced by Forecast and calendar Capacity Grid projections.</w:t>
      </w:r>
    </w:p>
    <w:p>
      <w:pPr>
        <w:pStyle w:val="Heading2"/>
      </w:pPr>
      <w:r>
        <w:t>Rejected</w:t>
      </w:r>
    </w:p>
    <w:p>
      <w:pPr>
        <w:numPr>
          <w:ilvl w:val="0"/>
          <w:numId w:val="12"/>
        </w:numPr>
        <w:spacing w:before="0" w:after="80" w:line="300" w:lineRule="auto"/>
      </w:pPr>
      <w:r>
        <w:rPr>
          <w:rFonts w:ascii="Calibri" w:hAnsi="Calibri" w:eastAsia="Microsoft YaHei"/>
        </w:rPr>
        <w:t>Treating colored grid cells as completed activity.</w:t>
      </w:r>
    </w:p>
    <w:p>
      <w:pPr>
        <w:numPr>
          <w:ilvl w:val="0"/>
          <w:numId w:val="12"/>
        </w:numPr>
        <w:spacing w:before="0" w:after="80" w:line="300" w:lineRule="auto"/>
      </w:pPr>
      <w:r>
        <w:rPr>
          <w:rFonts w:ascii="Calibri" w:hAnsi="Calibri" w:eastAsia="Microsoft YaHei"/>
        </w:rPr>
        <w:t>Importing puzzle adjacency rules, animals, hearts, or social-media controls from the WhatsApp image.</w:t>
      </w:r>
    </w:p>
    <w:p>
      <w:pPr>
        <w:numPr>
          <w:ilvl w:val="0"/>
          <w:numId w:val="12"/>
        </w:numPr>
        <w:spacing w:before="0" w:after="80" w:line="300" w:lineRule="auto"/>
      </w:pPr>
      <w:r>
        <w:rPr>
          <w:rFonts w:ascii="Calibri" w:hAnsi="Calibri" w:eastAsia="Microsoft YaHei"/>
        </w:rPr>
        <w:t>Using glow as a generic attention score or using color alone for state.</w:t>
      </w:r>
    </w:p>
    <w:p>
      <w:pPr>
        <w:pStyle w:val="Heading2"/>
      </w:pPr>
      <w:r>
        <w:t>Deferred</w:t>
      </w:r>
    </w:p>
    <w:p>
      <w:pPr>
        <w:numPr>
          <w:ilvl w:val="0"/>
          <w:numId w:val="12"/>
        </w:numPr>
        <w:spacing w:before="0" w:after="80" w:line="300" w:lineRule="auto"/>
      </w:pPr>
      <w:r>
        <w:rPr>
          <w:rFonts w:ascii="Calibri" w:hAnsi="Calibri" w:eastAsia="Microsoft YaHei"/>
        </w:rPr>
        <w:t>Full mobile graph editing, light theme, and task-type-specific delivery pace.</w:t>
      </w:r>
    </w:p>
    <w:p>
      <w:pPr>
        <w:numPr>
          <w:ilvl w:val="0"/>
          <w:numId w:val="12"/>
        </w:numPr>
        <w:spacing w:before="0" w:after="80" w:line="300" w:lineRule="auto"/>
      </w:pPr>
      <w:r>
        <w:rPr>
          <w:rFonts w:ascii="Calibri" w:hAnsi="Calibri" w:eastAsia="Microsoft YaHei"/>
        </w:rPr>
        <w:t>User-authored non-contiguous day painting; v1 uses an automatically generated contiguous range that can be moved/resized.</w:t>
      </w:r>
    </w:p>
    <w:p>
      <w:pPr>
        <w:pStyle w:val="Heading2"/>
      </w:pPr>
      <w:r>
        <w:t>Out of scope</w:t>
      </w:r>
    </w:p>
    <w:p>
      <w:pPr>
        <w:numPr>
          <w:ilvl w:val="0"/>
          <w:numId w:val="12"/>
        </w:numPr>
        <w:spacing w:before="0" w:after="80" w:line="300" w:lineRule="auto"/>
      </w:pPr>
      <w:r>
        <w:rPr>
          <w:rFonts w:ascii="Calibri" w:hAnsi="Calibri" w:eastAsia="Microsoft YaHei"/>
        </w:rPr>
        <w:t>Automatic Notion writeback, general agent work queues, human review queues, and autonomous multi-agent scheduling.</w:t>
      </w:r>
    </w:p>
    <w:p>
      <w:pPr>
        <w:pStyle w:val="Heading1"/>
      </w:pPr>
      <w:r>
        <w:t>12. UI acceptance criteria</w:t>
      </w:r>
    </w:p>
    <w:p>
      <w:pPr>
        <w:numPr>
          <w:ilvl w:val="0"/>
          <w:numId w:val="12"/>
        </w:numPr>
        <w:spacing w:before="0" w:after="80" w:line="300" w:lineRule="auto"/>
      </w:pPr>
      <w:r>
        <w:rPr>
          <w:rFonts w:ascii="Calibri" w:hAnsi="Calibri" w:eastAsia="Microsoft YaHei"/>
        </w:rPr>
        <w:t>Canvas renders scoped graph data with real time guides, date-derived X, orthogonal edges, inspector, minimap, and persistent per-view expansion.</w:t>
      </w:r>
    </w:p>
    <w:p>
      <w:pPr>
        <w:numPr>
          <w:ilvl w:val="0"/>
          <w:numId w:val="12"/>
        </w:numPr>
        <w:spacing w:before="0" w:after="80" w:line="300" w:lineRule="auto"/>
      </w:pPr>
      <w:r>
        <w:rPr>
          <w:rFonts w:ascii="Calibri" w:hAnsi="Calibri" w:eastAsia="Microsoft YaHei"/>
        </w:rPr>
        <w:t>A deadline/dependency-invalid drag cannot mutate the schedule and produces the required Chinese explanation.</w:t>
      </w:r>
    </w:p>
    <w:p>
      <w:pPr>
        <w:numPr>
          <w:ilvl w:val="0"/>
          <w:numId w:val="12"/>
        </w:numPr>
        <w:spacing w:before="0" w:after="80" w:line="300" w:lineRule="auto"/>
      </w:pPr>
      <w:r>
        <w:rPr>
          <w:rFonts w:ascii="Calibri" w:hAnsi="Calibri" w:eastAsia="Microsoft YaHei"/>
        </w:rPr>
        <w:t>Capacity Grid displays horizontal weeks, Monday-Sunday rows, month labels, rounded cells, selection, overlap, today, deadline, and capacity warning states.</w:t>
      </w:r>
    </w:p>
    <w:p>
      <w:pPr>
        <w:numPr>
          <w:ilvl w:val="0"/>
          <w:numId w:val="12"/>
        </w:numPr>
        <w:spacing w:before="0" w:after="80" w:line="300" w:lineRule="auto"/>
      </w:pPr>
      <w:r>
        <w:rPr>
          <w:rFonts w:ascii="Calibri" w:hAnsi="Calibri" w:eastAsia="Microsoft YaHei"/>
        </w:rPr>
        <w:t>Drag-to-start generates a forecast range; move/resize changes dates but not effort.</w:t>
      </w:r>
    </w:p>
    <w:p>
      <w:pPr>
        <w:numPr>
          <w:ilvl w:val="0"/>
          <w:numId w:val="12"/>
        </w:numPr>
        <w:spacing w:before="0" w:after="80" w:line="300" w:lineRule="auto"/>
      </w:pPr>
      <w:r>
        <w:rPr>
          <w:rFonts w:ascii="Calibri" w:hAnsi="Calibri" w:eastAsia="Microsoft YaHei"/>
        </w:rPr>
        <w:t>All dialog/toast/error/Split strings are Simplified Chinese while main navigation remains English.</w:t>
      </w:r>
    </w:p>
    <w:p>
      <w:pPr>
        <w:numPr>
          <w:ilvl w:val="0"/>
          <w:numId w:val="12"/>
        </w:numPr>
        <w:spacing w:before="0" w:after="80" w:line="300" w:lineRule="auto"/>
      </w:pPr>
      <w:r>
        <w:rPr>
          <w:rFonts w:ascii="Calibri" w:hAnsi="Calibri" w:eastAsia="Microsoft YaHei"/>
        </w:rPr>
        <w:t>Desktop and compact-mobile flows are keyboard accessible, readable without color alone, and stable under empty/loading/error states.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667482"/>
        <w:sz w:val="17"/>
      </w:rPr>
      <w:t xml:space="preserve">Yonc Product Specification  |  </w:t>
    </w:r>
    <w:r>
      <w:rPr>
        <w:rFonts w:ascii="Calibri" w:hAnsi="Calibri" w:eastAsia="Microsoft YaHei"/>
        <w:color w:val="667482"/>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left"/>
    </w:pPr>
    <w:r>
      <w:rPr>
        <w:rFonts w:ascii="Calibri" w:hAnsi="Calibri" w:eastAsia="Microsoft YaHei"/>
        <w:b/>
        <w:color w:val="667482"/>
        <w:sz w:val="17"/>
      </w:rPr>
      <w:t>Canvas &amp; Timeline 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eastAsia="Microsoft YaHei"/>
      <w:i/>
      <w:iCs/>
      <w:color w:val="6674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Calibri" w:hAnsi="Calibri" w:eastAsia="Microsoft YaHei"/>
      <w:b/>
      <w:bCs/>
      <w:i/>
      <w:color w:val="66748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atgpt.com/share/6a90f2cc-41b0-83ec-b4e9-19fac42969e4"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file:///C:/test_codespace/yonc_agent/Yonc_Graph_Project_System_Spec_v0.1.md" TargetMode="External"/><Relationship Id="rId16" Type="http://schemas.openxmlformats.org/officeDocument/2006/relationships/hyperlink" Target="https://github.com/alandelone/yonc_agent" TargetMode="External"/><Relationship Id="rId17" Type="http://schemas.openxmlformats.org/officeDocument/2006/relationships/hyperlink" Target="https://dribbble.com/shots/25813944-FlowTune-Dashboard-Optimizing-Flow-Processes" TargetMode="External"/><Relationship Id="rId18" Type="http://schemas.openxmlformats.org/officeDocument/2006/relationships/image" Target="media/image4.png"/><Relationship Id="rId19" Type="http://schemas.openxmlformats.org/officeDocument/2006/relationships/image" Target="media/image5.jpe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Canvas UI &amp; Elastic Timeline View</dc:title>
  <dc:subject>Interaction, visual grammar, scheduling behavior, and cross-view requirements</dc:subject>
  <dc:creator>Yonc Project Documentation</dc:creator>
  <cp:keywords/>
  <dc:description>Versioned refinement. Retains v1.0 content and appends the approved v1.1 contract.</dc:description>
  <cp:lastModifiedBy/>
  <cp:revision>1</cp:revision>
  <dcterms:created xsi:type="dcterms:W3CDTF">2013-12-23T23:15:00Z</dcterms:created>
  <dcterms:modified xsi:type="dcterms:W3CDTF">2013-12-23T23:15:00Z</dcterms:modified>
  <cp:category/>
  <cp:version>1.1</cp:version>
</cp:coreProperties>
</file>