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200" w:line="300" w:lineRule="auto"/>
      </w:pPr>
    </w:p>
    <w:p>
      <w:pPr>
        <w:spacing w:before="0" w:after="320" w:line="300" w:lineRule="auto"/>
        <w:jc w:val="center"/>
      </w:pPr>
      <w:r>
        <w:rPr>
          <w:rFonts w:ascii="Calibri" w:hAnsi="Calibri" w:eastAsia="Microsoft YaHei"/>
          <w:b/>
          <w:color w:val="9B761C"/>
          <w:sz w:val="20"/>
        </w:rPr>
        <w:t>YONC PROJECT SYSTEM</w:t>
      </w:r>
    </w:p>
    <w:p>
      <w:pPr>
        <w:pStyle w:val="Title"/>
        <w:jc w:val="center"/>
      </w:pPr>
      <w:r>
        <w:t>Collaborative Task Decomposition</w:t>
      </w:r>
    </w:p>
    <w:p>
      <w:pPr>
        <w:pStyle w:val="Subtitle"/>
        <w:jc w:val="center"/>
      </w:pPr>
      <w:r>
        <w:t>Split Session workflow, Actionability Contract, proposal lifecycle, and commit semantics</w:t>
      </w:r>
    </w:p>
    <w:p>
      <w:pPr>
        <w:spacing w:before="0" w:after="120" w:line="300" w:lineRule="auto"/>
        <w:jc w:val="center"/>
      </w:pPr>
      <w:r>
        <w:rPr>
          <w:rFonts w:ascii="Calibri" w:hAnsi="Calibri" w:eastAsia="Microsoft YaHei"/>
          <w:color w:val="667482"/>
          <w:sz w:val="20"/>
        </w:rPr>
        <w:t>Workflow specification v1.0 — 28 Aug 2026  |  Audience: Product, agent design, UX, graph operations</w:t>
      </w:r>
    </w:p>
    <w:p>
      <w:pPr>
        <w:spacing w:before="560" w:after="160" w:line="300" w:lineRule="auto"/>
        <w:jc w:val="center"/>
      </w:pPr>
      <w:r>
        <w:rPr>
          <w:rFonts w:ascii="Calibri" w:hAnsi="Calibri" w:eastAsia="Microsoft YaHei"/>
          <w:i/>
          <w:color w:val="17212B"/>
          <w:sz w:val="22"/>
        </w:rPr>
        <w:t>Lossless structured synthesis of the shared design conversation</w:t>
      </w:r>
    </w:p>
    <w:p>
      <w:pPr>
        <w:spacing w:before="0" w:after="0" w:line="300" w:lineRule="auto"/>
        <w:jc w:val="center"/>
      </w:pPr>
      <w:hyperlink r:id="rId11">
        <w:r>
          <w:rPr>
            <w:color w:val="2E74B5"/>
            <w:u w:val="single"/>
            <w:rFonts w:ascii="Calibri" w:hAnsi="Calibri" w:eastAsia="Microsoft YaHei"/>
          </w:rPr>
          <w:t>Shared design conversation</w:t>
        </w:r>
      </w:hyperlink>
    </w:p>
    <w:p>
      <w:r>
        <w:br w:type="page"/>
      </w:r>
    </w:p>
    <w:p>
      <w:pPr>
        <w:pStyle w:val="Heading1"/>
      </w:pPr>
      <w:r>
        <w:t>Information preservation note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This document isolates every substantive task-decomposition decision from the source conversation and Yonc_Graph_Project_System_Spec_v0.1.md: the LineV2/WBS hierarchy, OKR awareness, the rejection of black-box auto-splitting, the full Split Session workflow, stop conditions, bounded exploration, external-agent/MCP entry points, proposal/commit separation, completion authority, and the accepted estimate defaults.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24D"/>
              </w:rPr>
              <w:t xml:space="preserve">Non-negotiable rule: </w:t>
            </w:r>
            <w:r>
              <w:rPr>
                <w:rFonts w:ascii="Calibri" w:hAnsi="Calibri" w:eastAsia="Microsoft YaHei"/>
              </w:rPr>
              <w:t>Task decomposition is a negotiated human–AI workflow. The agent proposes and revises; the user decides whether the graph is actionable enough and explicitly commits the split.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1. Purpose and non-goals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Turn a fuzzy Goal, Objective, Key Result, Deliverable, Module, or Work Package into a small set of actionable graph nodes.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Reduce decision load at the point of execution without exploding the graph into meaningless micro-steps.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Preserve the parent intent, output expectations, dependencies, required/optional status, estimates, tags, and resource context.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Keep AI-proposed decomposition outside committed project truth until user Commit.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Do not act as a black-box automatic splitter and do not pretend uncertain work has a fully known step sequence.</w:t>
      </w:r>
    </w:p>
    <w:p>
      <w:pPr>
        <w:pStyle w:val="Heading1"/>
      </w:pPr>
      <w:r>
        <w:t>2. Structural model: Lines, OKR, WBS, and project scope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400"/>
        <w:gridCol w:w="69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Level / concept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Role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Line / Programme / Objective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Long-running direction or major outcome; may contain Key Results or major projects.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L1 Goal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High-level desired state; usually too large to execute directly.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L2 Deliverable / Module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Substantial project-shaped result; may appear as a Portfolio project card.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L3 Work Package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Coherent cluster of work that produces part of a Deliverable.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L4 Action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Directly startable work that satisfies the Actionability Contract.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Atomic Refinement</w:t>
            </w:r>
          </w:p>
        </w:tc>
        <w:tc>
          <w:tcPr>
            <w:tcW w:type="dxa" w:w="6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Lightweight execution definition inside an Action; not automatically another graph layer.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existing Yonc design reportedly supports both Project and Exploratory OKR decomposition. The new Split capability must therefore be OKR-aware: Objective → Key Results → graph work, while retaining the WBS lineage used by LineV2. WBS level alone never proves that a node is actionable.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Any node may be chosen as current Project Scope, making decomposition relative to the user's current scale.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 WBS L2 Module can be managed as a project without changing its underlying graph identity.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Inbox/Capture remains a valid pre-decomposition layer: an idea may be captured before the user knows its project or WBS level.</w:t>
      </w:r>
    </w:p>
    <w:p>
      <w:pPr>
        <w:pStyle w:val="Heading1"/>
      </w:pPr>
      <w:r>
        <w:t>3. Actionability Contract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9E1E8"/>
          <w:left w:val="single" w:sz="5" w:space="0" w:color="D9E1E8"/>
          <w:bottom w:val="single" w:sz="5" w:space="0" w:color="D9E1E8"/>
          <w:right w:val="single" w:sz="5" w:space="0" w:color="D9E1E8"/>
          <w:insideH w:val="single" w:sz="5" w:space="0" w:color="D9E1E8"/>
          <w:insideV w:val="single" w:sz="5" w:space="0" w:color="D9E1E8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7324D"/>
              </w:rPr>
              <w:t xml:space="preserve">Action definition: </w:t>
            </w:r>
            <w:r>
              <w:rPr>
                <w:rFonts w:ascii="Calibri" w:hAnsi="Calibri" w:eastAsia="Microsoft YaHei"/>
              </w:rPr>
              <w:t>An Action can be started without another round of ‘how do I do this?’ planning and has an observable result that lets the user decide whether it is complete.</w:t>
            </w:r>
          </w:p>
        </w:tc>
      </w:tr>
    </w:tbl>
    <w:p>
      <w:pPr>
        <w:spacing w:before="0" w:after="80" w:line="300" w:lineRule="auto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800"/>
        <w:gridCol w:w="75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Criterion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Test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Startable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If shown now, does the user know the first physical/digital step?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Observable Done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Is there a concrete output, state change, or result that makes completion discussable?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Single Intent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Is it one main action rather than research + compare + write + revise hidden inside one label?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Decision Load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Does execution still require a major planning/design decision? If so, split or clarify further.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Bounded Effort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Can it advance in one or a small number of reasonable work sessions? This is a soft rule, not a strict two-hour threshold.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Decision Load is the most important ADHD-oriented test. A short-looking task may still be bad if it hides many choices. Conversely, a 2.5-hour task can be a good Action if its input, intended output, and method are already clear.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Bad:  ‘Write Methodology’</w:t>
        <w:br/>
        <w:t>Better: ‘Using prototype-test.md, turn the existing experiment steps into a 400–600 word Methodology 2.3 draft.’</w:t>
      </w:r>
    </w:p>
    <w:p>
      <w:pPr>
        <w:pStyle w:val="Heading2"/>
      </w:pPr>
      <w:r>
        <w:t>3.1 Atomic Refinement inside an Action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Stop expanding the graph at the Action by default. Store the final activation details inside the node.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Action: Write Graph Core design spec</w:t>
        <w:br/>
        <w:t>Start: Open graph-core.md</w:t>
        <w:br/>
        <w:t>Inputs: Previous architecture discussion</w:t>
        <w:br/>
        <w:t>Done when:</w:t>
        <w:br/>
        <w:t xml:space="preserve">  - Node model documented</w:t>
        <w:br/>
        <w:t xml:space="preserve">  - Edge model documented</w:t>
        <w:br/>
        <w:t xml:space="preserve">  - One architecture diagram exists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This preserves a manageable Canvas while still lowering activation energy.</w:t>
      </w:r>
    </w:p>
    <w:p>
      <w:pPr>
        <w:pStyle w:val="Heading2"/>
      </w:pPr>
      <w:r>
        <w:t>3.2 Bounded exploration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Unknown work such as debugging or research cannot always be honestly decomposed into deterministic steps. Convert it into a bounded exploration whose next action and output are known even though the answer is not.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Investigate intermittent crash for 45 minutes</w:t>
        <w:br/>
        <w:t>Output:</w:t>
        <w:br/>
        <w:t xml:space="preserve">  - Reproduction steps</w:t>
        <w:br/>
        <w:t xml:space="preserve">  - Three likely causes</w:t>
        <w:br/>
        <w:t xml:space="preserve">  - Next experiment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key distinction is: the answer may be uncertain; the next action must not be.</w:t>
      </w:r>
    </w:p>
    <w:p>
      <w:pPr>
        <w:pStyle w:val="Heading1"/>
      </w:pPr>
      <w:r>
        <w:t>4. Split Session workflow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Open a Split Session from a selected parent node.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Load parent goal, lineage, existing children, dependencies, resources, tags, lifecycle, deadline, estimates, and relevant constraints.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Agent identifies ambiguity and proposes decomposition version 1 with rationale, outputs, dependencies, estimates, and required/optional flags.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responds conversationally: merge, remove, rename, keep coarse, change output, change sequence, or split further.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Agent revises the proposal and keeps a visible current proposal alongside the chat.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Agent evaluates the proposed leaves against the Actionability Contract and explains why it believes each is actionable.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User chooses Continue splitting, Modify, or Commit. Consensus is practical agreement, not an autonomous AI verdict.</w:t>
      </w:r>
    </w:p>
    <w:p>
      <w:pPr>
        <w:numPr>
          <w:ilvl w:val="0"/>
          <w:numId w:val="11"/>
        </w:numPr>
        <w:spacing w:before="0" w:after="80" w:line="300" w:lineRule="auto"/>
      </w:pPr>
      <w:r>
        <w:rPr>
          <w:rFonts w:ascii="Calibri" w:hAnsi="Calibri" w:eastAsia="Microsoft YaHei"/>
        </w:rPr>
        <w:t>Commit emits graph operations that create nodes/edges and records history for review and undo.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OPEN SESSION → Proposal v1 → User feedback → Proposal v2 → …</w:t>
        <w:br/>
        <w:t>→ Actionability check → User Commit → CREATE_NODE / CREATE_EDGE operations</w:t>
      </w:r>
    </w:p>
    <w:p>
      <w:pPr>
        <w:pStyle w:val="Heading1"/>
      </w:pPr>
      <w:r>
        <w:t>5. Entry points and reusable service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Canvas sub-chat is one entry point, not the implementation boundary. The same workflow must be callable from desktop, mobile, an external chat, another agent, or an MCP/tool interface.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900"/>
        <w:gridCol w:w="74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Entry point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Behavior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Canvas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Hover right edge/right corner about 0.8–1.0 seconds to reveal +; click opens compact split sub-chat and proposal panel.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Mobile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Long-press or select a node, then choose Split; use a full-screen conversational flow rather than graph dragging.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External agent/chat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Agent identifies graph/node, starts a session, discusses with the user, then calls commit only after explicit approval.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MCP/tool API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Programmatic access to session context, proposals, revision, validation, and commit.</w:t>
            </w:r>
          </w:p>
        </w:tc>
      </w:tr>
    </w:tbl>
    <w:p>
      <w:pPr>
        <w:spacing w:before="0" w:after="80" w:line="300" w:lineRule="auto"/>
      </w:pP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split.start(parent_node_id)</w:t>
        <w:br/>
        <w:t>split.get_context(session_id)</w:t>
        <w:br/>
        <w:t>split.propose(session_id, proposal)</w:t>
        <w:br/>
        <w:t>split.discuss(session_id, user_feedback)</w:t>
        <w:br/>
        <w:t>split.revise(session_id)</w:t>
        <w:br/>
        <w:t>split.get_proposal(session_id)</w:t>
        <w:br/>
        <w:t>split.commit(session_id)</w:t>
      </w:r>
    </w:p>
    <w:p>
      <w:pPr>
        <w:pStyle w:val="Heading1"/>
      </w:pPr>
      <w:r>
        <w:t>6. Split Session UI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900"/>
        <w:gridCol w:w="74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Area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Session header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Parent node title, lineage, lifecycle, deadline, and why splitting was invoked.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Conversation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AI rationale and user feedback in a compact chat; retain context without turning the Canvas into a chat wall.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Current proposal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Live tree/graph preview with outputs, required/optional flags, dependencies, estimates, and validation indicators.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Proposal status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Clearly draft; semi-transparent/partial border/dashed edges; never visually equal to committed graph.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Actions</w:t>
            </w:r>
          </w:p>
        </w:tc>
        <w:tc>
          <w:tcPr>
            <w:tcW w:type="dxa" w:w="7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Continue discussion, Split deeper, Modify, Discard, Commit Split.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plus affordance means enter Graph Construction. It is not a quick-add todo button. The user must always be able to see the current proposal before commit.</w:t>
      </w:r>
    </w:p>
    <w:p>
      <w:pPr>
        <w:pStyle w:val="Heading1"/>
      </w:pPr>
      <w:r>
        <w:t>7. Proposal and session data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2100"/>
        <w:gridCol w:w="72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Object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Minimum fields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SplitSession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id, parent_node_id, state, context_snapshot/version, created_at, current_proposal_id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Proposal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id, version, rationale, proposed_nodes, proposed_edges, actionability_results, warnings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Proposed node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title, node_type/WBS, output/done_when, estimate, tags, required/optional, uncertainty, resource inputs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Proposed edge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type, source, target, required flag, rationale/condition where needed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Commit result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operation IDs, created node/edge IDs, graph version, warnings, undo reference</w:t>
            </w:r>
          </w:p>
        </w:tc>
      </w:tr>
    </w:tbl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</w:rPr>
        <w:t>Suggested session states: OPEN, PROPOSAL_DRAFT, PENDING_USER_REVIEW, REVISING, APPROVED, COMMITTED, DISCARDED. The exact enum names were not frozen in the source; the essential rule is that proposed and committed states remain distinct.</w:t>
      </w:r>
    </w:p>
    <w:p>
      <w:pPr>
        <w:pStyle w:val="Heading1"/>
      </w:pPr>
      <w:r>
        <w:t>8. Estimate behavior during decomposition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Each Action receives estimated_effort. Source precedence is user value, AI suggestion, then Task Type default when blank.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Accepted configurable default examples: Read 30m, Search 45m, Research 60m, Write 90m, Design 120m, Build 120m, Discussion 30m.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AI may offer a range (for example 45–90 minutes) with an editable working estimate.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estimate describes task size; it is not a calendar promise.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Do not ask the user to report actual effort on completion. No mandatory timer or completion Q&amp;A.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User-marked DONE effort later contributes to Observed Delivery Pace and Elastic Timeline forecasting.</w:t>
      </w:r>
    </w:p>
    <w:p>
      <w:pPr>
        <w:pStyle w:val="Heading1"/>
      </w:pPr>
      <w:r>
        <w:t>9. Commit, graph operations, history, and undo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Commit validates that the parent graph version still matches the session context or explicitly resolves conflicts.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Create all proposed child nodes and structural edges as a coherent operation batch; add dependency/output edges in the same batch where appropriate.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Preserve required/optional semantics on contains edges.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Record the committed proposal version and graph operation IDs so the change can be reviewed and undone.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 split revision that is not committed does not alter project truth.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Graph health re-runs after commit. New work triggers workload, estimate, deadline-gap, and temporal-pressure recomputation.</w:t>
      </w:r>
    </w:p>
    <w:p>
      <w:pPr>
        <w:pStyle w:val="Heading1"/>
      </w:pPr>
      <w:r>
        <w:t>10. Completion and agent participation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Agents may inspect the graph, volunteer for agent-capable work, prepare artifacts, and submit results, subject to permission.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project system stores task structure/state and artifact references; general agent work/human review queues remain out of scope.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Agent completion is a proposal/submission. DONE occurs only when the user explicitly says/marks Done.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Children all complete does not auto-complete the Parent. Calculated progress and status are separate.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 simple resource may be linked as a pathway; a highly connected result may be promoted to an Artifact Node.</w:t>
      </w:r>
    </w:p>
    <w:p>
      <w:pPr>
        <w:pStyle w:val="Heading1"/>
      </w:pPr>
      <w:r>
        <w:t>11. Worked examples</w:t>
      </w:r>
    </w:p>
    <w:p>
      <w:pPr>
        <w:pStyle w:val="Heading2"/>
      </w:pPr>
      <w:r>
        <w:t>11.1 Product module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Parent: Develop Project Management Module</w:t>
        <w:br/>
        <w:br/>
        <w:t>Proposal:</w:t>
        <w:br/>
        <w:t>1. Define project data model</w:t>
        <w:br/>
        <w:t>2. Build Project API (depends on 1)</w:t>
        <w:br/>
        <w:t>3. Build Project Map UI (depends on 1)</w:t>
        <w:br/>
        <w:t>4. Integrate graph operations (depends on 2 + 3)</w:t>
        <w:br/>
        <w:t>5. Test project workflow (depends on 4)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The proposal remains draft while discussed. After Commit, steps 2 and 3 become parallel-ready when step 1 is user-marked Done; the graph can then unlock step 4.</w:t>
      </w:r>
    </w:p>
    <w:p>
      <w:pPr>
        <w:pStyle w:val="Heading2"/>
      </w:pPr>
      <w:r>
        <w:t>11.2 Research gap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Too large: Research Gap</w:t>
        <w:br/>
        <w:t>Suggested decomposition:</w:t>
        <w:br/>
        <w:t>- Search papers</w:t>
        <w:br/>
        <w:t>- Extract theory</w:t>
        <w:br/>
        <w:t>- Extract results</w:t>
        <w:br/>
        <w:t>- Extract limitations</w:t>
        <w:br/>
        <w:t>- Build gap matrix</w:t>
        <w:br/>
        <w:t>- Define gap</w:t>
        <w:br/>
        <w:br/>
        <w:t>Dependency idea:</w:t>
        <w:br/>
        <w:t>Search → parallel extraction → Gap matrix → Gap definition</w:t>
      </w:r>
    </w:p>
    <w:p>
      <w:pPr>
        <w:pStyle w:val="Heading2"/>
      </w:pPr>
      <w:r>
        <w:t>11.3 Actionability refinement</w:t>
      </w:r>
    </w:p>
    <w:p>
      <w:pPr>
        <w:spacing w:before="80" w:after="160" w:line="240" w:lineRule="auto"/>
        <w:ind w:left="259" w:right="259"/>
        <w:shd w:fill="F2F4F7"/>
      </w:pPr>
      <w:r>
        <w:rPr>
          <w:rFonts w:ascii="Consolas" w:hAnsi="Consolas" w:eastAsia="Microsoft YaHei"/>
          <w:color w:val="17212B"/>
          <w:sz w:val="18"/>
        </w:rPr>
        <w:t>Not actionable: Research Graph Engineering</w:t>
        <w:br/>
        <w:t>Actionable: Find five agent-graph architecture implementations and record each implementation's node, edge, and runtime approach in graph-notes.md.</w:t>
      </w:r>
    </w:p>
    <w:p>
      <w:pPr>
        <w:pStyle w:val="Heading1"/>
      </w:pPr>
      <w:r>
        <w:t>12. Graph-health checks related to splitting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Node is too large or repeatedly fails Actionability criteria.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Leaf lacks a clear output or done_when definition.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Proposal creates orphan nodes, circular dependencies, or an impossible order.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Child estimate/deadline makes the parent forecast exceed its deadline.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Proposal duplicates existing children or artifacts.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Proposal decomposes an uncertain problem into false certainty instead of bounded exploration.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Graph expansion creates too many trivial nodes; recommend Atomic Refinement inside an Action.</w:t>
      </w:r>
    </w:p>
    <w:p>
      <w:pPr>
        <w:pStyle w:val="Heading1"/>
      </w:pPr>
      <w:r>
        <w:t>13. Decision ledger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7DEE6"/>
          <w:left w:val="single" w:sz="6" w:space="0" w:color="D7DEE6"/>
          <w:bottom w:val="single" w:sz="6" w:space="0" w:color="D7DEE6"/>
          <w:right w:val="single" w:sz="6" w:space="0" w:color="D7DEE6"/>
          <w:insideH w:val="single" w:sz="6" w:space="0" w:color="D7DEE6"/>
          <w:insideV w:val="single" w:sz="6" w:space="0" w:color="D7DEE6"/>
        </w:tblBorders>
      </w:tblPr>
      <w:tblGrid>
        <w:gridCol w:w="1800"/>
        <w:gridCol w:w="7560"/>
      </w:tblGrid>
      <w:tr>
        <w:trPr>
          <w:cantSplit/>
          <w:tblHeader w:val="true"/>
          <w:tblHeader w:val="true"/>
          <w:cantSplit/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Status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Decomposition is a Collaborative Split Session with multiple proposal/revision rounds and explicit user Commit.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Split capability is service-level and reusable from Canvas, Mobile, external chat/agent, and MCP/tool interfaces.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Actionability Contract uses Startable, Observable Done, Single Intent, Decision Load, and Bounded Effort; duration alone is insufficient.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Graph stops at Action by default; Atomic Refinement provides start/inputs/done_when without producing graph clutter.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Bounded exploration handles genuinely uncertain work without inventing fake deterministic steps.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Draft/proposal is separate from committed reality; graph operations/history support undo.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Accepted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Task Type default is used when no estimate is supplied; no actual-effort Q&amp;A or mandatory timer.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Rejected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AI black-box auto-decomposition and WBS-level-only stop rules.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Out of scope</w:t>
            </w:r>
          </w:p>
        </w:tc>
        <w:tc>
          <w:tcPr>
            <w:tcW w:type="dxa" w:w="7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19"/>
              </w:rPr>
              <w:t>Project system ownership of general Agent Work Queue or Human Review Queue.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14. MVP acceptance criteria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A user can start a Split Session from a node and see parent context plus a visible draft proposal.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The agent supports iterative feedback and proposal versioning; no graph mutation occurs before Commit.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Every proposed leaf is evaluated against all Actionability criteria and includes output/done_when.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Bounded exploration is available for uncertain work.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Commit creates operation history, required/optional contains edges, dependencies, estimates, and an undo reference.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External tool/agent entry points call the same workflow and cannot bypass explicit commit/permission rules.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Post-commit graph health and Elastic Timeline derived values recompute.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icrosoft YaHei"/>
        </w:rPr>
        <w:t>User-only Done authority remains intact.</w:t>
      </w:r>
    </w:p>
    <w:p>
      <w:pPr>
        <w:spacing w:before="0" w:after="120" w:line="300" w:lineRule="auto"/>
      </w:pPr>
      <w:r>
        <w:rPr>
          <w:rFonts w:ascii="Calibri" w:hAnsi="Calibri" w:eastAsia="Microsoft YaHei"/>
        </w:rPr>
        <w:t>Reference coverage: v0.1 Sections 7–10, 56–61, and the decomposition-related parts of Sections 58–63 are represented in Sections 1–14. Repetition was consolidated, while workflow states, control meanings, examples, APIs, commit semantics, and non-negotiable rules were retained.</w:t>
      </w:r>
    </w:p>
    <w:p>
      <w:pPr>
        <w:pStyle w:val="Heading1"/>
      </w:pPr>
      <w:r>
        <w:t>Source references</w:t>
      </w:r>
    </w:p>
    <w:p>
      <w:pPr>
        <w:numPr>
          <w:ilvl w:val="0"/>
          <w:numId w:val="10"/>
        </w:numPr>
        <w:spacing w:before="0" w:after="80" w:line="300" w:lineRule="auto"/>
      </w:pPr>
      <w:hyperlink r:id="rId11">
        <w:r>
          <w:rPr>
            <w:color w:val="2E74B5"/>
            <w:u w:val="single"/>
            <w:rFonts w:ascii="Calibri" w:hAnsi="Calibri" w:eastAsia="Microsoft YaHei"/>
          </w:rPr>
          <w:t>Shared ChatGPT design conversation</w:t>
        </w:r>
      </w:hyperlink>
    </w:p>
    <w:p>
      <w:pPr>
        <w:numPr>
          <w:ilvl w:val="0"/>
          <w:numId w:val="10"/>
        </w:numPr>
        <w:spacing w:before="0" w:after="80" w:line="300" w:lineRule="auto"/>
      </w:pPr>
      <w:hyperlink r:id="rId12">
        <w:r>
          <w:rPr>
            <w:color w:val="2E74B5"/>
            <w:u w:val="single"/>
            <w:rFonts w:ascii="Calibri" w:hAnsi="Calibri" w:eastAsia="Microsoft YaHei"/>
          </w:rPr>
          <w:t>Yonc Graph Project System Specification v0.1</w:t>
        </w:r>
      </w:hyperlink>
    </w:p>
    <w:p>
      <w:pPr>
        <w:numPr>
          <w:ilvl w:val="0"/>
          <w:numId w:val="10"/>
        </w:numPr>
        <w:spacing w:before="0" w:after="80" w:line="300" w:lineRule="auto"/>
      </w:pPr>
      <w:hyperlink r:id="rId13">
        <w:r>
          <w:rPr>
            <w:color w:val="2E74B5"/>
            <w:u w:val="single"/>
            <w:rFonts w:ascii="Calibri" w:hAnsi="Calibri" w:eastAsia="Microsoft YaHei"/>
          </w:rPr>
          <w:t>Yonc Agent repository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667482"/>
        <w:sz w:val="17"/>
      </w:rPr>
      <w:t xml:space="preserve">Yonc Product Specification  |  </w:t>
    </w:r>
    <w:r>
      <w:rPr>
        <w:rFonts w:ascii="Calibri" w:hAnsi="Calibri" w:eastAsia="Microsoft YaHei"/>
        <w:color w:val="667482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  <w:jc w:val="left"/>
    </w:pPr>
    <w:r>
      <w:rPr>
        <w:rFonts w:ascii="Calibri" w:hAnsi="Calibri" w:eastAsia="Microsoft YaHei"/>
        <w:b/>
        <w:color w:val="667482"/>
        <w:sz w:val="17"/>
      </w:rPr>
      <w:t>Collaborative Task Decomposition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 w:eastAsia="Microsoft YaHei"/>
      <w:i/>
      <w:iCs/>
      <w:color w:val="6674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80" w:after="200"/>
    </w:pPr>
    <w:rPr>
      <w:rFonts w:ascii="Calibri" w:hAnsi="Calibri" w:eastAsia="Microsoft YaHei"/>
      <w:b/>
      <w:bCs/>
      <w:i/>
      <w:color w:val="66748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hatgpt.com/share/6a90f2cc-41b0-83ec-b4e9-19fac42969e4" TargetMode="External"/><Relationship Id="rId12" Type="http://schemas.openxmlformats.org/officeDocument/2006/relationships/hyperlink" Target="file:///C:/test_codespace/yonc_agent/Yonc_Graph_Project_System_Spec_v0.1.md" TargetMode="External"/><Relationship Id="rId13" Type="http://schemas.openxmlformats.org/officeDocument/2006/relationships/hyperlink" Target="https://github.com/alandelone/yonc_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Task Decomposition</dc:title>
  <dc:subject>Split Session workflow, Actionability Contract, proposal lifecycle, and commit semantics</dc:subject>
  <dc:creator>Yonc Project Documentation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