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Scope, Approach, and Objectives Document</w:t>
      </w:r>
    </w:p>
    <w:p>
      <w:pPr>
        <w:pStyle w:val="Heading1"/>
      </w:pPr>
      <w:r>
        <w:t>1. Objectives</w:t>
      </w:r>
    </w:p>
    <w:p>
      <w:pPr>
        <w:pStyle w:val="Heading2"/>
      </w:pPr>
      <w:r>
        <w:t>Business Objectives</w:t>
      </w:r>
    </w:p>
    <w:p>
      <w:r>
        <w:t>State the strategic or operational goals driving the project.</w:t>
        <w:br/>
        <w:br/>
        <w:t>Examples:</w:t>
        <w:br/>
        <w:t>- Improve customer support through a GenAI-powered assistant.</w:t>
        <w:br/>
        <w:t>- Automate internal knowledge access via conversational search.</w:t>
        <w:br/>
        <w:t>- Accelerate report generation and data interpretation.</w:t>
      </w:r>
    </w:p>
    <w:p>
      <w:pPr>
        <w:pStyle w:val="Heading2"/>
      </w:pPr>
      <w:r>
        <w:t>Technical Objectives</w:t>
      </w:r>
    </w:p>
    <w:p>
      <w:r>
        <w:t>Define specific, measurable AI-related goals.</w:t>
        <w:br/>
        <w:br/>
        <w:t>Examples:</w:t>
        <w:br/>
        <w:t>- Develop a retrieval-augmented generation (RAG) system.</w:t>
        <w:br/>
        <w:t>- Achieve &lt; 2-second latency for user queries.</w:t>
        <w:br/>
        <w:t>- Integrate secure model serving into existing Databricks pipelines.</w:t>
      </w:r>
    </w:p>
    <w:p>
      <w:pPr>
        <w:pStyle w:val="Heading1"/>
      </w:pPr>
      <w:r>
        <w:t>2. Scope</w:t>
      </w:r>
    </w:p>
    <w:p>
      <w:pPr>
        <w:pStyle w:val="Heading2"/>
      </w:pPr>
      <w:r>
        <w:t>In Scope</w:t>
      </w:r>
    </w:p>
    <w:p>
      <w:r>
        <w:t>- Curate and prepare training and knowledge data using Unity Catalog.</w:t>
        <w:br/>
        <w:t>- Embed data using pre-trained embedding models and Databricks Vector Search.</w:t>
        <w:br/>
        <w:t>- Implement GenAI model using APIs (OpenAI, MosaicML, etc.) or fine-tuned LLMs.</w:t>
        <w:br/>
        <w:t>- Serve models with Databricks Model Serving.</w:t>
        <w:br/>
        <w:t>- Log model inputs, outputs, and user feedback with MLflow.</w:t>
        <w:br/>
        <w:t>- Enforce governance and access control using Unity Catalog and IAM.</w:t>
        <w:br/>
        <w:t>- Evaluate model quality and user satisfaction.</w:t>
      </w:r>
    </w:p>
    <w:p>
      <w:pPr>
        <w:pStyle w:val="Heading2"/>
      </w:pPr>
      <w:r>
        <w:t>Out of Scope</w:t>
      </w:r>
    </w:p>
    <w:p>
      <w:r>
        <w:t>- Production-scale monitoring pipelines (future phase).</w:t>
        <w:br/>
        <w:t>- Fine-tuning LLMs from scratch on proprietary infrastructure.</w:t>
        <w:br/>
        <w:t>- Integration with downstream business systems (ERP, CRM).</w:t>
      </w:r>
    </w:p>
    <w:p>
      <w:pPr>
        <w:pStyle w:val="Heading1"/>
      </w:pPr>
      <w:r>
        <w:t>3. Approach</w:t>
      </w:r>
    </w:p>
    <w:p>
      <w:pPr>
        <w:pStyle w:val="Heading2"/>
      </w:pPr>
      <w:r>
        <w:t>3.1 Methodology</w:t>
      </w:r>
    </w:p>
    <w:p>
      <w:r>
        <w:t>- Agile delivery with iterative model development and evaluation.</w:t>
        <w:br/>
        <w:t>- Human-centered design to ensure alignment with user expectations.</w:t>
        <w:br/>
        <w:t>- Incorporate prompt engineering and feedback loops early and often.</w:t>
      </w:r>
    </w:p>
    <w:p>
      <w:pPr>
        <w:pStyle w:val="Heading2"/>
      </w:pPr>
      <w:r>
        <w:t>3.2 Databricks Services to Be Used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Databricks Service</w:t>
            </w:r>
          </w:p>
        </w:tc>
        <w:tc>
          <w:tcPr>
            <w:tcW w:type="dxa" w:w="4320"/>
          </w:tcPr>
          <w:p>
            <w:r>
              <w:t>Purpose</w:t>
            </w:r>
          </w:p>
        </w:tc>
      </w:tr>
      <w:tr>
        <w:tc>
          <w:tcPr>
            <w:tcW w:type="dxa" w:w="4320"/>
          </w:tcPr>
          <w:p>
            <w:r>
              <w:t>Unity Catalog</w:t>
            </w:r>
          </w:p>
        </w:tc>
        <w:tc>
          <w:tcPr>
            <w:tcW w:type="dxa" w:w="4320"/>
          </w:tcPr>
          <w:p>
            <w:r>
              <w:t>Data discovery, access control, governance</w:t>
            </w:r>
          </w:p>
        </w:tc>
      </w:tr>
      <w:tr>
        <w:tc>
          <w:tcPr>
            <w:tcW w:type="dxa" w:w="4320"/>
          </w:tcPr>
          <w:p>
            <w:r>
              <w:t>Delta Lake</w:t>
            </w:r>
          </w:p>
        </w:tc>
        <w:tc>
          <w:tcPr>
            <w:tcW w:type="dxa" w:w="4320"/>
          </w:tcPr>
          <w:p>
            <w:r>
              <w:t>Store and manage structured/unstructured data with ACID transactions</w:t>
            </w:r>
          </w:p>
        </w:tc>
      </w:tr>
      <w:tr>
        <w:tc>
          <w:tcPr>
            <w:tcW w:type="dxa" w:w="4320"/>
          </w:tcPr>
          <w:p>
            <w:r>
              <w:t>Databricks Vector Search</w:t>
            </w:r>
          </w:p>
        </w:tc>
        <w:tc>
          <w:tcPr>
            <w:tcW w:type="dxa" w:w="4320"/>
          </w:tcPr>
          <w:p>
            <w:r>
              <w:t>Semantic search over embedded documents or data</w:t>
            </w:r>
          </w:p>
        </w:tc>
      </w:tr>
      <w:tr>
        <w:tc>
          <w:tcPr>
            <w:tcW w:type="dxa" w:w="4320"/>
          </w:tcPr>
          <w:p>
            <w:r>
              <w:t>Model Serving</w:t>
            </w:r>
          </w:p>
        </w:tc>
        <w:tc>
          <w:tcPr>
            <w:tcW w:type="dxa" w:w="4320"/>
          </w:tcPr>
          <w:p>
            <w:r>
              <w:t>Real-time serving of LLMs and other generative models</w:t>
            </w:r>
          </w:p>
        </w:tc>
      </w:tr>
      <w:tr>
        <w:tc>
          <w:tcPr>
            <w:tcW w:type="dxa" w:w="4320"/>
          </w:tcPr>
          <w:p>
            <w:r>
              <w:t>MLflow</w:t>
            </w:r>
          </w:p>
        </w:tc>
        <w:tc>
          <w:tcPr>
            <w:tcW w:type="dxa" w:w="4320"/>
          </w:tcPr>
          <w:p>
            <w:r>
              <w:t>Track experiments, log prompts/outputs, register models</w:t>
            </w:r>
          </w:p>
        </w:tc>
      </w:tr>
      <w:tr>
        <w:tc>
          <w:tcPr>
            <w:tcW w:type="dxa" w:w="4320"/>
          </w:tcPr>
          <w:p>
            <w:r>
              <w:t>Databricks Notebooks</w:t>
            </w:r>
          </w:p>
        </w:tc>
        <w:tc>
          <w:tcPr>
            <w:tcW w:type="dxa" w:w="4320"/>
          </w:tcPr>
          <w:p>
            <w:r>
              <w:t>Rapid development, prototyping, and testing of GenAI workflows</w:t>
            </w:r>
          </w:p>
        </w:tc>
      </w:tr>
      <w:tr>
        <w:tc>
          <w:tcPr>
            <w:tcW w:type="dxa" w:w="4320"/>
          </w:tcPr>
          <w:p>
            <w:r>
              <w:t>Lakehouse AI</w:t>
            </w:r>
          </w:p>
        </w:tc>
        <w:tc>
          <w:tcPr>
            <w:tcW w:type="dxa" w:w="4320"/>
          </w:tcPr>
          <w:p>
            <w:r>
              <w:t>Framework for unifying LLMs with lakehouse data</w:t>
            </w:r>
          </w:p>
        </w:tc>
      </w:tr>
      <w:tr>
        <w:tc>
          <w:tcPr>
            <w:tcW w:type="dxa" w:w="4320"/>
          </w:tcPr>
          <w:p>
            <w:r>
              <w:t>Databricks Workflows</w:t>
            </w:r>
          </w:p>
        </w:tc>
        <w:tc>
          <w:tcPr>
            <w:tcW w:type="dxa" w:w="4320"/>
          </w:tcPr>
          <w:p>
            <w:r>
              <w:t>Schedule and automate data/model pipelines</w:t>
            </w:r>
          </w:p>
        </w:tc>
      </w:tr>
      <w:tr>
        <w:tc>
          <w:tcPr>
            <w:tcW w:type="dxa" w:w="4320"/>
          </w:tcPr>
          <w:p>
            <w:r>
              <w:t>Inference Tables (Preview)</w:t>
            </w:r>
          </w:p>
        </w:tc>
        <w:tc>
          <w:tcPr>
            <w:tcW w:type="dxa" w:w="4320"/>
          </w:tcPr>
          <w:p>
            <w:r>
              <w:t>Log and analyze model inference across prompts and outputs</w:t>
            </w:r>
          </w:p>
        </w:tc>
      </w:tr>
    </w:tbl>
    <w:p>
      <w:pPr>
        <w:pStyle w:val="Heading2"/>
      </w:pPr>
      <w:r>
        <w:t>3.3 Phased Approach</w:t>
      </w:r>
    </w:p>
    <w:p>
      <w:pPr>
        <w:pStyle w:val="ListBullet"/>
      </w:pPr>
      <w:r>
        <w:t>Phase 1: Discovery: Define personas, use cases, data sources</w:t>
      </w:r>
    </w:p>
    <w:p>
      <w:pPr>
        <w:pStyle w:val="ListBullet"/>
      </w:pPr>
      <w:r>
        <w:t>Phase 2: Design: Build prompts, design RAG pipeline, select models</w:t>
      </w:r>
    </w:p>
    <w:p>
      <w:pPr>
        <w:pStyle w:val="ListBullet"/>
      </w:pPr>
      <w:r>
        <w:t>Phase 3: Build: Data prep, embeddings, vector search, model integration</w:t>
      </w:r>
    </w:p>
    <w:p>
      <w:pPr>
        <w:pStyle w:val="ListBullet"/>
      </w:pPr>
      <w:r>
        <w:t>Phase 4: Evaluate: User testing, model performance, prompt tuning</w:t>
      </w:r>
    </w:p>
    <w:p>
      <w:pPr>
        <w:pStyle w:val="ListBullet"/>
      </w:pPr>
      <w:r>
        <w:t>Phase 5: Deliver: Deploy with Model Serving, log inferences with MLflow</w:t>
      </w:r>
    </w:p>
    <w:p>
      <w:pPr>
        <w:pStyle w:val="Heading2"/>
      </w:pPr>
      <w:r>
        <w:t>3.4 Evaluation Metrics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Target/Threshold</w:t>
            </w:r>
          </w:p>
        </w:tc>
      </w:tr>
      <w:tr>
        <w:tc>
          <w:tcPr>
            <w:tcW w:type="dxa" w:w="4320"/>
          </w:tcPr>
          <w:p>
            <w:r>
              <w:t>Response latency</w:t>
            </w:r>
          </w:p>
        </w:tc>
        <w:tc>
          <w:tcPr>
            <w:tcW w:type="dxa" w:w="4320"/>
          </w:tcPr>
          <w:p>
            <w:r>
              <w:t>&lt; 2 seconds</w:t>
            </w:r>
          </w:p>
        </w:tc>
      </w:tr>
      <w:tr>
        <w:tc>
          <w:tcPr>
            <w:tcW w:type="dxa" w:w="4320"/>
          </w:tcPr>
          <w:p>
            <w:r>
              <w:t>Answer accuracy (manual review)</w:t>
            </w:r>
          </w:p>
        </w:tc>
        <w:tc>
          <w:tcPr>
            <w:tcW w:type="dxa" w:w="4320"/>
          </w:tcPr>
          <w:p>
            <w:r>
              <w:t>&gt; 85%</w:t>
            </w:r>
          </w:p>
        </w:tc>
      </w:tr>
      <w:tr>
        <w:tc>
          <w:tcPr>
            <w:tcW w:type="dxa" w:w="4320"/>
          </w:tcPr>
          <w:p>
            <w:r>
              <w:t>User satisfaction score</w:t>
            </w:r>
          </w:p>
        </w:tc>
        <w:tc>
          <w:tcPr>
            <w:tcW w:type="dxa" w:w="4320"/>
          </w:tcPr>
          <w:p>
            <w:r>
              <w:t>&gt; 4.0/5</w:t>
            </w:r>
          </w:p>
        </w:tc>
      </w:tr>
      <w:tr>
        <w:tc>
          <w:tcPr>
            <w:tcW w:type="dxa" w:w="4320"/>
          </w:tcPr>
          <w:p>
            <w:r>
              <w:t>Feedback integration time</w:t>
            </w:r>
          </w:p>
        </w:tc>
        <w:tc>
          <w:tcPr>
            <w:tcW w:type="dxa" w:w="4320"/>
          </w:tcPr>
          <w:p>
            <w:r>
              <w:t>&lt; 2 sprint cycles</w:t>
            </w:r>
          </w:p>
        </w:tc>
      </w:tr>
      <w:tr>
        <w:tc>
          <w:tcPr>
            <w:tcW w:type="dxa" w:w="4320"/>
          </w:tcPr>
          <w:p>
            <w:r>
              <w:t>Model hallucination rate</w:t>
            </w:r>
          </w:p>
        </w:tc>
        <w:tc>
          <w:tcPr>
            <w:tcW w:type="dxa" w:w="4320"/>
          </w:tcPr>
          <w:p>
            <w:r>
              <w:t>&lt; 10%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