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CS 010 - Introduction to Computer Science I</w:t>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Lab 10: 2-Dimensional Vectors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Before tackling this lab, you should have completed:</w:t>
      </w:r>
    </w:p>
    <w:p w:rsidP="00000000" w:rsidRPr="00000000" w:rsidR="00000000" w:rsidDel="00000000" w:rsidRDefault="00000000">
      <w:pPr>
        <w:contextualSpacing w:val="0"/>
        <w:rPr/>
      </w:pPr>
      <w:r w:rsidRPr="00000000" w:rsidR="00000000" w:rsidDel="00000000">
        <w:rPr>
          <w:rFonts w:cs="Calibri" w:hAnsi="Calibri" w:eastAsia="Calibri" w:ascii="Calibri"/>
          <w:i w:val="1"/>
          <w:rtl w:val="0"/>
        </w:rPr>
        <w:t xml:space="preserve">Zyante Chapter 6</w:t>
      </w:r>
      <w:r w:rsidRPr="00000000" w:rsidR="00000000" w:rsidDel="00000000">
        <w:rPr>
          <w:rFonts w:cs="Calibri" w:hAnsi="Calibri" w:eastAsia="Calibri" w:ascii="Calibri"/>
          <w:rtl w:val="0"/>
        </w:rPr>
        <w:t xml:space="preserve">, and corresponding </w:t>
      </w:r>
      <w:r w:rsidRPr="00000000" w:rsidR="00000000" w:rsidDel="00000000">
        <w:rPr>
          <w:rFonts w:cs="Calibri" w:hAnsi="Calibri" w:eastAsia="Calibri" w:ascii="Calibri"/>
          <w:i w:val="1"/>
          <w:rtl w:val="0"/>
        </w:rPr>
        <w:t xml:space="preserve">Codelab</w:t>
      </w:r>
      <w:r w:rsidRPr="00000000" w:rsidR="00000000" w:rsidDel="00000000">
        <w:rPr>
          <w:rFonts w:cs="Calibri" w:hAnsi="Calibri" w:eastAsia="Calibri" w:ascii="Calibri"/>
          <w:rtl w:val="0"/>
        </w:rPr>
        <w:t xml:space="preserve"> exercises</w:t>
      </w:r>
    </w:p>
    <w:p w:rsidP="00000000" w:rsidRPr="00000000" w:rsidR="00000000" w:rsidDel="00000000" w:rsidRDefault="00000000">
      <w:pPr>
        <w:contextualSpacing w:val="0"/>
        <w:rPr/>
      </w:pPr>
      <w:r w:rsidRPr="00000000" w:rsidR="00000000" w:rsidDel="00000000">
        <w:rPr>
          <w:rFonts w:cs="Calibri" w:hAnsi="Calibri" w:eastAsia="Calibri" w:ascii="Calibri"/>
          <w:i w:val="1"/>
          <w:rtl w:val="0"/>
        </w:rPr>
        <w:t xml:space="preserve">Video tutorials:</w:t>
      </w:r>
      <w:r w:rsidRPr="00000000" w:rsidR="00000000" w:rsidDel="00000000">
        <w:rPr>
          <w:rFonts w:cs="Calibri" w:hAnsi="Calibri" w:eastAsia="Calibri" w:ascii="Calibri"/>
          <w:rtl w:val="0"/>
        </w:rPr>
        <w:t xml:space="preserve"> </w:t>
      </w:r>
      <w:hyperlink r:id="rId5">
        <w:r w:rsidRPr="00000000" w:rsidR="00000000" w:rsidDel="00000000">
          <w:rPr>
            <w:rFonts w:cs="Calibri" w:hAnsi="Calibri" w:eastAsia="Calibri" w:ascii="Calibri"/>
            <w:color w:val="1155cc"/>
            <w:u w:val="single"/>
            <w:rtl w:val="0"/>
          </w:rPr>
          <w:t xml:space="preserve">Module 10 playlist</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Collaboration policy:</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Collaboration on these lab exercises is strongly ENCOURAGED.</w:t>
        <w:br w:type="textWrapping"/>
        <w:t xml:space="preserve">Read the full policy at: </w:t>
      </w:r>
      <w:hyperlink r:id="rId6">
        <w:r w:rsidRPr="00000000" w:rsidR="00000000" w:rsidDel="00000000">
          <w:rPr>
            <w:rFonts w:cs="Calibri" w:hAnsi="Calibri" w:eastAsia="Calibri" w:ascii="Calibri"/>
            <w:color w:val="1155cc"/>
            <w:u w:val="single"/>
            <w:rtl w:val="0"/>
          </w:rPr>
          <w:t xml:space="preserve">Full Collaboration Policy</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Lab Objectives</w:t>
      </w:r>
    </w:p>
    <w:p w:rsidP="00000000" w:rsidRPr="00000000" w:rsidR="00000000" w:rsidDel="00000000" w:rsidRDefault="00000000">
      <w:pPr>
        <w:numPr>
          <w:ilvl w:val="0"/>
          <w:numId w:val="1"/>
        </w:numPr>
        <w:ind w:left="720" w:hanging="359"/>
        <w:contextualSpacing w:val="1"/>
        <w:rPr/>
      </w:pPr>
      <w:r w:rsidRPr="00000000" w:rsidR="00000000" w:rsidDel="00000000">
        <w:rPr>
          <w:rFonts w:cs="Calibri" w:hAnsi="Calibri" w:eastAsia="Calibri" w:ascii="Calibri"/>
          <w:rtl w:val="0"/>
        </w:rPr>
        <w:t xml:space="preserve">understand and use 2-dimensional vectors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Exercise 1:</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For lab 10 you will write the display function of the Percolation assignment (even though you will NOT be doing the assignment itself), and submit to the lab R'Sub turnin folder.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You only have to get the </w:t>
      </w:r>
      <w:r w:rsidRPr="00000000" w:rsidR="00000000" w:rsidDel="00000000">
        <w:rPr>
          <w:rFonts w:cs="Consolas" w:hAnsi="Consolas" w:eastAsia="Consolas" w:ascii="Consolas"/>
          <w:rtl w:val="0"/>
        </w:rPr>
        <w:t xml:space="preserve">printGrid</w:t>
      </w:r>
      <w:r w:rsidRPr="00000000" w:rsidR="00000000" w:rsidDel="00000000">
        <w:rPr>
          <w:rFonts w:cs="Calibri" w:hAnsi="Calibri" w:eastAsia="Calibri" w:ascii="Calibri"/>
          <w:rtl w:val="0"/>
        </w:rPr>
        <w:t xml:space="preserve"> function workng to complete the lab. Read the function comments in the starter file to determine the logic/implementation of the function.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Use the skeleton code provided in the Assignment 10 folder and implement the single function. Either download and then upload the file OR run 'git pull' within the cs010_assignments directory to pull down the new files.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The first step once you have the file should be to create a copy of the starter file named percolate.cpp. The next step should be to read the compile &amp; execute section of the assignment specification and then execute the solution in cs010_programs to see how a grid initially prints, your solution will only output the initial grid because you are doing 1 function only.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Exercise 2:</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Complete the week 10 survey (shortened to allow post quiz): </w:t>
      </w:r>
      <w:hyperlink r:id="rId7">
        <w:r w:rsidRPr="00000000" w:rsidR="00000000" w:rsidDel="00000000">
          <w:rPr>
            <w:rFonts w:cs="Calibri" w:hAnsi="Calibri" w:eastAsia="Calibri" w:ascii="Calibri"/>
            <w:color w:val="1155cc"/>
            <w:sz w:val="24"/>
            <w:u w:val="single"/>
            <w:rtl w:val="0"/>
          </w:rPr>
          <w:t xml:space="preserve">http://goo.gl/hrDTPC</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You must do Exercise 1 first.</w:t>
      </w:r>
      <w:r w:rsidRPr="00000000" w:rsidR="00000000" w:rsidDel="00000000">
        <w:rPr>
          <w:rFonts w:cs="Calibri" w:hAnsi="Calibri" w:eastAsia="Calibri" w:ascii="Calibri"/>
          <w:sz w:val="24"/>
          <w:rtl w:val="0"/>
        </w:rPr>
        <w:t xml:space="preserve"> Complete the course post quiz, available from Tuesday 8am to Wednesday 9pm. Read the directions and complete the post quiz at: </w:t>
      </w:r>
      <w:hyperlink r:id="rId8">
        <w:r w:rsidRPr="00000000" w:rsidR="00000000" w:rsidDel="00000000">
          <w:rPr>
            <w:rFonts w:cs="Calibri" w:hAnsi="Calibri" w:eastAsia="Calibri" w:ascii="Calibri"/>
            <w:color w:val="1155cc"/>
            <w:sz w:val="24"/>
            <w:u w:val="single"/>
            <w:rtl w:val="0"/>
          </w:rPr>
          <w:t xml:space="preserve">http://goo.gl/PhtCHw</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You must do both of these to get credit for the survey.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Calibri" w:hAnsi="Calibri" w:eastAsia="Calibri" w:ascii="Calibri"/>
        <w:b w:val="0"/>
        <w:i w:val="0"/>
        <w:smallCaps w:val="0"/>
        <w:strike w:val="0"/>
        <w:color w:val="000000"/>
        <w:sz w:val="20"/>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0"/>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0"/>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0"/>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0"/>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0"/>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0"/>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0"/>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WyzL3qvKLrC1UCRf178b_wYWQmEZlhDObFNFb79U63I/edit?usp=sharing" Type="http://schemas.openxmlformats.org/officeDocument/2006/relationships/hyperlink" TargetMode="External" Id="rId6"/><Relationship Target="https://www.youtube.com/playlist?list=PLTTJbxrH72A0Wg-DGD7iBg1V0qnIiAqT6" Type="http://schemas.openxmlformats.org/officeDocument/2006/relationships/hyperlink" TargetMode="External" Id="rId5"/><Relationship Target="http://goo.gl/PhtCHw" Type="http://schemas.openxmlformats.org/officeDocument/2006/relationships/hyperlink" TargetMode="External" Id="rId8"/><Relationship Target="http://goo.gl/hrDTPC"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10 - 2-dimensional vectors.docx</dc:title>
</cp:coreProperties>
</file>