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Calibri" w:hAnsi="Calibri" w:eastAsia="Calibri" w:ascii="Calibri"/>
          <w:color w:val="800080"/>
          <w:sz w:val="28"/>
          <w:rtl w:val="0"/>
        </w:rPr>
        <w:t xml:space="preserve">CS 010 - Introduction to Computer Science I</w:t>
      </w:r>
    </w:p>
    <w:p w:rsidP="00000000" w:rsidRPr="00000000" w:rsidR="00000000" w:rsidDel="00000000" w:rsidRDefault="00000000">
      <w:pPr>
        <w:pBdr>
          <w:top w:color="auto" w:space="1" w:val="single" w:sz="4"/>
        </w:pBdr>
      </w:pPr>
      <w:r w:rsidRPr="00000000" w:rsidR="00000000" w:rsidDel="00000000">
        <w:rPr>
          <w:rFonts w:cs="Calibri" w:hAnsi="Calibri" w:eastAsia="Calibri" w:ascii="Calibri"/>
          <w:color w:val="800080"/>
          <w:sz w:val="28"/>
          <w:rtl w:val="0"/>
        </w:rPr>
        <w:t xml:space="preserve">Lab 8: Functions Continued</w:t>
      </w: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0" w:colFirst="0" w:name="h.k7ldvd9pj3qa" w:colLast="0"/>
      <w:bookmarkEnd w:id="0"/>
      <w:r w:rsidRPr="00000000" w:rsidR="00000000" w:rsidDel="00000000">
        <w:rPr>
          <w:rFonts w:cs="Calibri" w:hAnsi="Calibri" w:eastAsia="Calibri" w:ascii="Calibri"/>
          <w:color w:val="000000"/>
          <w:sz w:val="28"/>
          <w:rtl w:val="0"/>
        </w:rPr>
        <w:t xml:space="preserve">Before tackling this lab, you should have completed at least parts of:</w:t>
      </w:r>
    </w:p>
    <w:p w:rsidP="00000000" w:rsidRPr="00000000" w:rsidR="00000000" w:rsidDel="00000000" w:rsidRDefault="00000000">
      <w:pPr>
        <w:contextualSpacing w:val="0"/>
        <w:rPr/>
      </w:pPr>
      <w:r w:rsidRPr="00000000" w:rsidR="00000000" w:rsidDel="00000000">
        <w:rPr>
          <w:rFonts w:cs="Calibri" w:hAnsi="Calibri" w:eastAsia="Calibri" w:ascii="Calibri"/>
          <w:u w:val="single"/>
          <w:rtl w:val="0"/>
        </w:rPr>
        <w:t xml:space="preserve">Zyante Chapter 5 </w:t>
      </w:r>
      <w:r w:rsidRPr="00000000" w:rsidR="00000000" w:rsidDel="00000000">
        <w:rPr>
          <w:rFonts w:cs="Calibri" w:hAnsi="Calibri" w:eastAsia="Calibri" w:ascii="Calibri"/>
          <w:rtl w:val="0"/>
        </w:rPr>
        <w:t xml:space="preserve"> sections 5.5 - 5.11, and corresponding Codelab exercises</w:t>
      </w:r>
    </w:p>
    <w:p w:rsidP="00000000" w:rsidRPr="00000000" w:rsidR="00000000" w:rsidDel="00000000" w:rsidRDefault="00000000">
      <w:pPr>
        <w:contextualSpacing w:val="0"/>
        <w:rPr/>
      </w:pPr>
      <w:r w:rsidRPr="00000000" w:rsidR="00000000" w:rsidDel="00000000">
        <w:rPr>
          <w:rFonts w:cs="Calibri" w:hAnsi="Calibri" w:eastAsia="Calibri" w:ascii="Calibri"/>
          <w:u w:val="single"/>
          <w:rtl w:val="0"/>
        </w:rPr>
        <w:t xml:space="preserve">Video tutorials:</w:t>
      </w:r>
      <w:r w:rsidRPr="00000000" w:rsidR="00000000" w:rsidDel="00000000">
        <w:rPr>
          <w:rFonts w:cs="Calibri" w:hAnsi="Calibri" w:eastAsia="Calibri" w:ascii="Calibri"/>
          <w:rtl w:val="0"/>
        </w:rPr>
        <w:t xml:space="preserve"> </w:t>
      </w:r>
      <w:hyperlink r:id="rId5">
        <w:r w:rsidRPr="00000000" w:rsidR="00000000" w:rsidDel="00000000">
          <w:rPr>
            <w:rFonts w:cs="Calibri" w:hAnsi="Calibri" w:eastAsia="Calibri" w:ascii="Calibri"/>
            <w:color w:val="1155cc"/>
            <w:u w:val="single"/>
            <w:rtl w:val="0"/>
          </w:rPr>
          <w:t xml:space="preserve">Module 8 playlist</w:t>
        </w:r>
      </w:hyperlink>
      <w:r w:rsidRPr="00000000" w:rsidR="00000000" w:rsidDel="00000000">
        <w:rPr>
          <w:rtl w:val="0"/>
        </w:rPr>
      </w:r>
    </w:p>
    <w:p w:rsidP="00000000" w:rsidRPr="00000000" w:rsidR="00000000" w:rsidDel="00000000" w:rsidRDefault="00000000">
      <w:pPr>
        <w:pStyle w:val="Heading3"/>
        <w:spacing w:lineRule="auto" w:after="80" w:before="280"/>
        <w:contextualSpacing w:val="0"/>
        <w:rPr/>
      </w:pPr>
      <w:r w:rsidRPr="00000000" w:rsidR="00000000" w:rsidDel="00000000">
        <w:rPr>
          <w:rFonts w:cs="Calibri" w:hAnsi="Calibri" w:eastAsia="Calibri" w:ascii="Calibri"/>
          <w:color w:val="000000"/>
          <w:sz w:val="28"/>
          <w:rtl w:val="0"/>
        </w:rPr>
        <w:t xml:space="preserve">Collaboration policy:</w:t>
      </w:r>
      <w:r w:rsidRPr="00000000" w:rsidR="00000000" w:rsidDel="00000000">
        <w:rPr>
          <w:rFonts w:cs="Calibri" w:hAnsi="Calibri" w:eastAsia="Calibri" w:ascii="Calibri"/>
          <w:rtl w:val="0"/>
        </w:rPr>
        <w:br w:type="textWrapping"/>
        <w:t xml:space="preserve">Read the full policy at: </w:t>
      </w:r>
      <w:hyperlink r:id="rId6">
        <w:r w:rsidRPr="00000000" w:rsidR="00000000" w:rsidDel="00000000">
          <w:rPr>
            <w:rFonts w:cs="Calibri" w:hAnsi="Calibri" w:eastAsia="Calibri" w:ascii="Calibri"/>
            <w:color w:val="1155cc"/>
            <w:u w:val="single"/>
            <w:rtl w:val="0"/>
          </w:rPr>
          <w:t xml:space="preserve">Full Collaboration Policy</w:t>
        </w:r>
      </w:hyperlink>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1" w:colFirst="0" w:name="h.ex3u9zfzldjk" w:colLast="0"/>
      <w:bookmarkEnd w:id="1"/>
      <w:r w:rsidRPr="00000000" w:rsidR="00000000" w:rsidDel="00000000">
        <w:rPr>
          <w:rFonts w:cs="Calibri" w:hAnsi="Calibri" w:eastAsia="Calibri" w:ascii="Calibri"/>
          <w:color w:val="000000"/>
          <w:sz w:val="28"/>
          <w:rtl w:val="0"/>
        </w:rPr>
        <w:t xml:space="preserve">Lab Objectives</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Fonts w:cs="Calibri" w:hAnsi="Calibri" w:eastAsia="Calibri" w:ascii="Calibri"/>
          <w:sz w:val="20"/>
          <w:rtl w:val="0"/>
        </w:rPr>
        <w:t xml:space="preserve">understand the concepts of return type, parameter list, and argument list</w:t>
      </w:r>
    </w:p>
    <w:p w:rsidP="00000000" w:rsidRPr="00000000" w:rsidR="00000000" w:rsidDel="00000000" w:rsidRDefault="00000000">
      <w:pPr>
        <w:numPr>
          <w:ilvl w:val="0"/>
          <w:numId w:val="1"/>
        </w:numPr>
        <w:spacing w:lineRule="auto" w:line="240"/>
        <w:ind w:left="720" w:hanging="359"/>
        <w:contextualSpacing w:val="1"/>
        <w:rPr/>
      </w:pPr>
      <w:r w:rsidRPr="00000000" w:rsidR="00000000" w:rsidDel="00000000">
        <w:rPr>
          <w:rFonts w:cs="Calibri" w:hAnsi="Calibri" w:eastAsia="Calibri" w:ascii="Calibri"/>
          <w:sz w:val="20"/>
          <w:rtl w:val="0"/>
        </w:rPr>
        <w:t xml:space="preserve">be able to declare, define, and invoke basic functions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For lab, instead of doing and submitting separate exercises in preparation for the assignment, you will start work on the assignment itself ("Hangman"), and submit your started file to the lab R'Sub turnin folder.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Assignment collaboration policy is in effect for lab exercises that deal directly with implementing a function for the assignment.  Please abide by the policy for the corresponding functions or exercises.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rtl w:val="0"/>
        </w:rPr>
        <w:t xml:space="preserve">You should be working in your private workspace and simply start your assignment file, hangman.cpp.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For this lab, you must get setupUnsolved working to get your lab score of 1/1.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rtl w:val="0"/>
        </w:rPr>
        <w:t xml:space="preserve">Be sure to turn in to the lab turn-in area to get lab credit!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W</w:t>
      </w:r>
      <w:r w:rsidRPr="00000000" w:rsidR="00000000" w:rsidDel="00000000">
        <w:rPr>
          <w:rFonts w:cs="Calibri" w:hAnsi="Calibri" w:eastAsia="Calibri" w:ascii="Calibri"/>
          <w:color w:val="333333"/>
          <w:highlight w:val="white"/>
          <w:rtl w:val="0"/>
        </w:rPr>
        <w:t xml:space="preserve">e require that you build a "skeleton" main with just a "return 0;" in it, and implement a single function - you d</w:t>
      </w:r>
      <w:r w:rsidRPr="00000000" w:rsidR="00000000" w:rsidDel="00000000">
        <w:rPr>
          <w:rFonts w:cs="Calibri" w:hAnsi="Calibri" w:eastAsia="Calibri" w:ascii="Calibri"/>
          <w:rtl w:val="0"/>
        </w:rPr>
        <w:t xml:space="preserve">on’t even have to invoke it, the test harness will take care of that.  You can utilize your main to test your program by invoking your function with various arguments. Your main will be ignored when testing on R’Sub for the lab.</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Calibri" w:hAnsi="Calibri" w:eastAsia="Calibri" w:ascii="Calibri"/>
        <w:b w:val="0"/>
        <w:i w:val="0"/>
        <w:smallCaps w:val="0"/>
        <w:strike w:val="0"/>
        <w:color w:val="000000"/>
        <w:sz w:val="20"/>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0"/>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0"/>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0"/>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0"/>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0"/>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0"/>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0"/>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WyzL3qvKLrC1UCRf178b_wYWQmEZlhDObFNFb79U63I/edit?usp=sharing" Type="http://schemas.openxmlformats.org/officeDocument/2006/relationships/hyperlink" TargetMode="External" Id="rId6"/><Relationship Target="http://www.youtube.com/playlist?list=PLTTJbxrH72A05ZrwgCciYJHK7yJSYJ5lY"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08 - Functions Continued.docx</dc:title>
</cp:coreProperties>
</file>