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6A058">
      <w:pPr>
        <w:pStyle w:val="30"/>
        <w:rPr>
          <w:sz w:val="24"/>
          <w:szCs w:val="24"/>
        </w:rPr>
      </w:pPr>
      <w:r>
        <w:rPr>
          <w:sz w:val="24"/>
          <w:szCs w:val="24"/>
        </w:rPr>
        <w:t>FAI – CENTRO DE ENSINO SUPERIOR EM GESTÃO, TECNOLOGIA E EDUCAÇÃO</w:t>
      </w:r>
    </w:p>
    <w:p w14:paraId="6FB24A8D">
      <w:pPr>
        <w:pStyle w:val="30"/>
        <w:rPr>
          <w:sz w:val="24"/>
          <w:szCs w:val="24"/>
        </w:rPr>
      </w:pPr>
      <w:r>
        <w:rPr>
          <w:sz w:val="24"/>
          <w:szCs w:val="24"/>
        </w:rPr>
        <w:t>CURSO DE SISTEMAS DE INFORMAÇÃO</w:t>
      </w:r>
    </w:p>
    <w:p w14:paraId="25E2E35C">
      <w:pPr>
        <w:pStyle w:val="30"/>
        <w:rPr>
          <w:sz w:val="24"/>
          <w:szCs w:val="24"/>
        </w:rPr>
      </w:pPr>
    </w:p>
    <w:p w14:paraId="0C38F5B3">
      <w:pPr>
        <w:pStyle w:val="30"/>
        <w:rPr>
          <w:sz w:val="24"/>
          <w:szCs w:val="24"/>
        </w:rPr>
      </w:pPr>
    </w:p>
    <w:p w14:paraId="00368D20">
      <w:pPr>
        <w:pStyle w:val="30"/>
        <w:rPr>
          <w:sz w:val="24"/>
          <w:szCs w:val="24"/>
        </w:rPr>
      </w:pPr>
    </w:p>
    <w:p w14:paraId="47D0C7D6">
      <w:pPr>
        <w:pStyle w:val="30"/>
        <w:rPr>
          <w:sz w:val="24"/>
          <w:szCs w:val="24"/>
        </w:rPr>
      </w:pPr>
    </w:p>
    <w:p w14:paraId="2F8F33F6">
      <w:pPr>
        <w:pStyle w:val="30"/>
        <w:rPr>
          <w:sz w:val="24"/>
          <w:szCs w:val="24"/>
        </w:rPr>
      </w:pPr>
      <w:r>
        <w:rPr>
          <w:sz w:val="24"/>
          <w:szCs w:val="24"/>
        </w:rPr>
        <w:t>ALAN FRANCISCO SILVA</w:t>
      </w:r>
    </w:p>
    <w:p w14:paraId="23C936B7">
      <w:pPr>
        <w:pStyle w:val="30"/>
        <w:rPr>
          <w:sz w:val="24"/>
          <w:szCs w:val="24"/>
        </w:rPr>
      </w:pPr>
      <w:r>
        <w:rPr>
          <w:sz w:val="24"/>
          <w:szCs w:val="24"/>
        </w:rPr>
        <w:t>CARLOS EDUARDO DE ALMEIDA ROSA</w:t>
      </w:r>
    </w:p>
    <w:p w14:paraId="7944D5DB">
      <w:pPr>
        <w:pStyle w:val="30"/>
        <w:rPr>
          <w:sz w:val="24"/>
          <w:szCs w:val="24"/>
        </w:rPr>
      </w:pPr>
      <w:r>
        <w:rPr>
          <w:sz w:val="24"/>
          <w:szCs w:val="24"/>
        </w:rPr>
        <w:t>LEANDRO AUGUSTO DE SOUZA LEITE</w:t>
      </w:r>
    </w:p>
    <w:p w14:paraId="60CD286B">
      <w:pPr>
        <w:pStyle w:val="30"/>
        <w:rPr>
          <w:sz w:val="24"/>
          <w:szCs w:val="24"/>
        </w:rPr>
      </w:pPr>
    </w:p>
    <w:p w14:paraId="3994866F">
      <w:pPr>
        <w:pStyle w:val="30"/>
        <w:rPr>
          <w:sz w:val="24"/>
          <w:szCs w:val="24"/>
        </w:rPr>
      </w:pPr>
    </w:p>
    <w:p w14:paraId="11F629F1">
      <w:pPr>
        <w:pStyle w:val="30"/>
        <w:rPr>
          <w:sz w:val="24"/>
          <w:szCs w:val="24"/>
        </w:rPr>
      </w:pPr>
    </w:p>
    <w:p w14:paraId="2BB3BF52">
      <w:pPr>
        <w:pStyle w:val="30"/>
        <w:rPr>
          <w:sz w:val="24"/>
          <w:szCs w:val="24"/>
        </w:rPr>
      </w:pPr>
    </w:p>
    <w:p w14:paraId="29BF6C2E">
      <w:pPr>
        <w:pStyle w:val="3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rFonts w:hint="default"/>
          <w:sz w:val="24"/>
          <w:szCs w:val="24"/>
          <w:lang w:val="pt-BR"/>
        </w:rPr>
        <w:t>CASOS DE TESTES E HISTÓRICO</w:t>
      </w:r>
    </w:p>
    <w:p w14:paraId="2FA5EDD0">
      <w:pPr>
        <w:rPr>
          <w:szCs w:val="24"/>
        </w:rPr>
      </w:pPr>
    </w:p>
    <w:p w14:paraId="0BA11AE2">
      <w:pPr>
        <w:rPr>
          <w:szCs w:val="24"/>
        </w:rPr>
      </w:pPr>
    </w:p>
    <w:p w14:paraId="3E910D2B">
      <w:pPr>
        <w:pStyle w:val="30"/>
        <w:rPr>
          <w:sz w:val="24"/>
          <w:szCs w:val="24"/>
        </w:rPr>
      </w:pPr>
    </w:p>
    <w:p w14:paraId="5DB305E2">
      <w:pPr>
        <w:pStyle w:val="30"/>
        <w:rPr>
          <w:sz w:val="24"/>
          <w:szCs w:val="24"/>
        </w:rPr>
      </w:pPr>
    </w:p>
    <w:p w14:paraId="37F59215">
      <w:pPr>
        <w:pStyle w:val="30"/>
        <w:rPr>
          <w:sz w:val="24"/>
          <w:szCs w:val="24"/>
        </w:rPr>
      </w:pPr>
    </w:p>
    <w:p w14:paraId="62F20771">
      <w:pPr>
        <w:pStyle w:val="30"/>
        <w:rPr>
          <w:sz w:val="24"/>
          <w:szCs w:val="24"/>
        </w:rPr>
      </w:pPr>
    </w:p>
    <w:p w14:paraId="7A1475C1">
      <w:pPr>
        <w:pStyle w:val="30"/>
        <w:rPr>
          <w:sz w:val="24"/>
          <w:szCs w:val="24"/>
        </w:rPr>
      </w:pPr>
    </w:p>
    <w:p w14:paraId="7DF6690B">
      <w:pPr>
        <w:pStyle w:val="30"/>
        <w:rPr>
          <w:sz w:val="24"/>
          <w:szCs w:val="24"/>
        </w:rPr>
      </w:pPr>
    </w:p>
    <w:p w14:paraId="7128B59E">
      <w:pPr>
        <w:pStyle w:val="30"/>
        <w:rPr>
          <w:sz w:val="24"/>
          <w:szCs w:val="24"/>
        </w:rPr>
      </w:pPr>
    </w:p>
    <w:p w14:paraId="41CC5A85">
      <w:pPr>
        <w:pStyle w:val="30"/>
        <w:rPr>
          <w:sz w:val="24"/>
          <w:szCs w:val="24"/>
        </w:rPr>
      </w:pPr>
    </w:p>
    <w:p w14:paraId="57B97E5A">
      <w:pPr>
        <w:pStyle w:val="30"/>
        <w:rPr>
          <w:sz w:val="24"/>
          <w:szCs w:val="24"/>
        </w:rPr>
      </w:pPr>
      <w:r>
        <w:rPr>
          <w:sz w:val="24"/>
          <w:szCs w:val="24"/>
        </w:rPr>
        <w:t>SANTA RITA DO SAPUCAÍ - MG</w:t>
      </w:r>
    </w:p>
    <w:p w14:paraId="5B06C24C">
      <w:pPr>
        <w:ind w:left="3540" w:leftChars="0" w:firstLine="708" w:firstLineChars="0"/>
        <w:rPr>
          <w:sz w:val="28"/>
          <w:szCs w:val="20"/>
        </w:rPr>
      </w:pPr>
      <w:r>
        <w:rPr>
          <w:sz w:val="24"/>
          <w:szCs w:val="24"/>
        </w:rPr>
        <w:t>2025</w:t>
      </w:r>
    </w:p>
    <w:p w14:paraId="4901C57B">
      <w:pPr>
        <w:pStyle w:val="29"/>
      </w:pPr>
      <w:r>
        <w:t>SUMÁRIO</w:t>
      </w:r>
    </w:p>
    <w:sdt>
      <w:sdtPr>
        <w:rPr>
          <w:rFonts w:ascii="Times New Roman" w:hAnsi="Times New Roman" w:eastAsia="Times New Roman" w:cs="Times New Roman"/>
          <w:color w:val="auto"/>
          <w:sz w:val="24"/>
          <w:szCs w:val="22"/>
        </w:rPr>
        <w:id w:val="-433284110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auto"/>
          <w:sz w:val="24"/>
          <w:szCs w:val="22"/>
        </w:rPr>
      </w:sdtEndPr>
      <w:sdtContent>
        <w:p w14:paraId="08294CA8">
          <w:pPr>
            <w:pStyle w:val="37"/>
          </w:pPr>
          <w:bookmarkStart w:id="0" w:name="_Toc192060077"/>
        </w:p>
        <w:p w14:paraId="1A09C3FE">
          <w:pPr>
            <w:pStyle w:val="26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_Toc17472 </w:instrText>
          </w:r>
          <w:r>
            <w:rPr>
              <w:bCs/>
            </w:rPr>
            <w:fldChar w:fldCharType="separate"/>
          </w:r>
          <w:r>
            <w:t>1 ESPECIFICAÇÃO DOS CASOS DE TESTES</w:t>
          </w:r>
          <w:r>
            <w:tab/>
          </w:r>
          <w:r>
            <w:fldChar w:fldCharType="begin"/>
          </w:r>
          <w:r>
            <w:instrText xml:space="preserve"> PAGEREF _Toc17472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7CACEC8">
          <w:pPr>
            <w:pStyle w:val="12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_Toc29833 </w:instrText>
          </w:r>
          <w:r>
            <w:rPr>
              <w:bCs/>
            </w:rPr>
            <w:fldChar w:fldCharType="separate"/>
          </w:r>
          <w:r>
            <w:rPr>
              <w:caps w:val="0"/>
            </w:rPr>
            <w:t>1.1 ITEM A TESTAR</w:t>
          </w:r>
          <w:r>
            <w:tab/>
          </w:r>
          <w:r>
            <w:fldChar w:fldCharType="begin"/>
          </w:r>
          <w:r>
            <w:instrText xml:space="preserve"> PAGEREF _Toc29833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E9F051C">
          <w:pPr>
            <w:pStyle w:val="12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_Toc2159 </w:instrText>
          </w:r>
          <w:r>
            <w:rPr>
              <w:bCs/>
            </w:rPr>
            <w:fldChar w:fldCharType="separate"/>
          </w:r>
          <w:r>
            <w:rPr>
              <w:caps w:val="0"/>
            </w:rPr>
            <w:t>1.2 RASTREABILIDADE ENTRE REQUISITOS E CASOS DE TESTE</w:t>
          </w:r>
          <w:r>
            <w:tab/>
          </w:r>
          <w:r>
            <w:fldChar w:fldCharType="begin"/>
          </w:r>
          <w:r>
            <w:instrText xml:space="preserve"> PAGEREF _Toc2159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AAC5ACC">
          <w:pPr>
            <w:pStyle w:val="12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_Toc7468 </w:instrText>
          </w:r>
          <w:r>
            <w:rPr>
              <w:bCs/>
            </w:rPr>
            <w:fldChar w:fldCharType="separate"/>
          </w:r>
          <w:r>
            <w:rPr>
              <w:caps w:val="0"/>
            </w:rPr>
            <w:t>1.3 DESCRIÇÃO DOS CASOS DE TESTES</w:t>
          </w:r>
          <w:r>
            <w:tab/>
          </w:r>
          <w:r>
            <w:fldChar w:fldCharType="begin"/>
          </w:r>
          <w:r>
            <w:instrText xml:space="preserve"> PAGEREF _Toc7468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4E1B6BB4">
          <w:pPr>
            <w:pStyle w:val="26"/>
            <w:tabs>
              <w:tab w:val="right" w:leader="dot" w:pos="9072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_Toc29077 </w:instrText>
          </w:r>
          <w:r>
            <w:rPr>
              <w:bCs/>
            </w:rPr>
            <w:fldChar w:fldCharType="separate"/>
          </w:r>
          <w:r>
            <w:rPr>
              <w:caps w:val="0"/>
            </w:rPr>
            <w:t>2 HISTÓRICO DE REALIZAÇÃO</w:t>
          </w:r>
          <w:r>
            <w:tab/>
          </w:r>
          <w:r>
            <w:fldChar w:fldCharType="begin"/>
          </w:r>
          <w:r>
            <w:instrText xml:space="preserve"> PAGEREF _Toc29077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3D057BDB">
          <w:r>
            <w:rPr>
              <w:bCs/>
            </w:rPr>
            <w:fldChar w:fldCharType="end"/>
          </w:r>
        </w:p>
      </w:sdtContent>
    </w:sdt>
    <w:p w14:paraId="5EE13EDB">
      <w:pPr>
        <w:pStyle w:val="29"/>
        <w:sectPr>
          <w:headerReference r:id="rId5" w:type="default"/>
          <w:headerReference r:id="rId6" w:type="even"/>
          <w:pgSz w:w="11907" w:h="16840"/>
          <w:pgMar w:top="1701" w:right="1134" w:bottom="1134" w:left="1701" w:header="709" w:footer="709" w:gutter="0"/>
          <w:pgNumType w:fmt="lowerRoman"/>
          <w:cols w:space="708" w:num="1"/>
          <w:titlePg/>
          <w:docGrid w:linePitch="360" w:charSpace="0"/>
        </w:sectPr>
      </w:pPr>
    </w:p>
    <w:bookmarkEnd w:id="0"/>
    <w:p w14:paraId="6BA9AF4B">
      <w:pPr>
        <w:pStyle w:val="2"/>
      </w:pPr>
      <w:bookmarkStart w:id="1" w:name="_Toc507747267"/>
      <w:bookmarkStart w:id="2" w:name="_Toc14345934"/>
      <w:bookmarkStart w:id="3" w:name="_Toc46909575"/>
      <w:bookmarkStart w:id="4" w:name="_Toc17472"/>
      <w:r>
        <w:t>1 ESPECIFICAÇÃO DOS CASOS DE TESTES</w:t>
      </w:r>
      <w:bookmarkEnd w:id="1"/>
      <w:bookmarkEnd w:id="2"/>
      <w:bookmarkEnd w:id="3"/>
      <w:bookmarkEnd w:id="4"/>
    </w:p>
    <w:p w14:paraId="50B9C8D5">
      <w:pPr>
        <w:pStyle w:val="3"/>
      </w:pPr>
      <w:bookmarkStart w:id="5" w:name="_Toc507747268"/>
      <w:bookmarkStart w:id="6" w:name="_Toc46909576"/>
      <w:bookmarkStart w:id="7" w:name="_Toc29833"/>
      <w:bookmarkStart w:id="8" w:name="_Toc14345935"/>
      <w:r>
        <w:rPr>
          <w:caps w:val="0"/>
        </w:rPr>
        <w:t>1.1 ITEM A TESTAR</w:t>
      </w:r>
      <w:bookmarkEnd w:id="5"/>
      <w:bookmarkEnd w:id="6"/>
      <w:bookmarkEnd w:id="7"/>
      <w:bookmarkEnd w:id="8"/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0"/>
        <w:gridCol w:w="5220"/>
      </w:tblGrid>
      <w:tr w14:paraId="0B2B0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810" w:type="dxa"/>
          </w:tcPr>
          <w:p w14:paraId="2E0BB1B4">
            <w:r>
              <w:t>Identificação do Item</w:t>
            </w:r>
          </w:p>
        </w:tc>
        <w:tc>
          <w:tcPr>
            <w:tcW w:w="5220" w:type="dxa"/>
          </w:tcPr>
          <w:p w14:paraId="5AACBD8C">
            <w:r>
              <w:t>Descrição</w:t>
            </w:r>
          </w:p>
        </w:tc>
      </w:tr>
      <w:tr w14:paraId="484F4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1AE6B20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Autenticação</w:t>
            </w:r>
          </w:p>
        </w:tc>
        <w:tc>
          <w:tcPr>
            <w:tcW w:w="5220" w:type="dxa"/>
          </w:tcPr>
          <w:p w14:paraId="48B7C70C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Responsável pela autenticação do usuário no sistema.</w:t>
            </w:r>
          </w:p>
        </w:tc>
      </w:tr>
      <w:tr w14:paraId="689A8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3950BEA0">
            <w:pPr>
              <w:rPr>
                <w:rFonts w:hint="default"/>
                <w:lang w:val="pt-BR"/>
              </w:rPr>
            </w:pPr>
            <w:bookmarkStart w:id="9" w:name="_Toc507751107"/>
            <w:bookmarkStart w:id="10" w:name="_Toc14343278"/>
            <w:bookmarkStart w:id="11" w:name="_Toc46476807"/>
            <w:r>
              <w:rPr>
                <w:rFonts w:hint="default"/>
                <w:lang w:val="pt-BR"/>
              </w:rPr>
              <w:t>Cadastro de usuários</w:t>
            </w:r>
          </w:p>
        </w:tc>
        <w:tc>
          <w:tcPr>
            <w:tcW w:w="5220" w:type="dxa"/>
          </w:tcPr>
          <w:p w14:paraId="1EFFF4E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Funcionalidade que permite incluir, editar e desativar usuários no banco de dados.</w:t>
            </w:r>
          </w:p>
        </w:tc>
      </w:tr>
      <w:tr w14:paraId="60616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5677F697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Comunicação</w:t>
            </w:r>
          </w:p>
        </w:tc>
        <w:tc>
          <w:tcPr>
            <w:tcW w:w="5220" w:type="dxa"/>
          </w:tcPr>
          <w:p w14:paraId="2909C4ED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Comunicação entre a central de alarme e a aplicação.</w:t>
            </w:r>
          </w:p>
        </w:tc>
      </w:tr>
      <w:tr w14:paraId="2ADBD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4E48A053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Notificação</w:t>
            </w:r>
          </w:p>
        </w:tc>
        <w:tc>
          <w:tcPr>
            <w:tcW w:w="5220" w:type="dxa"/>
          </w:tcPr>
          <w:p w14:paraId="439EB063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Funcionalidade do envio e recebimento da emergência médica.</w:t>
            </w:r>
          </w:p>
        </w:tc>
      </w:tr>
      <w:tr w14:paraId="51309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046DFAB3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Interface gráfica</w:t>
            </w:r>
          </w:p>
        </w:tc>
        <w:tc>
          <w:tcPr>
            <w:tcW w:w="5220" w:type="dxa"/>
          </w:tcPr>
          <w:p w14:paraId="228FB16B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Apresentação dos componentes em plataformas desktop e mobile.</w:t>
            </w:r>
          </w:p>
        </w:tc>
      </w:tr>
      <w:tr w14:paraId="6A8E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637EEBA6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Relatório</w:t>
            </w:r>
          </w:p>
        </w:tc>
        <w:tc>
          <w:tcPr>
            <w:tcW w:w="5220" w:type="dxa"/>
          </w:tcPr>
          <w:p w14:paraId="0BCE44C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Consultar e exportar emergências.</w:t>
            </w:r>
          </w:p>
        </w:tc>
      </w:tr>
      <w:tr w14:paraId="0184B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10" w:type="dxa"/>
          </w:tcPr>
          <w:p w14:paraId="56019E37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Registro</w:t>
            </w:r>
          </w:p>
        </w:tc>
        <w:tc>
          <w:tcPr>
            <w:tcW w:w="5220" w:type="dxa"/>
          </w:tcPr>
          <w:p w14:paraId="62E9ED90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Registrar usuário responsável pelo atendimento.</w:t>
            </w:r>
          </w:p>
        </w:tc>
      </w:tr>
    </w:tbl>
    <w:p w14:paraId="591CDC94">
      <w:pPr>
        <w:pStyle w:val="22"/>
        <w:bidi w:val="0"/>
      </w:pPr>
      <w:r>
        <w:t xml:space="preserve">QUADRO </w:t>
      </w:r>
      <w:r>
        <w:rPr>
          <w:rFonts w:hint="default"/>
          <w:lang w:val="pt-BR"/>
        </w:rPr>
        <w:t>1</w:t>
      </w:r>
      <w:r>
        <w:t xml:space="preserve"> – Identificação dos itens a serem testados</w:t>
      </w:r>
      <w:bookmarkEnd w:id="9"/>
      <w:bookmarkEnd w:id="10"/>
      <w:bookmarkEnd w:id="11"/>
    </w:p>
    <w:p w14:paraId="62A7E8D2">
      <w:pPr>
        <w:rPr>
          <w:rFonts w:eastAsia="Arial Unicode MS"/>
        </w:rPr>
      </w:pPr>
    </w:p>
    <w:p w14:paraId="1C4C0FCB">
      <w:pPr>
        <w:pStyle w:val="3"/>
      </w:pPr>
      <w:bookmarkStart w:id="12" w:name="_Toc46909577"/>
      <w:bookmarkStart w:id="13" w:name="_Toc14345936"/>
      <w:bookmarkStart w:id="14" w:name="_Toc2159"/>
      <w:bookmarkStart w:id="15" w:name="_Toc507747269"/>
      <w:r>
        <w:rPr>
          <w:caps w:val="0"/>
        </w:rPr>
        <w:t>1.2 RASTREABILIDADE ENTRE REQUISITOS E CASOS DE TESTE</w:t>
      </w:r>
      <w:bookmarkEnd w:id="12"/>
      <w:bookmarkEnd w:id="13"/>
      <w:bookmarkEnd w:id="14"/>
      <w:bookmarkEnd w:id="15"/>
    </w:p>
    <w:tbl>
      <w:tblPr>
        <w:tblStyle w:val="6"/>
        <w:tblW w:w="8856" w:type="dxa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3060"/>
        <w:gridCol w:w="5796"/>
      </w:tblGrid>
      <w:tr w14:paraId="2BBBB10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84" w:hRule="atLeast"/>
        </w:trPr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7E27466">
            <w:r>
              <w:t>Identificação do Requisito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6CD701D1">
            <w:r>
              <w:t>Caso(s) de teste(s) aplicável (eis)</w:t>
            </w:r>
          </w:p>
        </w:tc>
      </w:tr>
      <w:tr w14:paraId="3A48E85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2C0B3DF6">
            <w:pPr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RF01 – </w:t>
            </w:r>
            <w:r>
              <w:rPr>
                <w:bCs/>
                <w:szCs w:val="22"/>
                <w:lang w:val="en-US"/>
              </w:rPr>
              <w:t>Comunicação via</w:t>
            </w:r>
            <w:r>
              <w:rPr>
                <w:bCs/>
                <w:i/>
                <w:szCs w:val="22"/>
                <w:lang w:val="en-US"/>
              </w:rPr>
              <w:t xml:space="preserve"> socket </w:t>
            </w:r>
            <w:r>
              <w:rPr>
                <w:bCs/>
                <w:szCs w:val="22"/>
                <w:lang w:val="en-US"/>
              </w:rPr>
              <w:t>com Central de Alarmes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6BCF7707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CT01 - Configuração de IP e Porta na central de alarmes para comunicação com a aplicação.</w:t>
            </w:r>
          </w:p>
        </w:tc>
      </w:tr>
      <w:tr w14:paraId="04E3B7B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46EDAC1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RF02 – </w:t>
            </w:r>
            <w:r>
              <w:rPr>
                <w:bCs/>
                <w:szCs w:val="22"/>
                <w:lang w:val="en-US"/>
              </w:rPr>
              <w:t>Registro de alarmes recebidos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52E4A16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CT02 -  Registro com data/hora e nome do residente.</w:t>
            </w:r>
          </w:p>
          <w:p w14:paraId="6D20CD75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CT03 - Filtro para consultar registros salvos.</w:t>
            </w:r>
          </w:p>
        </w:tc>
      </w:tr>
      <w:tr w14:paraId="203E2A3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594B691D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RF03 – </w:t>
            </w:r>
            <w:r>
              <w:rPr>
                <w:bCs/>
                <w:szCs w:val="22"/>
                <w:lang w:val="en-US"/>
              </w:rPr>
              <w:t>Visualização em tempo real dos alarmes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78A19EF7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CT04 - Recebimento em tempo real da notificação de emergência médica.</w:t>
            </w:r>
          </w:p>
          <w:p w14:paraId="3CCA81F3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CT05 - Paginação da lista de emergências.</w:t>
            </w:r>
          </w:p>
        </w:tc>
      </w:tr>
      <w:tr w14:paraId="428E2DB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3677D477">
            <w:pPr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>RF0</w:t>
            </w:r>
            <w:r>
              <w:rPr>
                <w:bCs/>
                <w:szCs w:val="22"/>
                <w:lang w:val="en-US"/>
              </w:rPr>
              <w:t>4</w:t>
            </w:r>
            <w:r>
              <w:rPr>
                <w:bCs/>
                <w:szCs w:val="22"/>
              </w:rPr>
              <w:t xml:space="preserve"> – </w:t>
            </w:r>
            <w:r>
              <w:rPr>
                <w:bCs/>
                <w:szCs w:val="22"/>
                <w:lang w:val="en-US"/>
              </w:rPr>
              <w:t>Atribuição e atendimento de alarmes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5230B19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CT06 - Definir responsável por realizar o atendimento ao residende.</w:t>
            </w:r>
          </w:p>
        </w:tc>
      </w:tr>
      <w:tr w14:paraId="54DE20A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91EC0FB">
            <w:pPr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>RF05 – Cadastro de pacientes ou pessoas sob cuidados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A984BEE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CT07 - Cadastro com dados válidos</w:t>
            </w:r>
          </w:p>
          <w:p w14:paraId="7049009B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CT08 - Cadastro com dados inválidos</w:t>
            </w:r>
          </w:p>
        </w:tc>
      </w:tr>
      <w:tr w14:paraId="1D43CA1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6FD5EB9B">
            <w:pPr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>RF0</w:t>
            </w:r>
            <w:r>
              <w:rPr>
                <w:bCs/>
                <w:szCs w:val="22"/>
                <w:lang w:val="en-US"/>
              </w:rPr>
              <w:t>6</w:t>
            </w:r>
            <w:r>
              <w:rPr>
                <w:bCs/>
                <w:szCs w:val="22"/>
              </w:rPr>
              <w:t xml:space="preserve"> – </w:t>
            </w:r>
            <w:r>
              <w:rPr>
                <w:bCs/>
                <w:szCs w:val="22"/>
                <w:lang w:val="en-US"/>
              </w:rPr>
              <w:t>Histórico de atendimentos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706FB9B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CT09 - Buscar emergência gerada através de filtros válidos.</w:t>
            </w:r>
          </w:p>
          <w:p w14:paraId="03EE9AA4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CT10 - Buscar emergência gerada através de filtros inválidos.</w:t>
            </w:r>
          </w:p>
        </w:tc>
      </w:tr>
      <w:tr w14:paraId="1B20DEF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27CB22F2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RF08 - </w:t>
            </w:r>
            <w:r>
              <w:rPr>
                <w:bCs/>
                <w:szCs w:val="22"/>
                <w:lang w:val="en-US"/>
              </w:rPr>
              <w:t>Emissão de relatórios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7D006351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CT11 - Exportar relatórios de emergências médicas no formato .pdf.</w:t>
            </w:r>
          </w:p>
        </w:tc>
      </w:tr>
      <w:tr w14:paraId="2D9A90A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7D947EB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RF09 – </w:t>
            </w:r>
            <w:r>
              <w:rPr>
                <w:bCs/>
                <w:szCs w:val="22"/>
                <w:lang w:val="en-US"/>
              </w:rPr>
              <w:t xml:space="preserve">Autenticação segura </w:t>
            </w:r>
            <w:r>
              <w:rPr>
                <w:rFonts w:hint="default"/>
                <w:bCs/>
                <w:szCs w:val="22"/>
                <w:lang w:val="pt-BR"/>
              </w:rPr>
              <w:t xml:space="preserve">do </w:t>
            </w:r>
            <w:r>
              <w:rPr>
                <w:bCs/>
                <w:szCs w:val="22"/>
                <w:lang w:val="en-US"/>
              </w:rPr>
              <w:t>usuário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7DF0B8F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CT12 - Login com credenciais válidas.</w:t>
            </w:r>
          </w:p>
          <w:p w14:paraId="2CE2260E">
            <w:pPr>
              <w:rPr>
                <w:rFonts w:hint="default" w:ascii="SimSun" w:hAnsi="SimSun" w:eastAsia="SimSun" w:cs="SimSun"/>
                <w:sz w:val="24"/>
                <w:szCs w:val="24"/>
                <w:lang w:val="pt-BR"/>
              </w:rPr>
            </w:pPr>
            <w:r>
              <w:rPr>
                <w:rFonts w:hint="default"/>
                <w:lang w:val="pt-BR"/>
              </w:rPr>
              <w:t>CT13 - Login com credenciais inválidas.</w:t>
            </w:r>
          </w:p>
        </w:tc>
      </w:tr>
      <w:tr w14:paraId="21E391C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03EE8034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RF10 – </w:t>
            </w:r>
            <w:r>
              <w:rPr>
                <w:bCs/>
                <w:szCs w:val="22"/>
                <w:lang w:val="en-US"/>
              </w:rPr>
              <w:t xml:space="preserve">Consentimento do uso de dados 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C659775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CT14 - Cadastro do paciente com consentimento confirmado.</w:t>
            </w:r>
          </w:p>
          <w:p w14:paraId="2C1B705A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CT15 - Cadastro do paciente com consentimento não confirmado.</w:t>
            </w:r>
          </w:p>
        </w:tc>
      </w:tr>
      <w:tr w14:paraId="5582E9E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3C010723">
            <w:r>
              <w:rPr>
                <w:bCs/>
                <w:szCs w:val="22"/>
              </w:rPr>
              <w:t xml:space="preserve">RF11 – </w:t>
            </w:r>
            <w:r>
              <w:rPr>
                <w:bCs/>
                <w:szCs w:val="22"/>
                <w:lang w:val="en-US"/>
              </w:rPr>
              <w:t>Recuperação de senha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87C1623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 16 - Recuperar senha com e-mail válido.</w:t>
            </w:r>
          </w:p>
          <w:p w14:paraId="41637565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 17 - Recuperar senha com e-mail inválido.</w:t>
            </w:r>
          </w:p>
        </w:tc>
      </w:tr>
      <w:tr w14:paraId="546BBA9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21E62436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>RF12 – Cadastro de profissionais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52F258CD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CT18 - Cadastro com dados válidos.</w:t>
            </w:r>
          </w:p>
          <w:p w14:paraId="33609F16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CT19 - Cadastro com dados inválidos.</w:t>
            </w:r>
          </w:p>
        </w:tc>
      </w:tr>
      <w:tr w14:paraId="62D4BCE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6B3FF0F9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>RF13 – Edição de dados de usuários profissionais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0D07FAA7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CT20 - Alterar dados de usuários.</w:t>
            </w:r>
          </w:p>
        </w:tc>
      </w:tr>
      <w:tr w14:paraId="68442E9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C3BE902">
            <w:pPr>
              <w:pStyle w:val="31"/>
              <w:spacing w:line="360" w:lineRule="auto"/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 xml:space="preserve">RF14 – </w:t>
            </w:r>
            <w:r>
              <w:rPr>
                <w:rFonts w:hint="default"/>
                <w:bCs/>
                <w:szCs w:val="22"/>
                <w:lang w:val="pt-BR"/>
              </w:rPr>
              <w:t xml:space="preserve">Desativação de </w:t>
            </w:r>
            <w:r>
              <w:rPr>
                <w:bCs/>
                <w:szCs w:val="22"/>
              </w:rPr>
              <w:t>usuários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48573F89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CT21 - Desativar usuário.</w:t>
            </w:r>
          </w:p>
        </w:tc>
      </w:tr>
      <w:tr w14:paraId="5AF0174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30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0EEF19A7">
            <w:pPr>
              <w:rPr>
                <w:rFonts w:hint="default"/>
                <w:lang w:val="pt-BR"/>
              </w:rPr>
            </w:pPr>
            <w:r>
              <w:rPr>
                <w:bCs/>
                <w:szCs w:val="22"/>
              </w:rPr>
              <w:t>RF15 – Edição de dados do paciente</w:t>
            </w:r>
            <w:r>
              <w:rPr>
                <w:rFonts w:hint="default"/>
                <w:bCs/>
                <w:szCs w:val="22"/>
                <w:lang w:val="pt-BR"/>
              </w:rPr>
              <w:t>.</w:t>
            </w:r>
          </w:p>
        </w:tc>
        <w:tc>
          <w:tcPr>
            <w:tcW w:w="57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top"/>
          </w:tcPr>
          <w:p w14:paraId="1FEDC42F">
            <w:pPr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CT22 - Alterar dados do residente.</w:t>
            </w:r>
          </w:p>
        </w:tc>
      </w:tr>
    </w:tbl>
    <w:p w14:paraId="5250B2D8">
      <w:pPr>
        <w:pStyle w:val="22"/>
      </w:pPr>
      <w:r>
        <w:rPr>
          <w:rFonts w:eastAsia="Arial Unicode MS"/>
        </w:rPr>
        <w:t xml:space="preserve"> </w:t>
      </w:r>
      <w:bookmarkStart w:id="16" w:name="_Toc507751108"/>
      <w:bookmarkStart w:id="17" w:name="_Toc46476808"/>
      <w:bookmarkStart w:id="18" w:name="_Toc14343279"/>
      <w:r>
        <w:t xml:space="preserve">QUADRO </w:t>
      </w:r>
      <w:r>
        <w:rPr>
          <w:rFonts w:hint="default"/>
          <w:lang w:val="pt-BR"/>
        </w:rPr>
        <w:t>2</w:t>
      </w:r>
      <w:r>
        <w:t xml:space="preserve"> – Requisitos e casos de testes</w:t>
      </w:r>
      <w:bookmarkEnd w:id="16"/>
      <w:bookmarkEnd w:id="17"/>
      <w:bookmarkEnd w:id="18"/>
    </w:p>
    <w:p w14:paraId="3FFC443D">
      <w:pPr>
        <w:pStyle w:val="4"/>
      </w:pPr>
    </w:p>
    <w:p w14:paraId="1FFD7C9D">
      <w:pPr>
        <w:pStyle w:val="3"/>
      </w:pPr>
      <w:bookmarkStart w:id="19" w:name="_Toc46909578"/>
      <w:bookmarkStart w:id="20" w:name="_Toc507747270"/>
      <w:bookmarkStart w:id="21" w:name="_Toc14345937"/>
      <w:bookmarkStart w:id="22" w:name="_Toc7468"/>
      <w:r>
        <w:rPr>
          <w:caps w:val="0"/>
        </w:rPr>
        <w:t>1.3 DESCRIÇÃO DOS CASOS DE TESTES</w:t>
      </w:r>
      <w:bookmarkEnd w:id="19"/>
      <w:bookmarkEnd w:id="20"/>
      <w:bookmarkEnd w:id="21"/>
      <w:bookmarkEnd w:id="22"/>
    </w:p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006FE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FEF1B91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Comunicação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17C7C9F3">
            <w:r>
              <w:t>No. do teste: CT01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464E844B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 Configuração de IP e Porta na central de alarmes para comunicação com a aplicação.</w:t>
            </w:r>
          </w:p>
        </w:tc>
      </w:tr>
      <w:tr w14:paraId="538B9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924254E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as programações de central de alarmes → Informar IP e porta da aplicação → Salvar configurações → Reiniciar comunicação.</w:t>
            </w:r>
          </w:p>
        </w:tc>
      </w:tr>
      <w:tr w14:paraId="4BE0D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19814778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IP 192.168.0.100, Porta 8080.</w:t>
            </w:r>
          </w:p>
        </w:tc>
      </w:tr>
      <w:tr w14:paraId="7A8AB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283388C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A central conecta à aplicação e estabelece comunicação socket com sucesso.</w:t>
            </w:r>
          </w:p>
        </w:tc>
      </w:tr>
      <w:tr w14:paraId="448DE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6A2108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Computador com porta e ip disponíveis para comunicação local.</w:t>
            </w:r>
          </w:p>
        </w:tc>
      </w:tr>
    </w:tbl>
    <w:p w14:paraId="461F2FF5">
      <w:pPr>
        <w:pStyle w:val="22"/>
      </w:pPr>
      <w:r>
        <w:rPr>
          <w:rFonts w:eastAsia="Arial Unicode MS"/>
        </w:rPr>
        <w:t xml:space="preserve">    </w:t>
      </w:r>
      <w:bookmarkStart w:id="23" w:name="_Toc14343280"/>
      <w:bookmarkStart w:id="24" w:name="_Toc507751109"/>
      <w:bookmarkStart w:id="25" w:name="_Toc46476809"/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</w:t>
      </w:r>
      <w:r>
        <w:rPr>
          <w:rFonts w:eastAsia="Arial Unicode MS"/>
        </w:rPr>
        <w:t xml:space="preserve"> – Descrição do caso de teste </w:t>
      </w:r>
      <w:bookmarkEnd w:id="23"/>
      <w:bookmarkEnd w:id="24"/>
      <w:bookmarkEnd w:id="25"/>
      <w:r>
        <w:rPr>
          <w:rFonts w:eastAsia="Arial Unicode MS"/>
        </w:rPr>
        <w:t>CT01</w:t>
      </w:r>
    </w:p>
    <w:p w14:paraId="5CB19591">
      <w:pPr>
        <w:pStyle w:val="2"/>
      </w:pPr>
    </w:p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51E48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1A4928A0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Notificação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5B889DFA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2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4AF6C433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 Registro com data/hora e nome do residente.</w:t>
            </w:r>
          </w:p>
        </w:tc>
      </w:tr>
      <w:tr w14:paraId="59CC5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18371A0C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Acionamento no controle remoto → Evento transmitido pela central → Recepção via socket na aplicação → Atualização automática na interface.</w:t>
            </w:r>
          </w:p>
        </w:tc>
      </w:tr>
      <w:tr w14:paraId="25AF6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517ADFB7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Evento de emergência médica recebido pela aplicação.</w:t>
            </w:r>
          </w:p>
        </w:tc>
      </w:tr>
      <w:tr w14:paraId="56DC5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3D304DD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Notificação com data/hora e nome do residente exibida em tempo real na tela web (sem necessidade de recarregar a página).</w:t>
            </w:r>
          </w:p>
        </w:tc>
      </w:tr>
      <w:tr w14:paraId="697A6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7E6AD2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Central de alarmes comunicando com a aplicação.</w:t>
            </w:r>
          </w:p>
        </w:tc>
      </w:tr>
    </w:tbl>
    <w:p w14:paraId="47C53698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4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2</w:t>
      </w:r>
    </w:p>
    <w:p w14:paraId="62509CFD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49C50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54D4FC0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Relatório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A2BA950">
            <w:r>
              <w:t>No. do teste: CT0</w:t>
            </w:r>
            <w:r>
              <w:rPr>
                <w:rFonts w:hint="default"/>
                <w:lang w:val="pt-BR"/>
              </w:rPr>
              <w:t>3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6BCD4989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Filtro para consultar registros salvos.</w:t>
            </w:r>
          </w:p>
        </w:tc>
      </w:tr>
      <w:tr w14:paraId="431D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DFFD5C1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registros → Selecionar filtros (por data, residente, status) → Clicar em "Buscar".</w:t>
            </w:r>
          </w:p>
        </w:tc>
      </w:tr>
      <w:tr w14:paraId="3BF35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36AF05D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01/09/2025, Data final 02/09/2025, Residente = "Maria Silva".</w:t>
            </w:r>
          </w:p>
        </w:tc>
      </w:tr>
      <w:tr w14:paraId="4A88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BD66F1A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Exibição de todos os registros de emergências da residente Maria Silva no período informado.</w:t>
            </w:r>
          </w:p>
        </w:tc>
      </w:tr>
      <w:tr w14:paraId="3B3A7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E09B6E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Banco de dados com emergências armazenadas</w:t>
            </w:r>
          </w:p>
        </w:tc>
      </w:tr>
    </w:tbl>
    <w:p w14:paraId="2AE1E121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5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3</w:t>
      </w:r>
    </w:p>
    <w:p w14:paraId="051F8C2C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06854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1A5BFF0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Notificação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D016020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4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7FA205C6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Recebimento em tempo real da notificação de emergência médica.</w:t>
            </w:r>
          </w:p>
        </w:tc>
      </w:tr>
      <w:tr w14:paraId="27AA3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046E382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Acionamento no controle remoto → Evento transmitido pela central → Recepção via socket na aplicação → Atualização automática na interface.</w:t>
            </w:r>
          </w:p>
        </w:tc>
      </w:tr>
      <w:tr w14:paraId="19A82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2EF2120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Evento de emergência médica recebido pela aplicação.</w:t>
            </w:r>
          </w:p>
        </w:tc>
      </w:tr>
      <w:tr w14:paraId="741FE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A2621FA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Notificação exibida em tempo real na tela web (sem necessidade de recarregar a página).</w:t>
            </w:r>
          </w:p>
        </w:tc>
      </w:tr>
      <w:tr w14:paraId="68DA4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B37D8">
            <w:r>
              <w:t xml:space="preserve">Dependência(s): </w:t>
            </w:r>
            <w:r>
              <w:rPr>
                <w:rFonts w:hint="default"/>
                <w:lang w:val="pt-BR"/>
              </w:rPr>
              <w:t>Central de alarmes comunicando com a aplicação.</w:t>
            </w:r>
          </w:p>
        </w:tc>
      </w:tr>
    </w:tbl>
    <w:p w14:paraId="27126EDC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6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4</w:t>
      </w:r>
    </w:p>
    <w:p w14:paraId="4B787247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33569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6A5C39E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Interface gráfica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D6872EE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5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2ACE35AE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Paginação da lista de emergências.</w:t>
            </w:r>
          </w:p>
        </w:tc>
      </w:tr>
      <w:tr w14:paraId="62EED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86ABD20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notificações → Rolar até o final da lista → Clicar em "Próxima página".</w:t>
            </w:r>
          </w:p>
        </w:tc>
      </w:tr>
      <w:tr w14:paraId="14D71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454A695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Requisição de exibição da página 2.</w:t>
            </w:r>
          </w:p>
        </w:tc>
      </w:tr>
      <w:tr w14:paraId="190D2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5E50FF6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Lista de emergências é atualizada para exibir os registros da página 2, mantendo a numeração correta.</w:t>
            </w:r>
          </w:p>
        </w:tc>
      </w:tr>
      <w:tr w14:paraId="3CF5A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82C0B">
            <w:r>
              <w:t xml:space="preserve">Dependência(s): </w:t>
            </w:r>
            <w:r>
              <w:rPr>
                <w:rFonts w:hint="default"/>
                <w:lang w:val="pt-BR"/>
              </w:rPr>
              <w:t>Banco de dados com diversas emergências armazenadas</w:t>
            </w:r>
          </w:p>
        </w:tc>
      </w:tr>
    </w:tbl>
    <w:p w14:paraId="6B474102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7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5</w:t>
      </w:r>
    </w:p>
    <w:p w14:paraId="1090A8C3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19609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0191BBCD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Registro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706403B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68ABED85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Definir responsável por realizar o atendimento ao residente.</w:t>
            </w:r>
          </w:p>
        </w:tc>
      </w:tr>
      <w:tr w14:paraId="506F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64B899C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notificação de emergência → Realizar o atendimento → Preencher a matrícula do usuário responsável → Confirmar atribuição.</w:t>
            </w:r>
          </w:p>
        </w:tc>
      </w:tr>
      <w:tr w14:paraId="46DB5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61FD8EF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Emergência nº 125, Responsável = "Enfermeiro João".</w:t>
            </w:r>
          </w:p>
        </w:tc>
      </w:tr>
      <w:tr w14:paraId="64593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A68408E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Emergência atualizada no banco de dados com status “Em atendimento por João”, exibida em tempo real para todos os usuários.</w:t>
            </w:r>
          </w:p>
        </w:tc>
      </w:tr>
      <w:tr w14:paraId="56142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CF3179">
            <w:r>
              <w:t xml:space="preserve">Dependência(s): </w:t>
            </w:r>
            <w:r>
              <w:rPr>
                <w:rFonts w:hint="default"/>
                <w:lang w:val="pt-BR"/>
              </w:rPr>
              <w:t>Central de alarmes comunicando com a aplicação.</w:t>
            </w:r>
          </w:p>
        </w:tc>
      </w:tr>
    </w:tbl>
    <w:p w14:paraId="79E03A75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8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6</w:t>
      </w:r>
    </w:p>
    <w:p w14:paraId="6F8682AF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3396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161D735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residente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5D333B29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7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01435193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Cadastro com dados válidos</w:t>
            </w:r>
          </w:p>
        </w:tc>
      </w:tr>
      <w:tr w14:paraId="79986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24BBD29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cadastro de residentes → Preencher todos os campos obrigatórios → Salvar.</w:t>
            </w:r>
          </w:p>
        </w:tc>
      </w:tr>
      <w:tr w14:paraId="3B62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CE7AB8D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Nome: "Maria Silva", Idade: 72, Endereço: "Rua X, 123".</w:t>
            </w:r>
          </w:p>
        </w:tc>
      </w:tr>
      <w:tr w14:paraId="5CF42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E41C328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Residente cadastrado com sucesso, mensagem de confirmação exibida.</w:t>
            </w:r>
          </w:p>
        </w:tc>
      </w:tr>
      <w:tr w14:paraId="7A57B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2C3B9A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1C7C4A39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9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7</w:t>
      </w:r>
    </w:p>
    <w:p w14:paraId="674477B4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7BB61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1064068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residente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5446F74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8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73A86217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Cadastro com dados inválidos</w:t>
            </w:r>
          </w:p>
        </w:tc>
      </w:tr>
      <w:tr w14:paraId="78A49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E9455F5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cadastro → Deixar campo obrigatório vazio → Salvar.</w:t>
            </w:r>
          </w:p>
        </w:tc>
      </w:tr>
      <w:tr w14:paraId="63CA7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284D406D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Nome: "", Idade: 72, Endereço: "Rua X, 123".</w:t>
            </w:r>
          </w:p>
        </w:tc>
      </w:tr>
      <w:tr w14:paraId="299D6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41C74F2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exibe mensagem de erro "Campo Nome é obrigatório" e não salva o registro.</w:t>
            </w:r>
          </w:p>
        </w:tc>
      </w:tr>
      <w:tr w14:paraId="53FC1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4E0257"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2CA6CB01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10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8</w:t>
      </w:r>
    </w:p>
    <w:p w14:paraId="73F9C373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5A3AA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778AA14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Relatório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3CA0D41">
            <w:pPr>
              <w:rPr>
                <w:rFonts w:hint="default"/>
                <w:lang w:val="pt-BR"/>
              </w:rPr>
            </w:pPr>
            <w:r>
              <w:t>No. do teste: CT0</w:t>
            </w:r>
            <w:r>
              <w:rPr>
                <w:rFonts w:hint="default"/>
                <w:lang w:val="pt-BR"/>
              </w:rPr>
              <w:t>9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28D646B1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Buscar emergência gerada através de filtros válidos.</w:t>
            </w:r>
          </w:p>
        </w:tc>
      </w:tr>
      <w:tr w14:paraId="1D8F6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5CB1116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módulo de relatórios → Informar filtro válido → Clicar em “Buscar”.</w:t>
            </w:r>
          </w:p>
        </w:tc>
      </w:tr>
      <w:tr w14:paraId="18673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1C83C49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Filtro por residente "José Oliveira".</w:t>
            </w:r>
          </w:p>
        </w:tc>
      </w:tr>
      <w:tr w14:paraId="73682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E00F7A3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Relatório exibe emergências cadastradas para José Oliveira.</w:t>
            </w:r>
          </w:p>
        </w:tc>
      </w:tr>
      <w:tr w14:paraId="26B7E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2387E3">
            <w:r>
              <w:t xml:space="preserve">Dependência(s): </w:t>
            </w:r>
            <w:r>
              <w:rPr>
                <w:rFonts w:hint="default"/>
                <w:lang w:val="pt-BR"/>
              </w:rPr>
              <w:t>Banco de dados com diversas emergências armazenadas</w:t>
            </w:r>
          </w:p>
        </w:tc>
      </w:tr>
    </w:tbl>
    <w:p w14:paraId="520FA40D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11</w:t>
      </w:r>
      <w:r>
        <w:rPr>
          <w:rFonts w:eastAsia="Arial Unicode MS"/>
        </w:rPr>
        <w:t xml:space="preserve"> – Descrição do caso de teste CT0</w:t>
      </w:r>
      <w:r>
        <w:rPr>
          <w:rFonts w:hint="default" w:eastAsia="Arial Unicode MS"/>
          <w:lang w:val="pt-BR"/>
        </w:rPr>
        <w:t>9</w:t>
      </w:r>
    </w:p>
    <w:p w14:paraId="684FB79A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0C1C9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FB7879E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Relatório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117D0C7B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10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57675A77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Buscar emergência gerada através de filtros inválidos.</w:t>
            </w:r>
          </w:p>
        </w:tc>
      </w:tr>
      <w:tr w14:paraId="08616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A33B165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módulo de relatórios → Informar filtro inexistente → Clicar em “Buscar”.</w:t>
            </w:r>
          </w:p>
        </w:tc>
      </w:tr>
      <w:tr w14:paraId="4DDC3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2A483BAB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Residente = "Fulano Inexistente".</w:t>
            </w:r>
          </w:p>
        </w:tc>
      </w:tr>
      <w:tr w14:paraId="1A00D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8DCDC5E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retorna “Nenhum registro encontrado” sem erro de execução.</w:t>
            </w:r>
          </w:p>
        </w:tc>
      </w:tr>
      <w:tr w14:paraId="02430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D0F10B">
            <w:r>
              <w:t xml:space="preserve">Dependência(s): </w:t>
            </w:r>
            <w:r>
              <w:rPr>
                <w:rFonts w:hint="default"/>
                <w:lang w:val="pt-BR"/>
              </w:rPr>
              <w:t>Banco de dados com diversas emergências armazenadas</w:t>
            </w:r>
          </w:p>
        </w:tc>
      </w:tr>
    </w:tbl>
    <w:p w14:paraId="7FE27993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12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10</w:t>
      </w:r>
    </w:p>
    <w:p w14:paraId="383B6A49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27010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B0257D4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Relatório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2EBA166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11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2F47867C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Exportar relatórios de emergências médicas no formato .pdf.</w:t>
            </w:r>
          </w:p>
        </w:tc>
      </w:tr>
      <w:tr w14:paraId="1ADAC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2577252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relatórios → Aplicar filtros desejados → Clicar em “Exportar PDF”.</w:t>
            </w:r>
          </w:p>
        </w:tc>
      </w:tr>
      <w:tr w14:paraId="18F66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24E95015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Relatório de emergências do período 01/09/2025 a 10/09/2025.</w:t>
            </w:r>
          </w:p>
        </w:tc>
      </w:tr>
      <w:tr w14:paraId="0847B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B5B3538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Arquivo PDF gerado com os registros filtrados, pronto para download.</w:t>
            </w:r>
          </w:p>
        </w:tc>
      </w:tr>
      <w:tr w14:paraId="15990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063918">
            <w:r>
              <w:t xml:space="preserve">Dependência(s): </w:t>
            </w:r>
            <w:r>
              <w:rPr>
                <w:rFonts w:hint="default"/>
                <w:lang w:val="pt-BR"/>
              </w:rPr>
              <w:t>Banco de dados com diversas emergências armazenadas</w:t>
            </w:r>
          </w:p>
        </w:tc>
      </w:tr>
    </w:tbl>
    <w:p w14:paraId="750A9EAF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13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11</w:t>
      </w:r>
    </w:p>
    <w:p w14:paraId="3E04B6C0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0E478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7C4FF24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Módulo de login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ED2E076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12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0AF26A2C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Login com credenciais válidas.</w:t>
            </w:r>
          </w:p>
        </w:tc>
      </w:tr>
      <w:tr w14:paraId="0511F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AE05667">
            <w:pPr>
              <w:rPr>
                <w:rFonts w:hint="default"/>
                <w:lang w:val="pt-BR"/>
              </w:rPr>
            </w:pPr>
            <w:r>
              <w:t>Fluxo de execução</w:t>
            </w:r>
            <w:r>
              <w:rPr>
                <w:rFonts w:hint="default"/>
                <w:lang w:val="pt-BR"/>
              </w:rPr>
              <w:t>: Acessar tela de login → Inserir usuário e senha válidos → Clicar em "Entrar".</w:t>
            </w:r>
          </w:p>
        </w:tc>
      </w:tr>
      <w:tr w14:paraId="1E050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0F836606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Usuário: admin, Senha: 123456.</w:t>
            </w:r>
          </w:p>
        </w:tc>
      </w:tr>
      <w:tr w14:paraId="70C04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D930B4B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Usuário autenticado e redirecionado para a página inicial do sistema.</w:t>
            </w:r>
          </w:p>
        </w:tc>
      </w:tr>
      <w:tr w14:paraId="5F8B7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63509F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Uma conta de usuário criada previamente.</w:t>
            </w:r>
          </w:p>
        </w:tc>
      </w:tr>
    </w:tbl>
    <w:p w14:paraId="744C2D50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14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12</w:t>
      </w:r>
    </w:p>
    <w:p w14:paraId="694B1BED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4EDBF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4AB7494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Módulo de login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5C43483E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13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2900E672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Login com credenciais inválidas.</w:t>
            </w:r>
          </w:p>
        </w:tc>
      </w:tr>
      <w:tr w14:paraId="4AB13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7D808DE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login → Inserir usuário/senha incorretos → Clicar em "Entrar".</w:t>
            </w:r>
          </w:p>
        </w:tc>
      </w:tr>
      <w:tr w14:paraId="56CDA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15564329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Usuário: admin, Senha: errada123.</w:t>
            </w:r>
          </w:p>
        </w:tc>
      </w:tr>
      <w:tr w14:paraId="22DDB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9B330FD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exibe mensagem "Usuário ou senha inválidos" e permanece na tela de login.</w:t>
            </w:r>
          </w:p>
        </w:tc>
      </w:tr>
      <w:tr w14:paraId="06CF8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A4B33E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04878EC9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15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13</w:t>
      </w:r>
    </w:p>
    <w:p w14:paraId="3B324F59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2812A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B87DD31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2E76891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14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5CE41CBF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Cadastro do usuário com consentimento confirmado.</w:t>
            </w:r>
          </w:p>
        </w:tc>
      </w:tr>
      <w:tr w14:paraId="54AFF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BC05CBC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cadastro→ Preencher dados pessoais → Marcar campo de consentimento → Salvar.</w:t>
            </w:r>
          </w:p>
        </w:tc>
      </w:tr>
      <w:tr w14:paraId="7A575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891F460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Nome: “Ana Souza”, Idade: 80, Consentimento = “Sim”.</w:t>
            </w:r>
          </w:p>
        </w:tc>
      </w:tr>
      <w:tr w14:paraId="3FFE1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EA2488F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Usuário cadastrado com sucesso, mensagem de confirmação exibida.</w:t>
            </w:r>
          </w:p>
        </w:tc>
      </w:tr>
      <w:tr w14:paraId="207D2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83E4A2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3E464CAD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16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14</w:t>
      </w:r>
    </w:p>
    <w:p w14:paraId="0E216E8B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5F450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081BCC15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4057DCA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15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7A526944">
            <w:r>
              <w:t>Nome do teste:</w:t>
            </w:r>
            <w:r>
              <w:rPr>
                <w:rFonts w:hint="default"/>
                <w:lang w:val="pt-BR"/>
              </w:rPr>
              <w:t xml:space="preserve"> Cadastro do usuário com consentimento não confirmado.</w:t>
            </w:r>
          </w:p>
        </w:tc>
      </w:tr>
      <w:tr w14:paraId="6D4A3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6668E7E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cadastro→ Preencher dados → Não marcar consentimento → Salvar.</w:t>
            </w:r>
          </w:p>
        </w:tc>
      </w:tr>
      <w:tr w14:paraId="51B50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3882457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Nome: “Carlos Lima”, Idade: 70, Consentimento = “Não”.</w:t>
            </w:r>
          </w:p>
        </w:tc>
      </w:tr>
      <w:tr w14:paraId="124B9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64A7D28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impede cadastro e exibe mensagem “É necessário consentimento para prosseguir”.</w:t>
            </w:r>
          </w:p>
        </w:tc>
      </w:tr>
      <w:tr w14:paraId="5516F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92E057"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3FFD6EBB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17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15</w:t>
      </w:r>
    </w:p>
    <w:p w14:paraId="10A6CFAF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4E354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52E14E47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Autenticação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EB8E5DE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16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70A2D821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Recuperar senha com e-mail válido.</w:t>
            </w:r>
          </w:p>
        </w:tc>
      </w:tr>
      <w:tr w14:paraId="044E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060350A3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“Esqueci minha senha” → Informar e-mail válido → Confirmar.</w:t>
            </w:r>
          </w:p>
        </w:tc>
      </w:tr>
      <w:tr w14:paraId="1A149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AE53554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usuario@dominio.com.</w:t>
            </w:r>
          </w:p>
        </w:tc>
      </w:tr>
      <w:tr w14:paraId="31836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40801EC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envia link de redefinição para o e-mail informado.</w:t>
            </w:r>
          </w:p>
        </w:tc>
      </w:tr>
      <w:tr w14:paraId="2F80A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1D3182">
            <w:r>
              <w:t xml:space="preserve">Dependência(s): </w:t>
            </w:r>
            <w:r>
              <w:rPr>
                <w:rFonts w:hint="default"/>
                <w:lang w:val="pt-BR"/>
              </w:rPr>
              <w:t>Uma conta de usuário criada previamente.</w:t>
            </w:r>
          </w:p>
        </w:tc>
      </w:tr>
    </w:tbl>
    <w:p w14:paraId="490AD9B4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18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16</w:t>
      </w:r>
    </w:p>
    <w:p w14:paraId="1459F1FF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623DA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0A47E4A2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Autenticação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5DC853F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17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21B5E846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Recuperar senha com e-mail inválido.</w:t>
            </w:r>
          </w:p>
        </w:tc>
      </w:tr>
      <w:tr w14:paraId="57EFD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B4018DD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opção "Esqueci minha senha" → Informar e-mail inexistente → Solicitar recuperação.</w:t>
            </w:r>
          </w:p>
        </w:tc>
      </w:tr>
      <w:tr w14:paraId="0F8B3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A48E7D5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E-mail naoexiste@teste.com.</w:t>
            </w:r>
          </w:p>
        </w:tc>
      </w:tr>
      <w:tr w14:paraId="0DAB4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4D71F11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exibe mensagem "E-mail não encontrado" e não envia link.</w:t>
            </w:r>
          </w:p>
        </w:tc>
      </w:tr>
      <w:tr w14:paraId="00856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F66534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71AFA86B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19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17</w:t>
      </w:r>
    </w:p>
    <w:p w14:paraId="2003A251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5BCFC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1F46403E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F4372F6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18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22B5638A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Cadastro com dados válidos.</w:t>
            </w:r>
          </w:p>
        </w:tc>
      </w:tr>
      <w:tr w14:paraId="0FCE8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1CC9A3B3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cadastro de usuário → Preencher campos obrigatórios corretamente → Salvar.</w:t>
            </w:r>
          </w:p>
        </w:tc>
      </w:tr>
      <w:tr w14:paraId="0B681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C6DF7BC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Nome: “Enfermeiro João”, Login: joao, Senha: 123456, Perfil: “Profissional de saúde”.</w:t>
            </w:r>
          </w:p>
        </w:tc>
      </w:tr>
      <w:tr w14:paraId="17E3E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09DB7C9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Usuário cadastrado com sucesso e mensagem exibida.</w:t>
            </w:r>
          </w:p>
        </w:tc>
      </w:tr>
      <w:tr w14:paraId="2A050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5A853D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4099763B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20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18</w:t>
      </w:r>
    </w:p>
    <w:p w14:paraId="6C5A47A4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1ED86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B33A791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5D6193A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19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16D96762">
            <w:pPr>
              <w:rPr>
                <w:rFonts w:hint="default"/>
                <w:lang w:val="pt-BR"/>
              </w:rPr>
            </w:pPr>
            <w:r>
              <w:t>Nome do teste:</w:t>
            </w:r>
            <w:r>
              <w:rPr>
                <w:rFonts w:hint="default"/>
                <w:lang w:val="pt-BR"/>
              </w:rPr>
              <w:t xml:space="preserve"> Cadastro com dados inválidos.</w:t>
            </w:r>
          </w:p>
        </w:tc>
      </w:tr>
      <w:tr w14:paraId="5021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A3D84C5">
            <w:pPr>
              <w:rPr>
                <w:rFonts w:hint="default"/>
                <w:lang w:val="pt-BR"/>
              </w:rPr>
            </w:pPr>
            <w:r>
              <w:t>Fluxo de execução:</w:t>
            </w:r>
            <w:r>
              <w:rPr>
                <w:rFonts w:hint="default"/>
                <w:lang w:val="pt-BR"/>
              </w:rPr>
              <w:t xml:space="preserve"> Acessar tela de cadastro de usuário → Deixar campo obrigatório vazio → Salvar.</w:t>
            </w:r>
          </w:p>
        </w:tc>
      </w:tr>
      <w:tr w14:paraId="4A53E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65D8527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Nome: "", Login: teste, Senha: 123.</w:t>
            </w:r>
          </w:p>
        </w:tc>
      </w:tr>
      <w:tr w14:paraId="13208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22E6F03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Sistema exibe mensagem “Campo Nome é obrigatório” e não salva.</w:t>
            </w:r>
          </w:p>
        </w:tc>
      </w:tr>
      <w:tr w14:paraId="1A851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2A1DC1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Não há.</w:t>
            </w:r>
          </w:p>
        </w:tc>
      </w:tr>
    </w:tbl>
    <w:p w14:paraId="6D2D169E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21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19</w:t>
      </w:r>
    </w:p>
    <w:p w14:paraId="0142C3D9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7DA24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E4C4A20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89114A8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20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79BA44A3">
            <w:r>
              <w:t>Nome do teste:</w:t>
            </w:r>
            <w:r>
              <w:rPr>
                <w:rFonts w:hint="default"/>
                <w:lang w:val="pt-BR"/>
              </w:rPr>
              <w:t xml:space="preserve"> Alterar dados de usuários.</w:t>
            </w:r>
          </w:p>
        </w:tc>
      </w:tr>
      <w:tr w14:paraId="10B30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94E63A3">
            <w:pPr>
              <w:rPr>
                <w:rFonts w:hint="default"/>
                <w:lang w:val="pt-BR"/>
              </w:rPr>
            </w:pPr>
            <w:r>
              <w:t>Fluxo de execução</w:t>
            </w:r>
            <w:r>
              <w:rPr>
                <w:rFonts w:hint="default"/>
                <w:lang w:val="pt-BR"/>
              </w:rPr>
              <w:t>: Acessar lista de usuários → Selecionar usuário → Editar dados → Salvar.</w:t>
            </w:r>
          </w:p>
        </w:tc>
      </w:tr>
      <w:tr w14:paraId="3F516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209D870">
            <w:pPr>
              <w:rPr>
                <w:rFonts w:hint="default"/>
                <w:lang w:val="pt-BR"/>
              </w:rPr>
            </w:pPr>
            <w:r>
              <w:t>Entrada(s)</w:t>
            </w:r>
            <w:r>
              <w:rPr>
                <w:rFonts w:hint="default"/>
                <w:lang w:val="pt-BR"/>
              </w:rPr>
              <w:t>: Alterar telefone de “Maria Silva” para (35) 99999-9999.</w:t>
            </w:r>
          </w:p>
        </w:tc>
      </w:tr>
      <w:tr w14:paraId="7FDF6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F91C53F">
            <w:pPr>
              <w:rPr>
                <w:rFonts w:hint="default"/>
                <w:lang w:val="pt-BR"/>
              </w:rPr>
            </w:pPr>
            <w:r>
              <w:t>Saída(s) esperada(s)</w:t>
            </w:r>
            <w:r>
              <w:rPr>
                <w:rFonts w:hint="default"/>
                <w:lang w:val="pt-BR"/>
              </w:rPr>
              <w:t>: Dados atualizados com sucesso e refletidos na lista de usuários.</w:t>
            </w:r>
          </w:p>
        </w:tc>
      </w:tr>
      <w:tr w14:paraId="517D9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2EC3F3">
            <w:pPr>
              <w:rPr>
                <w:rFonts w:hint="default"/>
                <w:lang w:val="pt-BR"/>
              </w:rPr>
            </w:pPr>
            <w:r>
              <w:t xml:space="preserve">Dependência(s): </w:t>
            </w:r>
            <w:r>
              <w:rPr>
                <w:rFonts w:hint="default"/>
                <w:lang w:val="pt-BR"/>
              </w:rPr>
              <w:t>Usuário previamente cadastrado.</w:t>
            </w:r>
          </w:p>
        </w:tc>
      </w:tr>
    </w:tbl>
    <w:p w14:paraId="6DBC3E83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22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20</w:t>
      </w:r>
    </w:p>
    <w:p w14:paraId="6ACA4204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698BA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6E994F0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8E227E2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21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3CE5AA36">
            <w:r>
              <w:t>Nome do teste:</w:t>
            </w:r>
            <w:r>
              <w:rPr>
                <w:rFonts w:hint="default"/>
                <w:lang w:val="pt-BR"/>
              </w:rPr>
              <w:t xml:space="preserve"> Desativar usuário.</w:t>
            </w:r>
          </w:p>
        </w:tc>
      </w:tr>
      <w:tr w14:paraId="55E5C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EC7A7FD">
            <w:pPr>
              <w:rPr>
                <w:rFonts w:hint="default"/>
                <w:lang w:val="pt-BR"/>
              </w:rPr>
            </w:pPr>
            <w:r>
              <w:t>Fluxo de execução</w:t>
            </w:r>
            <w:r>
              <w:rPr>
                <w:rFonts w:hint="default"/>
                <w:lang w:val="pt-BR"/>
              </w:rPr>
              <w:t>: Acessar lista de usuários → Selecionar usuário → Clicar em “Desativar” → Confirmar ação.</w:t>
            </w:r>
          </w:p>
        </w:tc>
      </w:tr>
      <w:tr w14:paraId="4AA34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DD09A91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Usuário “Teste123”.</w:t>
            </w:r>
          </w:p>
        </w:tc>
      </w:tr>
      <w:tr w14:paraId="1BD70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C012F26">
            <w:pPr>
              <w:rPr>
                <w:rFonts w:hint="default"/>
                <w:lang w:val="pt-BR"/>
              </w:rPr>
            </w:pPr>
            <w:r>
              <w:t>Saída(s) esperada(s):</w:t>
            </w:r>
            <w:r>
              <w:rPr>
                <w:rFonts w:hint="default"/>
                <w:lang w:val="pt-BR"/>
              </w:rPr>
              <w:t xml:space="preserve"> Usuário desativado no banco de dados, desaparece da lista e mensagem de confirmação exibida.</w:t>
            </w:r>
          </w:p>
        </w:tc>
      </w:tr>
      <w:tr w14:paraId="6FCDF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CE58F7">
            <w:r>
              <w:t xml:space="preserve">Dependência(s): </w:t>
            </w:r>
            <w:r>
              <w:rPr>
                <w:rFonts w:hint="default"/>
                <w:lang w:val="pt-BR"/>
              </w:rPr>
              <w:t>Usuário previamente cadastrado.</w:t>
            </w:r>
          </w:p>
        </w:tc>
      </w:tr>
    </w:tbl>
    <w:p w14:paraId="7D7DAA69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23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21</w:t>
      </w:r>
    </w:p>
    <w:p w14:paraId="360F1A35"/>
    <w:tbl>
      <w:tblPr>
        <w:tblStyle w:val="6"/>
        <w:tblpPr w:leftFromText="141" w:rightFromText="141" w:vertAnchor="text" w:tblpXSpec="center" w:tblpY="1"/>
        <w:tblOverlap w:val="never"/>
        <w:tblW w:w="88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724"/>
        <w:gridCol w:w="2104"/>
        <w:gridCol w:w="4996"/>
      </w:tblGrid>
      <w:tr w14:paraId="1AFA2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172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6C9E6D34">
            <w:pPr>
              <w:rPr>
                <w:rFonts w:hint="default"/>
                <w:lang w:val="pt-BR"/>
              </w:rPr>
            </w:pPr>
            <w:r>
              <w:t>Item:</w:t>
            </w:r>
            <w:r>
              <w:rPr>
                <w:rFonts w:hint="default"/>
                <w:lang w:val="pt-BR"/>
              </w:rPr>
              <w:t xml:space="preserve"> Cadastro de usuários</w:t>
            </w:r>
          </w:p>
        </w:tc>
        <w:tc>
          <w:tcPr>
            <w:tcW w:w="2104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18D01B1">
            <w:pPr>
              <w:rPr>
                <w:rFonts w:hint="default"/>
                <w:lang w:val="pt-BR"/>
              </w:rPr>
            </w:pPr>
            <w:r>
              <w:t>No. do teste: CT</w:t>
            </w:r>
            <w:r>
              <w:rPr>
                <w:rFonts w:hint="default"/>
                <w:lang w:val="pt-BR"/>
              </w:rPr>
              <w:t>22</w:t>
            </w:r>
          </w:p>
        </w:tc>
        <w:tc>
          <w:tcPr>
            <w:tcW w:w="49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 w14:paraId="529705AF">
            <w:r>
              <w:t>Nome do teste:</w:t>
            </w:r>
            <w:r>
              <w:rPr>
                <w:rFonts w:hint="default"/>
                <w:lang w:val="pt-BR"/>
              </w:rPr>
              <w:t xml:space="preserve"> Alterar dados do residente.</w:t>
            </w:r>
          </w:p>
        </w:tc>
      </w:tr>
      <w:tr w14:paraId="05F03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87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70C72A9A">
            <w:pPr>
              <w:rPr>
                <w:rFonts w:hint="default"/>
                <w:lang w:val="pt-BR"/>
              </w:rPr>
            </w:pPr>
            <w:r>
              <w:t>Fluxo de execução</w:t>
            </w:r>
            <w:r>
              <w:rPr>
                <w:rFonts w:hint="default"/>
                <w:lang w:val="pt-BR"/>
              </w:rPr>
              <w:t>: Acessar lista de residentes → Selecionar residente → Editar informações → Salvar.</w:t>
            </w:r>
          </w:p>
        </w:tc>
      </w:tr>
      <w:tr w14:paraId="5107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776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54C0A01">
            <w:pPr>
              <w:rPr>
                <w:rFonts w:hint="default"/>
                <w:lang w:val="pt-BR"/>
              </w:rPr>
            </w:pPr>
            <w:r>
              <w:t>Entrada(s):</w:t>
            </w:r>
            <w:r>
              <w:rPr>
                <w:rFonts w:hint="default"/>
                <w:lang w:val="pt-BR"/>
              </w:rPr>
              <w:t xml:space="preserve"> Alterar endereço de “José Oliveira” para “Rua Nova, nº 45”.</w:t>
            </w:r>
          </w:p>
        </w:tc>
      </w:tr>
      <w:tr w14:paraId="2ED93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94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F50DD0F">
            <w:pPr>
              <w:rPr>
                <w:rFonts w:hint="default"/>
                <w:lang w:val="pt-BR"/>
              </w:rPr>
            </w:pPr>
            <w:r>
              <w:t>Saída(s) esperada(s)</w:t>
            </w:r>
            <w:r>
              <w:rPr>
                <w:rFonts w:hint="default"/>
                <w:lang w:val="pt-BR"/>
              </w:rPr>
              <w:t>: Dados atualizados com sucesso e refletidos na lista de residentes.</w:t>
            </w:r>
          </w:p>
        </w:tc>
      </w:tr>
      <w:tr w14:paraId="5FE2F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5" w:hRule="atLeast"/>
        </w:trPr>
        <w:tc>
          <w:tcPr>
            <w:tcW w:w="8824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F1A109">
            <w:r>
              <w:t xml:space="preserve">Dependência(s): </w:t>
            </w:r>
            <w:r>
              <w:rPr>
                <w:rFonts w:hint="default"/>
                <w:lang w:val="pt-BR"/>
              </w:rPr>
              <w:t>Residente previamente cadastrado.</w:t>
            </w:r>
          </w:p>
        </w:tc>
      </w:tr>
    </w:tbl>
    <w:p w14:paraId="087F0040">
      <w:pPr>
        <w:pStyle w:val="22"/>
      </w:pPr>
      <w:r>
        <w:rPr>
          <w:rFonts w:eastAsia="Arial Unicode MS"/>
        </w:rPr>
        <w:t xml:space="preserve">    QUADRO </w:t>
      </w:r>
      <w:r>
        <w:rPr>
          <w:rFonts w:hint="default" w:eastAsia="Arial Unicode MS"/>
          <w:lang w:val="pt-BR"/>
        </w:rPr>
        <w:t>24</w:t>
      </w:r>
      <w:r>
        <w:rPr>
          <w:rFonts w:eastAsia="Arial Unicode MS"/>
        </w:rPr>
        <w:t xml:space="preserve"> – Descrição do caso de teste CT</w:t>
      </w:r>
      <w:r>
        <w:rPr>
          <w:rFonts w:hint="default" w:eastAsia="Arial Unicode MS"/>
          <w:lang w:val="pt-BR"/>
        </w:rPr>
        <w:t>22</w:t>
      </w:r>
    </w:p>
    <w:p w14:paraId="46A66DA5"/>
    <w:p w14:paraId="1B20DCAE">
      <w:pPr>
        <w:rPr>
          <w:caps w:val="0"/>
        </w:rPr>
      </w:pPr>
      <w:bookmarkStart w:id="26" w:name="_Toc14345939"/>
      <w:bookmarkStart w:id="27" w:name="_Toc46909580"/>
      <w:bookmarkStart w:id="28" w:name="_Toc29077"/>
      <w:bookmarkStart w:id="29" w:name="_Toc507747272"/>
      <w:r>
        <w:rPr>
          <w:caps w:val="0"/>
        </w:rPr>
        <w:br w:type="page"/>
      </w:r>
    </w:p>
    <w:p w14:paraId="1882CC49">
      <w:pPr>
        <w:pStyle w:val="2"/>
      </w:pPr>
      <w:r>
        <w:rPr>
          <w:caps w:val="0"/>
        </w:rPr>
        <w:t>2 HISTÓRICO DE REALIZAÇÃO</w:t>
      </w:r>
      <w:bookmarkEnd w:id="26"/>
      <w:bookmarkEnd w:id="27"/>
      <w:bookmarkEnd w:id="28"/>
      <w:bookmarkEnd w:id="29"/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722EB0C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29C9C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CT01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94A96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1B6A52A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3BF23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5272731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8C398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6B37AB0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159A53E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4A224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ervável: Comunicação socket estabelecida com sucesso com a central.</w:t>
            </w:r>
          </w:p>
        </w:tc>
      </w:tr>
      <w:tr w14:paraId="73EF116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79A9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510322E6">
      <w:pPr>
        <w:pStyle w:val="22"/>
        <w:rPr>
          <w:rFonts w:eastAsia="Arial Unicode MS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25</w:t>
      </w:r>
      <w:r>
        <w:rPr>
          <w:rFonts w:eastAsia="Arial Unicode MS"/>
        </w:rPr>
        <w:t xml:space="preserve"> – Resultado do CT01</w:t>
      </w:r>
    </w:p>
    <w:p w14:paraId="393FB6C7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6507C37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72D91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2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A12E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008CF45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85FA0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4DC9166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F548C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5B2D8D7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15D6792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52DCC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vel: Registro salvo no banco com data/hora e nome do residente.</w:t>
            </w:r>
          </w:p>
        </w:tc>
      </w:tr>
      <w:tr w14:paraId="107EAD0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757F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52F1D82B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26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2</w:t>
      </w:r>
    </w:p>
    <w:p w14:paraId="112835C3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46DBB81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54C5D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E021A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78075C3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91990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042821F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D3061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7BAF9F7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08195D0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DA9F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vel: Sistema exibiu corretamente os registros filtrados.</w:t>
            </w:r>
          </w:p>
        </w:tc>
      </w:tr>
      <w:tr w14:paraId="0A8A367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2992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13EC4D8E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27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3</w:t>
      </w:r>
    </w:p>
    <w:p w14:paraId="63D11CC1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517A7A3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D5FE7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4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D9771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5802C8F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1F202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298189E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8180B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6C67DBE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FFDD3D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E0DA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observáve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l: Notificação recebida em tempo real na tela web.</w:t>
            </w:r>
          </w:p>
        </w:tc>
      </w:tr>
      <w:tr w14:paraId="5A494C7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FF7C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7C4E7434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28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4</w:t>
      </w:r>
    </w:p>
    <w:p w14:paraId="5E0EE68F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1F4D015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A09F4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5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1B5F8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069D593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DCAAF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639E0A0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B5B8B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2DBF20E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AE6FD4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F88F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rvável: Paginação exibiu a página 2 corretamente.</w:t>
            </w:r>
          </w:p>
        </w:tc>
      </w:tr>
      <w:tr w14:paraId="01ADEC5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8E4C5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64134086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29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5</w:t>
      </w:r>
    </w:p>
    <w:p w14:paraId="61CEC481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2BD85C3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92D23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6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3ACEE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2CCD19F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E6172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73B4BD0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2C511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0C94C46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A76967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266A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Resultado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observável: Emergência atribuída ao responsável com sucesso.</w:t>
            </w:r>
          </w:p>
        </w:tc>
      </w:tr>
      <w:tr w14:paraId="2C3DC6A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87151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054D8166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30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06</w:t>
      </w:r>
    </w:p>
    <w:p w14:paraId="6CA8E6D1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4B223A7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F2D06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7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91841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37B3CE01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C013F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2BE7418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F2E4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28B89AD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916F54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DC32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ável: Cadastro do residente realizado com sucesso.</w:t>
            </w:r>
          </w:p>
        </w:tc>
      </w:tr>
      <w:tr w14:paraId="0CD189E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8173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0EA4861E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31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7</w:t>
      </w:r>
    </w:p>
    <w:p w14:paraId="676099A6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26C01EF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F9082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8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C1303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4E6AC15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56012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119D1ED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99851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35365B9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D3772F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8C833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vel: Sistema exibiu mensagem de erro por campo vazio.</w:t>
            </w:r>
          </w:p>
        </w:tc>
      </w:tr>
      <w:tr w14:paraId="58952E0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6C6D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13D1BBB4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32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8</w:t>
      </w:r>
    </w:p>
    <w:p w14:paraId="490892D2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2B0A854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E0250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9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80E65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226DD49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25EC1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249FA35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64F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0C55779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DC7C24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5A02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vável: Emergências exibidas corretamente com filtro válido.</w:t>
            </w:r>
          </w:p>
        </w:tc>
      </w:tr>
      <w:tr w14:paraId="2FEEC02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FB77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3DD15CE1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33</w:t>
      </w:r>
      <w:r>
        <w:rPr>
          <w:rFonts w:eastAsia="Arial Unicode MS"/>
        </w:rPr>
        <w:t xml:space="preserve"> – Resultado do CT0</w:t>
      </w:r>
      <w:r>
        <w:rPr>
          <w:rFonts w:hint="default" w:eastAsia="Arial Unicode MS"/>
          <w:lang w:val="pt-BR"/>
        </w:rPr>
        <w:t>9</w:t>
      </w:r>
    </w:p>
    <w:p w14:paraId="377BA16A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5661062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13985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10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18D31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6D49378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9A952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198822A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49159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3304F25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C36781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13941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servável: Sistema retornou “Nenhum registro encontrado”.</w:t>
            </w:r>
          </w:p>
        </w:tc>
      </w:tr>
      <w:tr w14:paraId="45059AE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AC67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61C2544C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34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10</w:t>
      </w:r>
    </w:p>
    <w:p w14:paraId="7AD6041D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133D056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526DC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11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DA03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4C7409D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97A59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765F429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21FC9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5C9F641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325A792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190F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observáv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el: PDF gerado corretamente com os registros filtrados.</w:t>
            </w:r>
          </w:p>
        </w:tc>
      </w:tr>
      <w:tr w14:paraId="059D283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A6BA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32679AEC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35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11</w:t>
      </w:r>
    </w:p>
    <w:p w14:paraId="38BDC5BC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0B79DD0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F268F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12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F1520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0DE9B81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6331A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61D50BE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C84EA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3463E41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49C5288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29B1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ável: Login realizado com credenciais válidas.</w:t>
            </w:r>
          </w:p>
        </w:tc>
      </w:tr>
      <w:tr w14:paraId="55C605E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BE3B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7849E0BC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36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12</w:t>
      </w:r>
    </w:p>
    <w:p w14:paraId="41880750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00B60E4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64A50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13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93E45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7BA928D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51906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312C0E0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8943A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2F194FD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60D2DC6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2F282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Resultado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observável: Mensagem “Usuário ou senha inválidos” exibida.</w:t>
            </w:r>
          </w:p>
        </w:tc>
      </w:tr>
      <w:tr w14:paraId="0ABBFD8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CEE8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0A8B9B5B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37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13</w:t>
      </w:r>
    </w:p>
    <w:p w14:paraId="1E239E36"/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77851A7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9B4811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14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CEA8C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0C311A9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A9ED7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2F3035B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01BA2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1F0DEA9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2A45D4D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9624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vel: Cadastro concluído com consentimento confirmado.</w:t>
            </w:r>
          </w:p>
        </w:tc>
      </w:tr>
      <w:tr w14:paraId="4A537F4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397D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5F874A00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38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14</w:t>
      </w:r>
    </w:p>
    <w:p w14:paraId="6501CFEB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5EF16A6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675BD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15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9C61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492B053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4FFF5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30/08/2025</w:t>
            </w:r>
          </w:p>
        </w:tc>
      </w:tr>
      <w:tr w14:paraId="1B70C66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F090C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44C75341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A5CD38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35E0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bservável: Sistema bloqueou cadastro sem consentimento.</w:t>
            </w:r>
          </w:p>
        </w:tc>
      </w:tr>
      <w:tr w14:paraId="6B3B614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D66F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61307587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39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15</w:t>
      </w:r>
    </w:p>
    <w:p w14:paraId="6DF96EF5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1F7DD07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81CE51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16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C9533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5DCE884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43F4C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56656BC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CAC47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59D7FCF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65CF2BC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E3AA4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Resultado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observável: E-mail de redefinição enviado com sucesso.</w:t>
            </w:r>
          </w:p>
        </w:tc>
      </w:tr>
      <w:tr w14:paraId="2CCDAA3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699E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23A1B352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40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16</w:t>
      </w:r>
    </w:p>
    <w:p w14:paraId="75FDF614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1485866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2DB33F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17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6ECCB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592AAB9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B0ABDF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00445AA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A4AE7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551C8DC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B4F0AB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82C5E1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servável: Sistema exibiu mensagem “E-mail não encontrado”.</w:t>
            </w:r>
          </w:p>
        </w:tc>
      </w:tr>
      <w:tr w14:paraId="6BE3916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8198F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42F146F9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41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17</w:t>
      </w:r>
    </w:p>
    <w:p w14:paraId="7AABB1EC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5E739EF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B37CE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18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02008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797F9FD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50544C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4E0BC48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763234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714B180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5E34122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11E9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sultado observável: Usuário cadastrado com sucesso.</w:t>
            </w:r>
          </w:p>
        </w:tc>
      </w:tr>
      <w:tr w14:paraId="5EF3186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C4F5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329061DB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42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18</w:t>
      </w:r>
    </w:p>
    <w:p w14:paraId="0961E769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07B7867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7E7CEA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CT1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9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45795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45D8D165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183B1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7152432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8618B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19F3D05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2D907DC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DBE82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rvável: Sistema exibiu mensagem de erro por dados inválidos.</w:t>
            </w:r>
          </w:p>
        </w:tc>
      </w:tr>
      <w:tr w14:paraId="20E1DB1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B5298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62E349E4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43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19</w:t>
      </w:r>
    </w:p>
    <w:p w14:paraId="73D7AAE4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6814AAF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7177D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20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B658F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76B47B9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2250B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34CA2EF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37F9EE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3115EE4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69F2D20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3676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vável: Dados do usuário alterados corretamente.</w:t>
            </w:r>
          </w:p>
        </w:tc>
      </w:tr>
      <w:tr w14:paraId="2094A65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85EC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6C132FBD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44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20</w:t>
      </w:r>
    </w:p>
    <w:p w14:paraId="4030D5C1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573253A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2C156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21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947E39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4EC7BEC8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3D36D6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6DCDC15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F7EBE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0879324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77D73B0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DAA8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do observável: Usuário desativado </w:t>
            </w:r>
            <w:bookmarkStart w:id="30" w:name="_GoBack"/>
            <w:bookmarkEnd w:id="30"/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com sucesso do sistema.</w:t>
            </w:r>
          </w:p>
        </w:tc>
      </w:tr>
      <w:tr w14:paraId="2C6ED9A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C2C2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0D936E54">
      <w:pPr>
        <w:pStyle w:val="22"/>
        <w:rPr>
          <w:rFonts w:hint="default" w:eastAsia="Arial Unicode MS"/>
          <w:lang w:val="pt-BR"/>
        </w:rPr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45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21</w:t>
      </w:r>
    </w:p>
    <w:p w14:paraId="2ACDD16E">
      <w:pPr>
        <w:rPr>
          <w:rFonts w:hint="default"/>
          <w:lang w:val="pt-BR"/>
        </w:rPr>
      </w:pPr>
    </w:p>
    <w:tbl>
      <w:tblPr>
        <w:tblStyle w:val="6"/>
        <w:tblW w:w="8589" w:type="dxa"/>
        <w:tblInd w:w="-92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4395"/>
        <w:gridCol w:w="2409"/>
      </w:tblGrid>
      <w:tr w14:paraId="7DB1D95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7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46910F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No. Teste:  CT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22</w:t>
            </w:r>
          </w:p>
        </w:tc>
        <w:tc>
          <w:tcPr>
            <w:tcW w:w="4395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1167A7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Carlos Eduardo de Almeida Rosa</w:t>
            </w:r>
          </w:p>
          <w:p w14:paraId="768A2A4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D58050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31/08/2025</w:t>
            </w:r>
          </w:p>
        </w:tc>
      </w:tr>
      <w:tr w14:paraId="1BA5D34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C59D3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Versão do artefato testado: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  <w:t>v1.0</w:t>
            </w:r>
          </w:p>
          <w:p w14:paraId="3B071A8D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13B4FE2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DA04F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Resultado observável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: Dados do residente alterados e salvos corretamente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>.</w:t>
            </w:r>
          </w:p>
        </w:tc>
      </w:tr>
      <w:tr w14:paraId="0A51AF9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589" w:type="dxa"/>
            <w:gridSpan w:val="3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5AFAB">
            <w:pPr>
              <w:pStyle w:val="36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59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highlight w:val="white"/>
                <w:lang w:val="pt-BR"/>
              </w:rPr>
              <w:t xml:space="preserve"> Aprovado</w:t>
            </w:r>
          </w:p>
        </w:tc>
      </w:tr>
    </w:tbl>
    <w:p w14:paraId="4049A536">
      <w:pPr>
        <w:pStyle w:val="22"/>
      </w:pPr>
      <w:r>
        <w:rPr>
          <w:rFonts w:eastAsia="Arial Unicode MS"/>
        </w:rPr>
        <w:t xml:space="preserve">QUADRO </w:t>
      </w:r>
      <w:r>
        <w:rPr>
          <w:rFonts w:hint="default" w:eastAsia="Arial Unicode MS"/>
          <w:lang w:val="pt-BR"/>
        </w:rPr>
        <w:t>46</w:t>
      </w:r>
      <w:r>
        <w:rPr>
          <w:rFonts w:eastAsia="Arial Unicode MS"/>
        </w:rPr>
        <w:t xml:space="preserve"> – Resultado do CT</w:t>
      </w:r>
      <w:r>
        <w:rPr>
          <w:rFonts w:hint="default" w:eastAsia="Arial Unicode MS"/>
          <w:lang w:val="pt-BR"/>
        </w:rPr>
        <w:t>22</w:t>
      </w:r>
    </w:p>
    <w:sectPr>
      <w:headerReference r:id="rId9" w:type="first"/>
      <w:headerReference r:id="rId7" w:type="default"/>
      <w:headerReference r:id="rId8" w:type="even"/>
      <w:pgSz w:w="11907" w:h="16840"/>
      <w:pgMar w:top="1701" w:right="1134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INKKGO+TimesNew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B4B7D">
    <w:pPr>
      <w:pStyle w:val="20"/>
      <w:jc w:val="right"/>
    </w:pPr>
    <w:sdt>
      <w:sdtPr>
        <w:id w:val="245571573"/>
        <w:docPartObj>
          <w:docPartGallery w:val="autotext"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ii</w:t>
        </w:r>
        <w: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7AFBB"/>
  <w:p w14:paraId="52ADB53F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36437513"/>
      <w:docPartObj>
        <w:docPartGallery w:val="autotext"/>
      </w:docPartObj>
    </w:sdtPr>
    <w:sdtContent>
      <w:p w14:paraId="73F2E980">
        <w:pPr>
          <w:pStyle w:val="2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D6B1A">
    <w:pPr>
      <w:pStyle w:val="20"/>
    </w:pPr>
  </w:p>
  <w:p w14:paraId="23A91990"/>
  <w:p w14:paraId="2510FA97"/>
  <w:p w14:paraId="38604C44"/>
  <w:p w14:paraId="6D852B19"/>
  <w:p w14:paraId="1CA491C9"/>
  <w:p w14:paraId="16909B1E"/>
  <w:p w14:paraId="1A2E9DF4"/>
  <w:p w14:paraId="12CF7439"/>
  <w:p w14:paraId="504132A1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8419E">
    <w:pPr>
      <w:pStyle w:val="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rawingGridHorizontalSpacing w:val="1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1EA"/>
    <w:rsid w:val="00005822"/>
    <w:rsid w:val="00011B03"/>
    <w:rsid w:val="000138E4"/>
    <w:rsid w:val="000152AA"/>
    <w:rsid w:val="000167BA"/>
    <w:rsid w:val="00017E64"/>
    <w:rsid w:val="00021FBA"/>
    <w:rsid w:val="000232BE"/>
    <w:rsid w:val="00024908"/>
    <w:rsid w:val="000326F7"/>
    <w:rsid w:val="000426F9"/>
    <w:rsid w:val="00042CDE"/>
    <w:rsid w:val="000434F6"/>
    <w:rsid w:val="0005445F"/>
    <w:rsid w:val="000557D9"/>
    <w:rsid w:val="00070C63"/>
    <w:rsid w:val="00072983"/>
    <w:rsid w:val="00073E5B"/>
    <w:rsid w:val="00076C14"/>
    <w:rsid w:val="00080C75"/>
    <w:rsid w:val="000858A0"/>
    <w:rsid w:val="00087ED3"/>
    <w:rsid w:val="00091EE6"/>
    <w:rsid w:val="00093368"/>
    <w:rsid w:val="000938B5"/>
    <w:rsid w:val="00097573"/>
    <w:rsid w:val="000A56F0"/>
    <w:rsid w:val="000A5B93"/>
    <w:rsid w:val="000A5BE7"/>
    <w:rsid w:val="000B0C42"/>
    <w:rsid w:val="000B2F09"/>
    <w:rsid w:val="000B759B"/>
    <w:rsid w:val="000C10DA"/>
    <w:rsid w:val="000D5533"/>
    <w:rsid w:val="000D5AAC"/>
    <w:rsid w:val="000E0665"/>
    <w:rsid w:val="000E0DF1"/>
    <w:rsid w:val="000F2FBA"/>
    <w:rsid w:val="000F6906"/>
    <w:rsid w:val="00100147"/>
    <w:rsid w:val="00104E6E"/>
    <w:rsid w:val="00105DEC"/>
    <w:rsid w:val="00106A5C"/>
    <w:rsid w:val="00106F69"/>
    <w:rsid w:val="001127FC"/>
    <w:rsid w:val="00116A1B"/>
    <w:rsid w:val="001208FC"/>
    <w:rsid w:val="00123796"/>
    <w:rsid w:val="0012396B"/>
    <w:rsid w:val="00124B61"/>
    <w:rsid w:val="00130624"/>
    <w:rsid w:val="0013408D"/>
    <w:rsid w:val="00137B7D"/>
    <w:rsid w:val="00141E70"/>
    <w:rsid w:val="00147A81"/>
    <w:rsid w:val="00165F30"/>
    <w:rsid w:val="0016650E"/>
    <w:rsid w:val="00182635"/>
    <w:rsid w:val="00185FEE"/>
    <w:rsid w:val="001900CC"/>
    <w:rsid w:val="001929AE"/>
    <w:rsid w:val="00195B8C"/>
    <w:rsid w:val="001B09CE"/>
    <w:rsid w:val="001C0796"/>
    <w:rsid w:val="001C1DB2"/>
    <w:rsid w:val="001C219B"/>
    <w:rsid w:val="001C3209"/>
    <w:rsid w:val="001C3A97"/>
    <w:rsid w:val="001D21B8"/>
    <w:rsid w:val="001E230A"/>
    <w:rsid w:val="001E590C"/>
    <w:rsid w:val="001F00FF"/>
    <w:rsid w:val="001F0FB5"/>
    <w:rsid w:val="00200468"/>
    <w:rsid w:val="0020693A"/>
    <w:rsid w:val="00207ADD"/>
    <w:rsid w:val="00212FC4"/>
    <w:rsid w:val="00220C05"/>
    <w:rsid w:val="0022182D"/>
    <w:rsid w:val="00234CE5"/>
    <w:rsid w:val="00241D6C"/>
    <w:rsid w:val="00243F22"/>
    <w:rsid w:val="002516E6"/>
    <w:rsid w:val="0026207B"/>
    <w:rsid w:val="00262786"/>
    <w:rsid w:val="00274E78"/>
    <w:rsid w:val="002758C2"/>
    <w:rsid w:val="002774F0"/>
    <w:rsid w:val="00291CA5"/>
    <w:rsid w:val="00292656"/>
    <w:rsid w:val="002931E3"/>
    <w:rsid w:val="002A3ED4"/>
    <w:rsid w:val="002A6FB4"/>
    <w:rsid w:val="002A7560"/>
    <w:rsid w:val="002B2B27"/>
    <w:rsid w:val="002B6ABB"/>
    <w:rsid w:val="002D0FA7"/>
    <w:rsid w:val="002D10F7"/>
    <w:rsid w:val="002D3874"/>
    <w:rsid w:val="002D59FA"/>
    <w:rsid w:val="002E42D1"/>
    <w:rsid w:val="002E525C"/>
    <w:rsid w:val="002E66C8"/>
    <w:rsid w:val="002E783E"/>
    <w:rsid w:val="002F2A49"/>
    <w:rsid w:val="002F7D94"/>
    <w:rsid w:val="003035C5"/>
    <w:rsid w:val="003044B3"/>
    <w:rsid w:val="003219D2"/>
    <w:rsid w:val="00322785"/>
    <w:rsid w:val="00322876"/>
    <w:rsid w:val="00324723"/>
    <w:rsid w:val="00337957"/>
    <w:rsid w:val="0034262B"/>
    <w:rsid w:val="00342794"/>
    <w:rsid w:val="00345FF3"/>
    <w:rsid w:val="00350871"/>
    <w:rsid w:val="00350B7D"/>
    <w:rsid w:val="0035663A"/>
    <w:rsid w:val="00363DA4"/>
    <w:rsid w:val="00366DDD"/>
    <w:rsid w:val="00375C31"/>
    <w:rsid w:val="00381AE4"/>
    <w:rsid w:val="00383E46"/>
    <w:rsid w:val="00386D12"/>
    <w:rsid w:val="00394C58"/>
    <w:rsid w:val="003A231C"/>
    <w:rsid w:val="003B2655"/>
    <w:rsid w:val="003B6DB8"/>
    <w:rsid w:val="003D1B56"/>
    <w:rsid w:val="003D3766"/>
    <w:rsid w:val="003D5629"/>
    <w:rsid w:val="003D6D27"/>
    <w:rsid w:val="003D6FE3"/>
    <w:rsid w:val="003E0319"/>
    <w:rsid w:val="003E6A11"/>
    <w:rsid w:val="003F5F7A"/>
    <w:rsid w:val="00403D7E"/>
    <w:rsid w:val="004061DC"/>
    <w:rsid w:val="00416342"/>
    <w:rsid w:val="00421091"/>
    <w:rsid w:val="004218E0"/>
    <w:rsid w:val="00424F13"/>
    <w:rsid w:val="00425942"/>
    <w:rsid w:val="0043309E"/>
    <w:rsid w:val="0043408A"/>
    <w:rsid w:val="00434B7C"/>
    <w:rsid w:val="00435162"/>
    <w:rsid w:val="0044645C"/>
    <w:rsid w:val="00452A44"/>
    <w:rsid w:val="00456BCC"/>
    <w:rsid w:val="00457DB9"/>
    <w:rsid w:val="004652DD"/>
    <w:rsid w:val="00471887"/>
    <w:rsid w:val="004722EB"/>
    <w:rsid w:val="00473C78"/>
    <w:rsid w:val="00475F3E"/>
    <w:rsid w:val="004761B0"/>
    <w:rsid w:val="0047682B"/>
    <w:rsid w:val="00476DA2"/>
    <w:rsid w:val="00477DB4"/>
    <w:rsid w:val="004900E3"/>
    <w:rsid w:val="00490BA9"/>
    <w:rsid w:val="004955D2"/>
    <w:rsid w:val="004A0C52"/>
    <w:rsid w:val="004A2D7A"/>
    <w:rsid w:val="004B0ACE"/>
    <w:rsid w:val="004B3366"/>
    <w:rsid w:val="004B4A77"/>
    <w:rsid w:val="004B5E78"/>
    <w:rsid w:val="004C39AB"/>
    <w:rsid w:val="004D139A"/>
    <w:rsid w:val="004D56A9"/>
    <w:rsid w:val="004E37AA"/>
    <w:rsid w:val="004E45BF"/>
    <w:rsid w:val="004F3285"/>
    <w:rsid w:val="004F4E22"/>
    <w:rsid w:val="004F5CA5"/>
    <w:rsid w:val="004F776B"/>
    <w:rsid w:val="005017BF"/>
    <w:rsid w:val="005033E8"/>
    <w:rsid w:val="005053A1"/>
    <w:rsid w:val="00510CEE"/>
    <w:rsid w:val="00511545"/>
    <w:rsid w:val="00521845"/>
    <w:rsid w:val="00522FD7"/>
    <w:rsid w:val="00525B28"/>
    <w:rsid w:val="0053315F"/>
    <w:rsid w:val="005340C9"/>
    <w:rsid w:val="00535D22"/>
    <w:rsid w:val="00537A1A"/>
    <w:rsid w:val="00537B54"/>
    <w:rsid w:val="00537C30"/>
    <w:rsid w:val="00547497"/>
    <w:rsid w:val="00555C7B"/>
    <w:rsid w:val="005570CB"/>
    <w:rsid w:val="00565A99"/>
    <w:rsid w:val="00566B64"/>
    <w:rsid w:val="005716CE"/>
    <w:rsid w:val="00571F8A"/>
    <w:rsid w:val="00577F37"/>
    <w:rsid w:val="0058176F"/>
    <w:rsid w:val="005824CB"/>
    <w:rsid w:val="0058565F"/>
    <w:rsid w:val="00591208"/>
    <w:rsid w:val="00595503"/>
    <w:rsid w:val="0059736F"/>
    <w:rsid w:val="005A038E"/>
    <w:rsid w:val="005A1AD4"/>
    <w:rsid w:val="005A317E"/>
    <w:rsid w:val="005A6A9E"/>
    <w:rsid w:val="005C6E0C"/>
    <w:rsid w:val="005D2A77"/>
    <w:rsid w:val="005D3590"/>
    <w:rsid w:val="005E4CBB"/>
    <w:rsid w:val="005E63DF"/>
    <w:rsid w:val="005E76C3"/>
    <w:rsid w:val="005E7C0D"/>
    <w:rsid w:val="005F1FE8"/>
    <w:rsid w:val="005F249C"/>
    <w:rsid w:val="005F3A95"/>
    <w:rsid w:val="005F61B4"/>
    <w:rsid w:val="005F6A08"/>
    <w:rsid w:val="00601537"/>
    <w:rsid w:val="00601954"/>
    <w:rsid w:val="006022DE"/>
    <w:rsid w:val="00602D1A"/>
    <w:rsid w:val="00607CB7"/>
    <w:rsid w:val="0062158D"/>
    <w:rsid w:val="006226F1"/>
    <w:rsid w:val="00623E15"/>
    <w:rsid w:val="006240D4"/>
    <w:rsid w:val="006264E6"/>
    <w:rsid w:val="006351C9"/>
    <w:rsid w:val="006400B0"/>
    <w:rsid w:val="00644595"/>
    <w:rsid w:val="00644EC0"/>
    <w:rsid w:val="00652706"/>
    <w:rsid w:val="006546D0"/>
    <w:rsid w:val="00660990"/>
    <w:rsid w:val="00665E3B"/>
    <w:rsid w:val="00666E72"/>
    <w:rsid w:val="006719EA"/>
    <w:rsid w:val="00672D56"/>
    <w:rsid w:val="00674074"/>
    <w:rsid w:val="00675B4A"/>
    <w:rsid w:val="006766ED"/>
    <w:rsid w:val="0068052D"/>
    <w:rsid w:val="00684E5F"/>
    <w:rsid w:val="0069085D"/>
    <w:rsid w:val="00692E83"/>
    <w:rsid w:val="0069580D"/>
    <w:rsid w:val="0069667F"/>
    <w:rsid w:val="0069707E"/>
    <w:rsid w:val="006A4179"/>
    <w:rsid w:val="006A799A"/>
    <w:rsid w:val="006C0111"/>
    <w:rsid w:val="006C2CF2"/>
    <w:rsid w:val="006E0F56"/>
    <w:rsid w:val="006E1885"/>
    <w:rsid w:val="006F11EA"/>
    <w:rsid w:val="006F1D20"/>
    <w:rsid w:val="006F3EB8"/>
    <w:rsid w:val="006F6B69"/>
    <w:rsid w:val="006F74F3"/>
    <w:rsid w:val="00706F66"/>
    <w:rsid w:val="00707092"/>
    <w:rsid w:val="00710D87"/>
    <w:rsid w:val="007121D8"/>
    <w:rsid w:val="0071523E"/>
    <w:rsid w:val="00715CF4"/>
    <w:rsid w:val="00725569"/>
    <w:rsid w:val="00727982"/>
    <w:rsid w:val="00734360"/>
    <w:rsid w:val="00742CDF"/>
    <w:rsid w:val="007441DD"/>
    <w:rsid w:val="00754BD8"/>
    <w:rsid w:val="007564F0"/>
    <w:rsid w:val="00762DA9"/>
    <w:rsid w:val="00770812"/>
    <w:rsid w:val="00777216"/>
    <w:rsid w:val="007815F5"/>
    <w:rsid w:val="00784FEC"/>
    <w:rsid w:val="00790236"/>
    <w:rsid w:val="007913C0"/>
    <w:rsid w:val="00792A9F"/>
    <w:rsid w:val="00794863"/>
    <w:rsid w:val="007A5FC8"/>
    <w:rsid w:val="007A7D28"/>
    <w:rsid w:val="007A7EA3"/>
    <w:rsid w:val="007B03D3"/>
    <w:rsid w:val="007B0CF3"/>
    <w:rsid w:val="007B142E"/>
    <w:rsid w:val="007B2F51"/>
    <w:rsid w:val="007B4AD6"/>
    <w:rsid w:val="007B5B18"/>
    <w:rsid w:val="007C4E4A"/>
    <w:rsid w:val="007D4E64"/>
    <w:rsid w:val="007D740B"/>
    <w:rsid w:val="007E16DE"/>
    <w:rsid w:val="007E22D8"/>
    <w:rsid w:val="007E2CA7"/>
    <w:rsid w:val="007E30E4"/>
    <w:rsid w:val="007E3CE2"/>
    <w:rsid w:val="007E56B5"/>
    <w:rsid w:val="007E79F9"/>
    <w:rsid w:val="00800C47"/>
    <w:rsid w:val="0080381D"/>
    <w:rsid w:val="008047D0"/>
    <w:rsid w:val="008116BC"/>
    <w:rsid w:val="00812453"/>
    <w:rsid w:val="00814954"/>
    <w:rsid w:val="0081795F"/>
    <w:rsid w:val="0082176F"/>
    <w:rsid w:val="008228D0"/>
    <w:rsid w:val="008230D6"/>
    <w:rsid w:val="0082464A"/>
    <w:rsid w:val="00830277"/>
    <w:rsid w:val="00833648"/>
    <w:rsid w:val="00835A80"/>
    <w:rsid w:val="00850DE8"/>
    <w:rsid w:val="00854E67"/>
    <w:rsid w:val="00861B86"/>
    <w:rsid w:val="00863F50"/>
    <w:rsid w:val="00864251"/>
    <w:rsid w:val="008642D1"/>
    <w:rsid w:val="00866878"/>
    <w:rsid w:val="008724CD"/>
    <w:rsid w:val="00880269"/>
    <w:rsid w:val="00883899"/>
    <w:rsid w:val="008908F2"/>
    <w:rsid w:val="00892C4D"/>
    <w:rsid w:val="008A225A"/>
    <w:rsid w:val="008B39BE"/>
    <w:rsid w:val="008C23F7"/>
    <w:rsid w:val="008E24AA"/>
    <w:rsid w:val="008E2B84"/>
    <w:rsid w:val="008E5B11"/>
    <w:rsid w:val="008F318B"/>
    <w:rsid w:val="008F6FD7"/>
    <w:rsid w:val="008F7D19"/>
    <w:rsid w:val="00904F4A"/>
    <w:rsid w:val="00904F5C"/>
    <w:rsid w:val="00910988"/>
    <w:rsid w:val="00912D10"/>
    <w:rsid w:val="00917404"/>
    <w:rsid w:val="00920C92"/>
    <w:rsid w:val="00930B77"/>
    <w:rsid w:val="00934426"/>
    <w:rsid w:val="00946E5A"/>
    <w:rsid w:val="009511B5"/>
    <w:rsid w:val="00951396"/>
    <w:rsid w:val="00951867"/>
    <w:rsid w:val="0095191F"/>
    <w:rsid w:val="00953E84"/>
    <w:rsid w:val="009608B3"/>
    <w:rsid w:val="00961041"/>
    <w:rsid w:val="009647A4"/>
    <w:rsid w:val="00967DDE"/>
    <w:rsid w:val="00967F37"/>
    <w:rsid w:val="00971901"/>
    <w:rsid w:val="00973BCD"/>
    <w:rsid w:val="00973F76"/>
    <w:rsid w:val="00977584"/>
    <w:rsid w:val="0098078F"/>
    <w:rsid w:val="00982739"/>
    <w:rsid w:val="009844A1"/>
    <w:rsid w:val="009850D8"/>
    <w:rsid w:val="00993CCF"/>
    <w:rsid w:val="00996D3E"/>
    <w:rsid w:val="00997C5F"/>
    <w:rsid w:val="00997D87"/>
    <w:rsid w:val="009A195B"/>
    <w:rsid w:val="009A3E99"/>
    <w:rsid w:val="009B31DA"/>
    <w:rsid w:val="009B4B08"/>
    <w:rsid w:val="009C1FF5"/>
    <w:rsid w:val="009C40D5"/>
    <w:rsid w:val="009C457C"/>
    <w:rsid w:val="009C527F"/>
    <w:rsid w:val="009D1DE1"/>
    <w:rsid w:val="009D7F3A"/>
    <w:rsid w:val="009E658E"/>
    <w:rsid w:val="009F01B4"/>
    <w:rsid w:val="009F4C42"/>
    <w:rsid w:val="00A00EC5"/>
    <w:rsid w:val="00A01175"/>
    <w:rsid w:val="00A050E3"/>
    <w:rsid w:val="00A06DB9"/>
    <w:rsid w:val="00A11F0F"/>
    <w:rsid w:val="00A16EEF"/>
    <w:rsid w:val="00A21B29"/>
    <w:rsid w:val="00A2372C"/>
    <w:rsid w:val="00A25A86"/>
    <w:rsid w:val="00A2797B"/>
    <w:rsid w:val="00A325B3"/>
    <w:rsid w:val="00A3349A"/>
    <w:rsid w:val="00A33D89"/>
    <w:rsid w:val="00A36420"/>
    <w:rsid w:val="00A40A32"/>
    <w:rsid w:val="00A433F5"/>
    <w:rsid w:val="00A44AA5"/>
    <w:rsid w:val="00A54773"/>
    <w:rsid w:val="00A64C03"/>
    <w:rsid w:val="00A6619A"/>
    <w:rsid w:val="00A66F60"/>
    <w:rsid w:val="00A74F94"/>
    <w:rsid w:val="00A75ED2"/>
    <w:rsid w:val="00A7691F"/>
    <w:rsid w:val="00A77A9C"/>
    <w:rsid w:val="00A77A9E"/>
    <w:rsid w:val="00A87AEA"/>
    <w:rsid w:val="00A9068A"/>
    <w:rsid w:val="00A93428"/>
    <w:rsid w:val="00A94DD4"/>
    <w:rsid w:val="00A96366"/>
    <w:rsid w:val="00AA192E"/>
    <w:rsid w:val="00AA3C8C"/>
    <w:rsid w:val="00AA6764"/>
    <w:rsid w:val="00AA70D5"/>
    <w:rsid w:val="00AB2FF0"/>
    <w:rsid w:val="00AC2B59"/>
    <w:rsid w:val="00AC4661"/>
    <w:rsid w:val="00AC72C7"/>
    <w:rsid w:val="00AD05D4"/>
    <w:rsid w:val="00AF4F7C"/>
    <w:rsid w:val="00AF5692"/>
    <w:rsid w:val="00B042BC"/>
    <w:rsid w:val="00B0509A"/>
    <w:rsid w:val="00B05404"/>
    <w:rsid w:val="00B07178"/>
    <w:rsid w:val="00B07DA6"/>
    <w:rsid w:val="00B25856"/>
    <w:rsid w:val="00B34176"/>
    <w:rsid w:val="00B35822"/>
    <w:rsid w:val="00B36A5F"/>
    <w:rsid w:val="00B422B5"/>
    <w:rsid w:val="00B649B6"/>
    <w:rsid w:val="00B7187B"/>
    <w:rsid w:val="00B83A73"/>
    <w:rsid w:val="00B92A81"/>
    <w:rsid w:val="00B977AF"/>
    <w:rsid w:val="00BA12C1"/>
    <w:rsid w:val="00BA279F"/>
    <w:rsid w:val="00BA3D3A"/>
    <w:rsid w:val="00BA410A"/>
    <w:rsid w:val="00BA5999"/>
    <w:rsid w:val="00BA6C3A"/>
    <w:rsid w:val="00BA736E"/>
    <w:rsid w:val="00BB5B5E"/>
    <w:rsid w:val="00BC4534"/>
    <w:rsid w:val="00BC51DE"/>
    <w:rsid w:val="00BC586A"/>
    <w:rsid w:val="00BC5EA8"/>
    <w:rsid w:val="00BC6E24"/>
    <w:rsid w:val="00BD2685"/>
    <w:rsid w:val="00BD3B9C"/>
    <w:rsid w:val="00BD3C80"/>
    <w:rsid w:val="00BD42D1"/>
    <w:rsid w:val="00BD77CD"/>
    <w:rsid w:val="00BD7B90"/>
    <w:rsid w:val="00BE140C"/>
    <w:rsid w:val="00BE34D2"/>
    <w:rsid w:val="00BE383B"/>
    <w:rsid w:val="00BF2078"/>
    <w:rsid w:val="00BF3DBF"/>
    <w:rsid w:val="00BF61BF"/>
    <w:rsid w:val="00C01F9F"/>
    <w:rsid w:val="00C03A8B"/>
    <w:rsid w:val="00C06FB1"/>
    <w:rsid w:val="00C1041C"/>
    <w:rsid w:val="00C11268"/>
    <w:rsid w:val="00C1162D"/>
    <w:rsid w:val="00C125EB"/>
    <w:rsid w:val="00C15E21"/>
    <w:rsid w:val="00C229DD"/>
    <w:rsid w:val="00C22F4B"/>
    <w:rsid w:val="00C30F89"/>
    <w:rsid w:val="00C348B2"/>
    <w:rsid w:val="00C358F7"/>
    <w:rsid w:val="00C41B0E"/>
    <w:rsid w:val="00C440CF"/>
    <w:rsid w:val="00C46793"/>
    <w:rsid w:val="00C47DF6"/>
    <w:rsid w:val="00C50FA8"/>
    <w:rsid w:val="00C523A4"/>
    <w:rsid w:val="00C52E6F"/>
    <w:rsid w:val="00C57882"/>
    <w:rsid w:val="00C60E0A"/>
    <w:rsid w:val="00C61043"/>
    <w:rsid w:val="00C615CE"/>
    <w:rsid w:val="00C61F92"/>
    <w:rsid w:val="00C666A4"/>
    <w:rsid w:val="00C66E9E"/>
    <w:rsid w:val="00C73206"/>
    <w:rsid w:val="00C91C4A"/>
    <w:rsid w:val="00C95958"/>
    <w:rsid w:val="00C97222"/>
    <w:rsid w:val="00CA63DE"/>
    <w:rsid w:val="00CA6854"/>
    <w:rsid w:val="00CB12FA"/>
    <w:rsid w:val="00CB447C"/>
    <w:rsid w:val="00CC1048"/>
    <w:rsid w:val="00CC273E"/>
    <w:rsid w:val="00CD383E"/>
    <w:rsid w:val="00CD3E58"/>
    <w:rsid w:val="00CE5CDE"/>
    <w:rsid w:val="00CE6E72"/>
    <w:rsid w:val="00CF1E57"/>
    <w:rsid w:val="00CF2A4D"/>
    <w:rsid w:val="00CF50D2"/>
    <w:rsid w:val="00D01985"/>
    <w:rsid w:val="00D10C71"/>
    <w:rsid w:val="00D10FF1"/>
    <w:rsid w:val="00D20B8C"/>
    <w:rsid w:val="00D264C8"/>
    <w:rsid w:val="00D268BE"/>
    <w:rsid w:val="00D26DFC"/>
    <w:rsid w:val="00D35B8D"/>
    <w:rsid w:val="00D36550"/>
    <w:rsid w:val="00D37119"/>
    <w:rsid w:val="00D4139D"/>
    <w:rsid w:val="00D4438A"/>
    <w:rsid w:val="00D45704"/>
    <w:rsid w:val="00D47EA7"/>
    <w:rsid w:val="00D50EB8"/>
    <w:rsid w:val="00D574B2"/>
    <w:rsid w:val="00D60CBA"/>
    <w:rsid w:val="00D64530"/>
    <w:rsid w:val="00D65E24"/>
    <w:rsid w:val="00D72A18"/>
    <w:rsid w:val="00D752FE"/>
    <w:rsid w:val="00D7623C"/>
    <w:rsid w:val="00D77101"/>
    <w:rsid w:val="00D77637"/>
    <w:rsid w:val="00D84F08"/>
    <w:rsid w:val="00D86BFB"/>
    <w:rsid w:val="00D86CB6"/>
    <w:rsid w:val="00D8717B"/>
    <w:rsid w:val="00D878EB"/>
    <w:rsid w:val="00D91ECA"/>
    <w:rsid w:val="00D92F83"/>
    <w:rsid w:val="00D96672"/>
    <w:rsid w:val="00DB1E89"/>
    <w:rsid w:val="00DB203E"/>
    <w:rsid w:val="00DB4CA2"/>
    <w:rsid w:val="00DC0B75"/>
    <w:rsid w:val="00DC2352"/>
    <w:rsid w:val="00DC33E3"/>
    <w:rsid w:val="00DC5CF1"/>
    <w:rsid w:val="00DC767E"/>
    <w:rsid w:val="00DD4FCF"/>
    <w:rsid w:val="00DD7DC2"/>
    <w:rsid w:val="00DE27FB"/>
    <w:rsid w:val="00DE2BEE"/>
    <w:rsid w:val="00DE4572"/>
    <w:rsid w:val="00DE50A8"/>
    <w:rsid w:val="00DF372F"/>
    <w:rsid w:val="00E0521A"/>
    <w:rsid w:val="00E109C1"/>
    <w:rsid w:val="00E148FD"/>
    <w:rsid w:val="00E15E49"/>
    <w:rsid w:val="00E4036B"/>
    <w:rsid w:val="00E41B11"/>
    <w:rsid w:val="00E43928"/>
    <w:rsid w:val="00E44611"/>
    <w:rsid w:val="00E47BDF"/>
    <w:rsid w:val="00E70169"/>
    <w:rsid w:val="00E71723"/>
    <w:rsid w:val="00E73EF3"/>
    <w:rsid w:val="00E7656F"/>
    <w:rsid w:val="00E77384"/>
    <w:rsid w:val="00E8236D"/>
    <w:rsid w:val="00E92CAD"/>
    <w:rsid w:val="00E939BE"/>
    <w:rsid w:val="00EA148F"/>
    <w:rsid w:val="00EA6D08"/>
    <w:rsid w:val="00EA7E93"/>
    <w:rsid w:val="00EB19CE"/>
    <w:rsid w:val="00EB6814"/>
    <w:rsid w:val="00EC233B"/>
    <w:rsid w:val="00EC3DF0"/>
    <w:rsid w:val="00EC5F09"/>
    <w:rsid w:val="00EC6833"/>
    <w:rsid w:val="00ED1305"/>
    <w:rsid w:val="00EE0608"/>
    <w:rsid w:val="00EE0EE6"/>
    <w:rsid w:val="00EE4F21"/>
    <w:rsid w:val="00EF0671"/>
    <w:rsid w:val="00EF2AE4"/>
    <w:rsid w:val="00F0466D"/>
    <w:rsid w:val="00F05EE2"/>
    <w:rsid w:val="00F10DE8"/>
    <w:rsid w:val="00F20110"/>
    <w:rsid w:val="00F209CF"/>
    <w:rsid w:val="00F27707"/>
    <w:rsid w:val="00F304A5"/>
    <w:rsid w:val="00F334C0"/>
    <w:rsid w:val="00F34D30"/>
    <w:rsid w:val="00F35C96"/>
    <w:rsid w:val="00F3776A"/>
    <w:rsid w:val="00F40180"/>
    <w:rsid w:val="00F4415E"/>
    <w:rsid w:val="00F445DE"/>
    <w:rsid w:val="00F45D92"/>
    <w:rsid w:val="00F46C9A"/>
    <w:rsid w:val="00F5371C"/>
    <w:rsid w:val="00F5581E"/>
    <w:rsid w:val="00F5622B"/>
    <w:rsid w:val="00F61261"/>
    <w:rsid w:val="00F62607"/>
    <w:rsid w:val="00F715F0"/>
    <w:rsid w:val="00F73CE5"/>
    <w:rsid w:val="00F8078C"/>
    <w:rsid w:val="00F80B8B"/>
    <w:rsid w:val="00F83932"/>
    <w:rsid w:val="00F930F1"/>
    <w:rsid w:val="00F95ED4"/>
    <w:rsid w:val="00FA7BEA"/>
    <w:rsid w:val="00FB089B"/>
    <w:rsid w:val="00FB7FFB"/>
    <w:rsid w:val="00FC421D"/>
    <w:rsid w:val="00FC58C5"/>
    <w:rsid w:val="00FC730D"/>
    <w:rsid w:val="00FD09C9"/>
    <w:rsid w:val="00FD34D5"/>
    <w:rsid w:val="00FD36FD"/>
    <w:rsid w:val="00FD3A4A"/>
    <w:rsid w:val="00FD3F0F"/>
    <w:rsid w:val="00FE52C0"/>
    <w:rsid w:val="00FE79BF"/>
    <w:rsid w:val="00FF69ED"/>
    <w:rsid w:val="064F4B83"/>
    <w:rsid w:val="0A9A35B5"/>
    <w:rsid w:val="1E025C64"/>
    <w:rsid w:val="253A0CF7"/>
    <w:rsid w:val="2760528A"/>
    <w:rsid w:val="2DDE2F9D"/>
    <w:rsid w:val="37FD4E3C"/>
    <w:rsid w:val="3AF95079"/>
    <w:rsid w:val="3FF273CD"/>
    <w:rsid w:val="41136F8A"/>
    <w:rsid w:val="48A14579"/>
    <w:rsid w:val="583965B1"/>
    <w:rsid w:val="58A50CF5"/>
    <w:rsid w:val="5A0D769D"/>
    <w:rsid w:val="6AFA10B8"/>
    <w:rsid w:val="78C71D2A"/>
    <w:rsid w:val="7F0B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nhideWhenUsed="0" w:uiPriority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autoRedefine/>
    <w:qFormat/>
    <w:uiPriority w:val="0"/>
    <w:pPr>
      <w:spacing w:after="240" w:line="360" w:lineRule="auto"/>
      <w:jc w:val="both"/>
    </w:pPr>
    <w:rPr>
      <w:rFonts w:ascii="Times New Roman" w:hAnsi="Times New Roman" w:eastAsia="Times New Roman" w:cs="Times New Roman"/>
      <w:sz w:val="24"/>
      <w:szCs w:val="22"/>
      <w:lang w:val="pt-BR" w:eastAsia="pt-BR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outlineLvl w:val="0"/>
    </w:pPr>
    <w:rPr>
      <w:rFonts w:cs="Arial"/>
      <w:b/>
      <w:bCs/>
      <w:caps/>
      <w:kern w:val="32"/>
    </w:rPr>
  </w:style>
  <w:style w:type="paragraph" w:styleId="3">
    <w:name w:val="heading 2"/>
    <w:basedOn w:val="1"/>
    <w:next w:val="1"/>
    <w:autoRedefine/>
    <w:qFormat/>
    <w:uiPriority w:val="0"/>
    <w:pPr>
      <w:keepNext/>
      <w:outlineLvl w:val="1"/>
    </w:pPr>
    <w:rPr>
      <w:rFonts w:cs="Arial"/>
      <w:bCs/>
      <w:iCs/>
      <w:caps/>
    </w:rPr>
  </w:style>
  <w:style w:type="paragraph" w:styleId="4">
    <w:name w:val="heading 3"/>
    <w:basedOn w:val="1"/>
    <w:next w:val="1"/>
    <w:autoRedefine/>
    <w:qFormat/>
    <w:uiPriority w:val="0"/>
    <w:pPr>
      <w:keepNext/>
      <w:outlineLvl w:val="2"/>
    </w:pPr>
    <w:rPr>
      <w:rFonts w:cs="Arial"/>
      <w:b/>
      <w:bCs/>
      <w:szCs w:val="26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rFonts w:ascii="Times New Roman" w:hAnsi="Times New Roman"/>
      <w:bCs/>
      <w:sz w:val="20"/>
    </w:rPr>
  </w:style>
  <w:style w:type="character" w:styleId="8">
    <w:name w:val="FollowedHyperlink"/>
    <w:basedOn w:val="5"/>
    <w:semiHidden/>
    <w:qFormat/>
    <w:uiPriority w:val="0"/>
    <w:rPr>
      <w:color w:val="800080"/>
      <w:u w:val="single"/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0">
    <w:name w:val="Hyperlink"/>
    <w:basedOn w:val="5"/>
    <w:qFormat/>
    <w:uiPriority w:val="99"/>
    <w:rPr>
      <w:color w:val="0000FF"/>
      <w:u w:val="single"/>
    </w:rPr>
  </w:style>
  <w:style w:type="character" w:styleId="11">
    <w:name w:val="page number"/>
    <w:basedOn w:val="5"/>
    <w:semiHidden/>
    <w:qFormat/>
    <w:uiPriority w:val="0"/>
  </w:style>
  <w:style w:type="paragraph" w:styleId="12">
    <w:name w:val="toc 2"/>
    <w:basedOn w:val="1"/>
    <w:next w:val="1"/>
    <w:autoRedefine/>
    <w:qFormat/>
    <w:uiPriority w:val="39"/>
    <w:pPr>
      <w:ind w:left="240"/>
    </w:pPr>
  </w:style>
  <w:style w:type="paragraph" w:styleId="13">
    <w:name w:val="toc 9"/>
    <w:basedOn w:val="1"/>
    <w:next w:val="1"/>
    <w:autoRedefine/>
    <w:semiHidden/>
    <w:qFormat/>
    <w:uiPriority w:val="0"/>
    <w:pPr>
      <w:ind w:left="1920"/>
      <w:jc w:val="left"/>
    </w:pPr>
  </w:style>
  <w:style w:type="paragraph" w:styleId="14">
    <w:name w:val="toc 6"/>
    <w:basedOn w:val="1"/>
    <w:next w:val="1"/>
    <w:autoRedefine/>
    <w:semiHidden/>
    <w:qFormat/>
    <w:uiPriority w:val="0"/>
    <w:pPr>
      <w:ind w:left="1200"/>
      <w:jc w:val="left"/>
    </w:pPr>
  </w:style>
  <w:style w:type="paragraph" w:styleId="15">
    <w:name w:val="toc 5"/>
    <w:basedOn w:val="1"/>
    <w:next w:val="1"/>
    <w:autoRedefine/>
    <w:semiHidden/>
    <w:qFormat/>
    <w:uiPriority w:val="0"/>
    <w:pPr>
      <w:ind w:left="960"/>
      <w:jc w:val="left"/>
    </w:pPr>
  </w:style>
  <w:style w:type="paragraph" w:styleId="16">
    <w:name w:val="table of figures"/>
    <w:basedOn w:val="1"/>
    <w:next w:val="1"/>
    <w:unhideWhenUsed/>
    <w:qFormat/>
    <w:uiPriority w:val="99"/>
    <w:pPr>
      <w:spacing w:after="0"/>
    </w:pPr>
  </w:style>
  <w:style w:type="paragraph" w:styleId="17">
    <w:name w:val="toc 4"/>
    <w:basedOn w:val="1"/>
    <w:next w:val="1"/>
    <w:autoRedefine/>
    <w:semiHidden/>
    <w:qFormat/>
    <w:uiPriority w:val="0"/>
    <w:pPr>
      <w:ind w:left="720"/>
      <w:jc w:val="left"/>
    </w:pPr>
  </w:style>
  <w:style w:type="paragraph" w:styleId="18">
    <w:name w:val="toc 8"/>
    <w:basedOn w:val="1"/>
    <w:next w:val="1"/>
    <w:autoRedefine/>
    <w:semiHidden/>
    <w:qFormat/>
    <w:uiPriority w:val="0"/>
    <w:pPr>
      <w:ind w:left="1680"/>
      <w:jc w:val="left"/>
    </w:pPr>
  </w:style>
  <w:style w:type="paragraph" w:styleId="19">
    <w:name w:val="HTML Preformatted"/>
    <w:basedOn w:val="1"/>
    <w:semiHidden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Courier New"/>
      <w:color w:val="000000"/>
      <w:sz w:val="20"/>
      <w:szCs w:val="20"/>
    </w:rPr>
  </w:style>
  <w:style w:type="paragraph" w:styleId="20">
    <w:name w:val="header"/>
    <w:basedOn w:val="1"/>
    <w:link w:val="32"/>
    <w:qFormat/>
    <w:uiPriority w:val="99"/>
    <w:pPr>
      <w:tabs>
        <w:tab w:val="center" w:pos="4419"/>
        <w:tab w:val="right" w:pos="8838"/>
      </w:tabs>
    </w:pPr>
  </w:style>
  <w:style w:type="paragraph" w:styleId="21">
    <w:name w:val="footer"/>
    <w:basedOn w:val="1"/>
    <w:link w:val="34"/>
    <w:qFormat/>
    <w:uiPriority w:val="99"/>
    <w:pPr>
      <w:tabs>
        <w:tab w:val="center" w:pos="4419"/>
        <w:tab w:val="right" w:pos="8838"/>
      </w:tabs>
    </w:pPr>
  </w:style>
  <w:style w:type="paragraph" w:styleId="22">
    <w:name w:val="caption"/>
    <w:basedOn w:val="1"/>
    <w:next w:val="1"/>
    <w:unhideWhenUsed/>
    <w:qFormat/>
    <w:uiPriority w:val="35"/>
    <w:pPr>
      <w:spacing w:after="200" w:line="240" w:lineRule="auto"/>
    </w:pPr>
    <w:rPr>
      <w:bCs/>
      <w:sz w:val="20"/>
      <w:szCs w:val="18"/>
    </w:rPr>
  </w:style>
  <w:style w:type="paragraph" w:styleId="23">
    <w:name w:val="toc 7"/>
    <w:basedOn w:val="1"/>
    <w:next w:val="1"/>
    <w:autoRedefine/>
    <w:semiHidden/>
    <w:qFormat/>
    <w:uiPriority w:val="0"/>
    <w:pPr>
      <w:ind w:left="1440"/>
      <w:jc w:val="left"/>
    </w:pPr>
  </w:style>
  <w:style w:type="paragraph" w:styleId="24">
    <w:name w:val="toc 3"/>
    <w:basedOn w:val="1"/>
    <w:next w:val="1"/>
    <w:autoRedefine/>
    <w:qFormat/>
    <w:uiPriority w:val="39"/>
    <w:pPr>
      <w:ind w:left="480"/>
    </w:pPr>
    <w:rPr>
      <w:b/>
    </w:rPr>
  </w:style>
  <w:style w:type="paragraph" w:styleId="25">
    <w:name w:val="Balloon Text"/>
    <w:basedOn w:val="1"/>
    <w:link w:val="3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26">
    <w:name w:val="toc 1"/>
    <w:basedOn w:val="1"/>
    <w:next w:val="1"/>
    <w:autoRedefine/>
    <w:qFormat/>
    <w:uiPriority w:val="39"/>
    <w:rPr>
      <w:b/>
    </w:rPr>
  </w:style>
  <w:style w:type="table" w:styleId="2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</w:pPr>
    <w:rPr>
      <w:rFonts w:ascii="INKKGO+TimesNewRoman" w:hAnsi="INKKGO+TimesNewRoman" w:eastAsia="Times New Roman" w:cs="INKKGO+TimesNewRoman"/>
      <w:color w:val="000000"/>
      <w:sz w:val="24"/>
      <w:szCs w:val="24"/>
      <w:lang w:val="pt-BR" w:eastAsia="pt-BR" w:bidi="ar-SA"/>
    </w:rPr>
  </w:style>
  <w:style w:type="paragraph" w:customStyle="1" w:styleId="29">
    <w:name w:val="Estilo Fonte 12+Negrito+Centralizado"/>
    <w:basedOn w:val="1"/>
    <w:autoRedefine/>
    <w:qFormat/>
    <w:uiPriority w:val="0"/>
    <w:pPr>
      <w:jc w:val="center"/>
    </w:pPr>
    <w:rPr>
      <w:b/>
      <w:bCs/>
      <w:szCs w:val="20"/>
    </w:rPr>
  </w:style>
  <w:style w:type="paragraph" w:customStyle="1" w:styleId="30">
    <w:name w:val="CAPA"/>
    <w:basedOn w:val="1"/>
    <w:autoRedefine/>
    <w:qFormat/>
    <w:uiPriority w:val="0"/>
    <w:pPr>
      <w:spacing w:line="240" w:lineRule="auto"/>
      <w:jc w:val="center"/>
    </w:pPr>
    <w:rPr>
      <w:b/>
      <w:sz w:val="28"/>
      <w:szCs w:val="20"/>
    </w:rPr>
  </w:style>
  <w:style w:type="paragraph" w:styleId="31">
    <w:name w:val="No Spacing"/>
    <w:qFormat/>
    <w:uiPriority w:val="1"/>
    <w:pPr>
      <w:jc w:val="both"/>
    </w:pPr>
    <w:rPr>
      <w:rFonts w:ascii="Times New Roman" w:hAnsi="Times New Roman" w:eastAsia="Times New Roman" w:cs="Times New Roman"/>
      <w:sz w:val="24"/>
      <w:szCs w:val="24"/>
      <w:lang w:val="pt-BR" w:eastAsia="pt-BR" w:bidi="ar-SA"/>
    </w:rPr>
  </w:style>
  <w:style w:type="character" w:customStyle="1" w:styleId="32">
    <w:name w:val="Cabeçalho Char"/>
    <w:basedOn w:val="5"/>
    <w:link w:val="20"/>
    <w:qFormat/>
    <w:uiPriority w:val="99"/>
    <w:rPr>
      <w:sz w:val="24"/>
      <w:szCs w:val="22"/>
    </w:rPr>
  </w:style>
  <w:style w:type="character" w:customStyle="1" w:styleId="33">
    <w:name w:val="Texto de balão Char"/>
    <w:basedOn w:val="5"/>
    <w:link w:val="2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4">
    <w:name w:val="Rodapé Char"/>
    <w:basedOn w:val="5"/>
    <w:link w:val="21"/>
    <w:qFormat/>
    <w:uiPriority w:val="99"/>
    <w:rPr>
      <w:sz w:val="24"/>
      <w:szCs w:val="22"/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paragraph" w:customStyle="1" w:styleId="36">
    <w:name w:val="Normal1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pt-BR" w:eastAsia="pt-BR" w:bidi="ar-SA"/>
    </w:rPr>
  </w:style>
  <w:style w:type="paragraph" w:customStyle="1" w:styleId="37">
    <w:name w:val="TOC Heading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aps w:val="0"/>
      <w:color w:val="376092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BDDE9-5736-4781-8D41-7E783AB4ABF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20</Pages>
  <Words>252</Words>
  <Characters>1365</Characters>
  <Lines>11</Lines>
  <Paragraphs>3</Paragraphs>
  <TotalTime>4</TotalTime>
  <ScaleCrop>false</ScaleCrop>
  <LinksUpToDate>false</LinksUpToDate>
  <CharactersWithSpaces>1614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2021-08-02T12:41:00Z</dcterms:created>
  <dc:creator>Profa. Eunice Gomes de Siqueira</dc:creator>
  <cp:lastModifiedBy>Carlos</cp:lastModifiedBy>
  <cp:lastPrinted>2021-03-09T13:17:00Z</cp:lastPrinted>
  <dcterms:modified xsi:type="dcterms:W3CDTF">2025-09-06T19:41:05Z</dcterms:modified>
  <dc:title>Modelo para documento de Projeto Final de Curso de Sistemas de Informação da FAI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5dc42927a2d39c38f394c7ae939ebd54beab87bcf42fc65c1061a03ed42e28e9</vt:lpwstr>
  </property>
  <property fmtid="{D5CDD505-2E9C-101B-9397-08002B2CF9AE}" pid="3" name="KSOProductBuildVer">
    <vt:lpwstr>1046-12.2.0.21936</vt:lpwstr>
  </property>
  <property fmtid="{D5CDD505-2E9C-101B-9397-08002B2CF9AE}" pid="4" name="ICV">
    <vt:lpwstr>2754FB3937754FA78E91291FBC045775_12</vt:lpwstr>
  </property>
</Properties>
</file>