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color w:val="6fa8d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  <w:color w:val="3d85c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  <w:color w:val="3d85c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Montserrat" w:cs="Montserrat" w:eastAsia="Montserrat" w:hAnsi="Montserrat"/>
          <w:color w:val="3d85c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both"/>
        <w:rPr>
          <w:rFonts w:ascii="Montserrat" w:cs="Montserrat" w:eastAsia="Montserrat" w:hAnsi="Montserrat"/>
          <w:color w:val="3d85c6"/>
        </w:rPr>
      </w:pPr>
      <w:bookmarkStart w:colFirst="0" w:colLast="0" w:name="_60w07q777swb" w:id="0"/>
      <w:bookmarkEnd w:id="0"/>
      <w:r w:rsidDel="00000000" w:rsidR="00000000" w:rsidRPr="00000000">
        <w:rPr>
          <w:rFonts w:ascii="Montserrat" w:cs="Montserrat" w:eastAsia="Montserrat" w:hAnsi="Montserrat"/>
          <w:color w:val="3d85c6"/>
          <w:rtl w:val="0"/>
        </w:rPr>
        <w:t xml:space="preserve">Sistema de Gestión para Mutual</w:t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b w:val="1"/>
          <w:sz w:val="74"/>
          <w:szCs w:val="7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80"/>
          <w:szCs w:val="80"/>
          <w:rtl w:val="0"/>
        </w:rPr>
        <w:t xml:space="preserve">Acta de Constitución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</w:rPr>
        <mc:AlternateContent>
          <mc:Choice Requires="wpg">
            <w:drawing>
              <wp:inline distB="114300" distT="114300" distL="114300" distR="114300">
                <wp:extent cx="571500" cy="190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621025" y="139250"/>
                          <a:ext cx="248700" cy="300"/>
                        </a:xfrm>
                        <a:prstGeom prst="straightConnector1">
                          <a:avLst/>
                        </a:prstGeom>
                        <a:noFill/>
                        <a:ln cap="flat" cmpd="sng" w="152400">
                          <a:solidFill>
                            <a:srgbClr val="3D85C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500" cy="1905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Entrega 1.2</w:t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GRUPO 2</w:t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Alvarez, Alan | Bulacio, Ariela | Olivera, Abril |  Sio Cordich, Matias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color w:val="999999"/>
          <w:sz w:val="30"/>
          <w:szCs w:val="30"/>
          <w:rtl w:val="0"/>
        </w:rPr>
        <w:t xml:space="preserve"> 25 de Abril,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tjc8tz9kgeyf" w:id="1"/>
      <w:bookmarkEnd w:id="1"/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acqn4cynb56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1. Visión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qs704uamg9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1b7vmyzxts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Justificación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hk8dy5z6lk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ch7lf9c0x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S.M.A.R.T / Específicos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ir942gm5yl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Categorización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wrlflubsqj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Complejidad, incertidumbre y criticidad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6brgflotzy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Pertenencia a Programas y vinculación con otros proyectos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lkbhv4eafjl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2.  Descripción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iupg5dvym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Ciclo de vida, estructura de sub-proyectos y fases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f11mngrukm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Alcance del proyecto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tx10kgn8my0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Hitos principales del proyecto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o0g8bc7n6g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3. Supuestos, restricciones y riesgos identificados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7rwceyrz0ed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3.1.Supuestos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b142t29gil8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3.2.Restricciones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srqlna7cm3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Análisis de riesgos preliminares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vyuxusk3ap9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Interesados principales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kiuzse6joz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4. Historial de revisiones.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g81t595h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Sección 5. Aprobación del Acta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before="28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racqn4cynb56" w:id="2"/>
      <w:bookmarkEnd w:id="2"/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Sección 1. Visión general</w:t>
      </w:r>
    </w:p>
    <w:p w:rsidR="00000000" w:rsidDel="00000000" w:rsidP="00000000" w:rsidRDefault="00000000" w:rsidRPr="00000000" w14:paraId="00000033">
      <w:pPr>
        <w:pStyle w:val="Heading2"/>
        <w:jc w:val="both"/>
        <w:rPr>
          <w:rFonts w:ascii="Montserrat" w:cs="Montserrat" w:eastAsia="Montserrat" w:hAnsi="Montserrat"/>
        </w:rPr>
      </w:pPr>
      <w:bookmarkStart w:colFirst="0" w:colLast="0" w:name="_mpqs704uamg9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1.1. 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Gestión Web para la Mutual 17 de Junio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es un proyecto tecnológico diseñado para modernndose enizar y automatizar los procesos clave de la organización, centrá préstamos, cobranzas, inventario y generación de reportes regulatorios. El sistema integrará módulos especializados acorde a las necesidades. Este proyecto se desarrollará en un plazo de 4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análisis del Sistema de Gestión Web para la Mutual 17 de Junio ha sido ampliado para incluir: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Unificación de entidades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Integración de usuarios, asociados, familiares y proveedores en la tabla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PERSONA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con gestión centralizada de roles.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Módulo de Pagos a Proveedores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Registro de facturas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FACTURA_PROVEEDOR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), pagos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PAGO_PROVEEDOR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 y servicios contratados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SERVICIO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Trazabilidad mejorada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Vinculación de movimientos de inventario y recepciones con reportes INAES.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Cumplimiento normativo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Adaptación a Ley 20.321 (INAES) y 25.326 (protección de datos), en conjunto con el estatuto interno de la mutual.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before="280" w:lineRule="auto"/>
        <w:jc w:val="both"/>
        <w:rPr>
          <w:rFonts w:ascii="Montserrat" w:cs="Montserrat" w:eastAsia="Montserrat" w:hAnsi="Montserrat"/>
          <w:b w:val="1"/>
          <w:color w:val="3d85c6"/>
        </w:rPr>
      </w:pPr>
      <w:bookmarkStart w:colFirst="0" w:colLast="0" w:name="_pl1b7vmyzxts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1.2. Justificación del proyecto</w:t>
      </w:r>
    </w:p>
    <w:p w:rsidR="00000000" w:rsidDel="00000000" w:rsidP="00000000" w:rsidRDefault="00000000" w:rsidRPr="00000000" w14:paraId="0000003B">
      <w:pPr>
        <w:spacing w:before="28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Mutual 17 de Junio enfrenta desafíos operativos debido a procesos manuales en préstamos, cobranzas y reportes, lo que genera ineficiencias, riesgo de errores y dificultad para cumplir con las demandas del INAES. La falta de digitalización limita la escalabilidad y agilidad operativa. Implementar herramientas digitales optimiza tiempos, facilita el trabajo y colaboración entre clientes y asociados. Esta integración mejoraría la transparencia, eficiencia y adaptabilidad de la Mutual.</w:t>
      </w:r>
    </w:p>
    <w:p w:rsidR="00000000" w:rsidDel="00000000" w:rsidP="00000000" w:rsidRDefault="00000000" w:rsidRPr="00000000" w14:paraId="0000003C">
      <w:pPr>
        <w:spacing w:after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Las nuevas funcionalidades responden a: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Eliminación de redundancias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Centralización de datos de personas en una única entidad.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Transparencia financiera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Registro formal de transacciones con proveedores.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Eficiencia operativa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Automatización de flujos desde órdenes de compra hasta reportes regulatorios.</w:t>
      </w:r>
    </w:p>
    <w:p w:rsidR="00000000" w:rsidDel="00000000" w:rsidP="00000000" w:rsidRDefault="00000000" w:rsidRPr="00000000" w14:paraId="00000040">
      <w:pPr>
        <w:pStyle w:val="Heading2"/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bookmarkStart w:colFirst="0" w:colLast="0" w:name="_27hk8dy5z6lk" w:id="5"/>
      <w:bookmarkEnd w:id="5"/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Objetivos de proyecto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Diseñar e implementar un sistema de gestión web que permita optimizar y automatizar los procesos de préstamos, reportes y cobranzas, reduciendo los tiempos dedicados a estas tareas y mejorando la eficiencia operativa de la Mutual 17 de Junio.</w:t>
      </w:r>
    </w:p>
    <w:p w:rsidR="00000000" w:rsidDel="00000000" w:rsidP="00000000" w:rsidRDefault="00000000" w:rsidRPr="00000000" w14:paraId="00000042">
      <w:pPr>
        <w:pStyle w:val="Heading2"/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bookmarkStart w:colFirst="0" w:colLast="0" w:name="_yzch7lf9c0xw" w:id="6"/>
      <w:bookmarkEnd w:id="6"/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Objetivos S.M.A.R.T / Específicos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Específico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Implementar 7 módulos interconectados, incluyendo la nueva gestión de pagos a proveedores.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Medible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Reducción en tiempos de procesamiento de préstamos y cobranzas.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Alcanzable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Uso de tecnologías compatibles con Windows 7 y migración gradual.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Relevante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Cumplimiento de normativas INAES y protección de datos.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Temporal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Entrega en 4 meses (hito final: 1/8/2025).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before="280" w:lineRule="auto"/>
        <w:jc w:val="both"/>
        <w:rPr>
          <w:rFonts w:ascii="Montserrat" w:cs="Montserrat" w:eastAsia="Montserrat" w:hAnsi="Montserrat"/>
          <w:sz w:val="36"/>
          <w:szCs w:val="36"/>
        </w:rPr>
      </w:pPr>
      <w:bookmarkStart w:colFirst="0" w:colLast="0" w:name="_8ir942gm5yl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1.3. Categorización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8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Gestión web para la Mutual 17 de Junio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se categoriza como un proyecto Tecnológico-Regulatorio de alta complejidad, dado que implica la implementación de una nueva plataforma digital que sustituirá el sistemas legacy existente y deberá ajustarse a las normativas establecidas por el Instituto Nacional de Asociativismo y Economía Social (INAES), en el marco de la Leyes 20.321 y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Ley 25.326 (Protección de datos)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Style w:val="Heading2"/>
        <w:spacing w:before="280" w:lineRule="auto"/>
        <w:jc w:val="both"/>
        <w:rPr>
          <w:rFonts w:ascii="Montserrat" w:cs="Montserrat" w:eastAsia="Montserrat" w:hAnsi="Montserrat"/>
        </w:rPr>
      </w:pPr>
      <w:bookmarkStart w:colFirst="0" w:colLast="0" w:name="_tkwrlflubsqj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1.4. Complejidad, incertidumbre y criticidad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80" w:lineRule="auto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Complejidad: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8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Factores técnicos: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6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sistema actual opera en un entorno con un sistema Windows DOS (años 90/2000), y una base de datos almacenada en archivo plano txt aumentando un posible riesgo de incompatibilidad y vulnerabilidad de datos crítica.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Desarrollo de módulos interconectados (usuarios,asociados, préstamos, cobranzas, inventario, reportes y proveedores) que requieren integración fluida y validación cruzada de datos.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Cumplimiento estricto de normativas INAES (Ley 20.321 y Resolución 2362/19), que exigen reglas de negocio específicas y reportes automatizados. En conjunto con la protección de datos sensibles de los asociados (Ley 25.326).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Restricción tecnológica: Funcionalidad en equipos con Windows 7 con conexión a internet.</w:t>
      </w:r>
    </w:p>
    <w:p w:rsidR="00000000" w:rsidDel="00000000" w:rsidP="00000000" w:rsidRDefault="00000000" w:rsidRPr="00000000" w14:paraId="00000051">
      <w:pPr>
        <w:spacing w:before="28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Incertidumbre: MEDIA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Regulatoria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Posibilidad de cambios en normativas INAES y leyes durante el desarrollo, lo que podría requerir ajustes en el diseño del sistema.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Técnica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Riesgo de inconsistencia en la migración de datos desde el sistema heredado, especialmente en información histórica de asociados y préstamos.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Operativa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Dependencia del éxito del plan de actualización de equipos IT previsto para el proyecto.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Adopción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Resistencia potencial del personal a la transición de procesos manuales a digitales y a la actualización del hardware.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8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Criticidad: ALTA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Operacional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El sistema actual está obsoleto y pone en riesgo la continuidad de operaciones clave (ej: aprobación de préstamos y reportes al INAES).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Legal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Incumplir normativas INAES y de protección de datos podría generar sanciones económicas y daño reputacional.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Estratégica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El proyecto es fundamental para la modernización de servicios a asociados, alineado con los objetivos institucionales.</w:t>
      </w:r>
    </w:p>
    <w:p w:rsidR="00000000" w:rsidDel="00000000" w:rsidP="00000000" w:rsidRDefault="00000000" w:rsidRPr="00000000" w14:paraId="0000005A">
      <w:pPr>
        <w:pStyle w:val="Heading2"/>
        <w:jc w:val="both"/>
        <w:rPr/>
      </w:pPr>
      <w:bookmarkStart w:colFirst="0" w:colLast="0" w:name="_tk6brgflotzy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1.5. Pertenencia a Programas y vinculación con otros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sistema posee una vinculación con otro proyecto de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Capacitación de Usuarios Internos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un entrenamiento conjunto para la adopción del nuevo sistema y procesos digitalizados. </w:t>
      </w:r>
    </w:p>
    <w:p w:rsidR="00000000" w:rsidDel="00000000" w:rsidP="00000000" w:rsidRDefault="00000000" w:rsidRPr="00000000" w14:paraId="0000005C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Montserrat" w:cs="Montserrat" w:eastAsia="Montserrat" w:hAnsi="Montserrat"/>
          <w:color w:val="f8fa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jc w:val="both"/>
        <w:rPr>
          <w:rFonts w:ascii="Montserrat" w:cs="Montserrat" w:eastAsia="Montserrat" w:hAnsi="Montserrat"/>
          <w:sz w:val="48"/>
          <w:szCs w:val="48"/>
        </w:rPr>
      </w:pPr>
      <w:bookmarkStart w:colFirst="0" w:colLast="0" w:name="_slkbhv4eafjl" w:id="10"/>
      <w:bookmarkEnd w:id="10"/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Sección 2.  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jc w:val="both"/>
        <w:rPr>
          <w:rFonts w:ascii="Montserrat" w:cs="Montserrat" w:eastAsia="Montserrat" w:hAnsi="Montserrat"/>
          <w:b w:val="1"/>
        </w:rPr>
      </w:pPr>
      <w:bookmarkStart w:colFirst="0" w:colLast="0" w:name="_5giupg5dvymo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2.1. Ciclo de vida, estructura de sub-proyectos y fases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Ciclo de Vida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proyecto sigue un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híbrido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un ciclo de vida estructurado en cinco fases clásicas de la gestión de proyectos (Inicio, Planificación, Ejecución, Monitoreo y Control, y Cierre), con una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ejecución técnica basada en iteraciones ágiles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para permitir entregas incrementales y validación temprana de módulos.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Este enfoque permite mantener un marco formal para el control y cumplimiento normativo (requerido por INAES), a la vez que se adapta a cambios funcionales durante el desarrollo del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Estructura sub-proyecto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645"/>
        <w:gridCol w:w="2355"/>
        <w:tblGridChange w:id="0">
          <w:tblGrid>
            <w:gridCol w:w="3000"/>
            <w:gridCol w:w="364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Sub-proyecto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Módulo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Almacena información sobre asociados, organismo laboral y grupo familiar.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Módulo préstamos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Centralizar carga de documentos, digitalización de pagarés y cálculo financiero según INAES.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Módulo Cobranzas y morosidad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Digitalizar seguimiento de pagos y gestión de morosidad. Recepción de cobros.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1177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Módulo Reportes y normativas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Generar  informes  y exportar datos para estudio contable.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 y usuario final</w:t>
            </w:r>
          </w:p>
        </w:tc>
      </w:tr>
      <w:tr>
        <w:trPr>
          <w:cantSplit w:val="0"/>
          <w:trHeight w:val="1177.6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Módulo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Gestionar stock de kits para asociados y estado de sus entregas.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Módulo proveedores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Gestionar y recepcionar órdenes de compra y registrar proveedores. Recepción de pagos.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Modulo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Gestionar Perfiles y permisos autenticando a los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Montserrat" w:cs="Montserrat" w:eastAsia="Montserrat" w:hAnsi="Montserrat"/>
          <w:color w:val="3d85c6"/>
          <w:sz w:val="28"/>
          <w:szCs w:val="28"/>
          <w:rtl w:val="0"/>
        </w:rPr>
        <w:t xml:space="preserve">Fases del proyecto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1. Fase de inicio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240" w:before="24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Redacción del acta de constitución del proyecto e Identificación de Stakeholders del proyecto.</w:t>
      </w:r>
    </w:p>
    <w:p w:rsidR="00000000" w:rsidDel="00000000" w:rsidP="00000000" w:rsidRDefault="00000000" w:rsidRPr="00000000" w14:paraId="00000086">
      <w:pPr>
        <w:spacing w:after="240" w:before="240" w:line="276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Reunión Kick-off con el cliente.</w:t>
      </w:r>
    </w:p>
    <w:p w:rsidR="00000000" w:rsidDel="00000000" w:rsidP="00000000" w:rsidRDefault="00000000" w:rsidRPr="00000000" w14:paraId="00000087">
      <w:pPr>
        <w:spacing w:after="240" w:before="240" w:line="276" w:lineRule="auto"/>
        <w:ind w:left="0" w:firstLine="0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2. Fase de Planificación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Definición de stack tecnológico. 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Documentación de requisitos leyes 20.321(Asociación de mutuales) y 25.326 (protección de datos).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Modelado de Diagrama WBS para los 7 módulos.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Elaboración de cronograma con detalles incluidos.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24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Asignación de roles en base a planificación.</w:t>
      </w:r>
    </w:p>
    <w:p w:rsidR="00000000" w:rsidDel="00000000" w:rsidP="00000000" w:rsidRDefault="00000000" w:rsidRPr="00000000" w14:paraId="0000008D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Acta de constitución y cronograma aprobados.</w:t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3. Fase de Diseño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 esta fase se realizan los siguientes diseños.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Diseño de la base de datos mediante los diagramas entidad-relación (DER).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Definir los diagramas de flujo o casos de uso: Para mostrar cómo interactúan los usuarios con el sistema.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Diseñar Prototipo UI: Se enfocará en la apariencia visual y estética del sistema, incluyendo diseño de botones, campos, pantallas y componentes interactivos. Elección de colores, tipografías, iconos y elementos gráficos y disposición de layout.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Diseñar prototipo UX: Se centrará en la usabilidad y funcionalidad del sistema, su facilidad de uso y navegación intuitiva, interacción y feedback.</w:t>
      </w:r>
      <w:r w:rsidDel="00000000" w:rsidR="00000000" w:rsidRPr="00000000">
        <w:rPr>
          <w:rFonts w:ascii="Roboto" w:cs="Roboto" w:eastAsia="Roboto" w:hAnsi="Roboto"/>
          <w:b w:val="1"/>
          <w:color w:val="f8faff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0" w:firstLine="0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Diseño DB validado y Prototipos UX/UI aprobado.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4. Fase de Desarrollo iterativo 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Módulo Usuarios: Creación BBDD, implementación de JWT, Creación de middleware de autenticación, Maquetar Login, Elaboración dashboard principal.</w:t>
      </w:r>
    </w:p>
    <w:p w:rsidR="00000000" w:rsidDel="00000000" w:rsidP="00000000" w:rsidRDefault="00000000" w:rsidRPr="00000000" w14:paraId="0000009A">
      <w:pPr>
        <w:spacing w:line="276" w:lineRule="auto"/>
        <w:ind w:left="0"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Login y BBDD creada.</w:t>
      </w:r>
    </w:p>
    <w:p w:rsidR="00000000" w:rsidDel="00000000" w:rsidP="00000000" w:rsidRDefault="00000000" w:rsidRPr="00000000" w14:paraId="0000009B">
      <w:pPr>
        <w:spacing w:line="276" w:lineRule="auto"/>
        <w:ind w:left="0"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Módulo Asociados y proveedores : CRUD Proveedores y Asociados incluyendo grupo familiar y organismo laboral con su maquetación de las dos entidades, conforme a Ley protección de datos  (25.326).</w:t>
      </w:r>
    </w:p>
    <w:p w:rsidR="00000000" w:rsidDel="00000000" w:rsidP="00000000" w:rsidRDefault="00000000" w:rsidRPr="00000000" w14:paraId="0000009D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CRUD asociados.</w:t>
      </w:r>
    </w:p>
    <w:p w:rsidR="00000000" w:rsidDel="00000000" w:rsidP="00000000" w:rsidRDefault="00000000" w:rsidRPr="00000000" w14:paraId="0000009E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Módulo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Préstamos: Cálculo de intereses INAES con reglas de negocio conforme a Ley  20.321, carga de pagarés, vinculaciones de asociado según préstamo y dashboard de préstamos.</w:t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Prototipo préstamos funcionales.</w:t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Modulo Cobranzas y morosidad: Gestión de morosidad con automatización de alertas y un dashboard de Morosidad.</w:t>
      </w:r>
    </w:p>
    <w:p w:rsidR="00000000" w:rsidDel="00000000" w:rsidP="00000000" w:rsidRDefault="00000000" w:rsidRPr="00000000" w14:paraId="000000A3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Modulo cobranzas funcional.</w:t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Módulo Inventario: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Kits y electrodomésticos, flujo de recepción de compras, movimiento automático del stock y actualización de costo promedio de ítems.</w:t>
      </w:r>
    </w:p>
    <w:p w:rsidR="00000000" w:rsidDel="00000000" w:rsidP="00000000" w:rsidRDefault="00000000" w:rsidRPr="00000000" w14:paraId="000000A6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Módulo inventario funcional / gestión de compras.</w:t>
      </w:r>
    </w:p>
    <w:p w:rsidR="00000000" w:rsidDel="00000000" w:rsidP="00000000" w:rsidRDefault="00000000" w:rsidRPr="00000000" w14:paraId="000000A7">
      <w:pPr>
        <w:spacing w:line="276" w:lineRule="auto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Módulo Reportes y normativas: Generación de reportes, implementaciones de filtros y optimización de consultas para reportes masivos.</w:t>
      </w:r>
    </w:p>
    <w:p w:rsidR="00000000" w:rsidDel="00000000" w:rsidP="00000000" w:rsidRDefault="00000000" w:rsidRPr="00000000" w14:paraId="000000A9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Creación de reportes funcionales.</w:t>
      </w:r>
    </w:p>
    <w:p w:rsidR="00000000" w:rsidDel="00000000" w:rsidP="00000000" w:rsidRDefault="00000000" w:rsidRPr="00000000" w14:paraId="000000AA">
      <w:pPr>
        <w:spacing w:line="276" w:lineRule="auto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Migración de datos : Testing E2E del flujo completo y validación de integridad referencial.</w:t>
      </w:r>
    </w:p>
    <w:p w:rsidR="00000000" w:rsidDel="00000000" w:rsidP="00000000" w:rsidRDefault="00000000" w:rsidRPr="00000000" w14:paraId="000000AC">
      <w:pPr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Datos migrados.</w:t>
      </w:r>
    </w:p>
    <w:p w:rsidR="00000000" w:rsidDel="00000000" w:rsidP="00000000" w:rsidRDefault="00000000" w:rsidRPr="00000000" w14:paraId="000000AD">
      <w:pPr>
        <w:spacing w:line="276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5.Fase de Validación de integridad de datos migrados</w:t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Testing funcional en equipos.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Ajustes UI/UX.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Pruebas de seguridad y carga.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Verificaciones de reportes.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Optimización de BBDD.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Testing usuario final.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Elaboración de manuales técnicos.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Backup final.</w:t>
      </w:r>
    </w:p>
    <w:p w:rsidR="00000000" w:rsidDel="00000000" w:rsidP="00000000" w:rsidRDefault="00000000" w:rsidRPr="00000000" w14:paraId="000000B9">
      <w:pPr>
        <w:spacing w:line="276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Testeo integral aprobado, aprobación con estudio contable y manuales listos.</w:t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6. Fase de Cierre.</w:t>
      </w:r>
    </w:p>
    <w:p w:rsidR="00000000" w:rsidDel="00000000" w:rsidP="00000000" w:rsidRDefault="00000000" w:rsidRPr="00000000" w14:paraId="000000BE">
      <w:pPr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Capacitación presencial módulos.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Documentación de API.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Plan de contingencia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Deploy a producción.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Monitorización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Cierre: entrega final con acta de aceptación.</w:t>
      </w:r>
    </w:p>
    <w:p w:rsidR="00000000" w:rsidDel="00000000" w:rsidP="00000000" w:rsidRDefault="00000000" w:rsidRPr="00000000" w14:paraId="000000C5">
      <w:pPr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Hito: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Entrega final del sistema en producción aprobado y firmado por el cliente, con la documentación y capacitación completada.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after="240" w:before="240" w:lineRule="auto"/>
        <w:jc w:val="both"/>
        <w:rPr>
          <w:rFonts w:ascii="Montserrat" w:cs="Montserrat" w:eastAsia="Montserrat" w:hAnsi="Montserrat"/>
          <w:color w:val="3d85c6"/>
        </w:rPr>
      </w:pPr>
      <w:bookmarkStart w:colFirst="0" w:colLast="0" w:name="_hnf11mngrukm" w:id="12"/>
      <w:bookmarkEnd w:id="12"/>
      <w:r w:rsidDel="00000000" w:rsidR="00000000" w:rsidRPr="00000000">
        <w:rPr>
          <w:rFonts w:ascii="Montserrat" w:cs="Montserrat" w:eastAsia="Montserrat" w:hAnsi="Montserrat"/>
          <w:color w:val="3d85c6"/>
          <w:rtl w:val="0"/>
        </w:rPr>
        <w:t xml:space="preserve">2.2. Alcance del proyecto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color w:val="3d85c6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El proyecto incluye: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Módulo de usuarios: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Sistema de autenticación de usuarios con roles, utilizando Tokens para la gestión de perfiles y permisos. Incluyendo la creación de la base de datos de usuarios.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Módulo de asociados: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Base de datos para registrar, consultar y actualizar asociados, gestionar su historial crediticio y vincularlos con organismos laborales.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Módulo de préstamos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("ayudas económicas"): Gestión de préstamos con validación de descuentos, carga de documentos, cálculo de intereses según INAES y digitalización de pagarés.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Módulo de cobranzas y morosidad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Control de cobranzas, descuentos automáticos, reportes de morosidad y alertas de pagos atrasados.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Gestión de inventario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Control de stock de kits y electrodomésticos, asignación a asociados y generación de reportes de inventario.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Módulo de proveedores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Se encarga de las órdenes de compra y los movimientos del inventario. End-to-end para pagos a proveedores (factura → pago → reporte). Integración de servicios contratados con el módulo financiero.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Módulo de reportes y cumplimiento normativo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Reportes financieros, movimientos de caja, inventarios y exportación de datos conforme a las normativas INAES.</w:t>
            </w:r>
          </w:p>
        </w:tc>
      </w:tr>
    </w:tbl>
    <w:p w:rsidR="00000000" w:rsidDel="00000000" w:rsidP="00000000" w:rsidRDefault="00000000" w:rsidRPr="00000000" w14:paraId="000000D0">
      <w:pPr>
        <w:spacing w:after="240" w:before="240" w:lineRule="auto"/>
        <w:jc w:val="both"/>
        <w:rPr>
          <w:rFonts w:ascii="Montserrat" w:cs="Montserrat" w:eastAsia="Montserrat" w:hAnsi="Montserrat"/>
          <w:color w:val="3d85c6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color w:val="3d85c6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El proyecto NO incluye: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Compatibilidad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con sistemas que no sean Windows.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Funcionamiento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offline.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Desarrollo de sistemas externos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El proyecto no incluye el desarrollo ni la integración de sistemas ajenos a los módulos de gestión directos con el alcance del proyecto.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Soporte post-lanzamiento extendido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El proyecto no contempla soporte técnico o mantenimiento prolongado tras la entrega final, más allá de las pruebas de aceptación y la capacitación inicial.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Personalización para cada asociado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El sistema no se personaliza individualmente para cada asociado en términos de funcionalidad o interfaz (más allá de las configuraciones generales).</w:t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Implementación de infraestructura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El proyecto no incluye la adquisición ni la implementación de hardware, servidores o infraestructura de red; solo se enfoca en el desarrollo del software.</w:t>
            </w:r>
          </w:p>
        </w:tc>
      </w:tr>
    </w:tbl>
    <w:p w:rsidR="00000000" w:rsidDel="00000000" w:rsidP="00000000" w:rsidRDefault="00000000" w:rsidRPr="00000000" w14:paraId="000000D7">
      <w:pPr>
        <w:pStyle w:val="Heading2"/>
        <w:spacing w:before="280" w:lineRule="auto"/>
        <w:jc w:val="both"/>
        <w:rPr>
          <w:rFonts w:ascii="Montserrat" w:cs="Montserrat" w:eastAsia="Montserrat" w:hAnsi="Montserrat"/>
          <w:color w:val="3d85c6"/>
        </w:rPr>
      </w:pPr>
      <w:bookmarkStart w:colFirst="0" w:colLast="0" w:name="_n6ghlso4fk0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before="280" w:lineRule="auto"/>
        <w:jc w:val="both"/>
        <w:rPr>
          <w:rFonts w:ascii="Montserrat" w:cs="Montserrat" w:eastAsia="Montserrat" w:hAnsi="Montserrat"/>
        </w:rPr>
      </w:pPr>
      <w:bookmarkStart w:colFirst="0" w:colLast="0" w:name="_jtx10kgn8my0" w:id="14"/>
      <w:bookmarkEnd w:id="14"/>
      <w:r w:rsidDel="00000000" w:rsidR="00000000" w:rsidRPr="00000000">
        <w:rPr>
          <w:rFonts w:ascii="Montserrat" w:cs="Montserrat" w:eastAsia="Montserrat" w:hAnsi="Montserrat"/>
          <w:color w:val="3d85c6"/>
          <w:rtl w:val="0"/>
        </w:rPr>
        <w:t xml:space="preserve">2.3 Hitos principales del proyecto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4950"/>
        <w:gridCol w:w="3360"/>
        <w:tblGridChange w:id="0">
          <w:tblGrid>
            <w:gridCol w:w="690"/>
            <w:gridCol w:w="4950"/>
            <w:gridCol w:w="3360"/>
          </w:tblGrid>
        </w:tblGridChange>
      </w:tblGrid>
      <w:tr>
        <w:trPr>
          <w:cantSplit w:val="0"/>
          <w:trHeight w:val="675.12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Hito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Fecha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Reunión Kick-off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[4/4/2025]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Acta de constitución aprobada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[11/4/2025]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Cronograma 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[18/4/2025]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Diseno DB validado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[25/4/2025]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UX/UI validado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[2/5/2025]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Login + BBDD listo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[9/5/2025]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CRUD asociados y proveedores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[16/5/2025]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Préstamos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[30/5/2025]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Cobranzas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[30/5/2025]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Creación reportes funcionales INAES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[13/6/2025]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Inventario funcional y gestión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[20/06/2025]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Datos migrados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[27/06/2025]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Testing integral 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[04/07/2025]</w:t>
            </w:r>
          </w:p>
        </w:tc>
      </w:tr>
      <w:tr>
        <w:trPr>
          <w:cantSplit w:val="0"/>
          <w:trHeight w:val="630.11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Auditoria contable aprobada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[11/07/2025]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Manuales listos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[18/07/2025]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Sistema en producción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[01/08/2025]</w:t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qo0g8bc7n6gy" w:id="15"/>
      <w:bookmarkEnd w:id="15"/>
      <w:r w:rsidDel="00000000" w:rsidR="00000000" w:rsidRPr="00000000">
        <w:br w:type="page"/>
      </w:r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Sección 3. Supuestos, restricciones y riesgos identificados</w:t>
      </w:r>
    </w:p>
    <w:p w:rsidR="00000000" w:rsidDel="00000000" w:rsidP="00000000" w:rsidRDefault="00000000" w:rsidRPr="00000000" w14:paraId="0000010E">
      <w:pPr>
        <w:pStyle w:val="Heading2"/>
        <w:spacing w:after="240" w:before="240" w:line="276" w:lineRule="auto"/>
        <w:jc w:val="both"/>
        <w:rPr>
          <w:rFonts w:ascii="Montserrat" w:cs="Montserrat" w:eastAsia="Montserrat" w:hAnsi="Montserrat"/>
          <w:b w:val="1"/>
          <w:color w:val="3d85c6"/>
        </w:rPr>
      </w:pPr>
      <w:bookmarkStart w:colFirst="0" w:colLast="0" w:name="_q7rwceyrz0ed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3.1.Supuestos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Acceso a sistemas y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Mutual facilitará acceso completo al sistema legacy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y a datos históricos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(préstamos, asociados, pagos) para migración.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personal administrativo participa activamente en validaciones de requerimientos y pruebas.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Estabilidad normativa: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12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Las regulaciones del INAES (Ley 20.321, Resolución 2362/19) no sufrirán modificaciones durante el desarrollo del proyecto.</w:t>
      </w:r>
    </w:p>
    <w:p w:rsidR="00000000" w:rsidDel="00000000" w:rsidP="00000000" w:rsidRDefault="00000000" w:rsidRPr="00000000" w14:paraId="00000114">
      <w:pPr>
        <w:spacing w:before="12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Las regulaciones de la ley de protección de datos sensible 25.326 , no sufrirá modificaciones durante el desarrollo del proyecto</w:t>
      </w:r>
    </w:p>
    <w:p w:rsidR="00000000" w:rsidDel="00000000" w:rsidP="00000000" w:rsidRDefault="00000000" w:rsidRPr="00000000" w14:paraId="00000115">
      <w:pPr>
        <w:spacing w:before="12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12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Recursos operativos: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7">
      <w:pPr>
        <w:spacing w:before="12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 actualización de equipos IT (planificada para fin de proyecto) no generará conflictos de compatibilidad con el nuevo sistema.</w:t>
      </w:r>
    </w:p>
    <w:p w:rsidR="00000000" w:rsidDel="00000000" w:rsidP="00000000" w:rsidRDefault="00000000" w:rsidRPr="00000000" w14:paraId="00000118">
      <w:pPr>
        <w:spacing w:before="12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spacing w:after="240" w:before="240" w:line="276" w:lineRule="auto"/>
        <w:jc w:val="both"/>
        <w:rPr>
          <w:rFonts w:ascii="Montserrat" w:cs="Montserrat" w:eastAsia="Montserrat" w:hAnsi="Montserrat"/>
        </w:rPr>
      </w:pPr>
      <w:bookmarkStart w:colFirst="0" w:colLast="0" w:name="_ib142t29gil8" w:id="17"/>
      <w:bookmarkEnd w:id="17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3.2.Restricciones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Temporales:</w:t>
      </w:r>
    </w:p>
    <w:p w:rsidR="00000000" w:rsidDel="00000000" w:rsidP="00000000" w:rsidRDefault="00000000" w:rsidRPr="00000000" w14:paraId="0000011B">
      <w:pPr>
        <w:spacing w:before="6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proyecto tiene una fecha límite concretada para fines de Julio.</w:t>
      </w:r>
    </w:p>
    <w:p w:rsidR="00000000" w:rsidDel="00000000" w:rsidP="00000000" w:rsidRDefault="00000000" w:rsidRPr="00000000" w14:paraId="0000011C">
      <w:pPr>
        <w:spacing w:after="240" w:before="240"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Tecnológicas:</w:t>
      </w:r>
    </w:p>
    <w:p w:rsidR="00000000" w:rsidDel="00000000" w:rsidP="00000000" w:rsidRDefault="00000000" w:rsidRPr="00000000" w14:paraId="0000011E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Nos encontramos con el funcionamiento en equipos con conexión a internet y Windows 7, lo cual podría poner en riesgo la seguridad y compatibilidad del desarrollo.</w:t>
      </w:r>
    </w:p>
    <w:p w:rsidR="00000000" w:rsidDel="00000000" w:rsidP="00000000" w:rsidRDefault="00000000" w:rsidRPr="00000000" w14:paraId="0000011F">
      <w:pPr>
        <w:spacing w:after="240" w:before="240"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="276" w:lineRule="auto"/>
        <w:jc w:val="both"/>
        <w:rPr>
          <w:rFonts w:ascii="Montserrat" w:cs="Montserrat" w:eastAsia="Montserrat" w:hAnsi="Montserrat"/>
          <w:color w:val="3d85c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3d85c6"/>
          <w:sz w:val="24"/>
          <w:szCs w:val="24"/>
          <w:rtl w:val="0"/>
        </w:rPr>
        <w:t xml:space="preserve">Normativas:</w:t>
      </w:r>
    </w:p>
    <w:p w:rsidR="00000000" w:rsidDel="00000000" w:rsidP="00000000" w:rsidRDefault="00000000" w:rsidRPr="00000000" w14:paraId="00000121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desarrollo de un sistema web para una mutual requiere el cumplimiento obligatorio de la Ley de Mutualidades (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Ley 20.321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 y las normativas establecidas por el INAES. El sistema debe respetar los límites definidos en el estatuto de la mutual, como las actividades autorizadas, la estructura de gobierno y los procedimientos internos de gestión. A su vez, permitiendo el registro y control de operaciones como préstamos, aportes, cuotas sociales y servicios brindados. Además, debe estar preparado para generar reportes e informes exigidos por el INAES, facilitando la fiscalización, el control institucional y el cumplimiento de presentaciones periódicas. Esta integración garantiza que la mutual funcione dentro del marco legal vigente y con plena transparencia operativa.</w:t>
      </w:r>
    </w:p>
    <w:p w:rsidR="00000000" w:rsidDel="00000000" w:rsidP="00000000" w:rsidRDefault="00000000" w:rsidRPr="00000000" w14:paraId="00000122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cumplimiento de la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Ley 25.236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es fundamental para el desarrollo de un sistema web para mutuales, ya que garantiza la legalidad del manejo contable, administrativo y operativo. Esta normativa exige llevar registros precisos de asociados, préstamos y servicios, proteger los datos personales de los socios mediante controles de acceso y medidas de seguridad. Desarrollar el software conforme a esta ley no solo es una obligación legal, sino una base esencial para la confianza, integridad y sostenibilidad de la mutual.</w:t>
      </w:r>
    </w:p>
    <w:p w:rsidR="00000000" w:rsidDel="00000000" w:rsidP="00000000" w:rsidRDefault="00000000" w:rsidRPr="00000000" w14:paraId="00000124">
      <w:pPr>
        <w:pStyle w:val="Heading2"/>
        <w:jc w:val="both"/>
        <w:rPr>
          <w:rFonts w:ascii="Montserrat" w:cs="Montserrat" w:eastAsia="Montserrat" w:hAnsi="Montserrat"/>
          <w:b w:val="1"/>
          <w:color w:val="3d85c6"/>
        </w:rPr>
      </w:pPr>
      <w:bookmarkStart w:colFirst="0" w:colLast="0" w:name="_9nrecsio8koj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jc w:val="both"/>
        <w:rPr>
          <w:rFonts w:ascii="Montserrat" w:cs="Montserrat" w:eastAsia="Montserrat" w:hAnsi="Montserrat"/>
        </w:rPr>
      </w:pPr>
      <w:bookmarkStart w:colFirst="0" w:colLast="0" w:name="_h1srqlna7cm3" w:id="19"/>
      <w:bookmarkEnd w:id="19"/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3.3. Análisis de riesgos preliminares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rFonts w:ascii="Montserrat" w:cs="Montserrat" w:eastAsia="Montserrat" w:hAnsi="Montserrat"/>
          <w:color w:val="3d85c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15" w:tblpY="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565"/>
        <w:gridCol w:w="1290"/>
        <w:gridCol w:w="3000"/>
        <w:tblGridChange w:id="0">
          <w:tblGrid>
            <w:gridCol w:w="2085"/>
            <w:gridCol w:w="2565"/>
            <w:gridCol w:w="129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Causa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Plan de Mitigación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Sistema Legacy incompatible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Datos en formato obsoleto o estructuras no estandarizadas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-Pruebas con datos mock iniciales.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Cambios en las normativas INAES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Actualización de leyes o requerimientos de reportes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-Diseñar reglas de negocio en módulos independientes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-Revisión mensual legal asesorada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Cambios en la Ley 25.326 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Modificaciones de ley y/o reglamentación, que introducen nuevos requisitos sobre el tratamiento, almacenamiento o resguardo de datos personales.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-Monitoreo constante de cambios en legislación y regulaciones aplicables al manejo de datos personales.</w:t>
            </w:r>
          </w:p>
        </w:tc>
      </w:tr>
      <w:tr>
        <w:trPr>
          <w:cantSplit w:val="0"/>
          <w:trHeight w:val="1687.7999999999997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Resistencia al cambio del personal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Adaptación a procesos digitalizados desde métodos manuales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-Capacitación progresiva del equipo.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-Involucrar a usuarios finales en el diseño.</w:t>
            </w:r>
          </w:p>
        </w:tc>
      </w:tr>
      <w:tr>
        <w:trPr>
          <w:cantSplit w:val="0"/>
          <w:trHeight w:val="2250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Resistencia a cambio de versión de sistema operativo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complicaciones en el desarrollo y plan de renovación tecnológica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-Realizar reunión informativa sobre los riesgos de usar sistemas operativos obsoletos y los beneficios de actualizarlos.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Falta de datos históricos completos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Información crítica no migrada desde el sistema legacy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-Validación de integridad en fase de análisis.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Vulnerabilidades de seguridad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Sistema Legacy sin soporte y equipos</w:t>
            </w:r>
          </w:p>
        </w:tc>
        <w:tc>
          <w:tcPr>
            <w:shd w:fill="f9cb9c" w:val="clea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-Restringir acceso por roles de usuario.</w:t>
            </w:r>
          </w:p>
        </w:tc>
      </w:tr>
    </w:tbl>
    <w:p w:rsidR="00000000" w:rsidDel="00000000" w:rsidP="00000000" w:rsidRDefault="00000000" w:rsidRPr="00000000" w14:paraId="0000014A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lvm78f38k6r" w:id="20"/>
      <w:bookmarkEnd w:id="20"/>
      <w:r w:rsidDel="00000000" w:rsidR="00000000" w:rsidRPr="00000000">
        <w:br w:type="page"/>
      </w:r>
      <w:r w:rsidDel="00000000" w:rsidR="00000000" w:rsidRPr="00000000">
        <w:rPr>
          <w:rFonts w:ascii="Montserrat" w:cs="Montserrat" w:eastAsia="Montserrat" w:hAnsi="Montserrat"/>
          <w:b w:val="1"/>
          <w:color w:val="3d85c6"/>
          <w:rtl w:val="0"/>
        </w:rPr>
        <w:t xml:space="preserve">3.4. Interesados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Responsabilidades en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Sponsor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Elvia Mabel Comán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Aprobación de alcance.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Usuario 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Nahir Torres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Validación de flujos operativos.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Gerente de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Alvarez F. Alan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Cumplimiento de objetivos del proyecto.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Alvarez Alan, Bulacio Ariela, Olivera Abril , Sio Cordich Matias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Desarrollo y testing.</w:t>
            </w:r>
          </w:p>
        </w:tc>
      </w:tr>
    </w:tbl>
    <w:p w:rsidR="00000000" w:rsidDel="00000000" w:rsidP="00000000" w:rsidRDefault="00000000" w:rsidRPr="00000000" w14:paraId="0000015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duawt88iillr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c6kiuzse6joz" w:id="22"/>
      <w:bookmarkEnd w:id="22"/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Sección 4. Historial de revisiones.</w:t>
      </w:r>
    </w:p>
    <w:p w:rsidR="00000000" w:rsidDel="00000000" w:rsidP="00000000" w:rsidRDefault="00000000" w:rsidRPr="00000000" w14:paraId="0000015E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5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500"/>
        <w:gridCol w:w="1980"/>
        <w:gridCol w:w="4215"/>
        <w:tblGridChange w:id="0">
          <w:tblGrid>
            <w:gridCol w:w="1260"/>
            <w:gridCol w:w="1500"/>
            <w:gridCol w:w="1980"/>
            <w:gridCol w:w="42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Revisado por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9/4/2025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Alan  Alvarez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20/4/2025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Alan Alvarez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Inserción de funcionalidades de proveedores y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25/4/2025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Alan Alvarez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Unificación de personas, pagos a proveedores, servicios y relaciones con reportes.</w:t>
            </w:r>
          </w:p>
        </w:tc>
      </w:tr>
    </w:tbl>
    <w:p w:rsidR="00000000" w:rsidDel="00000000" w:rsidP="00000000" w:rsidRDefault="00000000" w:rsidRPr="00000000" w14:paraId="0000016F">
      <w:pPr>
        <w:pStyle w:val="Heading1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9wpmy246e7ix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spacing w:before="280" w:lineRule="auto"/>
        <w:jc w:val="both"/>
        <w:rPr>
          <w:rFonts w:ascii="Montserrat" w:cs="Montserrat" w:eastAsia="Montserrat" w:hAnsi="Montserrat"/>
          <w:color w:val="3d85c6"/>
          <w:sz w:val="48"/>
          <w:szCs w:val="48"/>
        </w:rPr>
      </w:pPr>
      <w:bookmarkStart w:colFirst="0" w:colLast="0" w:name="_1ag81t595hz9" w:id="24"/>
      <w:bookmarkEnd w:id="24"/>
      <w:r w:rsidDel="00000000" w:rsidR="00000000" w:rsidRPr="00000000">
        <w:rPr>
          <w:rFonts w:ascii="Montserrat" w:cs="Montserrat" w:eastAsia="Montserrat" w:hAnsi="Montserrat"/>
          <w:color w:val="3d85c6"/>
          <w:sz w:val="48"/>
          <w:szCs w:val="48"/>
          <w:rtl w:val="0"/>
        </w:rPr>
        <w:t xml:space="preserve">Sección 5. Aprobación del Acta</w:t>
      </w:r>
    </w:p>
    <w:p w:rsidR="00000000" w:rsidDel="00000000" w:rsidP="00000000" w:rsidRDefault="00000000" w:rsidRPr="00000000" w14:paraId="0000017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gridCol w:w="4635"/>
        <w:tblGridChange w:id="0">
          <w:tblGrid>
            <w:gridCol w:w="4365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hd w:fill="3d85c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Preparado por: 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Alvarez Alan, Bulacio Ariela, Olivera Abril, Sio Cordich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Fecha: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20/4/2025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: 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Presidente Mutual 17 de Junio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Elvia Mabel Coman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Usuario Final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Nahir Torres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Firma: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Project Manager: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Alan F. Alvarez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Project Manager Office: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Firmas:</w:t>
            </w:r>
          </w:p>
        </w:tc>
      </w:tr>
    </w:tbl>
    <w:p w:rsidR="00000000" w:rsidDel="00000000" w:rsidP="00000000" w:rsidRDefault="00000000" w:rsidRPr="00000000" w14:paraId="0000018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Title"/>
        <w:spacing w:before="280" w:lineRule="auto"/>
        <w:jc w:val="both"/>
        <w:rPr>
          <w:rFonts w:ascii="Montserrat" w:cs="Montserrat" w:eastAsia="Montserrat" w:hAnsi="Montserrat"/>
        </w:rPr>
      </w:pPr>
      <w:bookmarkStart w:colFirst="0" w:colLast="0" w:name="_mlpqrowdvp94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F">
    <w:pPr>
      <w:jc w:val="center"/>
      <w:rPr>
        <w:rFonts w:ascii="Montserrat" w:cs="Montserrat" w:eastAsia="Montserrat" w:hAnsi="Montserrat"/>
        <w:color w:val="3d85c6"/>
        <w:sz w:val="24"/>
        <w:szCs w:val="24"/>
      </w:rPr>
    </w:pPr>
    <w:r w:rsidDel="00000000" w:rsidR="00000000" w:rsidRPr="00000000">
      <w:rPr>
        <w:rFonts w:ascii="Montserrat" w:cs="Montserrat" w:eastAsia="Montserrat" w:hAnsi="Montserrat"/>
        <w:color w:val="3d85c6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3">
    <w:pPr>
      <w:jc w:val="right"/>
      <w:rPr/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D">
    <w:pPr>
      <w:rPr>
        <w:rFonts w:ascii="Montserrat" w:cs="Montserrat" w:eastAsia="Montserrat" w:hAnsi="Montserrat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Mutual 17 de Junio </w:t>
      <w:tab/>
      <w:tab/>
      <w:tab/>
      <w:tab/>
      <w:tab/>
      <w:t xml:space="preserve">                ACTA DE CONSTITUCIÓN DEL PROYECTO</w:t>
    </w:r>
  </w:p>
  <w:p w:rsidR="00000000" w:rsidDel="00000000" w:rsidP="00000000" w:rsidRDefault="00000000" w:rsidRPr="00000000" w14:paraId="0000018E">
    <w:pPr>
      <w:jc w:val="right"/>
      <w:rPr>
        <w:rFonts w:ascii="Montserrat" w:cs="Montserrat" w:eastAsia="Montserrat" w:hAnsi="Montserrat"/>
        <w:sz w:val="16"/>
        <w:szCs w:val="16"/>
      </w:rPr>
    </w:pPr>
    <w:r w:rsidDel="00000000" w:rsidR="00000000" w:rsidRPr="00000000">
      <w:rPr>
        <w:rFonts w:ascii="Montserrat" w:cs="Montserrat" w:eastAsia="Montserrat" w:hAnsi="Montserrat"/>
        <w:sz w:val="16"/>
        <w:szCs w:val="16"/>
        <w:rtl w:val="0"/>
      </w:rPr>
      <w:t xml:space="preserve">Version 1.2 | 25/4/2025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0">
    <w:pPr>
      <w:jc w:val="center"/>
      <w:rPr>
        <w:rFonts w:ascii="Montserrat" w:cs="Montserrat" w:eastAsia="Montserrat" w:hAnsi="Montserrat"/>
        <w:color w:val="999999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1851187</wp:posOffset>
          </wp:positionH>
          <wp:positionV relativeFrom="paragraph">
            <wp:posOffset>342900</wp:posOffset>
          </wp:positionV>
          <wp:extent cx="2024063" cy="207645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4063" cy="20764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9"/>
      <w:tblpPr w:leftFromText="180" w:rightFromText="180" w:topFromText="180" w:bottomFromText="180" w:vertAnchor="page" w:horzAnchor="page" w:tblpX="0" w:tblpY="0"/>
      <w:tblW w:w="11985.0" w:type="dxa"/>
      <w:jc w:val="left"/>
      <w:tblLayout w:type="fixed"/>
      <w:tblLook w:val="0600"/>
    </w:tblPr>
    <w:tblGrid>
      <w:gridCol w:w="11985"/>
      <w:tblGridChange w:id="0">
        <w:tblGrid>
          <w:gridCol w:w="11985"/>
        </w:tblGrid>
      </w:tblGridChange>
    </w:tblGrid>
    <w:tr>
      <w:trPr>
        <w:cantSplit w:val="0"/>
        <w:trHeight w:val="671.32" w:hRule="atLeast"/>
        <w:tblHeader w:val="0"/>
      </w:trPr>
      <w:tc>
        <w:tcPr>
          <w:shd w:fill="3d85c6" w:val="clear"/>
        </w:tcPr>
        <w:p w:rsidR="00000000" w:rsidDel="00000000" w:rsidP="00000000" w:rsidRDefault="00000000" w:rsidRPr="00000000" w14:paraId="00000191">
          <w:pPr>
            <w:widowControl w:val="0"/>
            <w:spacing w:line="240" w:lineRule="auto"/>
            <w:rPr>
              <w:rFonts w:ascii="Montserrat" w:cs="Montserrat" w:eastAsia="Montserrat" w:hAnsi="Montserrat"/>
              <w:color w:val="999999"/>
              <w:sz w:val="28"/>
              <w:szCs w:val="28"/>
              <w:shd w:fill="3d85c6" w:val="clear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2">
    <w:pPr>
      <w:jc w:val="center"/>
      <w:rPr>
        <w:rFonts w:ascii="Montserrat" w:cs="Montserrat" w:eastAsia="Montserrat" w:hAnsi="Montserrat"/>
        <w:color w:val="999999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