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9791700" cy="2514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17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Exemplo 1 - Escala de Avaliação da dor de Wong-Baker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Esta escala é utilizada em crianças acima de 2 anos de idade e em adultos analfabetos. O paciente assinala qual "carinha" traduz a intensidade da dor que está sentindo.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17240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Exemplo 2 - Escala Visual Analógica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Esta escala é utilizada em crianças acima de 6 anos e também em adultos. O paciente aponta que tonalidade de cor melhor traduz a intensidade da dor que está sentindo.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Exemplo 3 - Escala Visual Numérica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Esta escala é utilizada para avaliar a dor em adolescentes, jovens, adultos e idosos. O paciente indica o nível de dor que está sentindo mediante uma quantificação numérica.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8248650" cy="47815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865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Exemplo 4 - PAINAD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Esta escala foi desenvolvida para avaliar a dor em idosos com declínio cognitivo, ou seja, que não conseguem se expressar verbalmente. Está baseada na observação de cinco parâmetros e pontuação de 0 a 2 pontos em cada um deles, depois fecha-se o escore.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10706100" cy="4838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61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Exemplo 5 - Behavioral Pain Scale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Esta escala foi desenvolvida especificamente para avaliar a dor em pacientes intubados e sob ventilação mecânica. São observados três parâmetros e pontuados, cada um, de 1 a 4 conforme o comportamento observado. Depois, fecha-se o escore.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6572250" cy="45529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Exemplo 6 - Critical Care Pain Observation Tool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Esta escala é uma modificação da anterior. Foi criada para avaliar não só os pacientes intubados e sob ventilação mecânica, mas também aqueles que já retiraram o tubo. Então, o último parâmetro avaliado depende se o paciente está intubado (verificará certos comportamentos) ou extubado (verificará outros comportamentos). Depois, fecha-se o escore.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