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4D40" w:rsidRPr="004613CB" w:rsidRDefault="004613CB">
      <w:pPr>
        <w:spacing w:before="800"/>
        <w:jc w:val="center"/>
        <w:rPr>
          <w:lang w:val="fr-FR"/>
        </w:rPr>
      </w:pPr>
      <w:r w:rsidRPr="004613CB">
        <w:rPr>
          <w:rFonts w:ascii="Calibri" w:eastAsia="Calibri" w:hAnsi="Calibri"/>
          <w:b/>
          <w:color w:val="00A055"/>
          <w:sz w:val="40"/>
          <w:lang w:val="fr-FR"/>
        </w:rPr>
        <w:t>FICHES TECHNIQUES MÉTIER</w:t>
      </w:r>
    </w:p>
    <w:p w:rsidR="001F4D40" w:rsidRPr="004613CB" w:rsidRDefault="004613CB">
      <w:pPr>
        <w:jc w:val="center"/>
        <w:rPr>
          <w:lang w:val="fr-FR"/>
        </w:rPr>
      </w:pPr>
      <w:r w:rsidRPr="004613CB">
        <w:rPr>
          <w:rFonts w:ascii="Calibri" w:eastAsia="Calibri" w:hAnsi="Calibri"/>
          <w:color w:val="0F172A"/>
          <w:sz w:val="26"/>
          <w:lang w:val="fr-FR"/>
        </w:rPr>
        <w:t>Secrétariat général — Suivi fournisseurs et suivi des dépenses</w:t>
      </w:r>
    </w:p>
    <w:p w:rsidR="001F4D40" w:rsidRPr="004613CB" w:rsidRDefault="004613CB">
      <w:pPr>
        <w:spacing w:before="240"/>
        <w:jc w:val="center"/>
        <w:rPr>
          <w:lang w:val="fr-FR"/>
        </w:rPr>
      </w:pPr>
      <w:r w:rsidRPr="004613CB">
        <w:rPr>
          <w:rFonts w:ascii="Calibri" w:eastAsia="Calibri" w:hAnsi="Calibri"/>
          <w:i/>
          <w:color w:val="475569"/>
          <w:sz w:val="20"/>
          <w:lang w:val="fr-FR"/>
        </w:rPr>
        <w:t>Agence Congolaise des Systèmes d’Information (ACSI)</w:t>
      </w:r>
      <w:r w:rsidRPr="004613CB">
        <w:rPr>
          <w:rFonts w:ascii="Calibri" w:eastAsia="Calibri" w:hAnsi="Calibri"/>
          <w:i/>
          <w:color w:val="475569"/>
          <w:sz w:val="20"/>
          <w:lang w:val="fr-FR"/>
        </w:rPr>
        <w:br/>
        <w:t>Document de validation métier — août 2026</w:t>
      </w:r>
      <w:r w:rsidRPr="004613CB">
        <w:rPr>
          <w:rFonts w:ascii="Calibri" w:eastAsia="Calibri" w:hAnsi="Calibri"/>
          <w:i/>
          <w:color w:val="475569"/>
          <w:sz w:val="20"/>
          <w:lang w:val="fr-FR"/>
        </w:rPr>
        <w:br/>
        <w:t>Version : option A — DG sans scan ; décharge = AC ; contrôle = Eleni</w:t>
      </w:r>
    </w:p>
    <w:p w:rsidR="001F4D40" w:rsidRDefault="004613CB">
      <w:pPr>
        <w:spacing w:before="280" w:after="120"/>
      </w:pPr>
      <w:r>
        <w:rPr>
          <w:rFonts w:ascii="Calibri" w:eastAsia="Calibri" w:hAnsi="Calibri"/>
          <w:b/>
          <w:color w:val="00A055"/>
          <w:sz w:val="32"/>
        </w:rPr>
        <w:t>Enchaînement après Bon pour accord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Le DG donne son Bon pour accord.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L’Agent comptable établit le chèque et l’envoie au DG (papier).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Le DG signe le chèque sur papier, puis confirme dans l’outil « Chèque signé — renvoyer à l’AC » (sans scan).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Lorsque le béné</w:t>
      </w:r>
      <w:r w:rsidRPr="004613CB">
        <w:rPr>
          <w:rFonts w:ascii="Calibri" w:eastAsia="Calibri" w:hAnsi="Calibri"/>
          <w:color w:val="0F172A"/>
          <w:lang w:val="fr-FR"/>
        </w:rPr>
        <w:t>ficiaire décharge le chèque, l’AC enregistre le bordereau (date, n° pièce, montant, banque, bénéficiaire, programmation) et joint les pièces (chèque déchargé, pièce d’identité, etc.).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Mme Ossebi est notifiée : elle contrôle les éléments saisis avec les piè</w:t>
      </w:r>
      <w:r w:rsidRPr="004613CB">
        <w:rPr>
          <w:rFonts w:ascii="Calibri" w:eastAsia="Calibri" w:hAnsi="Calibri"/>
          <w:color w:val="0F172A"/>
          <w:lang w:val="fr-FR"/>
        </w:rPr>
        <w:t>ces physiques, peut ajouter des pièces complémentaires, puis confirme la clôture.</w:t>
      </w:r>
    </w:p>
    <w:p w:rsidR="001F4D40" w:rsidRPr="004613CB" w:rsidRDefault="004613CB">
      <w:pPr>
        <w:spacing w:after="120"/>
        <w:rPr>
          <w:lang w:val="fr-FR"/>
        </w:rPr>
      </w:pPr>
      <w:r w:rsidRPr="004613CB">
        <w:rPr>
          <w:rFonts w:ascii="Calibri" w:eastAsia="Calibri" w:hAnsi="Calibri"/>
          <w:i/>
          <w:color w:val="0F172A"/>
          <w:lang w:val="fr-FR"/>
        </w:rPr>
        <w:t>En parallèle dès le Bon pour accord : Mme Taty classifie la facture, suit le paiement et prépare le rapport du vendredi — elle n’envoie pas le dossier à l’AC.</w:t>
      </w:r>
    </w:p>
    <w:p w:rsidR="001F4D40" w:rsidRPr="004613CB" w:rsidRDefault="004613CB">
      <w:pPr>
        <w:rPr>
          <w:lang w:val="fr-FR"/>
        </w:rPr>
      </w:pPr>
      <w:r w:rsidRPr="004613CB">
        <w:rPr>
          <w:lang w:val="fr-FR"/>
        </w:rPr>
        <w:br w:type="page"/>
      </w:r>
    </w:p>
    <w:p w:rsidR="001F4D40" w:rsidRPr="004613CB" w:rsidRDefault="004613CB">
      <w:pPr>
        <w:spacing w:before="280" w:after="120"/>
        <w:rPr>
          <w:lang w:val="fr-FR"/>
        </w:rPr>
      </w:pPr>
      <w:r w:rsidRPr="004613CB">
        <w:rPr>
          <w:rFonts w:ascii="Calibri" w:eastAsia="Calibri" w:hAnsi="Calibri"/>
          <w:b/>
          <w:color w:val="00A055"/>
          <w:sz w:val="32"/>
          <w:lang w:val="fr-FR"/>
        </w:rPr>
        <w:lastRenderedPageBreak/>
        <w:t>FICHE 1 — Mme</w:t>
      </w:r>
      <w:r w:rsidRPr="004613CB">
        <w:rPr>
          <w:rFonts w:ascii="Calibri" w:eastAsia="Calibri" w:hAnsi="Calibri"/>
          <w:b/>
          <w:color w:val="00A055"/>
          <w:sz w:val="32"/>
          <w:lang w:val="fr-FR"/>
        </w:rPr>
        <w:t xml:space="preserve"> ANNE LETHICIA TATY-TCHICAYA</w:t>
      </w:r>
    </w:p>
    <w:p w:rsidR="001F4D40" w:rsidRPr="004613CB" w:rsidRDefault="004613CB">
      <w:pPr>
        <w:spacing w:after="120"/>
        <w:rPr>
          <w:lang w:val="fr-FR"/>
        </w:rPr>
      </w:pPr>
      <w:r w:rsidRPr="004613CB">
        <w:rPr>
          <w:rFonts w:ascii="Calibri" w:eastAsia="Calibri" w:hAnsi="Calibri"/>
          <w:b/>
          <w:color w:val="0F172A"/>
          <w:lang w:val="fr-FR"/>
        </w:rPr>
        <w:t>Responsable des dossiers fournisseurs / prestataires</w:t>
      </w:r>
    </w:p>
    <w:p w:rsidR="001F4D40" w:rsidRPr="004613CB" w:rsidRDefault="004613CB">
      <w:pPr>
        <w:spacing w:before="200" w:after="120"/>
        <w:rPr>
          <w:lang w:val="fr-FR"/>
        </w:rPr>
      </w:pPr>
      <w:r w:rsidRPr="004613CB">
        <w:rPr>
          <w:rFonts w:ascii="Calibri" w:eastAsia="Calibri" w:hAnsi="Calibri"/>
          <w:b/>
          <w:color w:val="0F172A"/>
          <w:sz w:val="26"/>
          <w:lang w:val="fr-FR"/>
        </w:rPr>
        <w:t>1. Objectif</w:t>
      </w:r>
    </w:p>
    <w:p w:rsidR="001F4D40" w:rsidRPr="004613CB" w:rsidRDefault="004613CB">
      <w:pPr>
        <w:spacing w:after="12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Classer les factures approuvées, suivre ponctuellement les paiements, et produire un rapport chaque vendredi à la demande du DG.</w:t>
      </w:r>
    </w:p>
    <w:p w:rsidR="001F4D40" w:rsidRPr="004613CB" w:rsidRDefault="004613CB">
      <w:pPr>
        <w:spacing w:before="200" w:after="120"/>
        <w:rPr>
          <w:lang w:val="fr-FR"/>
        </w:rPr>
      </w:pPr>
      <w:r w:rsidRPr="004613CB">
        <w:rPr>
          <w:rFonts w:ascii="Calibri" w:eastAsia="Calibri" w:hAnsi="Calibri"/>
          <w:b/>
          <w:color w:val="0F172A"/>
          <w:sz w:val="26"/>
          <w:lang w:val="fr-FR"/>
        </w:rPr>
        <w:t>2. Déclencheur</w:t>
      </w:r>
    </w:p>
    <w:p w:rsidR="001F4D40" w:rsidRPr="004613CB" w:rsidRDefault="004613CB">
      <w:pPr>
        <w:spacing w:after="12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Bon pour accord du</w:t>
      </w:r>
      <w:r w:rsidRPr="004613CB">
        <w:rPr>
          <w:rFonts w:ascii="Calibri" w:eastAsia="Calibri" w:hAnsi="Calibri"/>
          <w:color w:val="0F172A"/>
          <w:lang w:val="fr-FR"/>
        </w:rPr>
        <w:t xml:space="preserve"> DG sur une facture.</w:t>
      </w:r>
    </w:p>
    <w:p w:rsidR="001F4D40" w:rsidRDefault="004613CB">
      <w:pPr>
        <w:spacing w:before="200" w:after="120"/>
      </w:pPr>
      <w:r>
        <w:rPr>
          <w:rFonts w:ascii="Calibri" w:eastAsia="Calibri" w:hAnsi="Calibri"/>
          <w:b/>
          <w:color w:val="0F172A"/>
          <w:sz w:val="26"/>
        </w:rPr>
        <w:t>3. Actions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Prendre connaissance de la facture approuvée.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Classer la facture dans le dossier du fournisseur.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Suivre l’avancement du paiement (chèque en cours, déchargé, contrôlé).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Chaque vendredi : rapport de suivi pour le DG.</w:t>
      </w:r>
    </w:p>
    <w:p w:rsidR="001F4D40" w:rsidRDefault="004613CB">
      <w:pPr>
        <w:spacing w:before="200" w:after="120"/>
      </w:pPr>
      <w:r>
        <w:rPr>
          <w:rFonts w:ascii="Calibri" w:eastAsia="Calibri" w:hAnsi="Calibri"/>
          <w:b/>
          <w:color w:val="0F172A"/>
          <w:sz w:val="26"/>
        </w:rPr>
        <w:t>4. Ce qu’</w:t>
      </w:r>
      <w:r>
        <w:rPr>
          <w:rFonts w:ascii="Calibri" w:eastAsia="Calibri" w:hAnsi="Calibri"/>
          <w:b/>
          <w:color w:val="0F172A"/>
          <w:sz w:val="26"/>
        </w:rPr>
        <w:t>elle ne fait pas</w:t>
      </w:r>
    </w:p>
    <w:p w:rsidR="001F4D40" w:rsidRPr="004613CB" w:rsidRDefault="004613CB">
      <w:pPr>
        <w:pStyle w:val="Listepuce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Elle n’envoie pas le dossier à l’Agent comptable.</w:t>
      </w:r>
    </w:p>
    <w:p w:rsidR="001F4D40" w:rsidRPr="004613CB" w:rsidRDefault="004613CB">
      <w:pPr>
        <w:pStyle w:val="Listepuce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Elle ne bloque pas le paiement.</w:t>
      </w:r>
    </w:p>
    <w:p w:rsidR="001F4D40" w:rsidRPr="004613CB" w:rsidRDefault="004613CB">
      <w:pPr>
        <w:pStyle w:val="Listepuce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Elle n’enregistre pas la décharge ni ne clôture la dépense.</w:t>
      </w:r>
    </w:p>
    <w:p w:rsidR="001F4D40" w:rsidRPr="004613CB" w:rsidRDefault="004613CB">
      <w:pPr>
        <w:rPr>
          <w:lang w:val="fr-FR"/>
        </w:rPr>
      </w:pPr>
      <w:r w:rsidRPr="004613CB">
        <w:rPr>
          <w:lang w:val="fr-FR"/>
        </w:rPr>
        <w:br w:type="page"/>
      </w:r>
    </w:p>
    <w:p w:rsidR="001F4D40" w:rsidRPr="004613CB" w:rsidRDefault="004613CB">
      <w:pPr>
        <w:spacing w:before="280" w:after="120"/>
        <w:rPr>
          <w:lang w:val="fr-FR"/>
        </w:rPr>
      </w:pPr>
      <w:r w:rsidRPr="004613CB">
        <w:rPr>
          <w:rFonts w:ascii="Calibri" w:eastAsia="Calibri" w:hAnsi="Calibri"/>
          <w:b/>
          <w:color w:val="00A055"/>
          <w:sz w:val="32"/>
          <w:lang w:val="fr-FR"/>
        </w:rPr>
        <w:lastRenderedPageBreak/>
        <w:t>FICHE 2 — Mme ASTRIDE ELENI OSSEBI</w:t>
      </w:r>
    </w:p>
    <w:p w:rsidR="001F4D40" w:rsidRPr="004613CB" w:rsidRDefault="004613CB">
      <w:pPr>
        <w:spacing w:after="120"/>
        <w:rPr>
          <w:lang w:val="fr-FR"/>
        </w:rPr>
      </w:pPr>
      <w:r w:rsidRPr="004613CB">
        <w:rPr>
          <w:rFonts w:ascii="Calibri" w:eastAsia="Calibri" w:hAnsi="Calibri"/>
          <w:b/>
          <w:color w:val="0F172A"/>
          <w:lang w:val="fr-FR"/>
        </w:rPr>
        <w:t>Responsable du suivi des dépenses</w:t>
      </w:r>
    </w:p>
    <w:p w:rsidR="001F4D40" w:rsidRPr="004613CB" w:rsidRDefault="004613CB">
      <w:pPr>
        <w:spacing w:before="200" w:after="120"/>
        <w:rPr>
          <w:lang w:val="fr-FR"/>
        </w:rPr>
      </w:pPr>
      <w:r w:rsidRPr="004613CB">
        <w:rPr>
          <w:rFonts w:ascii="Calibri" w:eastAsia="Calibri" w:hAnsi="Calibri"/>
          <w:b/>
          <w:color w:val="0F172A"/>
          <w:sz w:val="26"/>
          <w:lang w:val="fr-FR"/>
        </w:rPr>
        <w:t>1. Objectif</w:t>
      </w:r>
    </w:p>
    <w:p w:rsidR="001F4D40" w:rsidRPr="004613CB" w:rsidRDefault="004613CB">
      <w:pPr>
        <w:spacing w:after="12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 xml:space="preserve">Contrôler que </w:t>
      </w:r>
      <w:r w:rsidRPr="004613CB">
        <w:rPr>
          <w:rFonts w:ascii="Calibri" w:eastAsia="Calibri" w:hAnsi="Calibri"/>
          <w:color w:val="0F172A"/>
          <w:lang w:val="fr-FR"/>
        </w:rPr>
        <w:t>la dépense enregistrée par l’AC correspond aux pièces physiques, puis confirmer la clôture du dossier.</w:t>
      </w:r>
    </w:p>
    <w:p w:rsidR="001F4D40" w:rsidRPr="004613CB" w:rsidRDefault="004613CB">
      <w:pPr>
        <w:spacing w:before="200" w:after="120"/>
        <w:rPr>
          <w:lang w:val="fr-FR"/>
        </w:rPr>
      </w:pPr>
      <w:r w:rsidRPr="004613CB">
        <w:rPr>
          <w:rFonts w:ascii="Calibri" w:eastAsia="Calibri" w:hAnsi="Calibri"/>
          <w:b/>
          <w:color w:val="0F172A"/>
          <w:sz w:val="26"/>
          <w:lang w:val="fr-FR"/>
        </w:rPr>
        <w:t>2. Déclencheur</w:t>
      </w:r>
    </w:p>
    <w:p w:rsidR="001F4D40" w:rsidRPr="004613CB" w:rsidRDefault="004613CB">
      <w:pPr>
        <w:spacing w:after="12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Notification après que l’AC a enregistré la décharge du bénéficiaire (bordereau + pièces).</w:t>
      </w:r>
    </w:p>
    <w:p w:rsidR="001F4D40" w:rsidRDefault="004613CB">
      <w:pPr>
        <w:spacing w:before="200" w:after="120"/>
      </w:pPr>
      <w:r>
        <w:rPr>
          <w:rFonts w:ascii="Calibri" w:eastAsia="Calibri" w:hAnsi="Calibri"/>
          <w:b/>
          <w:color w:val="0F172A"/>
          <w:sz w:val="26"/>
        </w:rPr>
        <w:t>3. Actions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Consulter le bordereau saisi par l’A</w:t>
      </w:r>
      <w:r w:rsidRPr="004613CB">
        <w:rPr>
          <w:rFonts w:ascii="Calibri" w:eastAsia="Calibri" w:hAnsi="Calibri"/>
          <w:color w:val="0F172A"/>
          <w:lang w:val="fr-FR"/>
        </w:rPr>
        <w:t>C (date, n° pièce, montant, banque, bénéficiaire, programmation).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Comparer avec les pièces physiques en sa possession.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Joindre éventuellement des pièces complémentaires.</w:t>
      </w:r>
    </w:p>
    <w:p w:rsidR="001F4D40" w:rsidRPr="004613CB" w:rsidRDefault="004613CB">
      <w:pPr>
        <w:pStyle w:val="Listenumro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Confirmer le contrôle → clôture du dossier.</w:t>
      </w:r>
    </w:p>
    <w:p w:rsidR="001F4D40" w:rsidRDefault="004613CB">
      <w:pPr>
        <w:spacing w:before="200" w:after="120"/>
      </w:pPr>
      <w:r>
        <w:rPr>
          <w:rFonts w:ascii="Calibri" w:eastAsia="Calibri" w:hAnsi="Calibri"/>
          <w:b/>
          <w:color w:val="0F172A"/>
          <w:sz w:val="26"/>
        </w:rPr>
        <w:t>4. Ce qu’elle ne fait pas</w:t>
      </w:r>
    </w:p>
    <w:p w:rsidR="001F4D40" w:rsidRPr="004613CB" w:rsidRDefault="004613CB">
      <w:pPr>
        <w:pStyle w:val="Listepuce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Elle n’enregistr</w:t>
      </w:r>
      <w:r w:rsidRPr="004613CB">
        <w:rPr>
          <w:rFonts w:ascii="Calibri" w:eastAsia="Calibri" w:hAnsi="Calibri"/>
          <w:color w:val="0F172A"/>
          <w:lang w:val="fr-FR"/>
        </w:rPr>
        <w:t>e pas la décharge à la place de l’AC.</w:t>
      </w:r>
    </w:p>
    <w:p w:rsidR="001F4D40" w:rsidRPr="004613CB" w:rsidRDefault="004613CB">
      <w:pPr>
        <w:pStyle w:val="Listepuce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Elle ne signe pas les chèques.</w:t>
      </w:r>
    </w:p>
    <w:p w:rsidR="001F4D40" w:rsidRPr="004613CB" w:rsidRDefault="004613CB">
      <w:pPr>
        <w:pStyle w:val="Listepuces"/>
        <w:spacing w:after="60"/>
        <w:rPr>
          <w:lang w:val="fr-FR"/>
        </w:rPr>
      </w:pPr>
      <w:r w:rsidRPr="004613CB">
        <w:rPr>
          <w:rFonts w:ascii="Calibri" w:eastAsia="Calibri" w:hAnsi="Calibri"/>
          <w:color w:val="0F172A"/>
          <w:lang w:val="fr-FR"/>
        </w:rPr>
        <w:t>Le DG ne lui envoie pas de scan de chèque signé.</w:t>
      </w:r>
    </w:p>
    <w:p w:rsidR="001F4D40" w:rsidRPr="004613CB" w:rsidRDefault="004613CB">
      <w:pPr>
        <w:rPr>
          <w:lang w:val="fr-FR"/>
        </w:rPr>
      </w:pPr>
      <w:r w:rsidRPr="004613CB">
        <w:rPr>
          <w:lang w:val="fr-FR"/>
        </w:rPr>
        <w:br w:type="page"/>
      </w:r>
    </w:p>
    <w:p w:rsidR="001F4D40" w:rsidRPr="004613CB" w:rsidRDefault="004613CB">
      <w:pPr>
        <w:spacing w:before="280" w:after="120"/>
        <w:rPr>
          <w:lang w:val="fr-FR"/>
        </w:rPr>
      </w:pPr>
      <w:r w:rsidRPr="004613CB">
        <w:rPr>
          <w:rFonts w:ascii="Calibri" w:eastAsia="Calibri" w:hAnsi="Calibri"/>
          <w:b/>
          <w:color w:val="00A055"/>
          <w:sz w:val="32"/>
          <w:lang w:val="fr-FR"/>
        </w:rPr>
        <w:lastRenderedPageBreak/>
        <w:t>Rôle de l’Agent comptable (rappel)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24"/>
        <w:gridCol w:w="4824"/>
      </w:tblGrid>
      <w:tr w:rsidR="001F4D40">
        <w:tc>
          <w:tcPr>
            <w:tcW w:w="4824" w:type="dxa"/>
            <w:shd w:val="clear" w:color="auto" w:fill="00A055"/>
          </w:tcPr>
          <w:p w:rsidR="001F4D40" w:rsidRDefault="004613CB">
            <w:r>
              <w:rPr>
                <w:rFonts w:ascii="Calibri" w:eastAsia="Calibri" w:hAnsi="Calibri"/>
                <w:b/>
                <w:color w:val="FFFFFF"/>
                <w:sz w:val="20"/>
              </w:rPr>
              <w:t>Moment</w:t>
            </w:r>
          </w:p>
        </w:tc>
        <w:tc>
          <w:tcPr>
            <w:tcW w:w="4824" w:type="dxa"/>
            <w:shd w:val="clear" w:color="auto" w:fill="00A055"/>
          </w:tcPr>
          <w:p w:rsidR="001F4D40" w:rsidRDefault="004613CB">
            <w:r>
              <w:rPr>
                <w:rFonts w:ascii="Calibri" w:eastAsia="Calibri" w:hAnsi="Calibri"/>
                <w:b/>
                <w:color w:val="FFFFFF"/>
                <w:sz w:val="20"/>
              </w:rPr>
              <w:t>Action</w:t>
            </w:r>
          </w:p>
        </w:tc>
      </w:tr>
      <w:tr w:rsidR="001F4D40" w:rsidRPr="004613CB">
        <w:tc>
          <w:tcPr>
            <w:tcW w:w="4824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Après Bon pour accord</w:t>
            </w:r>
          </w:p>
        </w:tc>
        <w:tc>
          <w:tcPr>
            <w:tcW w:w="4824" w:type="dxa"/>
          </w:tcPr>
          <w:p w:rsidR="001F4D40" w:rsidRPr="004613CB" w:rsidRDefault="004613CB">
            <w:pPr>
              <w:rPr>
                <w:lang w:val="fr-FR"/>
              </w:rPr>
            </w:pPr>
            <w:r w:rsidRPr="004613CB">
              <w:rPr>
                <w:rFonts w:ascii="Calibri" w:eastAsia="Calibri" w:hAnsi="Calibri"/>
                <w:color w:val="0F172A"/>
                <w:sz w:val="20"/>
                <w:lang w:val="fr-FR"/>
              </w:rPr>
              <w:t>Établit le chèque → envoi au DG</w:t>
            </w:r>
          </w:p>
        </w:tc>
      </w:tr>
      <w:tr w:rsidR="001F4D40" w:rsidRPr="004613CB">
        <w:tc>
          <w:tcPr>
            <w:tcW w:w="4824" w:type="dxa"/>
            <w:shd w:val="clear" w:color="auto" w:fill="F0FDF4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Après signature DG</w:t>
            </w:r>
          </w:p>
        </w:tc>
        <w:tc>
          <w:tcPr>
            <w:tcW w:w="4824" w:type="dxa"/>
            <w:shd w:val="clear" w:color="auto" w:fill="F0FDF4"/>
          </w:tcPr>
          <w:p w:rsidR="001F4D40" w:rsidRPr="004613CB" w:rsidRDefault="004613CB">
            <w:pPr>
              <w:rPr>
                <w:lang w:val="fr-FR"/>
              </w:rPr>
            </w:pPr>
            <w:r w:rsidRPr="004613CB">
              <w:rPr>
                <w:rFonts w:ascii="Calibri" w:eastAsia="Calibri" w:hAnsi="Calibri"/>
                <w:color w:val="0F172A"/>
                <w:sz w:val="20"/>
                <w:lang w:val="fr-FR"/>
              </w:rPr>
              <w:t xml:space="preserve">Attend la </w:t>
            </w:r>
            <w:r w:rsidRPr="004613CB">
              <w:rPr>
                <w:rFonts w:ascii="Calibri" w:eastAsia="Calibri" w:hAnsi="Calibri"/>
                <w:color w:val="0F172A"/>
                <w:sz w:val="20"/>
                <w:lang w:val="fr-FR"/>
              </w:rPr>
              <w:t>décharge du bénéficiaire</w:t>
            </w:r>
          </w:p>
        </w:tc>
      </w:tr>
      <w:tr w:rsidR="001F4D40" w:rsidRPr="004613CB">
        <w:tc>
          <w:tcPr>
            <w:tcW w:w="4824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À la décharge</w:t>
            </w:r>
          </w:p>
        </w:tc>
        <w:tc>
          <w:tcPr>
            <w:tcW w:w="4824" w:type="dxa"/>
          </w:tcPr>
          <w:p w:rsidR="001F4D40" w:rsidRPr="004613CB" w:rsidRDefault="004613CB">
            <w:pPr>
              <w:rPr>
                <w:lang w:val="fr-FR"/>
              </w:rPr>
            </w:pPr>
            <w:r w:rsidRPr="004613CB">
              <w:rPr>
                <w:rFonts w:ascii="Calibri" w:eastAsia="Calibri" w:hAnsi="Calibri"/>
                <w:color w:val="0F172A"/>
                <w:sz w:val="20"/>
                <w:lang w:val="fr-FR"/>
              </w:rPr>
              <w:t>Saisit le bordereau + joint chèque déchargé, identité, etc. (c’est l’enregistrement de la preuve de paiement)</w:t>
            </w:r>
          </w:p>
        </w:tc>
      </w:tr>
    </w:tbl>
    <w:p w:rsidR="001F4D40" w:rsidRPr="004613CB" w:rsidRDefault="001F4D40">
      <w:pPr>
        <w:rPr>
          <w:lang w:val="fr-FR"/>
        </w:rPr>
      </w:pPr>
    </w:p>
    <w:p w:rsidR="001F4D40" w:rsidRPr="004613CB" w:rsidRDefault="004613CB">
      <w:pPr>
        <w:spacing w:before="200" w:after="120"/>
        <w:rPr>
          <w:lang w:val="fr-FR"/>
        </w:rPr>
      </w:pPr>
      <w:r w:rsidRPr="004613CB">
        <w:rPr>
          <w:rFonts w:ascii="Calibri" w:eastAsia="Calibri" w:hAnsi="Calibri"/>
          <w:b/>
          <w:color w:val="0F172A"/>
          <w:sz w:val="26"/>
          <w:lang w:val="fr-FR"/>
        </w:rPr>
        <w:t>Bordereau de transmission (données à saisir)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24"/>
        <w:gridCol w:w="4824"/>
      </w:tblGrid>
      <w:tr w:rsidR="001F4D40">
        <w:tc>
          <w:tcPr>
            <w:tcW w:w="4824" w:type="dxa"/>
            <w:shd w:val="clear" w:color="auto" w:fill="00A055"/>
          </w:tcPr>
          <w:p w:rsidR="001F4D40" w:rsidRDefault="004613CB">
            <w:r>
              <w:rPr>
                <w:rFonts w:ascii="Calibri" w:eastAsia="Calibri" w:hAnsi="Calibri"/>
                <w:b/>
                <w:color w:val="FFFFFF"/>
                <w:sz w:val="20"/>
              </w:rPr>
              <w:t>Colonne</w:t>
            </w:r>
          </w:p>
        </w:tc>
        <w:tc>
          <w:tcPr>
            <w:tcW w:w="4824" w:type="dxa"/>
            <w:shd w:val="clear" w:color="auto" w:fill="00A055"/>
          </w:tcPr>
          <w:p w:rsidR="001F4D40" w:rsidRDefault="004613CB">
            <w:r>
              <w:rPr>
                <w:rFonts w:ascii="Calibri" w:eastAsia="Calibri" w:hAnsi="Calibri"/>
                <w:b/>
                <w:color w:val="FFFFFF"/>
                <w:sz w:val="20"/>
              </w:rPr>
              <w:t>Exemple</w:t>
            </w:r>
          </w:p>
        </w:tc>
      </w:tr>
      <w:tr w:rsidR="001F4D40">
        <w:tc>
          <w:tcPr>
            <w:tcW w:w="4824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Date</w:t>
            </w:r>
          </w:p>
        </w:tc>
        <w:tc>
          <w:tcPr>
            <w:tcW w:w="4824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21/07/2026</w:t>
            </w:r>
          </w:p>
        </w:tc>
      </w:tr>
      <w:tr w:rsidR="001F4D40" w:rsidRPr="004613CB">
        <w:tc>
          <w:tcPr>
            <w:tcW w:w="4824" w:type="dxa"/>
            <w:shd w:val="clear" w:color="auto" w:fill="F0FDF4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N° pièce</w:t>
            </w:r>
          </w:p>
        </w:tc>
        <w:tc>
          <w:tcPr>
            <w:tcW w:w="4824" w:type="dxa"/>
            <w:shd w:val="clear" w:color="auto" w:fill="F0FDF4"/>
          </w:tcPr>
          <w:p w:rsidR="001F4D40" w:rsidRPr="004613CB" w:rsidRDefault="004613CB">
            <w:pPr>
              <w:rPr>
                <w:lang w:val="fr-FR"/>
              </w:rPr>
            </w:pPr>
            <w:r w:rsidRPr="004613CB">
              <w:rPr>
                <w:rFonts w:ascii="Calibri" w:eastAsia="Calibri" w:hAnsi="Calibri"/>
                <w:color w:val="0F172A"/>
                <w:sz w:val="20"/>
                <w:lang w:val="fr-FR"/>
              </w:rPr>
              <w:t xml:space="preserve">Chèque N° </w:t>
            </w:r>
            <w:r w:rsidRPr="004613CB">
              <w:rPr>
                <w:rFonts w:ascii="Calibri" w:eastAsia="Calibri" w:hAnsi="Calibri"/>
                <w:color w:val="0F172A"/>
                <w:sz w:val="20"/>
                <w:lang w:val="fr-FR"/>
              </w:rPr>
              <w:t>0000312 / Mise à disposition de fonds</w:t>
            </w:r>
          </w:p>
        </w:tc>
      </w:tr>
      <w:tr w:rsidR="001F4D40">
        <w:tc>
          <w:tcPr>
            <w:tcW w:w="4824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Montant</w:t>
            </w:r>
          </w:p>
        </w:tc>
        <w:tc>
          <w:tcPr>
            <w:tcW w:w="4824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1 000 000</w:t>
            </w:r>
          </w:p>
        </w:tc>
      </w:tr>
      <w:tr w:rsidR="001F4D40">
        <w:tc>
          <w:tcPr>
            <w:tcW w:w="4824" w:type="dxa"/>
            <w:shd w:val="clear" w:color="auto" w:fill="F0FDF4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Banque</w:t>
            </w:r>
          </w:p>
        </w:tc>
        <w:tc>
          <w:tcPr>
            <w:tcW w:w="4824" w:type="dxa"/>
            <w:shd w:val="clear" w:color="auto" w:fill="F0FDF4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BCH, BOA…</w:t>
            </w:r>
          </w:p>
        </w:tc>
      </w:tr>
      <w:tr w:rsidR="001F4D40" w:rsidRPr="004613CB">
        <w:tc>
          <w:tcPr>
            <w:tcW w:w="4824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Bénéficiaire</w:t>
            </w:r>
          </w:p>
        </w:tc>
        <w:tc>
          <w:tcPr>
            <w:tcW w:w="4824" w:type="dxa"/>
          </w:tcPr>
          <w:p w:rsidR="001F4D40" w:rsidRPr="004613CB" w:rsidRDefault="004613CB">
            <w:pPr>
              <w:rPr>
                <w:lang w:val="fr-FR"/>
              </w:rPr>
            </w:pPr>
            <w:r w:rsidRPr="004613CB">
              <w:rPr>
                <w:rFonts w:ascii="Calibri" w:eastAsia="Calibri" w:hAnsi="Calibri"/>
                <w:color w:val="0F172A"/>
                <w:sz w:val="20"/>
                <w:lang w:val="fr-FR"/>
              </w:rPr>
              <w:t>BL Technology / responsable de département</w:t>
            </w:r>
          </w:p>
        </w:tc>
      </w:tr>
      <w:tr w:rsidR="001F4D40">
        <w:tc>
          <w:tcPr>
            <w:tcW w:w="4824" w:type="dxa"/>
            <w:shd w:val="clear" w:color="auto" w:fill="F0FDF4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Programmation</w:t>
            </w:r>
          </w:p>
        </w:tc>
        <w:tc>
          <w:tcPr>
            <w:tcW w:w="4824" w:type="dxa"/>
            <w:shd w:val="clear" w:color="auto" w:fill="F0FDF4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du 14 juillet 2026</w:t>
            </w:r>
          </w:p>
        </w:tc>
      </w:tr>
      <w:tr w:rsidR="001F4D40">
        <w:tc>
          <w:tcPr>
            <w:tcW w:w="4824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Émargement</w:t>
            </w:r>
          </w:p>
        </w:tc>
        <w:tc>
          <w:tcPr>
            <w:tcW w:w="4824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Pièces scannées (décharge + identité…)</w:t>
            </w:r>
          </w:p>
        </w:tc>
      </w:tr>
    </w:tbl>
    <w:p w:rsidR="001F4D40" w:rsidRDefault="001F4D40"/>
    <w:p w:rsidR="001F4D40" w:rsidRDefault="004613CB">
      <w:pPr>
        <w:spacing w:before="280" w:after="120"/>
      </w:pPr>
      <w:r>
        <w:rPr>
          <w:rFonts w:ascii="Calibri" w:eastAsia="Calibri" w:hAnsi="Calibri"/>
          <w:b/>
          <w:color w:val="00A055"/>
          <w:sz w:val="32"/>
        </w:rPr>
        <w:t>Synthèse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1F4D40">
        <w:tc>
          <w:tcPr>
            <w:tcW w:w="2412" w:type="dxa"/>
            <w:shd w:val="clear" w:color="auto" w:fill="00A055"/>
          </w:tcPr>
          <w:p w:rsidR="001F4D40" w:rsidRDefault="001F4D40"/>
        </w:tc>
        <w:tc>
          <w:tcPr>
            <w:tcW w:w="2412" w:type="dxa"/>
            <w:shd w:val="clear" w:color="auto" w:fill="00A055"/>
          </w:tcPr>
          <w:p w:rsidR="001F4D40" w:rsidRDefault="004613CB">
            <w:r>
              <w:rPr>
                <w:rFonts w:ascii="Calibri" w:eastAsia="Calibri" w:hAnsi="Calibri"/>
                <w:b/>
                <w:color w:val="FFFFFF"/>
                <w:sz w:val="20"/>
              </w:rPr>
              <w:t>Mme Taty</w:t>
            </w:r>
          </w:p>
        </w:tc>
        <w:tc>
          <w:tcPr>
            <w:tcW w:w="2412" w:type="dxa"/>
            <w:shd w:val="clear" w:color="auto" w:fill="00A055"/>
          </w:tcPr>
          <w:p w:rsidR="001F4D40" w:rsidRDefault="004613CB">
            <w:r>
              <w:rPr>
                <w:rFonts w:ascii="Calibri" w:eastAsia="Calibri" w:hAnsi="Calibri"/>
                <w:b/>
                <w:color w:val="FFFFFF"/>
                <w:sz w:val="20"/>
              </w:rPr>
              <w:t>Agent comptable</w:t>
            </w:r>
          </w:p>
        </w:tc>
        <w:tc>
          <w:tcPr>
            <w:tcW w:w="2412" w:type="dxa"/>
            <w:shd w:val="clear" w:color="auto" w:fill="00A055"/>
          </w:tcPr>
          <w:p w:rsidR="001F4D40" w:rsidRDefault="004613CB">
            <w:r>
              <w:rPr>
                <w:rFonts w:ascii="Calibri" w:eastAsia="Calibri" w:hAnsi="Calibri"/>
                <w:b/>
                <w:color w:val="FFFFFF"/>
                <w:sz w:val="20"/>
              </w:rPr>
              <w:t>Mme Ossebi</w:t>
            </w:r>
          </w:p>
        </w:tc>
      </w:tr>
      <w:tr w:rsidR="001F4D40">
        <w:tc>
          <w:tcPr>
            <w:tcW w:w="2412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Déclencheur</w:t>
            </w:r>
          </w:p>
        </w:tc>
        <w:tc>
          <w:tcPr>
            <w:tcW w:w="2412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BPA DG</w:t>
            </w:r>
          </w:p>
        </w:tc>
        <w:tc>
          <w:tcPr>
            <w:tcW w:w="2412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BPA puis chèque signé</w:t>
            </w:r>
          </w:p>
        </w:tc>
        <w:tc>
          <w:tcPr>
            <w:tcW w:w="2412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Décharge enregistrée par l’AC</w:t>
            </w:r>
          </w:p>
        </w:tc>
      </w:tr>
      <w:tr w:rsidR="001F4D40">
        <w:tc>
          <w:tcPr>
            <w:tcW w:w="2412" w:type="dxa"/>
            <w:shd w:val="clear" w:color="auto" w:fill="F0FDF4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Action clé</w:t>
            </w:r>
          </w:p>
        </w:tc>
        <w:tc>
          <w:tcPr>
            <w:tcW w:w="2412" w:type="dxa"/>
            <w:shd w:val="clear" w:color="auto" w:fill="F0FDF4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Classer + rapport vendredi</w:t>
            </w:r>
          </w:p>
        </w:tc>
        <w:tc>
          <w:tcPr>
            <w:tcW w:w="2412" w:type="dxa"/>
            <w:shd w:val="clear" w:color="auto" w:fill="F0FDF4"/>
          </w:tcPr>
          <w:p w:rsidR="001F4D40" w:rsidRPr="004613CB" w:rsidRDefault="004613CB">
            <w:pPr>
              <w:rPr>
                <w:lang w:val="fr-FR"/>
              </w:rPr>
            </w:pPr>
            <w:r w:rsidRPr="004613CB">
              <w:rPr>
                <w:rFonts w:ascii="Calibri" w:eastAsia="Calibri" w:hAnsi="Calibri"/>
                <w:color w:val="0F172A"/>
                <w:sz w:val="20"/>
                <w:lang w:val="fr-FR"/>
              </w:rPr>
              <w:t>Bordereau + pièces à la décharge</w:t>
            </w:r>
          </w:p>
        </w:tc>
        <w:tc>
          <w:tcPr>
            <w:tcW w:w="2412" w:type="dxa"/>
            <w:shd w:val="clear" w:color="auto" w:fill="F0FDF4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Contrôle + confirmation clôture</w:t>
            </w:r>
          </w:p>
        </w:tc>
      </w:tr>
      <w:tr w:rsidR="001F4D40">
        <w:tc>
          <w:tcPr>
            <w:tcW w:w="2412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Scan chèque signé DG</w:t>
            </w:r>
          </w:p>
        </w:tc>
        <w:tc>
          <w:tcPr>
            <w:tcW w:w="2412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>—</w:t>
            </w:r>
          </w:p>
        </w:tc>
        <w:tc>
          <w:tcPr>
            <w:tcW w:w="2412" w:type="dxa"/>
          </w:tcPr>
          <w:p w:rsidR="001F4D40" w:rsidRPr="004613CB" w:rsidRDefault="004613CB">
            <w:pPr>
              <w:rPr>
                <w:lang w:val="fr-FR"/>
              </w:rPr>
            </w:pPr>
            <w:r w:rsidRPr="004613CB">
              <w:rPr>
                <w:rFonts w:ascii="Calibri" w:eastAsia="Calibri" w:hAnsi="Calibri"/>
                <w:color w:val="0F172A"/>
                <w:sz w:val="20"/>
                <w:lang w:val="fr-FR"/>
              </w:rPr>
              <w:t>Non (à la décharge seulement)</w:t>
            </w:r>
          </w:p>
        </w:tc>
        <w:tc>
          <w:tcPr>
            <w:tcW w:w="2412" w:type="dxa"/>
          </w:tcPr>
          <w:p w:rsidR="001F4D40" w:rsidRDefault="004613CB">
            <w:r>
              <w:rPr>
                <w:rFonts w:ascii="Calibri" w:eastAsia="Calibri" w:hAnsi="Calibri"/>
                <w:color w:val="0F172A"/>
                <w:sz w:val="20"/>
              </w:rPr>
              <w:t xml:space="preserve">Contrôle des </w:t>
            </w:r>
            <w:r>
              <w:rPr>
                <w:rFonts w:ascii="Calibri" w:eastAsia="Calibri" w:hAnsi="Calibri"/>
                <w:color w:val="0F172A"/>
                <w:sz w:val="20"/>
              </w:rPr>
              <w:t>pièces AC</w:t>
            </w:r>
          </w:p>
        </w:tc>
      </w:tr>
    </w:tbl>
    <w:p w:rsidR="001F4D40" w:rsidRDefault="001F4D40"/>
    <w:p w:rsidR="001F4D40" w:rsidRDefault="001F4D40">
      <w:pPr>
        <w:spacing w:before="360"/>
      </w:pPr>
      <w:bookmarkStart w:id="0" w:name="_GoBack"/>
      <w:bookmarkEnd w:id="0"/>
    </w:p>
    <w:sectPr w:rsidR="001F4D40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4D40"/>
    <w:rsid w:val="0029639D"/>
    <w:rsid w:val="00326F90"/>
    <w:rsid w:val="004613C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EA149E"/>
  <w14:defaultImageDpi w14:val="300"/>
  <w15:docId w15:val="{2784F144-7991-4850-A2CA-EF575A80A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7765AA-DFA0-46EB-849C-6D925D54F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511</Words>
  <Characters>2813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2026-08-21T23:59:00Z</dcterms:modified>
  <cp:category/>
</cp:coreProperties>
</file>