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055"/>
          <w:sz w:val="36"/>
        </w:rPr>
        <w:t>Scénario de test — Circuits de traitement des courriers</w:t>
      </w:r>
    </w:p>
    <w:p>
      <w:pPr>
        <w:jc w:val="center"/>
      </w:pPr>
      <w:r>
        <w:rPr>
          <w:color w:val="0F172A"/>
          <w:sz w:val="24"/>
        </w:rPr>
        <w:t>Application GED — Module Courriers</w:t>
      </w:r>
    </w:p>
    <w:p/>
    <w:p>
      <w:r>
        <w:t>Objectif : valider, par une saisie réelle dans l’application, l’ensemble des flux implémentés pour le Circuit A « Factures prestataires / fournisseurs » et le Circuit B « Courriers généraux », y compris : instructions DG avec collaborateur confié (optionnel), projet de réponse / validation / rejet, réponse directe du DG, envoi de chèque AC → signature DG → notif fournisseur, fiches FSP (suivi des paiements), preuve de paiement et clôture, accès aux pièces, et masquage du bouton « Relancer » quand c’est le tour du DG.</w:t>
      </w:r>
    </w:p>
    <w:p>
      <w:r>
        <w:t>Version document : juillet 2026 — alignée sur les développements circuit courriers + module FSP (suivi des paiements).</w:t>
      </w:r>
    </w:p>
    <w:p>
      <w:pPr>
        <w:pStyle w:val="Heading1"/>
      </w:pPr>
      <w:r>
        <w:rPr>
          <w:color w:val="00A055"/>
        </w:rPr>
        <w:t>1. Comptes de test</w:t>
      </w:r>
    </w:p>
    <w:p>
      <w:r>
        <w:t>Mot de passe identique pour tous les comptes : password</w:t>
      </w:r>
    </w:p>
    <w:p>
      <w:r>
        <w:rPr>
          <w:i/>
        </w:rPr>
        <w:t>Important : l’enregistrement Arrivée au secrétariat DG (SEC-DIR) est réalisé par Lucienne (particulière du DG) ou Anne Lethicia (responsable dossiers prestataires), toutes deux rattachées à SEC-DIR. Brigitte Essonga (SEC-DDSAIT) n’est pas le point d’entrée du scénario DG.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20"/>
              </w:rPr>
              <w:t>Rôle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Nom</w:t>
            </w:r>
          </w:p>
        </w:tc>
        <w:tc>
          <w:tcPr>
            <w:tcW w:type="dxa" w:w="2412"/>
          </w:tcPr>
          <w:p>
            <w:r>
              <w:rPr>
                <w:b/>
                <w:sz w:val="20"/>
              </w:rPr>
              <w:t>Structure</w:t>
            </w:r>
          </w:p>
        </w:tc>
      </w:tr>
      <w:tr>
        <w:tc>
          <w:tcPr>
            <w:tcW w:type="dxa" w:w="2412"/>
          </w:tcPr>
          <w:p>
            <w:r>
              <w:t>Particulière du DG</w:t>
            </w:r>
          </w:p>
        </w:tc>
        <w:tc>
          <w:tcPr>
            <w:tcW w:type="dxa" w:w="2412"/>
          </w:tcPr>
          <w:p>
            <w:r>
              <w:t>003144s@acsi.cg</w:t>
            </w:r>
          </w:p>
        </w:tc>
        <w:tc>
          <w:tcPr>
            <w:tcW w:type="dxa" w:w="2412"/>
          </w:tcPr>
          <w:p>
            <w:r>
              <w:t>LUCIENNE NGOUMBI</w:t>
            </w:r>
          </w:p>
        </w:tc>
        <w:tc>
          <w:tcPr>
            <w:tcW w:type="dxa" w:w="2412"/>
          </w:tcPr>
          <w:p>
            <w:r>
              <w:t>SEC-DIR</w:t>
            </w:r>
          </w:p>
        </w:tc>
      </w:tr>
      <w:tr>
        <w:tc>
          <w:tcPr>
            <w:tcW w:type="dxa" w:w="2412"/>
          </w:tcPr>
          <w:p>
            <w:r>
              <w:t>Responsable dossiers prestataires</w:t>
            </w:r>
          </w:p>
        </w:tc>
        <w:tc>
          <w:tcPr>
            <w:tcW w:type="dxa" w:w="2412"/>
          </w:tcPr>
          <w:p>
            <w:r>
              <w:t>001958d@acsi.cg</w:t>
            </w:r>
          </w:p>
        </w:tc>
        <w:tc>
          <w:tcPr>
            <w:tcW w:type="dxa" w:w="2412"/>
          </w:tcPr>
          <w:p>
            <w:r>
              <w:t>ANNE LETHICIA TATY-TCHICAYA</w:t>
            </w:r>
          </w:p>
        </w:tc>
        <w:tc>
          <w:tcPr>
            <w:tcW w:type="dxa" w:w="2412"/>
          </w:tcPr>
          <w:p>
            <w:r>
              <w:t>SEC-DIR</w:t>
            </w:r>
          </w:p>
        </w:tc>
      </w:tr>
      <w:tr>
        <w:tc>
          <w:tcPr>
            <w:tcW w:type="dxa" w:w="2412"/>
          </w:tcPr>
          <w:p>
            <w:r>
              <w:t>Directeur Général (DG)</w:t>
            </w:r>
          </w:p>
        </w:tc>
        <w:tc>
          <w:tcPr>
            <w:tcW w:type="dxa" w:w="2412"/>
          </w:tcPr>
          <w:p>
            <w:r>
              <w:t>003057w@acsi.cg</w:t>
            </w:r>
          </w:p>
        </w:tc>
        <w:tc>
          <w:tcPr>
            <w:tcW w:type="dxa" w:w="2412"/>
          </w:tcPr>
          <w:p>
            <w:r>
              <w:t>LORD MARHYNO GANDOU</w:t>
            </w:r>
          </w:p>
        </w:tc>
        <w:tc>
          <w:tcPr>
            <w:tcW w:type="dxa" w:w="2412"/>
          </w:tcPr>
          <w:p>
            <w:r>
              <w:t>DG</w:t>
            </w:r>
          </w:p>
        </w:tc>
      </w:tr>
      <w:tr>
        <w:tc>
          <w:tcPr>
            <w:tcW w:type="dxa" w:w="2412"/>
          </w:tcPr>
          <w:p>
            <w:r>
              <w:t>Directeur DAF</w:t>
            </w:r>
          </w:p>
        </w:tc>
        <w:tc>
          <w:tcPr>
            <w:tcW w:type="dxa" w:w="2412"/>
          </w:tcPr>
          <w:p>
            <w:r>
              <w:t>003329t@acsi.cg</w:t>
            </w:r>
          </w:p>
        </w:tc>
        <w:tc>
          <w:tcPr>
            <w:tcW w:type="dxa" w:w="2412"/>
          </w:tcPr>
          <w:p>
            <w:r>
              <w:t>NGONO MAMPASSI</w:t>
            </w:r>
          </w:p>
        </w:tc>
        <w:tc>
          <w:tcPr>
            <w:tcW w:type="dxa" w:w="2412"/>
          </w:tcPr>
          <w:p>
            <w:r>
              <w:t>DAF</w:t>
            </w:r>
          </w:p>
        </w:tc>
      </w:tr>
      <w:tr>
        <w:tc>
          <w:tcPr>
            <w:tcW w:type="dxa" w:w="2412"/>
          </w:tcPr>
          <w:p>
            <w:r>
              <w:t>Agent comptable (AC)</w:t>
            </w:r>
          </w:p>
        </w:tc>
        <w:tc>
          <w:tcPr>
            <w:tcW w:type="dxa" w:w="2412"/>
          </w:tcPr>
          <w:p>
            <w:r>
              <w:t>003232b@acsi.cg</w:t>
            </w:r>
          </w:p>
        </w:tc>
        <w:tc>
          <w:tcPr>
            <w:tcW w:type="dxa" w:w="2412"/>
          </w:tcPr>
          <w:p>
            <w:r>
              <w:t>RAÏSSA LEBANITOU</w:t>
            </w:r>
          </w:p>
        </w:tc>
        <w:tc>
          <w:tcPr>
            <w:tcW w:type="dxa" w:w="2412"/>
          </w:tcPr>
          <w:p>
            <w:r>
              <w:t>DAC</w:t>
            </w:r>
          </w:p>
        </w:tc>
      </w:tr>
      <w:tr>
        <w:tc>
          <w:tcPr>
            <w:tcW w:type="dxa" w:w="2412"/>
          </w:tcPr>
          <w:p>
            <w:r>
              <w:t>Particulière de l’AC</w:t>
            </w:r>
          </w:p>
        </w:tc>
        <w:tc>
          <w:tcPr>
            <w:tcW w:type="dxa" w:w="2412"/>
          </w:tcPr>
          <w:p>
            <w:r>
              <w:t>002871v@acsi.cg</w:t>
            </w:r>
          </w:p>
        </w:tc>
        <w:tc>
          <w:tcPr>
            <w:tcW w:type="dxa" w:w="2412"/>
          </w:tcPr>
          <w:p>
            <w:r>
              <w:t>NICOLE BIENVENUE OBA</w:t>
            </w:r>
          </w:p>
        </w:tc>
        <w:tc>
          <w:tcPr>
            <w:tcW w:type="dxa" w:w="2412"/>
          </w:tcPr>
          <w:p>
            <w:r>
              <w:t>SEC-DAC</w:t>
            </w:r>
          </w:p>
        </w:tc>
      </w:tr>
      <w:tr>
        <w:tc>
          <w:tcPr>
            <w:tcW w:type="dxa" w:w="2412"/>
          </w:tcPr>
          <w:p>
            <w:r>
              <w:t>Responsable suivi des dépenses</w:t>
            </w:r>
          </w:p>
        </w:tc>
        <w:tc>
          <w:tcPr>
            <w:tcW w:type="dxa" w:w="2412"/>
          </w:tcPr>
          <w:p>
            <w:r>
              <w:t>003091k@acsi.cg</w:t>
            </w:r>
          </w:p>
        </w:tc>
        <w:tc>
          <w:tcPr>
            <w:tcW w:type="dxa" w:w="2412"/>
          </w:tcPr>
          <w:p>
            <w:r>
              <w:t>ASTRIDE ELENI OSSEBI</w:t>
            </w:r>
          </w:p>
        </w:tc>
        <w:tc>
          <w:tcPr>
            <w:tcW w:type="dxa" w:w="2412"/>
          </w:tcPr>
          <w:p>
            <w:r>
              <w:t>SEC-DIR</w:t>
            </w:r>
          </w:p>
        </w:tc>
      </w:tr>
      <w:tr>
        <w:tc>
          <w:tcPr>
            <w:tcW w:type="dxa" w:w="2412"/>
          </w:tcPr>
          <w:p>
            <w:r>
              <w:t>Secrétaire DDSAIT</w:t>
            </w:r>
          </w:p>
        </w:tc>
        <w:tc>
          <w:tcPr>
            <w:tcW w:type="dxa" w:w="2412"/>
          </w:tcPr>
          <w:p>
            <w:r>
              <w:t>003064f@acsi.cg</w:t>
            </w:r>
          </w:p>
        </w:tc>
        <w:tc>
          <w:tcPr>
            <w:tcW w:type="dxa" w:w="2412"/>
          </w:tcPr>
          <w:p>
            <w:r>
              <w:t>BRIGITTE ESSONGA</w:t>
            </w:r>
          </w:p>
        </w:tc>
        <w:tc>
          <w:tcPr>
            <w:tcW w:type="dxa" w:w="2412"/>
          </w:tcPr>
          <w:p>
            <w:r>
              <w:t>SEC-DDSAIT</w:t>
            </w:r>
          </w:p>
        </w:tc>
      </w:tr>
      <w:tr>
        <w:tc>
          <w:tcPr>
            <w:tcW w:type="dxa" w:w="2412"/>
          </w:tcPr>
          <w:p>
            <w:r>
              <w:t>Secrétaire DAF</w:t>
            </w:r>
          </w:p>
        </w:tc>
        <w:tc>
          <w:tcPr>
            <w:tcW w:type="dxa" w:w="2412"/>
          </w:tcPr>
          <w:p>
            <w:r>
              <w:t>003063e@acsi.cg</w:t>
            </w:r>
          </w:p>
        </w:tc>
        <w:tc>
          <w:tcPr>
            <w:tcW w:type="dxa" w:w="2412"/>
          </w:tcPr>
          <w:p>
            <w:r>
              <w:t>RUTH JEMIMAH MAYELA</w:t>
            </w:r>
          </w:p>
        </w:tc>
        <w:tc>
          <w:tcPr>
            <w:tcW w:type="dxa" w:w="2412"/>
          </w:tcPr>
          <w:p>
            <w:r>
              <w:t>SEC-DAF</w:t>
            </w:r>
          </w:p>
        </w:tc>
      </w:tr>
    </w:tbl>
    <w:p/>
    <w:p>
      <w:pPr>
        <w:pStyle w:val="Heading1"/>
      </w:pPr>
      <w:r>
        <w:rPr>
          <w:color w:val="00A055"/>
        </w:rPr>
        <w:t>2. Vue d’ensemble des circuits</w:t>
      </w:r>
    </w:p>
    <w:p>
      <w:pPr>
        <w:pStyle w:val="Heading2"/>
      </w:pPr>
      <w:r>
        <w:t>2.1 Circuit B — Courriers généraux</w:t>
      </w:r>
    </w:p>
    <w:p>
      <w:r>
        <w:t>Enchaînement typique : Enregistrement (auto) → Notification (auto) → Instruction DG → Traitement particulière (projet) → Validation DG → Création départ brouillon (Lucienne).</w:t>
      </w:r>
    </w:p>
    <w:p>
      <w:r>
        <w:t>Variantes : (1) le DG répond lui-même et signe (clôture) ; (2) le DG rejette le projet (retour à Traitement particulière) ; (3) instruction par le directeur de la structure destinataire.</w:t>
      </w:r>
    </w:p>
    <w:p>
      <w:pPr>
        <w:pStyle w:val="Heading2"/>
      </w:pPr>
      <w:r>
        <w:t>2.2 Circuit A — Factures prestataires / MAD</w:t>
      </w:r>
    </w:p>
    <w:p>
      <w:r>
        <w:t>Enchaînement typique : Enregistrement (auto) → Instructions DG (± collaborateur confié) → [Traitement dossiers → AC] (auto si pas de collaborateur confié hors rôle AC) ou saut direct si collaborateur = AC → AC établit le chèque (montant + message) → création FSP + notif Astride → DG signe (scan + notif fournisseur) → AC → caissiers (auto) → Retour caisse (auto) → Preuve de paiement → Clôture.</w:t>
      </w:r>
    </w:p>
    <w:p>
      <w:r>
        <w:t>Types de courrier paiement : Facture (FSP FACTURE) et Mise à disposition / MAD (FSP MAD).</w:t>
      </w:r>
    </w:p>
    <w:p>
      <w:r>
        <w:t>Variante : à l’étape Instructions DG, le DG peut « Répondre moi-même et signer » (clôture immédiate du circuit facture, sans bascule AC/chèque).</w:t>
      </w:r>
    </w:p>
    <w:p>
      <w:pPr>
        <w:pStyle w:val="Heading2"/>
      </w:pPr>
      <w:r>
        <w:t>2.3 Suivi des paiements (FSP) — registre numérique</w:t>
      </w:r>
    </w:p>
    <w:p>
      <w:r>
        <w:t>Menu : Suivi des paiements (sidebar, sous les registres courrier).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Onglets : FSP FACTURE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FSP MAD.</w:t>
            </w:r>
          </w:p>
        </w:tc>
      </w:tr>
    </w:tbl>
    <w:p/>
    <w:p>
      <w:r>
        <w:t>Alimentation : automatique quand l’AC envoie le chèque au DG (formulaire « Envoyer le chèque au DG » avec montant obligatoire).</w:t>
      </w:r>
    </w:p>
    <w:p>
      <w:r>
        <w:t>Consultation / export CSV : responsable suivi des dépenses (Astride), particulières, AC, DG selon permissions.</w:t>
      </w:r>
    </w:p>
    <w:p>
      <w:pPr>
        <w:pStyle w:val="Heading1"/>
      </w:pPr>
      <w:r>
        <w:rPr>
          <w:color w:val="00A055"/>
        </w:rPr>
        <w:t>3. Test A — Circuit « Courriers généraux »</w:t>
      </w:r>
    </w:p>
    <w:p>
      <w:pPr>
        <w:pStyle w:val="Heading2"/>
      </w:pPr>
      <w:r>
        <w:t>3.1 Exemple de courrier à saisir</w:t>
      </w:r>
    </w:p>
    <w:p>
      <w:r>
        <w:t>Champ | Valeur | Sens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Type de courrier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Administratif (ou Invitation / Autre — circuit général)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Arrivée</w:t>
            </w:r>
          </w:p>
        </w:tc>
      </w:tr>
      <w:tr>
        <w:tc>
          <w:tcPr>
            <w:tcW w:type="dxa" w:w="3216"/>
          </w:tcPr>
          <w:p>
            <w:r>
              <w:t>Expéditeur</w:t>
            </w:r>
          </w:p>
        </w:tc>
        <w:tc>
          <w:tcPr>
            <w:tcW w:type="dxa" w:w="3216"/>
          </w:tcPr>
          <w:p>
            <w:r>
              <w:t>Ministère de la Fonction Publique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Objet</w:t>
            </w:r>
          </w:p>
        </w:tc>
        <w:tc>
          <w:tcPr>
            <w:tcW w:type="dxa" w:w="3216"/>
          </w:tcPr>
          <w:p>
            <w:r>
              <w:t>Demande de mise à jour de l'organigramme de la Direction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Date du courrier</w:t>
            </w:r>
          </w:p>
        </w:tc>
        <w:tc>
          <w:tcPr>
            <w:tcW w:type="dxa" w:w="3216"/>
          </w:tcPr>
          <w:p>
            <w:r>
              <w:t>Date du jour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Référence expéditeur</w:t>
            </w:r>
          </w:p>
        </w:tc>
        <w:tc>
          <w:tcPr>
            <w:tcW w:type="dxa" w:w="3216"/>
          </w:tcPr>
          <w:p>
            <w:r>
              <w:t>MFP/CAB/2026/00412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Pièce jointe</w:t>
            </w:r>
          </w:p>
        </w:tc>
        <w:tc>
          <w:tcPr>
            <w:tcW w:type="dxa" w:w="3216"/>
          </w:tcPr>
          <w:p>
            <w:r>
              <w:t>N'importe quel PDF de test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</w:tbl>
    <w:p/>
    <w:p>
      <w:pPr>
        <w:pStyle w:val="Heading2"/>
      </w:pPr>
      <w:r>
        <w:t>3.2 Cas A1 — Chemin nominal (projet Lucienne → validation DG → départ brouillon)</w:t>
      </w:r>
    </w:p>
    <w:p>
      <w:r>
        <w:t>Se connecter avec Lucienne (003144s@acsi.cg) → Courriers → Nouveau courrier arrivée → saisir le courrier ci-dessus → Enregistrer.</w:t>
      </w:r>
    </w:p>
    <w:p>
      <w:r>
        <w:t>Fiche du courrier → onglet Historique circuit.</w:t>
      </w:r>
    </w:p>
    <w:p>
      <w:pPr>
        <w:pStyle w:val="ListBullet"/>
      </w:pPr>
      <w:r>
        <w:rPr>
          <w:b/>
        </w:rPr>
        <w:t>Attendu : Étape en cours = « Instruction DG » (enregistrement + notification déjà auto-validés). Pas de bouton « Valider l’étape » générique pour cette étape d’instruction.</w:t>
      </w:r>
    </w:p>
    <w:p>
      <w:r>
        <w:t>Se connecter avec le DG (003057w@acsi.cg) → ouvrir la cloche de notifications.</w:t>
      </w:r>
    </w:p>
    <w:p>
      <w:pPr>
        <w:pStyle w:val="ListBullet"/>
      </w:pPr>
      <w:r>
        <w:rPr>
          <w:b/>
        </w:rPr>
        <w:t>Attendu : Pas de triple notification pour le même enchaînement (bug historique corrigé).</w:t>
      </w:r>
    </w:p>
    <w:p>
      <w:r>
        <w:t>Ouvrir le courrier → panneau Circuit métier : formulaire « A — Instruire le dossier » (instructions obligatoires ; collaborateur confié facultatif — laisser vide ici).</w:t>
      </w:r>
    </w:p>
    <w:p>
      <w:r>
        <w:t>Saisir par ex. : « Merci de préparer une réponse indiquant que l’organigramme mis à jour sera transmis sous 15 jours. » → Enregistrer les instructions.</w:t>
      </w:r>
    </w:p>
    <w:p>
      <w:pPr>
        <w:pStyle w:val="ListBullet"/>
      </w:pPr>
      <w:r>
        <w:rPr>
          <w:b/>
        </w:rPr>
        <w:t>Attendu : Étape = « Traitement par la particulière ». Dans Actions : formulaire de soumission du projet (document + objet). Pas de bouton générique « Valider l’étape ». « Relancer le responsable » est visible pour le DG (ce n’est plus son tour).</w:t>
      </w:r>
    </w:p>
    <w:p>
      <w:r>
        <w:t>Avant les instructions (rejouer sur un autre courrier si besoin) : en tant que Lucienne à l’étape Instruction DG, vérifier le panneau Actions.</w:t>
      </w:r>
    </w:p>
    <w:p>
      <w:pPr>
        <w:pStyle w:val="ListBullet"/>
      </w:pPr>
      <w:r>
        <w:rPr>
          <w:b/>
        </w:rPr>
        <w:t>Attendu : Message « En attente des instructions du DG / directeur » — pas le texte « Enregistrez vos instructions… » réservé au DG.</w:t>
      </w:r>
    </w:p>
    <w:p>
      <w:r>
        <w:t>Avec Lucienne à Traitement particulière → joindre un document de réponse → Soumettre le projet de réponse au DG. Ne pas cocher confidentialité / collaborateur destinataire (champs interdits à cette étape).</w:t>
      </w:r>
    </w:p>
    <w:p>
      <w:pPr>
        <w:pStyle w:val="ListBullet"/>
      </w:pPr>
      <w:r>
        <w:rPr>
          <w:b/>
        </w:rPr>
        <w:t>Attendu : Étape = « Validation de la réponse » (DG).</w:t>
      </w:r>
    </w:p>
    <w:p>
      <w:r>
        <w:t>Avec le DG → Actions : « Valider et envoyer à Lucienne pour créer le courrier de réponse » (pas « Créer le départ » / « Répondre moi-même » à cette étape après validation).</w:t>
      </w:r>
    </w:p>
    <w:p>
      <w:pPr>
        <w:pStyle w:val="ListBullet"/>
      </w:pPr>
      <w:r>
        <w:rPr>
          <w:b/>
        </w:rPr>
        <w:t>Attendu : Étape = « Création du départ (particulière) ».</w:t>
      </w:r>
    </w:p>
    <w:p>
      <w:r>
        <w:t>Avec Lucienne → formulaire « Créer le courrier départ (brouillon) » : objet, destinataire (structure ou collaborateur si confidentiel) → Créer le brouillon.</w:t>
      </w:r>
    </w:p>
    <w:p>
      <w:pPr>
        <w:pStyle w:val="ListBullet"/>
      </w:pPr>
      <w:r>
        <w:rPr>
          <w:b/>
        </w:rPr>
        <w:t>Attendu : Courrier départ créé en brouillon ; circuit arrivée avancé / clôturé selon le moteur. Pas de nouveau clic « Valider l’étape » pour matérialiser la création.</w:t>
      </w:r>
    </w:p>
    <w:p>
      <w:pPr>
        <w:pStyle w:val="Heading2"/>
      </w:pPr>
      <w:r>
        <w:t>3.3 Cas A2 — DG répond lui-même et signe (bypass particulière)</w:t>
      </w:r>
    </w:p>
    <w:p>
      <w:r>
        <w:t>Créer un nouveau courrier administratif (Lucienne) → se connecter en DG à l’étape Instruction DG ou après instruction à Traitement particulière.</w:t>
      </w:r>
    </w:p>
    <w:p>
      <w:r>
        <w:t>Dans Actions → « Répondre moi-même et signer » → joindre le document, choisir destinataire (structure ou collaborateur si confidentiel) → Créer et signer.</w:t>
      </w:r>
    </w:p>
    <w:p>
      <w:pPr>
        <w:pStyle w:val="ListBullet"/>
      </w:pPr>
      <w:r>
        <w:rPr>
          <w:b/>
        </w:rPr>
        <w:t>Attendu : Courrier départ créé au statut signé ; circuit arrivée clôturé (pas de suite particulière / validation).</w:t>
      </w:r>
    </w:p>
    <w:p>
      <w:pPr>
        <w:pStyle w:val="Heading2"/>
      </w:pPr>
      <w:r>
        <w:t>3.4 Cas A3 — DG rejette le projet de Lucienne</w:t>
      </w:r>
    </w:p>
    <w:p>
      <w:r>
        <w:t>Reprendre A1 jusqu’à la soumission du projet → en DG : Rejeter avec motif (ex. « Reformuler le 2e paragraphe »).</w:t>
      </w:r>
    </w:p>
    <w:p>
      <w:pPr>
        <w:pStyle w:val="ListBullet"/>
      </w:pPr>
      <w:r>
        <w:rPr>
          <w:b/>
        </w:rPr>
        <w:t>Attendu : Retour à « Traitement par la particulière » ; motif visible pour Lucienne ; elle peut resoumettre un nouveau document.</w:t>
      </w:r>
    </w:p>
    <w:p>
      <w:pPr>
        <w:pStyle w:val="Heading2"/>
      </w:pPr>
      <w:r>
        <w:t>3.5 Cas A4 — Relancer (circuit général)</w:t>
      </w:r>
    </w:p>
    <w:p>
      <w:r>
        <w:t>À l’étape Instruction DG connecté en DG : vérifier le panneau Circuit métier.</w:t>
      </w:r>
    </w:p>
    <w:p>
      <w:pPr>
        <w:pStyle w:val="ListBullet"/>
      </w:pPr>
      <w:r>
        <w:rPr>
          <w:b/>
        </w:rPr>
        <w:t>Attendu : Bouton « Relancer le responsable » absent (ce serait se relancer soi-même).</w:t>
      </w:r>
    </w:p>
    <w:p>
      <w:r>
        <w:t>Après instructions, à Traitement particulière, toujours en DG.</w:t>
      </w:r>
    </w:p>
    <w:p>
      <w:pPr>
        <w:pStyle w:val="ListBullet"/>
      </w:pPr>
      <w:r>
        <w:rPr>
          <w:b/>
        </w:rPr>
        <w:t>Attendu : « Relancer le responsable » visible (relance utile vers Lucienne).</w:t>
      </w:r>
    </w:p>
    <w:p>
      <w:pPr>
        <w:pStyle w:val="Heading1"/>
      </w:pPr>
      <w:r>
        <w:rPr>
          <w:color w:val="00A055"/>
        </w:rPr>
        <w:t>4. Test B — Circuit « Factures prestataires »</w:t>
      </w:r>
    </w:p>
    <w:p>
      <w:pPr>
        <w:pStyle w:val="Heading2"/>
      </w:pPr>
      <w:r>
        <w:t>4.1 Exemple de courrier à saisir</w:t>
      </w:r>
    </w:p>
    <w:p>
      <w:r>
        <w:t>Champ | Valeur | Sens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Type de courrier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Facture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Arrivée</w:t>
            </w:r>
          </w:p>
        </w:tc>
      </w:tr>
      <w:tr>
        <w:tc>
          <w:tcPr>
            <w:tcW w:type="dxa" w:w="3216"/>
          </w:tcPr>
          <w:p>
            <w:r>
              <w:t>Expéditeur</w:t>
            </w:r>
          </w:p>
        </w:tc>
        <w:tc>
          <w:tcPr>
            <w:tcW w:type="dxa" w:w="3216"/>
          </w:tcPr>
          <w:p>
            <w:r>
              <w:t>ETS KOMBO &amp; Fils (prestataire)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Email expéditeur</w:t>
            </w:r>
          </w:p>
        </w:tc>
        <w:tc>
          <w:tcPr>
            <w:tcW w:type="dxa" w:w="3216"/>
          </w:tcPr>
          <w:p>
            <w:r>
              <w:t>alangetelengo87@gmail.com (pour test notif recouvrement)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Téléphone</w:t>
            </w:r>
          </w:p>
        </w:tc>
        <w:tc>
          <w:tcPr>
            <w:tcW w:type="dxa" w:w="3216"/>
          </w:tcPr>
          <w:p>
            <w:r>
              <w:t>242066835332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Objet</w:t>
            </w:r>
          </w:p>
        </w:tc>
        <w:tc>
          <w:tcPr>
            <w:tcW w:type="dxa" w:w="3216"/>
          </w:tcPr>
          <w:p>
            <w:r>
              <w:t>Facture N°2026-0087 — fourniture de matériel informatique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Référence / N° fulgurant</w:t>
            </w:r>
          </w:p>
        </w:tc>
        <w:tc>
          <w:tcPr>
            <w:tcW w:type="dxa" w:w="3216"/>
          </w:tcPr>
          <w:p>
            <w:r>
              <w:t>00230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Date du courrier</w:t>
            </w:r>
          </w:p>
        </w:tc>
        <w:tc>
          <w:tcPr>
            <w:tcW w:type="dxa" w:w="3216"/>
          </w:tcPr>
          <w:p>
            <w:r>
              <w:t>Date du jour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  <w:tr>
        <w:tc>
          <w:tcPr>
            <w:tcW w:type="dxa" w:w="3216"/>
          </w:tcPr>
          <w:p>
            <w:r>
              <w:t>Pièce jointe</w:t>
            </w:r>
          </w:p>
        </w:tc>
        <w:tc>
          <w:tcPr>
            <w:tcW w:type="dxa" w:w="3216"/>
          </w:tcPr>
          <w:p>
            <w:r>
              <w:t>PDF ou image de facture de test</w:t>
            </w:r>
          </w:p>
        </w:tc>
        <w:tc>
          <w:tcPr>
            <w:tcW w:type="dxa" w:w="3216"/>
          </w:tcPr>
          <w:p>
            <w:r>
              <w:t>Arrivée</w:t>
            </w:r>
          </w:p>
        </w:tc>
      </w:tr>
    </w:tbl>
    <w:p/>
    <w:p>
      <w:pPr>
        <w:pStyle w:val="Heading2"/>
      </w:pPr>
      <w:r>
        <w:t>4.2 Cas B1 — Chemin nominal avec collaborateur confié (AC)</w:t>
      </w:r>
    </w:p>
    <w:p>
      <w:r>
        <w:t>Se connecter avec Anne (001958d@acsi.cg) → créer le courrier facture ci-dessus → Enregistrer.</w:t>
      </w:r>
    </w:p>
    <w:p>
      <w:r>
        <w:t>Fiche → Historique circuit.</w:t>
      </w:r>
    </w:p>
    <w:p>
      <w:pPr>
        <w:pStyle w:val="ListBullet"/>
      </w:pPr>
      <w:r>
        <w:rPr>
          <w:b/>
        </w:rPr>
        <w:t>Attendu : Étape en cours = « Notification / instructions DG ».</w:t>
      </w:r>
    </w:p>
    <w:p>
      <w:r>
        <w:t>Toujours avec Anne : panneau Actions.</w:t>
      </w:r>
    </w:p>
    <w:p>
      <w:pPr>
        <w:pStyle w:val="ListBullet"/>
      </w:pPr>
      <w:r>
        <w:rPr>
          <w:b/>
        </w:rPr>
        <w:t>Attendu : Message « En attente des instructions du DG / directeur » — pas le formulaire d’instructions ni « Répondre moi-même ».</w:t>
      </w:r>
    </w:p>
    <w:p>
      <w:r>
        <w:t>Se connecter avec le DG → Circuit métier : « A — Instruire le dossier » (instructions + Confier à un collaborateur facultatif).</w:t>
      </w:r>
    </w:p>
    <w:p>
      <w:pPr>
        <w:pStyle w:val="ListBullet"/>
      </w:pPr>
      <w:r>
        <w:rPr>
          <w:b/>
        </w:rPr>
        <w:t>Attendu : Séparation claire : A = instructions sans pièce ; B (Actions) = « Répondre moi-même et signer » (formulaire fermé par défaut). « Relancer » absent (tour du DG).</w:t>
      </w:r>
    </w:p>
    <w:p>
      <w:r>
        <w:t>Instructions : « Établir le chèque pour le paiement de cette facture. » → Confier à : RAÏSSA LEBANITOU → Enregistrer les instructions.</w:t>
      </w:r>
    </w:p>
    <w:p>
      <w:pPr>
        <w:pStyle w:val="ListBullet"/>
      </w:pPr>
      <w:r>
        <w:rPr>
          <w:b/>
        </w:rPr>
        <w:t>Attendu : Saut vers « AC établit le chèque → envoi DG ». Affichage « Collaborateur confié — Raïssa… ». Raïssa peut ouvrir les pièces jointes (plus d’« accès restreint »).</w:t>
      </w:r>
    </w:p>
    <w:p>
      <w:r>
        <w:t>Se connecter avec Raïssa (003232b@acsi.cg) → Actions : « Envoyer le chèque au DG ».</w:t>
      </w:r>
    </w:p>
    <w:p>
      <w:r>
        <w:t>Renseigner : Montant du chèque (ex. 1 949 700 FCFA), message obligatoire, scan facultatif → Envoyer le chèque au DG.</w:t>
      </w:r>
    </w:p>
    <w:p>
      <w:pPr>
        <w:pStyle w:val="ListBullet"/>
      </w:pPr>
      <w:r>
        <w:rPr>
          <w:b/>
        </w:rPr>
        <w:t>Attendu : Étape = « DG signe le chèque ». Message AC visible sur la fiche. Bloc FSP FACTURE visible (n° + montant). Notification « Entrée chèque — suivi des dépenses » pour Astride. Ligne créée dans menu Suivi des paiements (onglet FSP FACTURE). Pas de nouveau courrier départ créé.</w:t>
      </w:r>
    </w:p>
    <w:p>
      <w:r>
        <w:t>Se connecter avec Astride (003091k@acsi.cg) → Suivi des paiements → vérifier la ligne (N°, date, intitulé, montant, fournisseur, instruction DG).</w:t>
      </w:r>
    </w:p>
    <w:p>
      <w:r>
        <w:t>Se connecter avec le DG → Actions : « Signer le chèque » — scan du chèque signé obligatoire, message optionnel, case « Notifier le fournisseur » cochée → Enregistrer le chèque signé.</w:t>
      </w:r>
    </w:p>
    <w:p>
      <w:pPr>
        <w:pStyle w:val="ListBullet"/>
      </w:pPr>
      <w:r>
        <w:rPr>
          <w:b/>
        </w:rPr>
        <w:t>Attendu : Après signature : relais AC → caissiers et retour caisse en auto → étape « Preuve de paiement fournisseur ». Si email expéditeur renseigné : notification fournisseur (recouvrement). Pas de « Valider l’étape » sur les relais automatiques.</w:t>
      </w:r>
    </w:p>
    <w:p>
      <w:r>
        <w:t>Se connecter avec Astride → Actions : joindre la preuve de paiement → Enregistrer la preuve et clôturer.</w:t>
      </w:r>
    </w:p>
    <w:p>
      <w:pPr>
        <w:pStyle w:val="ListBullet"/>
      </w:pPr>
      <w:r>
        <w:rPr>
          <w:b/>
        </w:rPr>
        <w:t>Attendu : Circuit clôturé ; preuve jointe aux pièces ; historique contient la clôture.</w:t>
      </w:r>
    </w:p>
    <w:p>
      <w:pPr>
        <w:pStyle w:val="Heading2"/>
      </w:pPr>
      <w:r>
        <w:t>4.3 Cas B2 — Instructions sans agent (suite normale du circuit)</w:t>
      </w:r>
    </w:p>
    <w:p>
      <w:r>
        <w:t>Nouveau courrier facture → DG instruit sans choisir d’agent → Enregistrer.</w:t>
      </w:r>
    </w:p>
    <w:p>
      <w:pPr>
        <w:pStyle w:val="ListBullet"/>
      </w:pPr>
      <w:r>
        <w:rPr>
          <w:b/>
        </w:rPr>
        <w:t>Attendu : Étape = « AC établit le chèque » directement (relais « Traitement dossiers → AC » validé automatiquement).</w:t>
      </w:r>
    </w:p>
    <w:p>
      <w:r>
        <w:t>Avec Raïssa : « Envoyer le chèque au DG » avec montant → reprendre B1 à partir de la signature DG.</w:t>
      </w:r>
    </w:p>
    <w:p>
      <w:pPr>
        <w:pStyle w:val="Heading2"/>
      </w:pPr>
      <w:r>
        <w:t>4.4 Cas B3 — DG répond lui-même sur une facture (clôture immédiate)</w:t>
      </w:r>
    </w:p>
    <w:p>
      <w:r>
        <w:t>À l’étape Instructions DG → Actions → « Répondre moi-même et signer » → document + destinataire → Créer et signer.</w:t>
      </w:r>
    </w:p>
    <w:p>
      <w:pPr>
        <w:pStyle w:val="ListBullet"/>
      </w:pPr>
      <w:r>
        <w:rPr>
          <w:b/>
        </w:rPr>
        <w:t>Attendu : Circuit facture clôturé immédiatement ; pas d’enchaînement AC / chèque / FSP / caissiers.</w:t>
      </w:r>
    </w:p>
    <w:p>
      <w:pPr>
        <w:pStyle w:val="Heading2"/>
      </w:pPr>
      <w:r>
        <w:t>4.5 Cas B4 — Accès pièces pour le collaborateur confié</w:t>
      </w:r>
    </w:p>
    <w:p>
      <w:r>
        <w:t>Sur un courrier facture confié à Raïssa (comme B1) : ouvrir les pièces jointes avec son compte.</w:t>
      </w:r>
    </w:p>
    <w:p>
      <w:pPr>
        <w:pStyle w:val="ListBullet"/>
      </w:pPr>
      <w:r>
        <w:rPr>
          <w:b/>
        </w:rPr>
        <w:t>Attendu : Liens cliquables vers les documents — pas « (accès restreint) ».</w:t>
      </w:r>
    </w:p>
    <w:p>
      <w:pPr>
        <w:pStyle w:val="Heading2"/>
      </w:pPr>
      <w:r>
        <w:t>4.6 Cas B5 — Relancer (circuit facture)</w:t>
      </w:r>
    </w:p>
    <w:p>
      <w:r>
        <w:t>DG à Instructions DG ou Signature chèque : vérifier Circuit métier.</w:t>
      </w:r>
    </w:p>
    <w:p>
      <w:pPr>
        <w:pStyle w:val="ListBullet"/>
      </w:pPr>
      <w:r>
        <w:rPr>
          <w:b/>
        </w:rPr>
        <w:t>Attendu : « Relancer le responsable » masqué.</w:t>
      </w:r>
    </w:p>
    <w:p>
      <w:r>
        <w:t>DG lorsque l’étape est chez l’AC ou le suivi des dépenses.</w:t>
      </w:r>
    </w:p>
    <w:p>
      <w:pPr>
        <w:pStyle w:val="ListBullet"/>
      </w:pPr>
      <w:r>
        <w:rPr>
          <w:b/>
        </w:rPr>
        <w:t>Attendu : « Relancer le responsable » visible.</w:t>
      </w:r>
    </w:p>
    <w:p>
      <w:pPr>
        <w:pStyle w:val="Heading2"/>
      </w:pPr>
      <w:r>
        <w:t>4.7 Cas B6 — FSP MAD (mise à disposition)</w:t>
      </w:r>
    </w:p>
    <w:p>
      <w:r>
        <w:t>Créer un courrier arrivée de type « Mise à disposition (MAD) » → reprendre le circuit facture (instructions DG, AC, chèque).</w:t>
      </w:r>
    </w:p>
    <w:p>
      <w:pPr>
        <w:pStyle w:val="ListBullet"/>
      </w:pPr>
      <w:r>
        <w:rPr>
          <w:b/>
        </w:rPr>
        <w:t>Attendu : Ligne créée dans Suivi des paiements → onglet FSP MAD (colonnes Demandeur, Responsable chargé du dossier).</w:t>
      </w:r>
    </w:p>
    <w:p>
      <w:pPr>
        <w:pStyle w:val="Heading1"/>
      </w:pPr>
      <w:r>
        <w:rPr>
          <w:color w:val="00A055"/>
        </w:rPr>
        <w:t>5. Suivi des paiements (FSP) — tests complémentaires</w:t>
      </w:r>
    </w:p>
    <w:p>
      <w:pPr>
        <w:pStyle w:val="Heading2"/>
      </w:pPr>
      <w:r>
        <w:t>5.1 Consultation et export</w:t>
      </w:r>
    </w:p>
    <w:p>
      <w:r>
        <w:t>Se connecter avec Astride → Menu Suivi des paiements.</w:t>
      </w:r>
    </w:p>
    <w:p>
      <w:r>
        <w:t>Filtrer par année et rechercher par intitulé / fournisseur.</w:t>
      </w:r>
    </w:p>
    <w:p>
      <w:pPr>
        <w:pStyle w:val="ListBullet"/>
      </w:pPr>
      <w:r>
        <w:rPr>
          <w:b/>
        </w:rPr>
        <w:t>Attendu : Tableau avec total en bas de page. Bouton « Exporter Excel (CSV) » télécharge un fichier compatible Excel.</w:t>
      </w:r>
    </w:p>
    <w:p>
      <w:pPr>
        <w:pStyle w:val="Heading2"/>
      </w:pPr>
      <w:r>
        <w:t>5.2 Étapes automatiques (circuit facture)</w:t>
      </w:r>
    </w:p>
    <w:p>
      <w:r>
        <w:t>Vérifier sur la fiche courrier (panneau Circuit métier) qu’il n’y a pas de bouton « Valider l’étape » sur : Traitement dossiers → AC (sans collaborateur confié hors rôle), AC → caissiers, Retour de caisse → suivi des dépenses.</w:t>
      </w:r>
    </w:p>
    <w:p>
      <w:pPr>
        <w:pStyle w:val="ListBullet"/>
      </w:pPr>
      <w:r>
        <w:rPr>
          <w:b/>
        </w:rPr>
        <w:t>Attendu : Message « étape de relais validée automatiquement » dans le suivi du circuit.</w:t>
      </w:r>
    </w:p>
    <w:p>
      <w:pPr>
        <w:pStyle w:val="Heading1"/>
      </w:pPr>
      <w:r>
        <w:rPr>
          <w:color w:val="00A055"/>
        </w:rPr>
        <w:t>6. Notifications à observer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Événement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Destinataires attendus (si non confidentiel)</w:t>
            </w:r>
          </w:p>
        </w:tc>
      </w:tr>
      <w:tr>
        <w:tc>
          <w:tcPr>
            <w:tcW w:type="dxa" w:w="4824"/>
          </w:tcPr>
          <w:p>
            <w:r>
              <w:t>Passage d’étape circuit</w:t>
            </w:r>
          </w:p>
        </w:tc>
        <w:tc>
          <w:tcPr>
            <w:tcW w:type="dxa" w:w="4824"/>
          </w:tcPr>
          <w:p>
            <w:r>
              <w:t>Acteur de l’étape + particulier_dg + particulier_ac (selon étape)</w:t>
            </w:r>
          </w:p>
        </w:tc>
      </w:tr>
      <w:tr>
        <w:tc>
          <w:tcPr>
            <w:tcW w:type="dxa" w:w="4824"/>
          </w:tcPr>
          <w:p>
            <w:r>
              <w:t>Dossier confié à un collaborateur</w:t>
            </w:r>
          </w:p>
        </w:tc>
        <w:tc>
          <w:tcPr>
            <w:tcW w:type="dxa" w:w="4824"/>
          </w:tcPr>
          <w:p>
            <w:r>
              <w:t>Collaborateur confié + particulières (si non confidentiel)</w:t>
            </w:r>
          </w:p>
        </w:tc>
      </w:tr>
      <w:tr>
        <w:tc>
          <w:tcPr>
            <w:tcW w:type="dxa" w:w="4824"/>
          </w:tcPr>
          <w:p>
            <w:r>
              <w:t>Entrée chèque (AC établit + montant)</w:t>
            </w:r>
          </w:p>
        </w:tc>
        <w:tc>
          <w:tcPr>
            <w:tcW w:type="dxa" w:w="4824"/>
          </w:tcPr>
          <w:p>
            <w:r>
              <w:t>responsable_suivi_depenses (Astride) — type « Entrée chèque — suivi des dépenses »</w:t>
            </w:r>
          </w:p>
        </w:tc>
      </w:tr>
      <w:tr>
        <w:tc>
          <w:tcPr>
            <w:tcW w:type="dxa" w:w="4824"/>
          </w:tcPr>
          <w:p>
            <w:r>
              <w:t>Chèque signé (case cochée)</w:t>
            </w:r>
          </w:p>
        </w:tc>
        <w:tc>
          <w:tcPr>
            <w:tcW w:type="dxa" w:w="4824"/>
          </w:tcPr>
          <w:p>
            <w:r>
              <w:t>Email / SMS de l’expéditeur externe (recouvrement)</w:t>
            </w:r>
          </w:p>
        </w:tc>
      </w:tr>
      <w:tr>
        <w:tc>
          <w:tcPr>
            <w:tcW w:type="dxa" w:w="4824"/>
          </w:tcPr>
          <w:p>
            <w:r>
              <w:t>Preuve de paiement</w:t>
            </w:r>
          </w:p>
        </w:tc>
        <w:tc>
          <w:tcPr>
            <w:tcW w:type="dxa" w:w="4824"/>
          </w:tcPr>
          <w:p>
            <w:r>
              <w:t>Acteur suivi dépenses + rôles configurés sur l’étape</w:t>
            </w:r>
          </w:p>
        </w:tc>
      </w:tr>
      <w:tr>
        <w:tc>
          <w:tcPr>
            <w:tcW w:type="dxa" w:w="4824"/>
          </w:tcPr>
          <w:p>
            <w:r>
              <w:t>Étape confidentielle (est_confidentiel)</w:t>
            </w:r>
          </w:p>
        </w:tc>
        <w:tc>
          <w:tcPr>
            <w:tcW w:type="dxa" w:w="4824"/>
          </w:tcPr>
          <w:p>
            <w:r>
              <w:t>Pas de notif systématique aux particulières</w:t>
            </w:r>
          </w:p>
        </w:tc>
      </w:tr>
    </w:tbl>
    <w:p/>
    <w:p>
      <w:pPr>
        <w:pStyle w:val="Heading1"/>
      </w:pPr>
      <w:r>
        <w:rPr>
          <w:color w:val="00A055"/>
        </w:rPr>
        <w:t>7. Grille d’observation à compléter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Point vérifié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Attendu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Observé (OK / KO + note)</w:t>
            </w:r>
          </w:p>
        </w:tc>
      </w:tr>
      <w:tr>
        <w:tc>
          <w:tcPr>
            <w:tcW w:type="dxa" w:w="3216"/>
          </w:tcPr>
          <w:p>
            <w:r>
              <w:t>Circuit général — étape initiale</w:t>
            </w:r>
          </w:p>
        </w:tc>
        <w:tc>
          <w:tcPr>
            <w:tcW w:type="dxa" w:w="3216"/>
          </w:tcPr>
          <w:p>
            <w:r>
              <w:t>Instruction DG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Circuit facture — étape initiale</w:t>
            </w:r>
          </w:p>
        </w:tc>
        <w:tc>
          <w:tcPr>
            <w:tcW w:type="dxa" w:w="3216"/>
          </w:tcPr>
          <w:p>
            <w:r>
              <w:t>Instructions DG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Notifications DG sans triplons</w:t>
            </w:r>
          </w:p>
        </w:tc>
        <w:tc>
          <w:tcPr>
            <w:tcW w:type="dxa" w:w="3216"/>
          </w:tcPr>
          <w:p>
            <w:r>
              <w:t>Pas 3 notifs pour le même enchaînement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Séparation A (instruire) / B (répondre moi-même)</w:t>
            </w:r>
          </w:p>
        </w:tc>
        <w:tc>
          <w:tcPr>
            <w:tcW w:type="dxa" w:w="3216"/>
          </w:tcPr>
          <w:p>
            <w:r>
              <w:t>Oui, B fermé par défaut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Secrétaire / Anne : pas le message « Enregistrez vos instructions »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Relancer masqué au tour du DG (général + facture)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Relancer visible hors tour DG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Facture : collaborateur confié AC → saut étape AC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Facture : sans agent → relais dossiers→AC auto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AC : Envoyer chèque + montant (pas Valider l’étape)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FSP FACTURE créée à l’envoi chèque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Astride notifiée à l’entrée chèque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Menu Suivi des paiements + export CSV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DG : Signer chèque + notif fournisseur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Relais caissiers / retour caisse auto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Preuve paiement → clôture auto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t>DG répond lui-même (facture) → clôture sans AC</w:t>
            </w:r>
          </w:p>
        </w:tc>
        <w:tc>
          <w:tcPr>
            <w:tcW w:type="dxa" w:w="3216"/>
          </w:tcPr>
          <w:p>
            <w:r>
              <w:t>Oui |</w:t>
            </w:r>
          </w:p>
        </w:tc>
        <w:tc>
          <w:tcPr>
            <w:tcW w:type="dxa" w:w="3216"/>
          </w:tcPr>
          <w:p/>
        </w:tc>
      </w:tr>
    </w:tbl>
    <w:p/>
    <w:p>
      <w:r>
        <w:rPr>
          <w:i/>
        </w:rPr>
        <w:t>Note : noter toute anomalie (capture d’écran bienvenue) pour valider ou ajuster le comportement décrit.</w:t>
      </w:r>
    </w:p>
    <w:p>
      <w:pPr>
        <w:pStyle w:val="Heading1"/>
      </w:pPr>
      <w:r>
        <w:rPr>
          <w:color w:val="00A055"/>
        </w:rPr>
        <w:t>8. Correspondance tests automatisés (référence développeur)</w:t>
      </w:r>
    </w:p>
    <w:p>
      <w:r>
        <w:rPr>
          <w:i/>
        </w:rPr>
        <w:t>Les cas ci-dessus sont couverts notamment par :</w:t>
      </w:r>
    </w:p>
    <w:p>
      <w:pPr>
        <w:pStyle w:val="ListBullet"/>
      </w:pPr>
      <w:r>
        <w:t>tests/Feature/CircuitCourrierConfigurableTest.php</w:t>
      </w:r>
    </w:p>
    <w:p>
      <w:pPr>
        <w:pStyle w:val="ListBullet"/>
      </w:pPr>
      <w:r>
        <w:t>tests/Feature/CircuitCourrierInstructionAgentTest.php</w:t>
      </w:r>
    </w:p>
    <w:p>
      <w:pPr>
        <w:pStyle w:val="ListBullet"/>
      </w:pPr>
      <w:r>
        <w:t>tests/Feature/SuiviPaiementTest.php</w:t>
      </w:r>
    </w:p>
    <w:p>
      <w:pPr>
        <w:pStyle w:val="ListBullet"/>
      </w:pPr>
      <w:r>
        <w:rPr>
          <w:b/>
        </w:rPr>
        <w:t>Commande : php artisan test --compact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