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E037B" w14:textId="77777777" w:rsidR="001C667D" w:rsidRPr="001C667D" w:rsidRDefault="001C667D" w:rsidP="001C667D"/>
    <w:p w14:paraId="48A855C9"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Campaign recording concerns:</w:t>
      </w:r>
    </w:p>
    <w:p w14:paraId="7CEFD12A" w14:textId="77777777" w:rsidR="001C667D" w:rsidRPr="005E0F68" w:rsidRDefault="001C667D" w:rsidP="001C667D">
      <w:pPr>
        <w:rPr>
          <w:rFonts w:ascii="Times New Roman" w:hAnsi="Times New Roman" w:cs="Times New Roman"/>
        </w:rPr>
      </w:pPr>
    </w:p>
    <w:p w14:paraId="17382D99" w14:textId="77777777" w:rsidR="001C667D" w:rsidRPr="005E0F68" w:rsidRDefault="001C667D" w:rsidP="001C667D">
      <w:pPr>
        <w:rPr>
          <w:rFonts w:ascii="Times New Roman" w:hAnsi="Times New Roman" w:cs="Times New Roman"/>
        </w:rPr>
      </w:pPr>
    </w:p>
    <w:p w14:paraId="613A0B70"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Executive Summary:</w:t>
      </w:r>
    </w:p>
    <w:p w14:paraId="0AD5C51F"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 xml:space="preserve">The surge of ongoing content creation of social media had created massive gaps for privacy, security, and intellectual property at Virginia Tech in which the established policy was not designed to address. Habitually, the recordings now take place in libraries, dining halls, gym facilities, corridors, residence halls, and active classrooms, which frequently </w:t>
      </w:r>
      <w:proofErr w:type="gramStart"/>
      <w:r w:rsidRPr="005E0F68">
        <w:rPr>
          <w:rFonts w:ascii="Times New Roman" w:hAnsi="Times New Roman" w:cs="Times New Roman"/>
        </w:rPr>
        <w:t>records</w:t>
      </w:r>
      <w:proofErr w:type="gramEnd"/>
      <w:r w:rsidRPr="005E0F68">
        <w:rPr>
          <w:rFonts w:ascii="Times New Roman" w:hAnsi="Times New Roman" w:cs="Times New Roman"/>
        </w:rPr>
        <w:t xml:space="preserve"> unaware professors, students and staff who never consented to </w:t>
      </w:r>
      <w:proofErr w:type="gramStart"/>
      <w:r w:rsidRPr="005E0F68">
        <w:rPr>
          <w:rFonts w:ascii="Times New Roman" w:hAnsi="Times New Roman" w:cs="Times New Roman"/>
        </w:rPr>
        <w:t>be</w:t>
      </w:r>
      <w:proofErr w:type="gramEnd"/>
      <w:r w:rsidRPr="005E0F68">
        <w:rPr>
          <w:rFonts w:ascii="Times New Roman" w:hAnsi="Times New Roman" w:cs="Times New Roman"/>
        </w:rPr>
        <w:t xml:space="preserve"> recorded. Consequently, these unaddressed issues had left faculty, students, and campus facilities unacceptably exposed. This campaign aims to formally modernize University Policy 5000 and its Time, Place, and Manner guidelines, establishing a transparent, enforceable, and grounded framework to handle digital recordings in academic lectures and indoor facilities.</w:t>
      </w:r>
    </w:p>
    <w:p w14:paraId="45F7EC49" w14:textId="77777777" w:rsidR="001C667D" w:rsidRPr="005E0F68" w:rsidRDefault="001C667D" w:rsidP="001C667D">
      <w:pPr>
        <w:rPr>
          <w:rFonts w:ascii="Times New Roman" w:hAnsi="Times New Roman" w:cs="Times New Roman"/>
        </w:rPr>
      </w:pPr>
    </w:p>
    <w:p w14:paraId="533084EF"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Statement of Context and problem definition</w:t>
      </w:r>
    </w:p>
    <w:p w14:paraId="0768AB8E"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The quick–paced video feeds revolutionized how people document their daily life. Creator monetization programs and Algorithmic–driven feeds actively posting content, which drives social media users to constantly film, especially in any setting, to attract views and popularity. In colleges like Virginia Tech, normal campus locations have now transformed into casual filming spots for students' content creation such as food reviews for dining halls, fitness content, rap music, recordings of celebrities, campus life vlogs, and game day posts.</w:t>
      </w:r>
    </w:p>
    <w:p w14:paraId="558A1B2F"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University Policy 5000 along with the Time, Place, and Manner Guidelines establishes the guidelines for how university spaces are being used and how speeches are conducted on campus. These guidelines exist "to ensure that events do not interfere with university functions, impact public safety, or obstruct or damage university Real Property" (Virginia Tech Division of Public Safety, n.d., para. 4). These guidelines were established first and foremost for physical events such as demonstrations, amplified sounds, tents, and organized gatherings. They failed to define digital recordings, ignoring both commercial and personal content creation.</w:t>
      </w:r>
    </w:p>
    <w:p w14:paraId="2E41C78C"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 xml:space="preserve">The university was already aware of data privacy issues associated with </w:t>
      </w:r>
      <w:proofErr w:type="gramStart"/>
      <w:r w:rsidRPr="005E0F68">
        <w:rPr>
          <w:rFonts w:ascii="Times New Roman" w:hAnsi="Times New Roman" w:cs="Times New Roman"/>
        </w:rPr>
        <w:t>particular platforms</w:t>
      </w:r>
      <w:proofErr w:type="gramEnd"/>
      <w:r w:rsidRPr="005E0F68">
        <w:rPr>
          <w:rFonts w:ascii="Times New Roman" w:hAnsi="Times New Roman" w:cs="Times New Roman"/>
        </w:rPr>
        <w:t xml:space="preserve">. According to state law from 2023, Virginia tech was mandated " to stop accessing these applications from university-owned devices or using the university's networks," </w:t>
      </w:r>
      <w:proofErr w:type="gramStart"/>
      <w:r w:rsidRPr="005E0F68">
        <w:rPr>
          <w:rFonts w:ascii="Times New Roman" w:hAnsi="Times New Roman" w:cs="Times New Roman"/>
        </w:rPr>
        <w:t>an</w:t>
      </w:r>
      <w:proofErr w:type="gramEnd"/>
      <w:r w:rsidRPr="005E0F68">
        <w:rPr>
          <w:rFonts w:ascii="Times New Roman" w:hAnsi="Times New Roman" w:cs="Times New Roman"/>
        </w:rPr>
        <w:t xml:space="preserve"> restriction that encompasses TikTok and other ByteDance or Tencent applications (Virginia Tech Division of Information Technology, 2023, para. 1). This measure relies on protecting data security within </w:t>
      </w:r>
      <w:r w:rsidRPr="005E0F68">
        <w:rPr>
          <w:rFonts w:ascii="Times New Roman" w:hAnsi="Times New Roman" w:cs="Times New Roman"/>
        </w:rPr>
        <w:lastRenderedPageBreak/>
        <w:t>university systems. However, it did not address how the people in the background of the videos are recorded within campus spaces.</w:t>
      </w:r>
    </w:p>
    <w:p w14:paraId="2C9107CC"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 xml:space="preserve">Consequently, it leaves us with gaps in how things </w:t>
      </w:r>
      <w:proofErr w:type="gramStart"/>
      <w:r w:rsidRPr="005E0F68">
        <w:rPr>
          <w:rFonts w:ascii="Times New Roman" w:hAnsi="Times New Roman" w:cs="Times New Roman"/>
        </w:rPr>
        <w:t>actually get</w:t>
      </w:r>
      <w:proofErr w:type="gramEnd"/>
      <w:r w:rsidRPr="005E0F68">
        <w:rPr>
          <w:rFonts w:ascii="Times New Roman" w:hAnsi="Times New Roman" w:cs="Times New Roman"/>
        </w:rPr>
        <w:t xml:space="preserve"> done. Policy 5000 prohibits "disrupting or obstructing the normal living and work environments of other members of the university community" (Shepard, 2024, p. 2). Due to lack of clear rules about filming, instructors, staff, faculty managers, and dining supervisors didn't have a reliable way to address unauthorized or disruptive recordings before it escalates.</w:t>
      </w:r>
    </w:p>
    <w:p w14:paraId="52E4F0F4" w14:textId="77777777" w:rsidR="001C667D" w:rsidRPr="005E0F68" w:rsidRDefault="001C667D" w:rsidP="001C667D">
      <w:pPr>
        <w:rPr>
          <w:rFonts w:ascii="Times New Roman" w:hAnsi="Times New Roman" w:cs="Times New Roman"/>
        </w:rPr>
      </w:pPr>
    </w:p>
    <w:p w14:paraId="33FCA44C"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Institutional risk assessment</w:t>
      </w:r>
    </w:p>
    <w:p w14:paraId="7E37C169" w14:textId="77777777" w:rsidR="001C667D" w:rsidRPr="005E0F68" w:rsidRDefault="001C667D" w:rsidP="001C667D">
      <w:pPr>
        <w:rPr>
          <w:rFonts w:ascii="Times New Roman" w:hAnsi="Times New Roman" w:cs="Times New Roman"/>
        </w:rPr>
      </w:pPr>
    </w:p>
    <w:p w14:paraId="3C03D620"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Physical infrastructure and security</w:t>
      </w:r>
    </w:p>
    <w:p w14:paraId="7A3A6290"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 xml:space="preserve">According to policy 5000, "the Real Property of the University is intended for the use of its students, faculty, staff, and invited guests participating in university-approved events, programs, or activities" and that "the university may restrict access to university Real Property to protect individuals, property and equipment"(Shepard, 2024, p. 1). The campus may value the open community and encourage everyone to be recognized as a Hokie for its mission, but it could potentially create risks that should be carefully considered. According to one publicly posted case, a non– affiliated individual adopted the persona of being a Virginia Tech student, pretending to be part of the community. He recorded himself trespassing the Lane Stadium without authorization, recorded himself doing food reviews in the D2 dining hall, and filmed active lectures. Similarly, the incident took place in another university where he posted </w:t>
      </w:r>
      <w:proofErr w:type="gramStart"/>
      <w:r w:rsidRPr="005E0F68">
        <w:rPr>
          <w:rFonts w:ascii="Times New Roman" w:hAnsi="Times New Roman" w:cs="Times New Roman"/>
        </w:rPr>
        <w:t>the footage</w:t>
      </w:r>
      <w:proofErr w:type="gramEnd"/>
      <w:r w:rsidRPr="005E0F68">
        <w:rPr>
          <w:rFonts w:ascii="Times New Roman" w:hAnsi="Times New Roman" w:cs="Times New Roman"/>
        </w:rPr>
        <w:t xml:space="preserve"> of its library and active lectures. Under Virginia law, individuals who "goes upon or remains upon the lands, buildings or premises of another, or any portion or area thereof, after having been forbidden to do so, either orally or in writing" or "by a sign or signs posted" is "guilty of a Class 1 misdemeanor" (Code of Virginia, 2026, § 18.2-119). Without clear signs and simple rules for recording, the public lacks boundaries, and staff are left guessing. Protect your team and your organization by setting clear boundaries today.</w:t>
      </w:r>
    </w:p>
    <w:p w14:paraId="2CE41F75"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 xml:space="preserve">Strategic institutional </w:t>
      </w:r>
      <w:proofErr w:type="spellStart"/>
      <w:r w:rsidRPr="005E0F68">
        <w:rPr>
          <w:rFonts w:ascii="Times New Roman" w:hAnsi="Times New Roman" w:cs="Times New Roman"/>
        </w:rPr>
        <w:t>blindspots</w:t>
      </w:r>
      <w:proofErr w:type="spellEnd"/>
      <w:r w:rsidRPr="005E0F68">
        <w:rPr>
          <w:rFonts w:ascii="Times New Roman" w:hAnsi="Times New Roman" w:cs="Times New Roman"/>
        </w:rPr>
        <w:t>:</w:t>
      </w:r>
    </w:p>
    <w:p w14:paraId="469789C5"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This initiative addresses the crucial gaps where the university’s current administrative assumptions conflict with operational realities:</w:t>
      </w:r>
    </w:p>
    <w:p w14:paraId="3E8D223C" w14:textId="77777777" w:rsidR="001C667D" w:rsidRPr="005E0F68" w:rsidRDefault="001C667D" w:rsidP="001C667D">
      <w:pPr>
        <w:numPr>
          <w:ilvl w:val="0"/>
          <w:numId w:val="3"/>
        </w:numPr>
        <w:rPr>
          <w:rFonts w:ascii="Times New Roman" w:hAnsi="Times New Roman" w:cs="Times New Roman"/>
        </w:rPr>
      </w:pPr>
      <w:r w:rsidRPr="005E0F68">
        <w:rPr>
          <w:rFonts w:ascii="Times New Roman" w:hAnsi="Times New Roman" w:cs="Times New Roman"/>
          <w:b/>
          <w:bCs/>
          <w:u w:val="single"/>
        </w:rPr>
        <w:t>The legal vs. liability blind spot:</w:t>
      </w:r>
      <w:r w:rsidRPr="005E0F68">
        <w:rPr>
          <w:rFonts w:ascii="Times New Roman" w:hAnsi="Times New Roman" w:cs="Times New Roman"/>
        </w:rPr>
        <w:t xml:space="preserve"> The university administration often overlooked the complaint of recording as the assumption where campus dining halls are public spaces without legal expectation of privacy. Even if </w:t>
      </w:r>
      <w:proofErr w:type="gramStart"/>
      <w:r w:rsidRPr="005E0F68">
        <w:rPr>
          <w:rFonts w:ascii="Times New Roman" w:hAnsi="Times New Roman" w:cs="Times New Roman"/>
        </w:rPr>
        <w:t>recording</w:t>
      </w:r>
      <w:proofErr w:type="gramEnd"/>
      <w:r w:rsidRPr="005E0F68">
        <w:rPr>
          <w:rFonts w:ascii="Times New Roman" w:hAnsi="Times New Roman" w:cs="Times New Roman"/>
        </w:rPr>
        <w:t xml:space="preserve"> </w:t>
      </w:r>
      <w:proofErr w:type="gramStart"/>
      <w:r w:rsidRPr="005E0F68">
        <w:rPr>
          <w:rFonts w:ascii="Times New Roman" w:hAnsi="Times New Roman" w:cs="Times New Roman"/>
        </w:rPr>
        <w:t>are</w:t>
      </w:r>
      <w:proofErr w:type="gramEnd"/>
      <w:r w:rsidRPr="005E0F68">
        <w:rPr>
          <w:rFonts w:ascii="Times New Roman" w:hAnsi="Times New Roman" w:cs="Times New Roman"/>
        </w:rPr>
        <w:t xml:space="preserve"> legal under state law, it introduces severe civil liability and physical safety vulnerability. For students or staff members who are survivors of stalking, under active protective orders, or navigating sensitive personal safety situations, being casually tracked or doxed via a stranger’s viral </w:t>
      </w:r>
      <w:r w:rsidRPr="005E0F68">
        <w:rPr>
          <w:rFonts w:ascii="Times New Roman" w:hAnsi="Times New Roman" w:cs="Times New Roman"/>
        </w:rPr>
        <w:lastRenderedPageBreak/>
        <w:t>background footage presents a direct threat. The university’s overarching duty of care to protect student and worker safety must supersede a content creator's desire to vlog.</w:t>
      </w:r>
    </w:p>
    <w:p w14:paraId="47671F34" w14:textId="77777777" w:rsidR="001C667D" w:rsidRPr="005E0F68" w:rsidRDefault="001C667D" w:rsidP="001C667D">
      <w:pPr>
        <w:numPr>
          <w:ilvl w:val="0"/>
          <w:numId w:val="3"/>
        </w:numPr>
        <w:rPr>
          <w:rFonts w:ascii="Times New Roman" w:hAnsi="Times New Roman" w:cs="Times New Roman"/>
        </w:rPr>
      </w:pPr>
      <w:r w:rsidRPr="005E0F68">
        <w:rPr>
          <w:rFonts w:ascii="Times New Roman" w:hAnsi="Times New Roman" w:cs="Times New Roman"/>
          <w:b/>
          <w:bCs/>
          <w:u w:val="single"/>
        </w:rPr>
        <w:t>The Staffing Retention &amp; Financial Blindspot:</w:t>
      </w:r>
      <w:r w:rsidRPr="005E0F68">
        <w:rPr>
          <w:rFonts w:ascii="Times New Roman" w:hAnsi="Times New Roman" w:cs="Times New Roman"/>
        </w:rPr>
        <w:t xml:space="preserve"> Current administrative strategies focus heavily on aggressive recruitment campaigns to fix localized dining strains and staffing shortages. However, this approach ignores preventable retention leaks. Onboarding and training new personnel costs the university significant resources. When experienced workers quietly resign or transfer departments because they are subjected to the psychological stress of serving as involuntary public props for monetized social media feeds, the university loses valuable operational talent and capital. Protecting employee workplace comfort is a direct cost-saving measure.</w:t>
      </w:r>
    </w:p>
    <w:p w14:paraId="5A24EBB3" w14:textId="77777777" w:rsidR="001C667D" w:rsidRPr="005E0F68" w:rsidRDefault="001C667D" w:rsidP="001C667D">
      <w:pPr>
        <w:numPr>
          <w:ilvl w:val="0"/>
          <w:numId w:val="3"/>
        </w:numPr>
        <w:rPr>
          <w:rFonts w:ascii="Times New Roman" w:hAnsi="Times New Roman" w:cs="Times New Roman"/>
        </w:rPr>
      </w:pPr>
      <w:r w:rsidRPr="005E0F68">
        <w:rPr>
          <w:rFonts w:ascii="Times New Roman" w:hAnsi="Times New Roman" w:cs="Times New Roman"/>
          <w:b/>
          <w:bCs/>
          <w:u w:val="single"/>
        </w:rPr>
        <w:t>The Commercial Exploitation Blindspot:</w:t>
      </w:r>
      <w:r w:rsidRPr="005E0F68">
        <w:rPr>
          <w:rFonts w:ascii="Times New Roman" w:hAnsi="Times New Roman" w:cs="Times New Roman"/>
        </w:rPr>
        <w:t xml:space="preserve"> Modern content creators frequently monetize their video feeds through platform partner programs. When individuals film ongoing food reviews, vlogs, or </w:t>
      </w:r>
      <w:proofErr w:type="spellStart"/>
      <w:r w:rsidRPr="005E0F68">
        <w:rPr>
          <w:rFonts w:ascii="Times New Roman" w:hAnsi="Times New Roman" w:cs="Times New Roman"/>
        </w:rPr>
        <w:t>mukbangs</w:t>
      </w:r>
      <w:proofErr w:type="spellEnd"/>
      <w:r w:rsidRPr="005E0F68">
        <w:rPr>
          <w:rFonts w:ascii="Times New Roman" w:hAnsi="Times New Roman" w:cs="Times New Roman"/>
        </w:rPr>
        <w:t xml:space="preserve"> within campus facilities, they are effectively utilizing Virginia Tech’s real property, student body, and labor assets as uncompensated production elements for personal financial gain. This directly bypasses the university's established licensing, merchandising, and commercial filming protocols.</w:t>
      </w:r>
      <w:r w:rsidRPr="005E0F68">
        <w:rPr>
          <w:rFonts w:ascii="Times New Roman" w:hAnsi="Times New Roman" w:cs="Times New Roman"/>
        </w:rPr>
        <w:br/>
      </w:r>
    </w:p>
    <w:p w14:paraId="55731BC0"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Data and privacy compliance</w:t>
      </w:r>
    </w:p>
    <w:p w14:paraId="3BFC79E7"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 xml:space="preserve">Fitness centers, libraries, sports facilities and dining facilities such as Dietrick's Hall 2 and Owen's Food Court are public locations where individuals study, eat, practice sports, and exercise with a strict understanding that their private lives will not be in the content for public audiences. Wide angle recordings regularly capture individuals who were unaware of being recorded, leaving them no opportunity to speak up. The lack of response to refuse is not consent. The operational staff carried the pressure that we didn't see; we need to make sure that these dining and facilities members should </w:t>
      </w:r>
      <w:proofErr w:type="gramStart"/>
      <w:r w:rsidRPr="005E0F68">
        <w:rPr>
          <w:rFonts w:ascii="Times New Roman" w:hAnsi="Times New Roman" w:cs="Times New Roman"/>
        </w:rPr>
        <w:t>work for their jobs</w:t>
      </w:r>
      <w:proofErr w:type="gramEnd"/>
      <w:r w:rsidRPr="005E0F68">
        <w:rPr>
          <w:rFonts w:ascii="Times New Roman" w:hAnsi="Times New Roman" w:cs="Times New Roman"/>
        </w:rPr>
        <w:t xml:space="preserve"> comfortably without feeling stressed </w:t>
      </w:r>
      <w:proofErr w:type="gramStart"/>
      <w:r w:rsidRPr="005E0F68">
        <w:rPr>
          <w:rFonts w:ascii="Times New Roman" w:hAnsi="Times New Roman" w:cs="Times New Roman"/>
        </w:rPr>
        <w:t>of</w:t>
      </w:r>
      <w:proofErr w:type="gramEnd"/>
      <w:r w:rsidRPr="005E0F68">
        <w:rPr>
          <w:rFonts w:ascii="Times New Roman" w:hAnsi="Times New Roman" w:cs="Times New Roman"/>
        </w:rPr>
        <w:t xml:space="preserve"> being watched by the camera nor </w:t>
      </w:r>
      <w:proofErr w:type="gramStart"/>
      <w:r w:rsidRPr="005E0F68">
        <w:rPr>
          <w:rFonts w:ascii="Times New Roman" w:hAnsi="Times New Roman" w:cs="Times New Roman"/>
        </w:rPr>
        <w:t>force</w:t>
      </w:r>
      <w:proofErr w:type="gramEnd"/>
      <w:r w:rsidRPr="005E0F68">
        <w:rPr>
          <w:rFonts w:ascii="Times New Roman" w:hAnsi="Times New Roman" w:cs="Times New Roman"/>
        </w:rPr>
        <w:t xml:space="preserve"> themselves to leave their workplace to find privacy. Under the university's guidelines, "protected activities do not violate university policy unless they interfere with university functions, violate the rights of others, or otherwise break the law" (Virginia Tech Division of Public Safety, n.d., para.1). In an environment already facing severe dining operational strains, failing to protect worker privacy from constant recording directly accelerates staff turnover, as employees opt to leave positions where their daily work is subject to non-consensual public broadcast. The university already maintains strict consenting standards for its own media. It requires image releases for promotional and marketing video and directing that "videography should be done in a manner that does not run afoul of privacy, safety, and research-subject compliance" (Virginia Tech Brand Center, n.d., "Ensuring Compliance in Videos" section). When content creators make money for posting content, it creates the same alert that our established rules weren't prepared for.</w:t>
      </w:r>
    </w:p>
    <w:p w14:paraId="5FDD74FF" w14:textId="77777777" w:rsidR="001C667D" w:rsidRPr="005E0F68" w:rsidRDefault="001C667D" w:rsidP="001C667D">
      <w:pPr>
        <w:rPr>
          <w:rFonts w:ascii="Times New Roman" w:hAnsi="Times New Roman" w:cs="Times New Roman"/>
        </w:rPr>
      </w:pPr>
    </w:p>
    <w:p w14:paraId="4DDE51EC"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lastRenderedPageBreak/>
        <w:t>Intellectual property protections</w:t>
      </w:r>
    </w:p>
    <w:p w14:paraId="64F9AB2A"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All lectures, slides, syllabi, and course materials represent the scholarly and creative dedication of our faculty. The Copyright Act of 1976 provides the foundational framework for current copyright law (U.S. Copyright Office, 2025, para. 1). Under this law, protection extends to "original works of authorship fixed in any tangible medium of expression" (17 U.S.C. § 102a, 2024), granting copyright owners "the exclusive rights to do and to authorize" reproduction and distribution (17 U.S.C. § 106, 2024).</w:t>
      </w:r>
    </w:p>
    <w:p w14:paraId="592861B1"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Filming active classroom lectures and uploading them to social media platforms without consent directly infringes upon these rights. More importantly, it compromises our learning environment. When students face the risk of appearing in public videos, they become hesitant to participate in discussions or ask questions, while faculty members become less willing to share their developing ideas. Furthermore, unauthorized filming captures students without their knowledge or consent. When classrooms lack privacy, we lose the freedom to learn. Let's protect our campus and preserve the open inquiry central to the academic integrity of our university.</w:t>
      </w:r>
    </w:p>
    <w:p w14:paraId="7D38B1AB" w14:textId="77777777" w:rsidR="001C667D" w:rsidRPr="005E0F68" w:rsidRDefault="001C667D" w:rsidP="001C667D">
      <w:pPr>
        <w:rPr>
          <w:rFonts w:ascii="Times New Roman" w:hAnsi="Times New Roman" w:cs="Times New Roman"/>
        </w:rPr>
      </w:pPr>
    </w:p>
    <w:p w14:paraId="0304DC52" w14:textId="77777777" w:rsidR="001C667D" w:rsidRPr="005E0F68" w:rsidRDefault="001C667D" w:rsidP="001C667D">
      <w:pPr>
        <w:rPr>
          <w:rFonts w:ascii="Times New Roman" w:hAnsi="Times New Roman" w:cs="Times New Roman"/>
        </w:rPr>
      </w:pPr>
    </w:p>
    <w:p w14:paraId="6C84D82E"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 xml:space="preserve">Proposed </w:t>
      </w:r>
      <w:proofErr w:type="gramStart"/>
      <w:r w:rsidRPr="005E0F68">
        <w:rPr>
          <w:rFonts w:ascii="Times New Roman" w:hAnsi="Times New Roman" w:cs="Times New Roman"/>
        </w:rPr>
        <w:t>policy accommodations</w:t>
      </w:r>
      <w:proofErr w:type="gramEnd"/>
    </w:p>
    <w:p w14:paraId="3F6644DD"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 xml:space="preserve">The following measures are designed to be precise and balanced, while remaining strictly neutral. They build upon established provisions of Policy 5000, which stipulates that the "use of specific site locations, such as the </w:t>
      </w:r>
      <w:proofErr w:type="spellStart"/>
      <w:r w:rsidRPr="005E0F68">
        <w:rPr>
          <w:rFonts w:ascii="Times New Roman" w:hAnsi="Times New Roman" w:cs="Times New Roman"/>
        </w:rPr>
        <w:t>DrillField</w:t>
      </w:r>
      <w:proofErr w:type="spellEnd"/>
      <w:r w:rsidRPr="005E0F68">
        <w:rPr>
          <w:rFonts w:ascii="Times New Roman" w:hAnsi="Times New Roman" w:cs="Times New Roman"/>
        </w:rPr>
        <w:t>, dining halls, residence halls, academic buildings, Library Plaza, War Memorial Chapel, Moss Arts Center, Recreational Sports facilities, and Athletic Department facilities will be in accordance with guidelines for those areas" (Shepard, 2024, p. 1).</w:t>
      </w:r>
    </w:p>
    <w:p w14:paraId="516CAF45" w14:textId="77777777" w:rsidR="001C667D" w:rsidRPr="005E0F68" w:rsidRDefault="001C667D" w:rsidP="001C667D">
      <w:pPr>
        <w:numPr>
          <w:ilvl w:val="0"/>
          <w:numId w:val="4"/>
        </w:numPr>
        <w:rPr>
          <w:rFonts w:ascii="Times New Roman" w:hAnsi="Times New Roman" w:cs="Times New Roman"/>
        </w:rPr>
      </w:pPr>
      <w:r w:rsidRPr="005E0F68">
        <w:rPr>
          <w:rFonts w:ascii="Times New Roman" w:hAnsi="Times New Roman" w:cs="Times New Roman"/>
          <w:b/>
          <w:bCs/>
          <w:u w:val="single"/>
        </w:rPr>
        <w:t>Define digital recordings:</w:t>
      </w:r>
      <w:r w:rsidRPr="005E0F68">
        <w:rPr>
          <w:rFonts w:ascii="Times New Roman" w:hAnsi="Times New Roman" w:cs="Times New Roman"/>
        </w:rPr>
        <w:t xml:space="preserve"> This policy ensures that Policy 5000 is clearly updated to define content creation and digital recordings. This will make it easier to distinguish personal photos taken from commercial, ongoing, or disruptive vlogging.</w:t>
      </w:r>
    </w:p>
    <w:p w14:paraId="518CD3DD" w14:textId="77777777" w:rsidR="001C667D" w:rsidRPr="005E0F68" w:rsidRDefault="001C667D" w:rsidP="001C667D">
      <w:pPr>
        <w:numPr>
          <w:ilvl w:val="0"/>
          <w:numId w:val="4"/>
        </w:numPr>
        <w:rPr>
          <w:rFonts w:ascii="Times New Roman" w:hAnsi="Times New Roman" w:cs="Times New Roman"/>
        </w:rPr>
      </w:pPr>
      <w:r w:rsidRPr="005E0F68">
        <w:rPr>
          <w:rFonts w:ascii="Times New Roman" w:hAnsi="Times New Roman" w:cs="Times New Roman"/>
          <w:b/>
          <w:bCs/>
          <w:u w:val="single"/>
        </w:rPr>
        <w:t>Clear distinctions of facilities:</w:t>
      </w:r>
      <w:r w:rsidRPr="005E0F68">
        <w:rPr>
          <w:rFonts w:ascii="Times New Roman" w:hAnsi="Times New Roman" w:cs="Times New Roman"/>
        </w:rPr>
        <w:t xml:space="preserve"> Locations such as residence hall corridors, libraries, dining halls, and classrooms are designated as indoor spaces where recording recognizable people without permission and unauthorized commercial production are not permitted. In these facilities or outside them, any digital recording that captures other patrons, staff, or students without their prior consent is strictly prohibited, regardless of whether they are the primary focus of the video.</w:t>
      </w:r>
    </w:p>
    <w:p w14:paraId="22A8B169" w14:textId="77777777" w:rsidR="001C667D" w:rsidRPr="005E0F68" w:rsidRDefault="001C667D" w:rsidP="001C667D">
      <w:pPr>
        <w:numPr>
          <w:ilvl w:val="0"/>
          <w:numId w:val="4"/>
        </w:numPr>
        <w:rPr>
          <w:rFonts w:ascii="Times New Roman" w:hAnsi="Times New Roman" w:cs="Times New Roman"/>
        </w:rPr>
      </w:pPr>
      <w:r w:rsidRPr="005E0F68">
        <w:rPr>
          <w:rFonts w:ascii="Times New Roman" w:hAnsi="Times New Roman" w:cs="Times New Roman"/>
          <w:b/>
          <w:bCs/>
          <w:u w:val="single"/>
        </w:rPr>
        <w:t>Protection for employees:</w:t>
      </w:r>
      <w:r w:rsidRPr="005E0F68">
        <w:rPr>
          <w:rFonts w:ascii="Times New Roman" w:hAnsi="Times New Roman" w:cs="Times New Roman"/>
        </w:rPr>
        <w:t xml:space="preserve"> Restrict recordings of facility, dining, and other university employees while performing their duties without prior consent.</w:t>
      </w:r>
    </w:p>
    <w:p w14:paraId="3CAAC0BE" w14:textId="77777777" w:rsidR="001C667D" w:rsidRPr="005E0F68" w:rsidRDefault="001C667D" w:rsidP="001C667D">
      <w:pPr>
        <w:numPr>
          <w:ilvl w:val="0"/>
          <w:numId w:val="4"/>
        </w:numPr>
        <w:rPr>
          <w:rFonts w:ascii="Times New Roman" w:hAnsi="Times New Roman" w:cs="Times New Roman"/>
        </w:rPr>
      </w:pPr>
      <w:r w:rsidRPr="005E0F68">
        <w:rPr>
          <w:rFonts w:ascii="Times New Roman" w:hAnsi="Times New Roman" w:cs="Times New Roman"/>
          <w:b/>
          <w:bCs/>
          <w:u w:val="single"/>
        </w:rPr>
        <w:lastRenderedPageBreak/>
        <w:t>Mandatory Signage:</w:t>
      </w:r>
      <w:r w:rsidRPr="005E0F68">
        <w:rPr>
          <w:rFonts w:ascii="Times New Roman" w:hAnsi="Times New Roman" w:cs="Times New Roman"/>
        </w:rPr>
        <w:t xml:space="preserve"> Implement clear notices at entrances of libraries, gyms, dining halls, and other campus facilities that state that recording staff members or patrons without prior consent is prohibited.</w:t>
      </w:r>
    </w:p>
    <w:p w14:paraId="7DB10A51" w14:textId="77777777" w:rsidR="001C667D" w:rsidRPr="005E0F68" w:rsidRDefault="001C667D" w:rsidP="001C667D">
      <w:pPr>
        <w:numPr>
          <w:ilvl w:val="0"/>
          <w:numId w:val="4"/>
        </w:numPr>
        <w:rPr>
          <w:rFonts w:ascii="Times New Roman" w:hAnsi="Times New Roman" w:cs="Times New Roman"/>
        </w:rPr>
      </w:pPr>
      <w:r w:rsidRPr="005E0F68">
        <w:rPr>
          <w:rFonts w:ascii="Times New Roman" w:hAnsi="Times New Roman" w:cs="Times New Roman"/>
          <w:b/>
          <w:bCs/>
          <w:u w:val="single"/>
        </w:rPr>
        <w:t>Syllabus standardization:</w:t>
      </w:r>
      <w:r w:rsidRPr="005E0F68">
        <w:rPr>
          <w:rFonts w:ascii="Times New Roman" w:hAnsi="Times New Roman" w:cs="Times New Roman"/>
        </w:rPr>
        <w:t xml:space="preserve"> Add a privacy rule to every single syllabus where recording classroom lectures and uploading them to digital platforms without consent is prohibited. It gives instructors clear authority to address violations and protect any approved accommodations for disability.</w:t>
      </w:r>
    </w:p>
    <w:p w14:paraId="0BE5C8B4" w14:textId="77777777" w:rsidR="001C667D" w:rsidRPr="005E0F68" w:rsidRDefault="001C667D" w:rsidP="001C667D">
      <w:pPr>
        <w:numPr>
          <w:ilvl w:val="0"/>
          <w:numId w:val="4"/>
        </w:numPr>
        <w:rPr>
          <w:rFonts w:ascii="Times New Roman" w:hAnsi="Times New Roman" w:cs="Times New Roman"/>
        </w:rPr>
      </w:pPr>
      <w:r w:rsidRPr="005E0F68">
        <w:rPr>
          <w:rFonts w:ascii="Times New Roman" w:hAnsi="Times New Roman" w:cs="Times New Roman"/>
          <w:b/>
          <w:bCs/>
          <w:u w:val="single"/>
        </w:rPr>
        <w:t>Permits for commercial filming:</w:t>
      </w:r>
      <w:r w:rsidRPr="005E0F68">
        <w:rPr>
          <w:rFonts w:ascii="Times New Roman" w:hAnsi="Times New Roman" w:cs="Times New Roman"/>
        </w:rPr>
        <w:t xml:space="preserve"> Permit should be required for sponsored or monetized productions within university facilities.</w:t>
      </w:r>
    </w:p>
    <w:p w14:paraId="09515DDD" w14:textId="77777777" w:rsidR="001C667D" w:rsidRPr="005E0F68" w:rsidRDefault="001C667D" w:rsidP="001C667D">
      <w:pPr>
        <w:numPr>
          <w:ilvl w:val="0"/>
          <w:numId w:val="4"/>
        </w:numPr>
        <w:rPr>
          <w:rFonts w:ascii="Times New Roman" w:hAnsi="Times New Roman" w:cs="Times New Roman"/>
        </w:rPr>
      </w:pPr>
      <w:r w:rsidRPr="005E0F68">
        <w:rPr>
          <w:rFonts w:ascii="Times New Roman" w:hAnsi="Times New Roman" w:cs="Times New Roman"/>
          <w:b/>
          <w:bCs/>
          <w:u w:val="single"/>
        </w:rPr>
        <w:t>Outdoor Enforcement:</w:t>
      </w:r>
      <w:r w:rsidRPr="005E0F68">
        <w:rPr>
          <w:rFonts w:ascii="Times New Roman" w:hAnsi="Times New Roman" w:cs="Times New Roman"/>
        </w:rPr>
        <w:t xml:space="preserve"> Authorize facility personnel to instruct non-affiliated, unverified individuals utilizing recording equipment as an operational cover to catalog campus facilities or student movements in restricted areas to vacate the premises, escalating to the Virginia Tech Police Department upon non-compliance.</w:t>
      </w:r>
    </w:p>
    <w:p w14:paraId="118A8ACE" w14:textId="77777777" w:rsidR="001C667D" w:rsidRPr="005E0F68" w:rsidRDefault="001C667D" w:rsidP="001C667D">
      <w:pPr>
        <w:rPr>
          <w:rFonts w:ascii="Times New Roman" w:hAnsi="Times New Roman" w:cs="Times New Roman"/>
        </w:rPr>
      </w:pPr>
    </w:p>
    <w:p w14:paraId="0AFBB810"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Conclusion &amp; Call to Action</w:t>
      </w:r>
    </w:p>
    <w:p w14:paraId="75D0EC44" w14:textId="77777777" w:rsidR="001C667D" w:rsidRPr="005E0F68" w:rsidRDefault="001C667D" w:rsidP="001C667D">
      <w:pPr>
        <w:rPr>
          <w:rFonts w:ascii="Times New Roman" w:hAnsi="Times New Roman" w:cs="Times New Roman"/>
        </w:rPr>
      </w:pPr>
      <w:r w:rsidRPr="005E0F68">
        <w:rPr>
          <w:rFonts w:ascii="Times New Roman" w:hAnsi="Times New Roman" w:cs="Times New Roman"/>
        </w:rPr>
        <w:t>Virginia Tech's commitment to free expression and their duty to ensure student privacy and academic integrity go hand in hand; both require clear boundaries. Rather than waiting for a severe incident to happen and handling the fallout later, Virginia Tech must act now to protect its community. These proposed updates remain strictly neutral, targeted, and aligned with existing university policies. We respectfully urge the Commission on Student Affairs, the Faculty Senate, and the Student Government Association (SGA) to pass resolutions forwarding these essential policy changes to the Executive Vice President and Chief Operating Officer.</w:t>
      </w:r>
    </w:p>
    <w:p w14:paraId="6B04DE38" w14:textId="77777777" w:rsidR="001C667D" w:rsidRPr="005E0F68" w:rsidRDefault="001C667D" w:rsidP="001C667D">
      <w:pPr>
        <w:rPr>
          <w:rFonts w:ascii="Times New Roman" w:hAnsi="Times New Roman" w:cs="Times New Roman"/>
        </w:rPr>
      </w:pPr>
    </w:p>
    <w:p w14:paraId="34CDEB60" w14:textId="77777777" w:rsidR="001C667D" w:rsidRPr="005E0F68" w:rsidRDefault="001C667D" w:rsidP="001C667D">
      <w:pPr>
        <w:rPr>
          <w:rFonts w:ascii="Times New Roman" w:hAnsi="Times New Roman" w:cs="Times New Roman"/>
        </w:rPr>
      </w:pPr>
    </w:p>
    <w:p w14:paraId="5ACBA468" w14:textId="77777777" w:rsidR="001C667D" w:rsidRPr="005E0F68" w:rsidRDefault="001C667D" w:rsidP="001C667D">
      <w:pPr>
        <w:rPr>
          <w:rFonts w:ascii="Times New Roman" w:hAnsi="Times New Roman" w:cs="Times New Roman"/>
        </w:rPr>
      </w:pPr>
    </w:p>
    <w:p w14:paraId="516EFE26" w14:textId="77777777" w:rsidR="001C667D" w:rsidRPr="005E0F68" w:rsidRDefault="001C667D" w:rsidP="001C667D">
      <w:pPr>
        <w:rPr>
          <w:rFonts w:ascii="Times New Roman" w:hAnsi="Times New Roman" w:cs="Times New Roman"/>
        </w:rPr>
      </w:pPr>
    </w:p>
    <w:p w14:paraId="2A18E5E0" w14:textId="77777777" w:rsidR="001C667D" w:rsidRPr="005E0F68" w:rsidRDefault="001C667D" w:rsidP="001C667D">
      <w:pPr>
        <w:rPr>
          <w:rFonts w:ascii="Times New Roman" w:hAnsi="Times New Roman" w:cs="Times New Roman"/>
        </w:rPr>
      </w:pPr>
    </w:p>
    <w:p w14:paraId="183795B3" w14:textId="77777777" w:rsidR="001C667D" w:rsidRPr="005E0F68" w:rsidRDefault="001C667D" w:rsidP="001C667D">
      <w:pPr>
        <w:rPr>
          <w:rFonts w:ascii="Times New Roman" w:hAnsi="Times New Roman" w:cs="Times New Roman"/>
        </w:rPr>
      </w:pPr>
    </w:p>
    <w:p w14:paraId="2776A6E8" w14:textId="77777777" w:rsidR="001C667D" w:rsidRPr="005E0F68" w:rsidRDefault="001C667D" w:rsidP="001C667D">
      <w:pPr>
        <w:rPr>
          <w:rFonts w:ascii="Times New Roman" w:hAnsi="Times New Roman" w:cs="Times New Roman"/>
        </w:rPr>
      </w:pPr>
    </w:p>
    <w:p w14:paraId="0DEDD293" w14:textId="77777777" w:rsidR="001C667D" w:rsidRPr="005E0F68" w:rsidRDefault="001C667D" w:rsidP="001C667D">
      <w:pPr>
        <w:rPr>
          <w:rFonts w:ascii="Times New Roman" w:hAnsi="Times New Roman" w:cs="Times New Roman"/>
        </w:rPr>
      </w:pPr>
    </w:p>
    <w:p w14:paraId="77B3FF08" w14:textId="77777777" w:rsidR="001C667D" w:rsidRPr="005E0F68" w:rsidRDefault="001C667D" w:rsidP="001C667D">
      <w:pPr>
        <w:rPr>
          <w:rFonts w:ascii="Times New Roman" w:hAnsi="Times New Roman" w:cs="Times New Roman"/>
        </w:rPr>
      </w:pPr>
    </w:p>
    <w:p w14:paraId="4F4BC77F" w14:textId="77777777" w:rsidR="001C667D" w:rsidRPr="005E0F68" w:rsidRDefault="001C667D" w:rsidP="001C667D">
      <w:pPr>
        <w:rPr>
          <w:rFonts w:ascii="Times New Roman" w:hAnsi="Times New Roman" w:cs="Times New Roman"/>
        </w:rPr>
      </w:pPr>
    </w:p>
    <w:p w14:paraId="29313B10" w14:textId="77777777" w:rsidR="001C667D" w:rsidRPr="005E0F68" w:rsidRDefault="001C667D" w:rsidP="001C667D">
      <w:pPr>
        <w:rPr>
          <w:rFonts w:ascii="Times New Roman" w:hAnsi="Times New Roman" w:cs="Times New Roman"/>
        </w:rPr>
      </w:pPr>
    </w:p>
    <w:p w14:paraId="60B3AC2D" w14:textId="77777777" w:rsidR="001C667D" w:rsidRPr="005E0F68" w:rsidRDefault="001C667D" w:rsidP="001C667D">
      <w:pPr>
        <w:rPr>
          <w:rFonts w:ascii="Times New Roman" w:hAnsi="Times New Roman" w:cs="Times New Roman"/>
        </w:rPr>
      </w:pPr>
    </w:p>
    <w:p w14:paraId="67E1329B" w14:textId="77777777" w:rsidR="001C667D" w:rsidRPr="005E0F68" w:rsidRDefault="001C667D" w:rsidP="001C667D">
      <w:pPr>
        <w:rPr>
          <w:rFonts w:ascii="Times New Roman" w:hAnsi="Times New Roman" w:cs="Times New Roman"/>
        </w:rPr>
      </w:pPr>
    </w:p>
    <w:p w14:paraId="455F529A" w14:textId="77777777" w:rsidR="001C667D" w:rsidRPr="005E0F68" w:rsidRDefault="001C667D" w:rsidP="001C667D">
      <w:pPr>
        <w:rPr>
          <w:rFonts w:ascii="Times New Roman" w:hAnsi="Times New Roman" w:cs="Times New Roman"/>
        </w:rPr>
      </w:pPr>
    </w:p>
    <w:p w14:paraId="74F0C62B" w14:textId="77777777" w:rsidR="001C667D" w:rsidRPr="005E0F68" w:rsidRDefault="001C667D" w:rsidP="001C667D">
      <w:pPr>
        <w:rPr>
          <w:rFonts w:ascii="Times New Roman" w:hAnsi="Times New Roman" w:cs="Times New Roman"/>
        </w:rPr>
      </w:pPr>
    </w:p>
    <w:p w14:paraId="53EF52DC" w14:textId="77777777" w:rsidR="001C667D" w:rsidRPr="005E0F68" w:rsidRDefault="001C667D" w:rsidP="001C667D">
      <w:pPr>
        <w:rPr>
          <w:rFonts w:ascii="Times New Roman" w:hAnsi="Times New Roman" w:cs="Times New Roman"/>
        </w:rPr>
      </w:pPr>
    </w:p>
    <w:p w14:paraId="1F4AA9DA" w14:textId="77777777" w:rsidR="001C667D" w:rsidRPr="005E0F68" w:rsidRDefault="001C667D" w:rsidP="001C667D">
      <w:pPr>
        <w:rPr>
          <w:rFonts w:ascii="Times New Roman" w:hAnsi="Times New Roman" w:cs="Times New Roman"/>
        </w:rPr>
      </w:pPr>
    </w:p>
    <w:p w14:paraId="0E62C134" w14:textId="77777777" w:rsidR="001C667D" w:rsidRPr="005E0F68" w:rsidRDefault="001C667D" w:rsidP="001C667D">
      <w:pPr>
        <w:rPr>
          <w:rFonts w:ascii="Times New Roman" w:hAnsi="Times New Roman" w:cs="Times New Roman"/>
        </w:rPr>
      </w:pPr>
    </w:p>
    <w:p w14:paraId="7D9A936C" w14:textId="77777777" w:rsidR="001C667D" w:rsidRPr="005E0F68" w:rsidRDefault="001C667D" w:rsidP="001C667D">
      <w:pPr>
        <w:rPr>
          <w:rFonts w:ascii="Times New Roman" w:hAnsi="Times New Roman" w:cs="Times New Roman"/>
        </w:rPr>
      </w:pPr>
    </w:p>
    <w:p w14:paraId="2E168488" w14:textId="77777777" w:rsidR="001C667D" w:rsidRPr="005E0F68" w:rsidRDefault="001C667D" w:rsidP="001C667D">
      <w:pPr>
        <w:rPr>
          <w:rFonts w:ascii="Times New Roman" w:hAnsi="Times New Roman" w:cs="Times New Roman"/>
        </w:rPr>
      </w:pPr>
    </w:p>
    <w:p w14:paraId="30E71745" w14:textId="77777777" w:rsidR="001C667D" w:rsidRPr="005E0F68" w:rsidRDefault="001C667D" w:rsidP="001C667D">
      <w:pPr>
        <w:rPr>
          <w:rFonts w:ascii="Times New Roman" w:hAnsi="Times New Roman" w:cs="Times New Roman"/>
        </w:rPr>
      </w:pPr>
    </w:p>
    <w:p w14:paraId="2C747EF2" w14:textId="77777777" w:rsidR="001C667D" w:rsidRPr="005E0F68" w:rsidRDefault="001C667D" w:rsidP="001C667D">
      <w:pPr>
        <w:rPr>
          <w:rFonts w:ascii="Times New Roman" w:hAnsi="Times New Roman" w:cs="Times New Roman"/>
        </w:rPr>
      </w:pPr>
    </w:p>
    <w:p w14:paraId="0C36CB54" w14:textId="77777777" w:rsidR="001C667D" w:rsidRPr="005E0F68" w:rsidRDefault="001C667D" w:rsidP="001C667D">
      <w:pPr>
        <w:rPr>
          <w:rFonts w:ascii="Times New Roman" w:hAnsi="Times New Roman" w:cs="Times New Roman"/>
        </w:rPr>
      </w:pPr>
    </w:p>
    <w:p w14:paraId="2D231EF2" w14:textId="77777777" w:rsidR="001C667D" w:rsidRPr="005E0F68" w:rsidRDefault="001C667D" w:rsidP="005E0F68">
      <w:pPr>
        <w:jc w:val="center"/>
        <w:rPr>
          <w:rFonts w:ascii="Times New Roman" w:hAnsi="Times New Roman" w:cs="Times New Roman"/>
        </w:rPr>
      </w:pPr>
      <w:r w:rsidRPr="005E0F68">
        <w:rPr>
          <w:rFonts w:ascii="Times New Roman" w:hAnsi="Times New Roman" w:cs="Times New Roman"/>
        </w:rPr>
        <w:t>Citations</w:t>
      </w:r>
    </w:p>
    <w:p w14:paraId="3767040E" w14:textId="77777777" w:rsidR="001C667D" w:rsidRPr="005E0F68" w:rsidRDefault="001C667D" w:rsidP="005E0F68">
      <w:pPr>
        <w:spacing w:line="480" w:lineRule="auto"/>
        <w:rPr>
          <w:rFonts w:ascii="Times New Roman" w:hAnsi="Times New Roman" w:cs="Times New Roman"/>
        </w:rPr>
      </w:pPr>
      <w:r w:rsidRPr="005E0F68">
        <w:rPr>
          <w:rFonts w:ascii="Times New Roman" w:hAnsi="Times New Roman" w:cs="Times New Roman"/>
          <w:i/>
          <w:iCs/>
        </w:rPr>
        <w:t xml:space="preserve">Application restrictions - </w:t>
      </w:r>
      <w:proofErr w:type="spellStart"/>
      <w:r w:rsidRPr="005E0F68">
        <w:rPr>
          <w:rFonts w:ascii="Times New Roman" w:hAnsi="Times New Roman" w:cs="Times New Roman"/>
          <w:i/>
          <w:iCs/>
        </w:rPr>
        <w:t>tiktok</w:t>
      </w:r>
      <w:proofErr w:type="spellEnd"/>
      <w:r w:rsidRPr="005E0F68">
        <w:rPr>
          <w:rFonts w:ascii="Times New Roman" w:hAnsi="Times New Roman" w:cs="Times New Roman"/>
          <w:i/>
          <w:iCs/>
        </w:rPr>
        <w:t>, WeChat, others</w:t>
      </w:r>
      <w:r w:rsidRPr="005E0F68">
        <w:rPr>
          <w:rFonts w:ascii="Times New Roman" w:hAnsi="Times New Roman" w:cs="Times New Roman"/>
        </w:rPr>
        <w:t xml:space="preserve">. Division of Information Technology | Virginia Tech. (2023, June 14). https://it.vt.edu/projects/app-restrictions.html </w:t>
      </w:r>
    </w:p>
    <w:p w14:paraId="06135446" w14:textId="77777777" w:rsidR="001C667D" w:rsidRPr="005E0F68" w:rsidRDefault="001C667D" w:rsidP="005E0F68">
      <w:pPr>
        <w:spacing w:line="480" w:lineRule="auto"/>
        <w:rPr>
          <w:rFonts w:ascii="Times New Roman" w:hAnsi="Times New Roman" w:cs="Times New Roman"/>
        </w:rPr>
      </w:pPr>
      <w:r w:rsidRPr="005E0F68">
        <w:rPr>
          <w:rFonts w:ascii="Times New Roman" w:hAnsi="Times New Roman" w:cs="Times New Roman"/>
          <w:i/>
          <w:iCs/>
        </w:rPr>
        <w:t>About videos and compliance</w:t>
      </w:r>
      <w:r w:rsidRPr="005E0F68">
        <w:rPr>
          <w:rFonts w:ascii="Times New Roman" w:hAnsi="Times New Roman" w:cs="Times New Roman"/>
        </w:rPr>
        <w:t xml:space="preserve">. Virginia Tech Brand Center | Virginia Tech. (2026, July 13). https://brand.vt.edu/resources/video.html </w:t>
      </w:r>
    </w:p>
    <w:p w14:paraId="2E94A3F9" w14:textId="77777777" w:rsidR="001C667D" w:rsidRPr="005E0F68" w:rsidRDefault="001C667D" w:rsidP="005E0F68">
      <w:pPr>
        <w:spacing w:line="480" w:lineRule="auto"/>
        <w:rPr>
          <w:rFonts w:ascii="Times New Roman" w:hAnsi="Times New Roman" w:cs="Times New Roman"/>
        </w:rPr>
      </w:pPr>
      <w:r w:rsidRPr="005E0F68">
        <w:rPr>
          <w:rFonts w:ascii="Times New Roman" w:hAnsi="Times New Roman" w:cs="Times New Roman"/>
        </w:rPr>
        <w:t xml:space="preserve">Copyright law United States of the and related laws contained in. (n.d.-b). https://www.copyright.gov/title17/title17.pdf </w:t>
      </w:r>
    </w:p>
    <w:p w14:paraId="1763572F" w14:textId="77777777" w:rsidR="001C667D" w:rsidRPr="005E0F68" w:rsidRDefault="001C667D" w:rsidP="005E0F68">
      <w:pPr>
        <w:spacing w:line="480" w:lineRule="auto"/>
        <w:rPr>
          <w:rFonts w:ascii="Times New Roman" w:hAnsi="Times New Roman" w:cs="Times New Roman"/>
        </w:rPr>
      </w:pPr>
      <w:r w:rsidRPr="005E0F68">
        <w:rPr>
          <w:rFonts w:ascii="Times New Roman" w:hAnsi="Times New Roman" w:cs="Times New Roman"/>
          <w:i/>
          <w:iCs/>
        </w:rPr>
        <w:t>Title 18.2. crimes and offenses generally</w:t>
      </w:r>
      <w:r w:rsidRPr="005E0F68">
        <w:rPr>
          <w:rFonts w:ascii="Times New Roman" w:hAnsi="Times New Roman" w:cs="Times New Roman"/>
        </w:rPr>
        <w:t xml:space="preserve">. § 18.2-119. Trespass after having been forbidden to do so; penalties. (n.d.). https://law.lis.virginia.gov/vacode/title18.2/chapter8/section18.2-119/ </w:t>
      </w:r>
    </w:p>
    <w:p w14:paraId="591463BD" w14:textId="77777777" w:rsidR="001C667D" w:rsidRPr="005E0F68" w:rsidRDefault="001C667D" w:rsidP="005E0F68">
      <w:pPr>
        <w:spacing w:line="480" w:lineRule="auto"/>
        <w:rPr>
          <w:rFonts w:ascii="Times New Roman" w:hAnsi="Times New Roman" w:cs="Times New Roman"/>
        </w:rPr>
      </w:pPr>
      <w:r w:rsidRPr="005E0F68">
        <w:rPr>
          <w:rFonts w:ascii="Times New Roman" w:hAnsi="Times New Roman" w:cs="Times New Roman"/>
          <w:i/>
          <w:iCs/>
        </w:rPr>
        <w:lastRenderedPageBreak/>
        <w:t>University guidelines for time, place, and Manner</w:t>
      </w:r>
      <w:r w:rsidRPr="005E0F68">
        <w:rPr>
          <w:rFonts w:ascii="Times New Roman" w:hAnsi="Times New Roman" w:cs="Times New Roman"/>
        </w:rPr>
        <w:t xml:space="preserve">. Division of Public Safety | Virginia Tech. (2025, November 24). https://publicsafety.vt.edu/university-guidelines-for-time--place--and-manner.html </w:t>
      </w:r>
    </w:p>
    <w:p w14:paraId="7E43364D" w14:textId="77777777" w:rsidR="001C667D" w:rsidRPr="005E0F68" w:rsidRDefault="001C667D" w:rsidP="005E0F68">
      <w:pPr>
        <w:spacing w:line="480" w:lineRule="auto"/>
        <w:rPr>
          <w:rFonts w:ascii="Times New Roman" w:hAnsi="Times New Roman" w:cs="Times New Roman"/>
        </w:rPr>
      </w:pPr>
      <w:r w:rsidRPr="005E0F68">
        <w:rPr>
          <w:rFonts w:ascii="Times New Roman" w:hAnsi="Times New Roman" w:cs="Times New Roman"/>
        </w:rPr>
        <w:t xml:space="preserve">University Real Property (building, grounds, infrastructure) ... (n.d.-b). https://policies.vt.edu/assets/5000.pdf </w:t>
      </w:r>
    </w:p>
    <w:p w14:paraId="738736B5" w14:textId="77777777" w:rsidR="001C667D" w:rsidRPr="005E0F68" w:rsidRDefault="001C667D" w:rsidP="005E0F68">
      <w:pPr>
        <w:spacing w:line="480" w:lineRule="auto"/>
        <w:rPr>
          <w:rFonts w:ascii="Times New Roman" w:hAnsi="Times New Roman" w:cs="Times New Roman"/>
        </w:rPr>
      </w:pPr>
      <w:r w:rsidRPr="005E0F68">
        <w:rPr>
          <w:rFonts w:ascii="Times New Roman" w:hAnsi="Times New Roman" w:cs="Times New Roman"/>
        </w:rPr>
        <w:t xml:space="preserve">U.S.C. title 17 - copyrights. (n.d.). https://www.govinfo.gov/content/pkg/USCODE-2024-title17/html/USCODE-2024-title17-chap1-sec106.htm </w:t>
      </w:r>
    </w:p>
    <w:p w14:paraId="254ABF02" w14:textId="77777777" w:rsidR="001C667D" w:rsidRPr="001C667D" w:rsidRDefault="001C667D" w:rsidP="005E0F68">
      <w:pPr>
        <w:spacing w:line="480" w:lineRule="auto"/>
      </w:pPr>
      <w:r w:rsidRPr="001C667D">
        <w:t xml:space="preserve">U.S.C. title 17 - copyrights. (n.d.-a). https://www.govinfo.gov/content/pkg/USCODE-2024-title17/html/USCODE-2024-title17-chap1-sec102.htm </w:t>
      </w:r>
    </w:p>
    <w:p w14:paraId="3F8E6FF1" w14:textId="77777777" w:rsidR="001C667D" w:rsidRPr="001C667D" w:rsidRDefault="001C667D" w:rsidP="005E0F68">
      <w:pPr>
        <w:spacing w:line="480" w:lineRule="auto"/>
      </w:pPr>
    </w:p>
    <w:p w14:paraId="56693D93" w14:textId="77777777" w:rsidR="001C667D" w:rsidRPr="001C667D" w:rsidRDefault="001C667D" w:rsidP="001C667D"/>
    <w:p w14:paraId="1E6C261E" w14:textId="77777777" w:rsidR="001C667D" w:rsidRPr="001C667D" w:rsidRDefault="001C667D" w:rsidP="001C667D"/>
    <w:p w14:paraId="35FF0E16" w14:textId="77777777" w:rsidR="001C667D" w:rsidRPr="001C667D" w:rsidRDefault="001C667D" w:rsidP="001C667D"/>
    <w:p w14:paraId="14CC3CE2" w14:textId="77777777" w:rsidR="001C667D" w:rsidRPr="001C667D" w:rsidRDefault="001C667D" w:rsidP="001C667D"/>
    <w:p w14:paraId="7A486A3D" w14:textId="77777777" w:rsidR="001C667D" w:rsidRPr="001C667D" w:rsidRDefault="001C667D" w:rsidP="001C667D"/>
    <w:p w14:paraId="47209295" w14:textId="77777777" w:rsidR="001C667D" w:rsidRPr="001C667D" w:rsidRDefault="001C667D" w:rsidP="001C667D"/>
    <w:p w14:paraId="47A431AC" w14:textId="77777777" w:rsidR="001C667D" w:rsidRPr="001C667D" w:rsidRDefault="001C667D" w:rsidP="001C667D"/>
    <w:p w14:paraId="011281A2" w14:textId="77777777" w:rsidR="001C667D" w:rsidRPr="001C667D" w:rsidRDefault="001C667D" w:rsidP="001C667D"/>
    <w:p w14:paraId="3E03D7C7" w14:textId="77777777" w:rsidR="001C667D" w:rsidRPr="001C667D" w:rsidRDefault="001C667D" w:rsidP="001C667D"/>
    <w:p w14:paraId="3479C26A" w14:textId="77777777" w:rsidR="001C667D" w:rsidRPr="001C667D" w:rsidRDefault="001C667D" w:rsidP="001C667D">
      <w:r w:rsidRPr="001C667D">
        <w:t>Here’s the link to the website just in case:</w:t>
      </w:r>
    </w:p>
    <w:p w14:paraId="3E2428A3" w14:textId="77777777" w:rsidR="001C667D" w:rsidRPr="001C667D" w:rsidRDefault="001C667D" w:rsidP="001C667D"/>
    <w:p w14:paraId="0C37BDAD" w14:textId="77777777" w:rsidR="001C667D" w:rsidRPr="001C667D" w:rsidRDefault="001C667D" w:rsidP="001C667D">
      <w:hyperlink r:id="rId5" w:history="1">
        <w:r w:rsidRPr="001C667D">
          <w:rPr>
            <w:rStyle w:val="Hyperlink"/>
          </w:rPr>
          <w:t>https://it.vt.edu/projects/app-restrictions.html</w:t>
        </w:r>
      </w:hyperlink>
    </w:p>
    <w:p w14:paraId="51743BC3" w14:textId="77777777" w:rsidR="001C667D" w:rsidRPr="001C667D" w:rsidRDefault="001C667D" w:rsidP="001C667D">
      <w:hyperlink r:id="rId6" w:history="1">
        <w:r w:rsidRPr="001C667D">
          <w:rPr>
            <w:rStyle w:val="Hyperlink"/>
          </w:rPr>
          <w:t>https://publicsafety.vt.edu/university-guidelines-for-time--place--and-manner.html</w:t>
        </w:r>
      </w:hyperlink>
    </w:p>
    <w:p w14:paraId="73257E3B" w14:textId="77777777" w:rsidR="001C667D" w:rsidRPr="001C667D" w:rsidRDefault="001C667D" w:rsidP="001C667D">
      <w:hyperlink r:id="rId7" w:history="1">
        <w:r w:rsidRPr="001C667D">
          <w:rPr>
            <w:rStyle w:val="Hyperlink"/>
          </w:rPr>
          <w:t>https://brand.vt.edu/resources/video.html</w:t>
        </w:r>
      </w:hyperlink>
    </w:p>
    <w:p w14:paraId="006887D6" w14:textId="77777777" w:rsidR="001C667D" w:rsidRPr="001C667D" w:rsidRDefault="001C667D" w:rsidP="001C667D">
      <w:hyperlink r:id="rId8" w:history="1">
        <w:r w:rsidRPr="001C667D">
          <w:rPr>
            <w:rStyle w:val="Hyperlink"/>
          </w:rPr>
          <w:t>https://www.policies.vt.edu/assets/5000.pdf</w:t>
        </w:r>
      </w:hyperlink>
    </w:p>
    <w:p w14:paraId="452FCD85" w14:textId="77777777" w:rsidR="001C667D" w:rsidRPr="001C667D" w:rsidRDefault="001C667D" w:rsidP="001C667D">
      <w:hyperlink r:id="rId9" w:history="1">
        <w:r w:rsidRPr="001C667D">
          <w:rPr>
            <w:rStyle w:val="Hyperlink"/>
          </w:rPr>
          <w:t>https://law.lis.virginia.gov/vacode/title18.2/chapter8/section18.2-119/</w:t>
        </w:r>
      </w:hyperlink>
    </w:p>
    <w:p w14:paraId="55EC4AAC" w14:textId="77777777" w:rsidR="001C667D" w:rsidRPr="001C667D" w:rsidRDefault="001C667D" w:rsidP="001C667D">
      <w:hyperlink r:id="rId10" w:history="1">
        <w:r w:rsidRPr="001C667D">
          <w:rPr>
            <w:rStyle w:val="Hyperlink"/>
          </w:rPr>
          <w:t>https://www.copyright.gov/title17/title17.pdf</w:t>
        </w:r>
      </w:hyperlink>
    </w:p>
    <w:p w14:paraId="64F98B2A" w14:textId="77777777" w:rsidR="001C667D" w:rsidRPr="001C667D" w:rsidRDefault="001C667D" w:rsidP="001C667D">
      <w:hyperlink r:id="rId11" w:history="1">
        <w:r w:rsidRPr="001C667D">
          <w:rPr>
            <w:rStyle w:val="Hyperlink"/>
          </w:rPr>
          <w:t>https://www.govinfo.gov/content/pkg/USCODE-2024-title17/html/USCODE-2024-title17-chap1-sec106.htm</w:t>
        </w:r>
      </w:hyperlink>
    </w:p>
    <w:p w14:paraId="545CAC90" w14:textId="77777777" w:rsidR="001C667D" w:rsidRPr="001C667D" w:rsidRDefault="001C667D" w:rsidP="001C667D">
      <w:hyperlink r:id="rId12" w:history="1">
        <w:r w:rsidRPr="001C667D">
          <w:rPr>
            <w:rStyle w:val="Hyperlink"/>
          </w:rPr>
          <w:t>https://www.govinfo.gov/content/pkg/USCODE-2024-title17/html/USCODE-2024-title17-chap1-sec102.htm</w:t>
        </w:r>
      </w:hyperlink>
    </w:p>
    <w:p w14:paraId="0254F625" w14:textId="77777777" w:rsidR="001C667D" w:rsidRPr="001C667D" w:rsidRDefault="001C667D" w:rsidP="001C667D">
      <w:r w:rsidRPr="001C667D">
        <w:t xml:space="preserve"> </w:t>
      </w:r>
    </w:p>
    <w:p w14:paraId="10739727" w14:textId="77777777" w:rsidR="001C667D" w:rsidRPr="001C667D" w:rsidRDefault="001C667D" w:rsidP="001C667D"/>
    <w:p w14:paraId="3D7A5F01" w14:textId="77777777" w:rsidR="001C667D" w:rsidRPr="001C667D" w:rsidRDefault="001C667D" w:rsidP="001C667D"/>
    <w:p w14:paraId="1A9B7DCF" w14:textId="77777777" w:rsidR="001C667D" w:rsidRPr="001C667D" w:rsidRDefault="001C667D" w:rsidP="001C667D"/>
    <w:p w14:paraId="5A363CDF" w14:textId="77777777" w:rsidR="001C667D" w:rsidRPr="001C667D" w:rsidRDefault="001C667D" w:rsidP="001C667D"/>
    <w:p w14:paraId="6DCA2C92" w14:textId="77777777" w:rsidR="001C667D" w:rsidRPr="001C667D" w:rsidRDefault="001C667D" w:rsidP="001C667D"/>
    <w:p w14:paraId="001CDD05" w14:textId="77777777" w:rsidR="001C667D" w:rsidRPr="001C667D" w:rsidRDefault="001C667D" w:rsidP="001C667D"/>
    <w:p w14:paraId="6E57C595" w14:textId="77777777" w:rsidR="001C667D" w:rsidRPr="001C667D" w:rsidRDefault="001C667D" w:rsidP="001C667D"/>
    <w:p w14:paraId="3843CAE2" w14:textId="77777777" w:rsidR="001C667D" w:rsidRPr="001C667D" w:rsidRDefault="001C667D" w:rsidP="001C667D"/>
    <w:p w14:paraId="11909951" w14:textId="76C2BA8F" w:rsidR="0C8C2218" w:rsidRDefault="0C8C2218" w:rsidP="0C8C2218"/>
    <w:sectPr w:rsidR="0C8C22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5788D"/>
    <w:multiLevelType w:val="hybridMultilevel"/>
    <w:tmpl w:val="097653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5C7EF40B"/>
    <w:multiLevelType w:val="hybridMultilevel"/>
    <w:tmpl w:val="87B80E92"/>
    <w:lvl w:ilvl="0" w:tplc="5D96D222">
      <w:start w:val="1"/>
      <w:numFmt w:val="bullet"/>
      <w:lvlText w:val=""/>
      <w:lvlJc w:val="left"/>
      <w:pPr>
        <w:ind w:left="720" w:hanging="360"/>
      </w:pPr>
      <w:rPr>
        <w:rFonts w:ascii="Symbol" w:hAnsi="Symbol" w:hint="default"/>
      </w:rPr>
    </w:lvl>
    <w:lvl w:ilvl="1" w:tplc="D9960772">
      <w:start w:val="1"/>
      <w:numFmt w:val="bullet"/>
      <w:lvlText w:val="o"/>
      <w:lvlJc w:val="left"/>
      <w:pPr>
        <w:ind w:left="1440" w:hanging="360"/>
      </w:pPr>
      <w:rPr>
        <w:rFonts w:ascii="Courier New" w:hAnsi="Courier New" w:hint="default"/>
      </w:rPr>
    </w:lvl>
    <w:lvl w:ilvl="2" w:tplc="1EEC8A6A">
      <w:start w:val="1"/>
      <w:numFmt w:val="bullet"/>
      <w:lvlText w:val=""/>
      <w:lvlJc w:val="left"/>
      <w:pPr>
        <w:ind w:left="2160" w:hanging="360"/>
      </w:pPr>
      <w:rPr>
        <w:rFonts w:ascii="Wingdings" w:hAnsi="Wingdings" w:hint="default"/>
      </w:rPr>
    </w:lvl>
    <w:lvl w:ilvl="3" w:tplc="97D67596">
      <w:start w:val="1"/>
      <w:numFmt w:val="bullet"/>
      <w:lvlText w:val=""/>
      <w:lvlJc w:val="left"/>
      <w:pPr>
        <w:ind w:left="2880" w:hanging="360"/>
      </w:pPr>
      <w:rPr>
        <w:rFonts w:ascii="Symbol" w:hAnsi="Symbol" w:hint="default"/>
      </w:rPr>
    </w:lvl>
    <w:lvl w:ilvl="4" w:tplc="673E4CA2">
      <w:start w:val="1"/>
      <w:numFmt w:val="bullet"/>
      <w:lvlText w:val="o"/>
      <w:lvlJc w:val="left"/>
      <w:pPr>
        <w:ind w:left="3600" w:hanging="360"/>
      </w:pPr>
      <w:rPr>
        <w:rFonts w:ascii="Courier New" w:hAnsi="Courier New" w:hint="default"/>
      </w:rPr>
    </w:lvl>
    <w:lvl w:ilvl="5" w:tplc="6742C1DE">
      <w:start w:val="1"/>
      <w:numFmt w:val="bullet"/>
      <w:lvlText w:val=""/>
      <w:lvlJc w:val="left"/>
      <w:pPr>
        <w:ind w:left="4320" w:hanging="360"/>
      </w:pPr>
      <w:rPr>
        <w:rFonts w:ascii="Wingdings" w:hAnsi="Wingdings" w:hint="default"/>
      </w:rPr>
    </w:lvl>
    <w:lvl w:ilvl="6" w:tplc="FEDE430E">
      <w:start w:val="1"/>
      <w:numFmt w:val="bullet"/>
      <w:lvlText w:val=""/>
      <w:lvlJc w:val="left"/>
      <w:pPr>
        <w:ind w:left="5040" w:hanging="360"/>
      </w:pPr>
      <w:rPr>
        <w:rFonts w:ascii="Symbol" w:hAnsi="Symbol" w:hint="default"/>
      </w:rPr>
    </w:lvl>
    <w:lvl w:ilvl="7" w:tplc="E13433BE">
      <w:start w:val="1"/>
      <w:numFmt w:val="bullet"/>
      <w:lvlText w:val="o"/>
      <w:lvlJc w:val="left"/>
      <w:pPr>
        <w:ind w:left="5760" w:hanging="360"/>
      </w:pPr>
      <w:rPr>
        <w:rFonts w:ascii="Courier New" w:hAnsi="Courier New" w:hint="default"/>
      </w:rPr>
    </w:lvl>
    <w:lvl w:ilvl="8" w:tplc="73249526">
      <w:start w:val="1"/>
      <w:numFmt w:val="bullet"/>
      <w:lvlText w:val=""/>
      <w:lvlJc w:val="left"/>
      <w:pPr>
        <w:ind w:left="6480" w:hanging="360"/>
      </w:pPr>
      <w:rPr>
        <w:rFonts w:ascii="Wingdings" w:hAnsi="Wingdings" w:hint="default"/>
      </w:rPr>
    </w:lvl>
  </w:abstractNum>
  <w:abstractNum w:abstractNumId="2" w15:restartNumberingAfterBreak="0">
    <w:nsid w:val="6C867D4A"/>
    <w:multiLevelType w:val="hybridMultilevel"/>
    <w:tmpl w:val="ED36F8B0"/>
    <w:lvl w:ilvl="0" w:tplc="FFD6432A">
      <w:start w:val="1"/>
      <w:numFmt w:val="bullet"/>
      <w:lvlText w:val=""/>
      <w:lvlJc w:val="left"/>
      <w:pPr>
        <w:ind w:left="720" w:hanging="360"/>
      </w:pPr>
      <w:rPr>
        <w:rFonts w:ascii="Symbol" w:hAnsi="Symbol" w:hint="default"/>
      </w:rPr>
    </w:lvl>
    <w:lvl w:ilvl="1" w:tplc="FB48C4E2">
      <w:start w:val="1"/>
      <w:numFmt w:val="bullet"/>
      <w:lvlText w:val="o"/>
      <w:lvlJc w:val="left"/>
      <w:pPr>
        <w:ind w:left="1440" w:hanging="360"/>
      </w:pPr>
      <w:rPr>
        <w:rFonts w:ascii="Courier New" w:hAnsi="Courier New" w:hint="default"/>
      </w:rPr>
    </w:lvl>
    <w:lvl w:ilvl="2" w:tplc="98964230">
      <w:start w:val="1"/>
      <w:numFmt w:val="bullet"/>
      <w:lvlText w:val=""/>
      <w:lvlJc w:val="left"/>
      <w:pPr>
        <w:ind w:left="2160" w:hanging="360"/>
      </w:pPr>
      <w:rPr>
        <w:rFonts w:ascii="Wingdings" w:hAnsi="Wingdings" w:hint="default"/>
      </w:rPr>
    </w:lvl>
    <w:lvl w:ilvl="3" w:tplc="7AF8218C">
      <w:start w:val="1"/>
      <w:numFmt w:val="bullet"/>
      <w:lvlText w:val=""/>
      <w:lvlJc w:val="left"/>
      <w:pPr>
        <w:ind w:left="2880" w:hanging="360"/>
      </w:pPr>
      <w:rPr>
        <w:rFonts w:ascii="Symbol" w:hAnsi="Symbol" w:hint="default"/>
      </w:rPr>
    </w:lvl>
    <w:lvl w:ilvl="4" w:tplc="409E468C">
      <w:start w:val="1"/>
      <w:numFmt w:val="bullet"/>
      <w:lvlText w:val="o"/>
      <w:lvlJc w:val="left"/>
      <w:pPr>
        <w:ind w:left="3600" w:hanging="360"/>
      </w:pPr>
      <w:rPr>
        <w:rFonts w:ascii="Courier New" w:hAnsi="Courier New" w:hint="default"/>
      </w:rPr>
    </w:lvl>
    <w:lvl w:ilvl="5" w:tplc="F6FE130A">
      <w:start w:val="1"/>
      <w:numFmt w:val="bullet"/>
      <w:lvlText w:val=""/>
      <w:lvlJc w:val="left"/>
      <w:pPr>
        <w:ind w:left="4320" w:hanging="360"/>
      </w:pPr>
      <w:rPr>
        <w:rFonts w:ascii="Wingdings" w:hAnsi="Wingdings" w:hint="default"/>
      </w:rPr>
    </w:lvl>
    <w:lvl w:ilvl="6" w:tplc="B8345748">
      <w:start w:val="1"/>
      <w:numFmt w:val="bullet"/>
      <w:lvlText w:val=""/>
      <w:lvlJc w:val="left"/>
      <w:pPr>
        <w:ind w:left="5040" w:hanging="360"/>
      </w:pPr>
      <w:rPr>
        <w:rFonts w:ascii="Symbol" w:hAnsi="Symbol" w:hint="default"/>
      </w:rPr>
    </w:lvl>
    <w:lvl w:ilvl="7" w:tplc="CED66010">
      <w:start w:val="1"/>
      <w:numFmt w:val="bullet"/>
      <w:lvlText w:val="o"/>
      <w:lvlJc w:val="left"/>
      <w:pPr>
        <w:ind w:left="5760" w:hanging="360"/>
      </w:pPr>
      <w:rPr>
        <w:rFonts w:ascii="Courier New" w:hAnsi="Courier New" w:hint="default"/>
      </w:rPr>
    </w:lvl>
    <w:lvl w:ilvl="8" w:tplc="E3A2701A">
      <w:start w:val="1"/>
      <w:numFmt w:val="bullet"/>
      <w:lvlText w:val=""/>
      <w:lvlJc w:val="left"/>
      <w:pPr>
        <w:ind w:left="6480" w:hanging="360"/>
      </w:pPr>
      <w:rPr>
        <w:rFonts w:ascii="Wingdings" w:hAnsi="Wingdings" w:hint="default"/>
      </w:rPr>
    </w:lvl>
  </w:abstractNum>
  <w:num w:numId="1" w16cid:durableId="194587717">
    <w:abstractNumId w:val="2"/>
  </w:num>
  <w:num w:numId="2" w16cid:durableId="1680810350">
    <w:abstractNumId w:val="1"/>
  </w:num>
  <w:num w:numId="3" w16cid:durableId="15533473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23584513">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6256FE4"/>
    <w:rsid w:val="001C667D"/>
    <w:rsid w:val="003EBDA7"/>
    <w:rsid w:val="004F6725"/>
    <w:rsid w:val="005E0F68"/>
    <w:rsid w:val="006A1C1F"/>
    <w:rsid w:val="00A65642"/>
    <w:rsid w:val="00A83A81"/>
    <w:rsid w:val="00F530CF"/>
    <w:rsid w:val="01203492"/>
    <w:rsid w:val="0126FA1B"/>
    <w:rsid w:val="0138801D"/>
    <w:rsid w:val="014AC127"/>
    <w:rsid w:val="015BA657"/>
    <w:rsid w:val="01C30DD9"/>
    <w:rsid w:val="02079FEE"/>
    <w:rsid w:val="023865FC"/>
    <w:rsid w:val="0254DEEE"/>
    <w:rsid w:val="03387655"/>
    <w:rsid w:val="034758E7"/>
    <w:rsid w:val="03FC1BDD"/>
    <w:rsid w:val="043CB5F5"/>
    <w:rsid w:val="0482C4D3"/>
    <w:rsid w:val="048AE608"/>
    <w:rsid w:val="049ADE05"/>
    <w:rsid w:val="04D35138"/>
    <w:rsid w:val="04D95FE5"/>
    <w:rsid w:val="051098B5"/>
    <w:rsid w:val="05164802"/>
    <w:rsid w:val="051E9FB4"/>
    <w:rsid w:val="056CD8C4"/>
    <w:rsid w:val="057C68F6"/>
    <w:rsid w:val="05939414"/>
    <w:rsid w:val="05B98606"/>
    <w:rsid w:val="05D39120"/>
    <w:rsid w:val="061D982D"/>
    <w:rsid w:val="0647B114"/>
    <w:rsid w:val="06570863"/>
    <w:rsid w:val="06783891"/>
    <w:rsid w:val="06B5B8C8"/>
    <w:rsid w:val="06E8D5A2"/>
    <w:rsid w:val="06FB938D"/>
    <w:rsid w:val="0704F845"/>
    <w:rsid w:val="070B36AC"/>
    <w:rsid w:val="070CEAE4"/>
    <w:rsid w:val="07124E11"/>
    <w:rsid w:val="077BD693"/>
    <w:rsid w:val="077CFB30"/>
    <w:rsid w:val="07A7769F"/>
    <w:rsid w:val="07C615B8"/>
    <w:rsid w:val="08A15583"/>
    <w:rsid w:val="08AC0E15"/>
    <w:rsid w:val="08C4C2D5"/>
    <w:rsid w:val="08C4C92D"/>
    <w:rsid w:val="08F2219B"/>
    <w:rsid w:val="0910C91A"/>
    <w:rsid w:val="09537F47"/>
    <w:rsid w:val="096C312E"/>
    <w:rsid w:val="09927D43"/>
    <w:rsid w:val="09F56985"/>
    <w:rsid w:val="0A0F5BB6"/>
    <w:rsid w:val="0A1D5292"/>
    <w:rsid w:val="0A61FC43"/>
    <w:rsid w:val="0A9488D2"/>
    <w:rsid w:val="0ACFB29F"/>
    <w:rsid w:val="0B063D7B"/>
    <w:rsid w:val="0B3643AB"/>
    <w:rsid w:val="0B9263A8"/>
    <w:rsid w:val="0C0C6D55"/>
    <w:rsid w:val="0C312C9D"/>
    <w:rsid w:val="0C6F1F8B"/>
    <w:rsid w:val="0C8C2218"/>
    <w:rsid w:val="0C9658CA"/>
    <w:rsid w:val="0CD5688B"/>
    <w:rsid w:val="0CFB180C"/>
    <w:rsid w:val="0D389E37"/>
    <w:rsid w:val="0E052C30"/>
    <w:rsid w:val="0E318358"/>
    <w:rsid w:val="0E905F16"/>
    <w:rsid w:val="0E92B4A2"/>
    <w:rsid w:val="0EA94F33"/>
    <w:rsid w:val="0EC2A8DD"/>
    <w:rsid w:val="0ECCD0B5"/>
    <w:rsid w:val="0EF87912"/>
    <w:rsid w:val="0F821D09"/>
    <w:rsid w:val="0F891928"/>
    <w:rsid w:val="0FCB1B39"/>
    <w:rsid w:val="0FE14FEC"/>
    <w:rsid w:val="0FE6FA32"/>
    <w:rsid w:val="0FEAFD19"/>
    <w:rsid w:val="1026A1DC"/>
    <w:rsid w:val="10E69A77"/>
    <w:rsid w:val="110DF717"/>
    <w:rsid w:val="114C565E"/>
    <w:rsid w:val="11646CF2"/>
    <w:rsid w:val="11665657"/>
    <w:rsid w:val="11B735D7"/>
    <w:rsid w:val="11B92834"/>
    <w:rsid w:val="123C9025"/>
    <w:rsid w:val="12A094F9"/>
    <w:rsid w:val="1334B141"/>
    <w:rsid w:val="133D29BA"/>
    <w:rsid w:val="14119AA0"/>
    <w:rsid w:val="14326F36"/>
    <w:rsid w:val="144D43FE"/>
    <w:rsid w:val="145FA569"/>
    <w:rsid w:val="1464C203"/>
    <w:rsid w:val="14890BE4"/>
    <w:rsid w:val="1583F53F"/>
    <w:rsid w:val="15F8A586"/>
    <w:rsid w:val="169F3D6B"/>
    <w:rsid w:val="16D70C4C"/>
    <w:rsid w:val="1714DB53"/>
    <w:rsid w:val="175C2321"/>
    <w:rsid w:val="176B79E7"/>
    <w:rsid w:val="17785B45"/>
    <w:rsid w:val="17D092E8"/>
    <w:rsid w:val="17ED9C34"/>
    <w:rsid w:val="186F7E94"/>
    <w:rsid w:val="187563BB"/>
    <w:rsid w:val="1880F375"/>
    <w:rsid w:val="18BBEB1F"/>
    <w:rsid w:val="193FDE39"/>
    <w:rsid w:val="1997960C"/>
    <w:rsid w:val="19A2922E"/>
    <w:rsid w:val="19A87DEC"/>
    <w:rsid w:val="19CA07D2"/>
    <w:rsid w:val="19D04157"/>
    <w:rsid w:val="1A3DF294"/>
    <w:rsid w:val="1AE634FB"/>
    <w:rsid w:val="1B16D030"/>
    <w:rsid w:val="1B205328"/>
    <w:rsid w:val="1B20F53D"/>
    <w:rsid w:val="1B47444F"/>
    <w:rsid w:val="1B592F57"/>
    <w:rsid w:val="1B6CEDD5"/>
    <w:rsid w:val="1B78A6B8"/>
    <w:rsid w:val="1B8AE792"/>
    <w:rsid w:val="1BB32570"/>
    <w:rsid w:val="1BFB0965"/>
    <w:rsid w:val="1C4B2CDC"/>
    <w:rsid w:val="1C516861"/>
    <w:rsid w:val="1C806A17"/>
    <w:rsid w:val="1CAF17F4"/>
    <w:rsid w:val="1CCECD78"/>
    <w:rsid w:val="1D37DC33"/>
    <w:rsid w:val="1D3D3703"/>
    <w:rsid w:val="1D47D477"/>
    <w:rsid w:val="1D6D07C8"/>
    <w:rsid w:val="1DE1A2F0"/>
    <w:rsid w:val="1E1E988F"/>
    <w:rsid w:val="1E370BD2"/>
    <w:rsid w:val="1E506841"/>
    <w:rsid w:val="1E5D5AD2"/>
    <w:rsid w:val="1E7CA41B"/>
    <w:rsid w:val="1E7CCFC4"/>
    <w:rsid w:val="1E97B813"/>
    <w:rsid w:val="1EF7728D"/>
    <w:rsid w:val="1F0ED0EE"/>
    <w:rsid w:val="1FAA2396"/>
    <w:rsid w:val="1FC3452C"/>
    <w:rsid w:val="1FCBF892"/>
    <w:rsid w:val="20116498"/>
    <w:rsid w:val="2015F89D"/>
    <w:rsid w:val="20B0DC8D"/>
    <w:rsid w:val="2105C40B"/>
    <w:rsid w:val="21878CB0"/>
    <w:rsid w:val="224EF908"/>
    <w:rsid w:val="2298DE97"/>
    <w:rsid w:val="22A2C3E7"/>
    <w:rsid w:val="22A9B394"/>
    <w:rsid w:val="23A637C1"/>
    <w:rsid w:val="23B887DD"/>
    <w:rsid w:val="23C2E368"/>
    <w:rsid w:val="23C7C4F6"/>
    <w:rsid w:val="23C878E7"/>
    <w:rsid w:val="23CC6224"/>
    <w:rsid w:val="23ED6DF0"/>
    <w:rsid w:val="2439032D"/>
    <w:rsid w:val="2441A84D"/>
    <w:rsid w:val="244B202B"/>
    <w:rsid w:val="247D4CFF"/>
    <w:rsid w:val="247EF1E8"/>
    <w:rsid w:val="24ADABA0"/>
    <w:rsid w:val="24B649CC"/>
    <w:rsid w:val="257CA31E"/>
    <w:rsid w:val="25941C08"/>
    <w:rsid w:val="25FCC3AC"/>
    <w:rsid w:val="26512687"/>
    <w:rsid w:val="2667A92C"/>
    <w:rsid w:val="266AC420"/>
    <w:rsid w:val="26FD2F85"/>
    <w:rsid w:val="2715D795"/>
    <w:rsid w:val="27478ADF"/>
    <w:rsid w:val="274CC7EF"/>
    <w:rsid w:val="279B44D0"/>
    <w:rsid w:val="27F21D43"/>
    <w:rsid w:val="28030A76"/>
    <w:rsid w:val="280FFDB6"/>
    <w:rsid w:val="2849670C"/>
    <w:rsid w:val="2979A46D"/>
    <w:rsid w:val="299F08DD"/>
    <w:rsid w:val="29D3870B"/>
    <w:rsid w:val="29F1D015"/>
    <w:rsid w:val="2A130C54"/>
    <w:rsid w:val="2A7BD1EF"/>
    <w:rsid w:val="2A9926AB"/>
    <w:rsid w:val="2A9ED2AB"/>
    <w:rsid w:val="2AA9CCCA"/>
    <w:rsid w:val="2AAE15FB"/>
    <w:rsid w:val="2ABBAB05"/>
    <w:rsid w:val="2B3B20A7"/>
    <w:rsid w:val="2B4E6A91"/>
    <w:rsid w:val="2BBC3525"/>
    <w:rsid w:val="2BBF6959"/>
    <w:rsid w:val="2BC12B57"/>
    <w:rsid w:val="2C19D5C6"/>
    <w:rsid w:val="2C70B5A7"/>
    <w:rsid w:val="2C9A8B5E"/>
    <w:rsid w:val="2D27215B"/>
    <w:rsid w:val="2D73E977"/>
    <w:rsid w:val="2D9592AF"/>
    <w:rsid w:val="2DB773D2"/>
    <w:rsid w:val="2DE4ECFA"/>
    <w:rsid w:val="2E335330"/>
    <w:rsid w:val="2E423E2F"/>
    <w:rsid w:val="2E601C79"/>
    <w:rsid w:val="2E8CEAF2"/>
    <w:rsid w:val="2F321375"/>
    <w:rsid w:val="2F8A023F"/>
    <w:rsid w:val="2FD26C73"/>
    <w:rsid w:val="2FE0F5C3"/>
    <w:rsid w:val="2FE1DB3A"/>
    <w:rsid w:val="3063EC09"/>
    <w:rsid w:val="306B6B0C"/>
    <w:rsid w:val="30D8B527"/>
    <w:rsid w:val="30EADF1E"/>
    <w:rsid w:val="311F4C37"/>
    <w:rsid w:val="3157DD0D"/>
    <w:rsid w:val="32496507"/>
    <w:rsid w:val="326F4110"/>
    <w:rsid w:val="32732D8F"/>
    <w:rsid w:val="32A30BE0"/>
    <w:rsid w:val="32E9BC2F"/>
    <w:rsid w:val="32F14EED"/>
    <w:rsid w:val="331849D0"/>
    <w:rsid w:val="33194034"/>
    <w:rsid w:val="332CD751"/>
    <w:rsid w:val="3385FC31"/>
    <w:rsid w:val="3392BD84"/>
    <w:rsid w:val="339E0C59"/>
    <w:rsid w:val="341860E0"/>
    <w:rsid w:val="34593E12"/>
    <w:rsid w:val="34860324"/>
    <w:rsid w:val="348B9F86"/>
    <w:rsid w:val="34D78387"/>
    <w:rsid w:val="3505EDCB"/>
    <w:rsid w:val="353146B0"/>
    <w:rsid w:val="355C8CEB"/>
    <w:rsid w:val="359360B9"/>
    <w:rsid w:val="35EF9414"/>
    <w:rsid w:val="368EFEFD"/>
    <w:rsid w:val="36C512C2"/>
    <w:rsid w:val="36C83BC8"/>
    <w:rsid w:val="36D938CA"/>
    <w:rsid w:val="3707F596"/>
    <w:rsid w:val="37478D8B"/>
    <w:rsid w:val="37AEEA8B"/>
    <w:rsid w:val="37CAD038"/>
    <w:rsid w:val="37F1ABBF"/>
    <w:rsid w:val="3807FB51"/>
    <w:rsid w:val="38178E40"/>
    <w:rsid w:val="387ECCE6"/>
    <w:rsid w:val="38A6D516"/>
    <w:rsid w:val="38D86292"/>
    <w:rsid w:val="3908D514"/>
    <w:rsid w:val="39782985"/>
    <w:rsid w:val="39CCD5B6"/>
    <w:rsid w:val="3A0413C4"/>
    <w:rsid w:val="3A1DED37"/>
    <w:rsid w:val="3A27CEAA"/>
    <w:rsid w:val="3A6975BE"/>
    <w:rsid w:val="3AE59ABD"/>
    <w:rsid w:val="3AFA2FB6"/>
    <w:rsid w:val="3B385EF4"/>
    <w:rsid w:val="3B40AC48"/>
    <w:rsid w:val="3BBBCECF"/>
    <w:rsid w:val="3C66D616"/>
    <w:rsid w:val="3CA44BFB"/>
    <w:rsid w:val="3CB56577"/>
    <w:rsid w:val="3D01CE72"/>
    <w:rsid w:val="3D10ACBB"/>
    <w:rsid w:val="3D1B0005"/>
    <w:rsid w:val="3D1DCC08"/>
    <w:rsid w:val="3D3F26E7"/>
    <w:rsid w:val="3DAAD0F0"/>
    <w:rsid w:val="3DC87D25"/>
    <w:rsid w:val="3DC8EC1E"/>
    <w:rsid w:val="3E68A7C4"/>
    <w:rsid w:val="3E8E272F"/>
    <w:rsid w:val="3EE2079C"/>
    <w:rsid w:val="3F03EFF7"/>
    <w:rsid w:val="3F2AB7B4"/>
    <w:rsid w:val="3FCA5B22"/>
    <w:rsid w:val="4007CD1C"/>
    <w:rsid w:val="400E5C56"/>
    <w:rsid w:val="407B995B"/>
    <w:rsid w:val="41090F5D"/>
    <w:rsid w:val="411A0354"/>
    <w:rsid w:val="41EBDEEA"/>
    <w:rsid w:val="421085B9"/>
    <w:rsid w:val="421A2251"/>
    <w:rsid w:val="4235E1E8"/>
    <w:rsid w:val="42A09ADA"/>
    <w:rsid w:val="42D4867E"/>
    <w:rsid w:val="43B3CAB3"/>
    <w:rsid w:val="43B8AEEF"/>
    <w:rsid w:val="43C83777"/>
    <w:rsid w:val="43CC4A4A"/>
    <w:rsid w:val="4415DF9E"/>
    <w:rsid w:val="442FBF61"/>
    <w:rsid w:val="444BFAE9"/>
    <w:rsid w:val="446B4689"/>
    <w:rsid w:val="4474A319"/>
    <w:rsid w:val="4480A370"/>
    <w:rsid w:val="44F577A9"/>
    <w:rsid w:val="44F836EF"/>
    <w:rsid w:val="454DD887"/>
    <w:rsid w:val="455FF72D"/>
    <w:rsid w:val="4573DA84"/>
    <w:rsid w:val="458662BE"/>
    <w:rsid w:val="4587DA1E"/>
    <w:rsid w:val="45E68ABF"/>
    <w:rsid w:val="45FD5BB4"/>
    <w:rsid w:val="46371C54"/>
    <w:rsid w:val="46544129"/>
    <w:rsid w:val="468507D2"/>
    <w:rsid w:val="468C2A41"/>
    <w:rsid w:val="46CEEBB2"/>
    <w:rsid w:val="47078345"/>
    <w:rsid w:val="4732FEF2"/>
    <w:rsid w:val="474DCCDE"/>
    <w:rsid w:val="4758CB7A"/>
    <w:rsid w:val="4796AB2B"/>
    <w:rsid w:val="47CAAFF3"/>
    <w:rsid w:val="47F6E6BF"/>
    <w:rsid w:val="4801A4CA"/>
    <w:rsid w:val="48799C55"/>
    <w:rsid w:val="48A98577"/>
    <w:rsid w:val="48AB07A3"/>
    <w:rsid w:val="48ACBC71"/>
    <w:rsid w:val="48C1541F"/>
    <w:rsid w:val="493C92CA"/>
    <w:rsid w:val="49479A46"/>
    <w:rsid w:val="4965ECAF"/>
    <w:rsid w:val="49FD5614"/>
    <w:rsid w:val="4A02B238"/>
    <w:rsid w:val="4AAAFAB9"/>
    <w:rsid w:val="4ADFB6C5"/>
    <w:rsid w:val="4B02D150"/>
    <w:rsid w:val="4B07A5D7"/>
    <w:rsid w:val="4B3565B0"/>
    <w:rsid w:val="4B4B01BC"/>
    <w:rsid w:val="4B4C4B8A"/>
    <w:rsid w:val="4B9174CA"/>
    <w:rsid w:val="4BB4B0C2"/>
    <w:rsid w:val="4BFF0D51"/>
    <w:rsid w:val="4C73839C"/>
    <w:rsid w:val="4C99F15C"/>
    <w:rsid w:val="4CD161EB"/>
    <w:rsid w:val="4D25DC32"/>
    <w:rsid w:val="4D432599"/>
    <w:rsid w:val="4D4802BA"/>
    <w:rsid w:val="4D8F953A"/>
    <w:rsid w:val="4D93D445"/>
    <w:rsid w:val="4DE89A53"/>
    <w:rsid w:val="4E119EB2"/>
    <w:rsid w:val="4E276545"/>
    <w:rsid w:val="4E5DD4A6"/>
    <w:rsid w:val="4E9D4710"/>
    <w:rsid w:val="4F6ECFD7"/>
    <w:rsid w:val="4FD52B49"/>
    <w:rsid w:val="50443D3B"/>
    <w:rsid w:val="50501D1C"/>
    <w:rsid w:val="508F1C1F"/>
    <w:rsid w:val="50D37B4E"/>
    <w:rsid w:val="50D6B23F"/>
    <w:rsid w:val="51486395"/>
    <w:rsid w:val="5156A318"/>
    <w:rsid w:val="519B4E1E"/>
    <w:rsid w:val="51D98CEA"/>
    <w:rsid w:val="52347B81"/>
    <w:rsid w:val="52775ACD"/>
    <w:rsid w:val="52CC532B"/>
    <w:rsid w:val="52D541F5"/>
    <w:rsid w:val="52DB2028"/>
    <w:rsid w:val="52F4EB67"/>
    <w:rsid w:val="5324F04E"/>
    <w:rsid w:val="53322AED"/>
    <w:rsid w:val="5335FF43"/>
    <w:rsid w:val="533746ED"/>
    <w:rsid w:val="53427002"/>
    <w:rsid w:val="5383436A"/>
    <w:rsid w:val="53973C6D"/>
    <w:rsid w:val="53A0E794"/>
    <w:rsid w:val="53A89D77"/>
    <w:rsid w:val="53DB1FCD"/>
    <w:rsid w:val="5418ABA2"/>
    <w:rsid w:val="545EF4BF"/>
    <w:rsid w:val="546E584C"/>
    <w:rsid w:val="548969F6"/>
    <w:rsid w:val="54A4B39B"/>
    <w:rsid w:val="54C9F3DD"/>
    <w:rsid w:val="54DABA7C"/>
    <w:rsid w:val="54DAD6BA"/>
    <w:rsid w:val="55239FD2"/>
    <w:rsid w:val="553D18C3"/>
    <w:rsid w:val="555193EB"/>
    <w:rsid w:val="555758FA"/>
    <w:rsid w:val="55CF40CF"/>
    <w:rsid w:val="56026457"/>
    <w:rsid w:val="5623232A"/>
    <w:rsid w:val="56232949"/>
    <w:rsid w:val="567CB4F8"/>
    <w:rsid w:val="56936BEF"/>
    <w:rsid w:val="56D5DAAD"/>
    <w:rsid w:val="570D4A91"/>
    <w:rsid w:val="576C3B9A"/>
    <w:rsid w:val="57768063"/>
    <w:rsid w:val="57D69A27"/>
    <w:rsid w:val="58811492"/>
    <w:rsid w:val="590B26E4"/>
    <w:rsid w:val="592B0A4B"/>
    <w:rsid w:val="594C43CF"/>
    <w:rsid w:val="59725FE5"/>
    <w:rsid w:val="59F4C7DF"/>
    <w:rsid w:val="5A066259"/>
    <w:rsid w:val="5A5BFBDD"/>
    <w:rsid w:val="5A8763CF"/>
    <w:rsid w:val="5A9A0253"/>
    <w:rsid w:val="5A9D1B2E"/>
    <w:rsid w:val="5AB66228"/>
    <w:rsid w:val="5AD726B3"/>
    <w:rsid w:val="5AE7374D"/>
    <w:rsid w:val="5BB04C97"/>
    <w:rsid w:val="5BE9E1AC"/>
    <w:rsid w:val="5BF763F7"/>
    <w:rsid w:val="5C1083D3"/>
    <w:rsid w:val="5C388C5A"/>
    <w:rsid w:val="5CA59570"/>
    <w:rsid w:val="5D27D97D"/>
    <w:rsid w:val="5D3C15E4"/>
    <w:rsid w:val="5D3DDE50"/>
    <w:rsid w:val="5D64A424"/>
    <w:rsid w:val="5D65C244"/>
    <w:rsid w:val="5DDA2B24"/>
    <w:rsid w:val="5DEFA8DF"/>
    <w:rsid w:val="5E0F8B27"/>
    <w:rsid w:val="5E2C31B9"/>
    <w:rsid w:val="5E2C72B2"/>
    <w:rsid w:val="5E360C35"/>
    <w:rsid w:val="5E40370F"/>
    <w:rsid w:val="5E4D092D"/>
    <w:rsid w:val="5F06ACC6"/>
    <w:rsid w:val="5F1951CE"/>
    <w:rsid w:val="5F2DA1F4"/>
    <w:rsid w:val="5F444F3F"/>
    <w:rsid w:val="5F5EA76E"/>
    <w:rsid w:val="5F72F6CF"/>
    <w:rsid w:val="5F993AA4"/>
    <w:rsid w:val="5FCC3504"/>
    <w:rsid w:val="600BE865"/>
    <w:rsid w:val="601784BA"/>
    <w:rsid w:val="603583ED"/>
    <w:rsid w:val="6037B14E"/>
    <w:rsid w:val="604887CF"/>
    <w:rsid w:val="605885FF"/>
    <w:rsid w:val="60699289"/>
    <w:rsid w:val="60AC3733"/>
    <w:rsid w:val="60BC0278"/>
    <w:rsid w:val="610A7FFF"/>
    <w:rsid w:val="618726F8"/>
    <w:rsid w:val="61B37C07"/>
    <w:rsid w:val="61BB5F90"/>
    <w:rsid w:val="61C24C2F"/>
    <w:rsid w:val="620AB2D3"/>
    <w:rsid w:val="621C5175"/>
    <w:rsid w:val="62545BAE"/>
    <w:rsid w:val="6295EDB1"/>
    <w:rsid w:val="630FAFD0"/>
    <w:rsid w:val="6382F0C5"/>
    <w:rsid w:val="63863A4D"/>
    <w:rsid w:val="63A56F2B"/>
    <w:rsid w:val="63DDAD16"/>
    <w:rsid w:val="64253B8B"/>
    <w:rsid w:val="644828C1"/>
    <w:rsid w:val="645A7281"/>
    <w:rsid w:val="64A353C2"/>
    <w:rsid w:val="64A9FDD8"/>
    <w:rsid w:val="64B902DA"/>
    <w:rsid w:val="64EB7858"/>
    <w:rsid w:val="65970C08"/>
    <w:rsid w:val="65CFBCD9"/>
    <w:rsid w:val="65D0C4BA"/>
    <w:rsid w:val="65DB7B55"/>
    <w:rsid w:val="65EED1F1"/>
    <w:rsid w:val="666AB005"/>
    <w:rsid w:val="66891102"/>
    <w:rsid w:val="669C15E7"/>
    <w:rsid w:val="66D828F3"/>
    <w:rsid w:val="672C2C0F"/>
    <w:rsid w:val="67B914CB"/>
    <w:rsid w:val="680B4271"/>
    <w:rsid w:val="680DABBB"/>
    <w:rsid w:val="6818365F"/>
    <w:rsid w:val="6834FBB1"/>
    <w:rsid w:val="68938FDE"/>
    <w:rsid w:val="68EEC3C5"/>
    <w:rsid w:val="694BA0D6"/>
    <w:rsid w:val="6950A5C4"/>
    <w:rsid w:val="698B7BB4"/>
    <w:rsid w:val="69BB07BC"/>
    <w:rsid w:val="69CA4345"/>
    <w:rsid w:val="6AE2109A"/>
    <w:rsid w:val="6AF5D800"/>
    <w:rsid w:val="6AFBEB37"/>
    <w:rsid w:val="6B076D6D"/>
    <w:rsid w:val="6B3D58C5"/>
    <w:rsid w:val="6B94173B"/>
    <w:rsid w:val="6CBE1E1B"/>
    <w:rsid w:val="6CE76529"/>
    <w:rsid w:val="6D6E2A01"/>
    <w:rsid w:val="6D7313BE"/>
    <w:rsid w:val="6DBEAB15"/>
    <w:rsid w:val="6DE3666E"/>
    <w:rsid w:val="6E46A552"/>
    <w:rsid w:val="6E4A5345"/>
    <w:rsid w:val="6E592958"/>
    <w:rsid w:val="6F39302E"/>
    <w:rsid w:val="6F3F5EAD"/>
    <w:rsid w:val="6F574685"/>
    <w:rsid w:val="6F6804E2"/>
    <w:rsid w:val="6FB012FA"/>
    <w:rsid w:val="6FDFC2DE"/>
    <w:rsid w:val="70BB8EF9"/>
    <w:rsid w:val="713F1E84"/>
    <w:rsid w:val="71C7D5DB"/>
    <w:rsid w:val="724FAF29"/>
    <w:rsid w:val="72686A15"/>
    <w:rsid w:val="7286D8FD"/>
    <w:rsid w:val="729EE18D"/>
    <w:rsid w:val="72BDD2F7"/>
    <w:rsid w:val="73455B00"/>
    <w:rsid w:val="736BD650"/>
    <w:rsid w:val="7372D8EA"/>
    <w:rsid w:val="7398F38D"/>
    <w:rsid w:val="73B29DE6"/>
    <w:rsid w:val="73C43CFB"/>
    <w:rsid w:val="73FEA7A1"/>
    <w:rsid w:val="74A071D8"/>
    <w:rsid w:val="752E5E6A"/>
    <w:rsid w:val="7543AD1D"/>
    <w:rsid w:val="755716FE"/>
    <w:rsid w:val="75F3575F"/>
    <w:rsid w:val="75F8BDA8"/>
    <w:rsid w:val="7619070D"/>
    <w:rsid w:val="76256FE4"/>
    <w:rsid w:val="76896B21"/>
    <w:rsid w:val="7699DDCC"/>
    <w:rsid w:val="76AC7417"/>
    <w:rsid w:val="76F41E4A"/>
    <w:rsid w:val="7751077E"/>
    <w:rsid w:val="77666710"/>
    <w:rsid w:val="778D0B0C"/>
    <w:rsid w:val="77994617"/>
    <w:rsid w:val="77AD92A6"/>
    <w:rsid w:val="77CD4067"/>
    <w:rsid w:val="77DD6B9B"/>
    <w:rsid w:val="77EC5118"/>
    <w:rsid w:val="7829ABB2"/>
    <w:rsid w:val="782F6A30"/>
    <w:rsid w:val="78D37166"/>
    <w:rsid w:val="78DE1C82"/>
    <w:rsid w:val="78E1BC78"/>
    <w:rsid w:val="78E51DFE"/>
    <w:rsid w:val="7928F39F"/>
    <w:rsid w:val="79E3979B"/>
    <w:rsid w:val="79F0E406"/>
    <w:rsid w:val="79F87B0A"/>
    <w:rsid w:val="79F9A76D"/>
    <w:rsid w:val="7A2CD54F"/>
    <w:rsid w:val="7A8967C8"/>
    <w:rsid w:val="7A8A0EF0"/>
    <w:rsid w:val="7A93960F"/>
    <w:rsid w:val="7AED318E"/>
    <w:rsid w:val="7B1F079A"/>
    <w:rsid w:val="7B3B3D3E"/>
    <w:rsid w:val="7B5CDD56"/>
    <w:rsid w:val="7B73CE75"/>
    <w:rsid w:val="7B76F54B"/>
    <w:rsid w:val="7B9D4920"/>
    <w:rsid w:val="7BAAF1D0"/>
    <w:rsid w:val="7BD4742F"/>
    <w:rsid w:val="7C309BA9"/>
    <w:rsid w:val="7CC352E2"/>
    <w:rsid w:val="7D6547C4"/>
    <w:rsid w:val="7E9F96B4"/>
    <w:rsid w:val="7EA76420"/>
    <w:rsid w:val="7F12F4B1"/>
    <w:rsid w:val="7F95962D"/>
    <w:rsid w:val="7FCF07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69950"/>
  <w15:chartTrackingRefBased/>
  <w15:docId w15:val="{4C6B8678-74FC-4CA6-997E-25CC63024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uiPriority w:val="9"/>
    <w:unhideWhenUsed/>
    <w:qFormat/>
    <w:rsid w:val="0C8C22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0C8C2218"/>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C8C2218"/>
    <w:pPr>
      <w:ind w:left="720"/>
      <w:contextualSpacing/>
    </w:pPr>
  </w:style>
  <w:style w:type="character" w:styleId="Hyperlink">
    <w:name w:val="Hyperlink"/>
    <w:basedOn w:val="DefaultParagraphFont"/>
    <w:uiPriority w:val="99"/>
    <w:unhideWhenUsed/>
    <w:rsid w:val="66D828F3"/>
    <w:rPr>
      <w:color w:val="467886"/>
      <w:u w:val="single"/>
    </w:rPr>
  </w:style>
  <w:style w:type="character" w:styleId="UnresolvedMention">
    <w:name w:val="Unresolved Mention"/>
    <w:basedOn w:val="DefaultParagraphFont"/>
    <w:uiPriority w:val="99"/>
    <w:semiHidden/>
    <w:unhideWhenUsed/>
    <w:rsid w:val="001C66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olicies.vt.edu/assets/5000.pd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brand.vt.edu/resources/video.html" TargetMode="External"/><Relationship Id="rId12" Type="http://schemas.openxmlformats.org/officeDocument/2006/relationships/hyperlink" Target="https://www.govinfo.gov/content/pkg/USCODE-2024-title17/html/USCODE-2024-title17-chap1-sec102.ht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ublicsafety.vt.edu/university-guidelines-for-time--place--and-manner.html" TargetMode="External"/><Relationship Id="rId11" Type="http://schemas.openxmlformats.org/officeDocument/2006/relationships/hyperlink" Target="https://www.govinfo.gov/content/pkg/USCODE-2024-title17/html/USCODE-2024-title17-chap1-sec106.htm" TargetMode="External"/><Relationship Id="rId5" Type="http://schemas.openxmlformats.org/officeDocument/2006/relationships/hyperlink" Target="https://it.vt.edu/projects/app-restrictions.html" TargetMode="External"/><Relationship Id="rId10" Type="http://schemas.openxmlformats.org/officeDocument/2006/relationships/hyperlink" Target="https://www.copyright.gov/title17/title17.pdf" TargetMode="External"/><Relationship Id="rId4" Type="http://schemas.openxmlformats.org/officeDocument/2006/relationships/webSettings" Target="webSettings.xml"/><Relationship Id="rId9" Type="http://schemas.openxmlformats.org/officeDocument/2006/relationships/hyperlink" Target="https://law.lis.virginia.gov/vacode/title18.2/chapter8/section18.2-119/"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2266</Words>
  <Characters>12917</Characters>
  <Application>Microsoft Office Word</Application>
  <DocSecurity>0</DocSecurity>
  <Lines>107</Lines>
  <Paragraphs>30</Paragraphs>
  <ScaleCrop>false</ScaleCrop>
  <Company/>
  <LinksUpToDate>false</LinksUpToDate>
  <CharactersWithSpaces>15153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 Alan</dc:creator>
  <cp:keywords/>
  <dc:description/>
  <cp:lastModifiedBy>Gil, Alan</cp:lastModifiedBy>
  <cp:revision>4</cp:revision>
  <dcterms:created xsi:type="dcterms:W3CDTF">2026-10-01T23:23:00Z</dcterms:created>
  <dcterms:modified xsi:type="dcterms:W3CDTF">2026-10-04T23:35:00Z</dcterms:modified>
</cp:coreProperties>
</file>