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160" w:line="312" w:lineRule="auto"/>
      </w:pPr>
      <w:r>
        <w:rPr>
          <w:rFonts w:ascii="Cambria" w:cs="Cambria" w:eastAsia="Cambria" w:hAnsi="Cambria"/>
          <w:color w:val="1A1A1A"/>
          <w:sz w:val="56"/>
          <w:szCs w:val="56"/>
        </w:rPr>
        <w:t xml:space="preserve">Alani Architecture</w:t>
      </w:r>
    </w:p>
    <w:p>
      <w:pPr>
        <w:spacing w:after="240" w:line="384" w:lineRule="auto"/>
      </w:pPr>
      <w:r>
        <w:rPr>
          <w:rFonts w:ascii="Constantia" w:cs="Constantia" w:eastAsia="Constantia" w:hAnsi="Constantia"/>
          <w:b w:val="false"/>
          <w:bCs w:val="false"/>
          <w:i w:val="false"/>
          <w:iCs w:val="false"/>
          <w:strike w:val="false"/>
          <w:color w:val="000000"/>
          <w:sz w:val="24"/>
          <w:szCs w:val="24"/>
        </w:rPr>
        <w:t xml:space="preserve">Open Specification v0.1.0-draft — April 2026</w:t>
      </w:r>
    </w:p>
    <w:p>
      <w:pPr>
        <w:pBdr>
          <w:bottom w:val="single" w:color="000000" w:sz="6"/>
        </w:pBdr>
        <w:spacing w:after="240" w:before="240"/>
      </w:pP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This document provides a comprehensive architectural walkthrough of Alani — a bare-metal intelligence operating system that treats reasoning, memory, and decision-making as first-class kernel-managed resources. It is intended for systems researchers, kernel engineers, and AI infrastructure architects who want to understand not just </w:t>
      </w:r>
      <w:r>
        <w:rPr>
          <w:rFonts w:ascii="Constantia" w:cs="Constantia" w:eastAsia="Constantia" w:hAnsi="Constantia"/>
          <w:b w:val="false"/>
          <w:bCs w:val="false"/>
          <w:i/>
          <w:iCs/>
          <w:strike w:val="false"/>
          <w:color w:val="000000"/>
          <w:sz w:val="24"/>
          <w:szCs w:val="24"/>
        </w:rPr>
        <w:t xml:space="preserve">what</w:t>
      </w:r>
      <w:r>
        <w:rPr>
          <w:rFonts w:ascii="Constantia" w:cs="Constantia" w:eastAsia="Constantia" w:hAnsi="Constantia"/>
          <w:b w:val="false"/>
          <w:bCs w:val="false"/>
          <w:i w:val="false"/>
          <w:iCs w:val="false"/>
          <w:strike w:val="false"/>
          <w:color w:val="000000"/>
          <w:sz w:val="24"/>
          <w:szCs w:val="24"/>
        </w:rPr>
        <w:t xml:space="preserve"> Alani does, but </w:t>
      </w:r>
      <w:r>
        <w:rPr>
          <w:rFonts w:ascii="Constantia" w:cs="Constantia" w:eastAsia="Constantia" w:hAnsi="Constantia"/>
          <w:b w:val="false"/>
          <w:bCs w:val="false"/>
          <w:i/>
          <w:iCs/>
          <w:strike w:val="false"/>
          <w:color w:val="000000"/>
          <w:sz w:val="24"/>
          <w:szCs w:val="24"/>
        </w:rPr>
        <w:t xml:space="preserve">how</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why</w:t>
      </w:r>
      <w:r>
        <w:rPr>
          <w:rFonts w:ascii="Constantia" w:cs="Constantia" w:eastAsia="Constantia" w:hAnsi="Constantia"/>
          <w:b w:val="false"/>
          <w:bCs w:val="false"/>
          <w:i w:val="false"/>
          <w:iCs w:val="false"/>
          <w:strike w:val="false"/>
          <w:color w:val="000000"/>
          <w:sz w:val="24"/>
          <w:szCs w:val="24"/>
        </w:rPr>
        <w:t xml:space="preserve"> each architectural decision was made.</w:t>
      </w:r>
    </w:p>
    <w:p>
      <w:pPr>
        <w:pStyle w:val="Heading1"/>
        <w:spacing w:after="120" w:before="560" w:line="312" w:lineRule="auto"/>
      </w:pPr>
      <w:r>
        <w:rPr>
          <w:rFonts w:ascii="Cambria" w:cs="Cambria" w:eastAsia="Cambria" w:hAnsi="Cambria"/>
          <w:color w:val="1A1A1A"/>
          <w:sz w:val="48"/>
          <w:szCs w:val="48"/>
        </w:rPr>
        <w:t xml:space="preserve">1. Architectural Philosophy</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Alani is built on a single thesis: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FFFFF" w:color="auto" w:val="clear"/>
            <w:tcMar>
              <w:top w:type="dxa" w:w="120"/>
              <w:left w:type="dxa" w:w="240"/>
              <w:bottom w:type="dxa" w:w="120"/>
              <w:right w:type="dxa" w:w="240"/>
            </w:tcMar>
          </w:tcPr>
          <w:p>
            <w:pPr>
              <w:spacing w:after="120" w:line="408" w:lineRule="auto"/>
            </w:pPr>
            <w:r>
              <w:rPr>
                <w:i/>
                <w:iCs/>
              </w:rPr>
              <w:t xml:space="preserve">"Intelligence should be an operating system primitive — scheduled, isolated, permissioned, and traceable — not an application-layer concern."</w:t>
            </w:r>
          </w:p>
        </w:tc>
      </w:tr>
    </w:tbl>
    <w:p>
      <w:pPr>
        <w:spacing w:after="240" w:before="0"/>
      </w:pPr>
    </w:p>
    <w:p>
      <w:pPr>
        <w:pStyle w:val="Heading2"/>
        <w:spacing w:after="120" w:before="400" w:line="312" w:lineRule="auto"/>
      </w:pPr>
      <w:r>
        <w:rPr>
          <w:rFonts w:ascii="Cambria" w:cs="Cambria" w:eastAsia="Cambria" w:hAnsi="Cambria"/>
          <w:color w:val="1A1A1A"/>
          <w:sz w:val="36"/>
          <w:szCs w:val="36"/>
        </w:rPr>
        <w:t xml:space="preserve">1.1 Why a Kernel?</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Application-layer AI orchestration frameworks (LangChain, AutoGen, CrewAI, etc.) treat intelligence as a library concern. They run in userspace, share process memory, lack formal isolation, and offer no system-level governance. This creates fundamental problems: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Problem</w:t>
            </w:r>
          </w:p>
        </w:tc>
        <w:tc>
          <w:tcPr>
            <w:tcW w:type="pct" w:w="30%"/>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Root Cause</w:t>
            </w:r>
          </w:p>
        </w:tc>
        <w:tc>
          <w:tcPr>
            <w:tcW w:type="pct" w:w="45%"/>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Alani's Answer</w:t>
            </w:r>
          </w:p>
        </w:tc>
      </w:tr>
      <w:tr>
        <w:trPr>
          <w:tblHeader w:val="false"/>
        </w:trPr>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Context leaks between agents</w:t>
            </w:r>
          </w:p>
        </w:tc>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Shared process memory</w:t>
            </w:r>
          </w:p>
        </w:tc>
        <w:tc>
          <w:tcPr>
            <w:tcW w:type="pct" w:w="4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Kernel-enforced memory isolation</w:t>
            </w:r>
          </w:p>
        </w:tc>
      </w:tr>
      <w:tr>
        <w:trPr>
          <w:tblHeader w:val="false"/>
        </w:trPr>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 resource governance</w:t>
            </w:r>
          </w:p>
        </w:tc>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OS-invisible workloads</w:t>
            </w:r>
          </w:p>
        </w:tc>
        <w:tc>
          <w:tcPr>
            <w:tcW w:type="pct" w:w="4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Cognitive scheduler with multi-dimensional resource management</w:t>
            </w:r>
          </w:p>
        </w:tc>
      </w:tr>
      <w:tr>
        <w:trPr>
          <w:tblHeader w:val="false"/>
        </w:trPr>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Unverifiable decisions</w:t>
            </w:r>
          </w:p>
        </w:tc>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 audit trail</w:t>
            </w:r>
          </w:p>
        </w:tc>
        <w:tc>
          <w:tcPr>
            <w:tcW w:type="pct" w:w="4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Mandatory trace emission on every syscall</w:t>
            </w:r>
          </w:p>
        </w:tc>
      </w:tr>
      <w:tr>
        <w:trPr>
          <w:tblHeader w:val="false"/>
        </w:trPr>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Model coupling</w:t>
            </w:r>
          </w:p>
        </w:tc>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Models embedded in application logic</w:t>
            </w:r>
          </w:p>
        </w:tc>
        <w:tc>
          <w:tcPr>
            <w:tcW w:type="pct" w:w="4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Models abstracted as swappable devices</w:t>
            </w:r>
          </w:p>
        </w:tc>
      </w:tr>
      <w:tr>
        <w:trPr>
          <w:tblHeader w:val="false"/>
        </w:trPr>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 formal security</w:t>
            </w:r>
          </w:p>
        </w:tc>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Trust boundaries at library level</w:t>
            </w:r>
          </w:p>
        </w:tc>
        <w:tc>
          <w:tcPr>
            <w:tcW w:type="pct" w:w="4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Capability-based access control at syscall boundary</w:t>
            </w:r>
          </w:p>
        </w:tc>
      </w:tr>
    </w:tbl>
    <w:p>
      <w:pPr>
        <w:spacing w:after="200" w:before="0"/>
      </w:pPr>
    </w:p>
    <w:p>
      <w:pPr>
        <w:pStyle w:val="Heading2"/>
        <w:spacing w:after="120" w:before="400" w:line="312" w:lineRule="auto"/>
      </w:pPr>
      <w:r>
        <w:rPr>
          <w:rFonts w:ascii="Cambria" w:cs="Cambria" w:eastAsia="Cambria" w:hAnsi="Cambria"/>
          <w:color w:val="1A1A1A"/>
          <w:sz w:val="36"/>
          <w:szCs w:val="36"/>
        </w:rPr>
        <w:t xml:space="preserve">1.2 Why a Microkernel?</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Alani follows a microkernel-inspired design rather than a monolithic kernel:</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Fault isolation</w:t>
      </w:r>
      <w:r>
        <w:rPr>
          <w:rFonts w:ascii="Constantia" w:cs="Constantia" w:eastAsia="Constantia" w:hAnsi="Constantia"/>
          <w:b w:val="false"/>
          <w:bCs w:val="false"/>
          <w:i w:val="false"/>
          <w:iCs w:val="false"/>
          <w:strike w:val="false"/>
          <w:color w:val="000000"/>
          <w:sz w:val="24"/>
          <w:szCs w:val="24"/>
        </w:rPr>
        <w:t xml:space="preserve"> — A failing model device does not crash the kernel. Device failures are contained and reported through the device protocol.</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Minimized trusted computing base (TCB)</w:t>
      </w:r>
      <w:r>
        <w:rPr>
          <w:rFonts w:ascii="Constantia" w:cs="Constantia" w:eastAsia="Constantia" w:hAnsi="Constantia"/>
          <w:b w:val="false"/>
          <w:bCs w:val="false"/>
          <w:i w:val="false"/>
          <w:iCs w:val="false"/>
          <w:strike w:val="false"/>
          <w:color w:val="000000"/>
          <w:sz w:val="24"/>
          <w:szCs w:val="24"/>
        </w:rPr>
        <w:t xml:space="preserve"> — Only scheduling, IPC, memory management, and cognitive syscall dispatch run in kernel space. Everything else runs in userspace.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Extensibility</w:t>
      </w:r>
      <w:r>
        <w:rPr>
          <w:rFonts w:ascii="Constantia" w:cs="Constantia" w:eastAsia="Constantia" w:hAnsi="Constantia"/>
          <w:b w:val="false"/>
          <w:bCs w:val="false"/>
          <w:i w:val="false"/>
          <w:iCs w:val="false"/>
          <w:strike w:val="false"/>
          <w:color w:val="000000"/>
          <w:sz w:val="24"/>
          <w:szCs w:val="24"/>
        </w:rPr>
        <w:t xml:space="preserve"> — New model types, memory backends, and agent runtimes can be added without modifying the kernel.</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Formal verifiability</w:t>
      </w:r>
      <w:r>
        <w:rPr>
          <w:rFonts w:ascii="Constantia" w:cs="Constantia" w:eastAsia="Constantia" w:hAnsi="Constantia"/>
          <w:b w:val="false"/>
          <w:bCs w:val="false"/>
          <w:i w:val="false"/>
          <w:iCs w:val="false"/>
          <w:strike w:val="false"/>
          <w:color w:val="000000"/>
          <w:sz w:val="24"/>
          <w:szCs w:val="24"/>
        </w:rPr>
        <w:t xml:space="preserve"> — A smaller kernel is more amenable to formal verification, a stated goal for reasoning traces.</w:t>
      </w:r>
    </w:p>
    <w:p>
      <w:pPr>
        <w:pStyle w:val="Heading2"/>
        <w:spacing w:after="120" w:before="400" w:line="312" w:lineRule="auto"/>
      </w:pPr>
      <w:r>
        <w:rPr>
          <w:rFonts w:ascii="Cambria" w:cs="Cambria" w:eastAsia="Cambria" w:hAnsi="Cambria"/>
          <w:color w:val="1A1A1A"/>
          <w:sz w:val="36"/>
          <w:szCs w:val="36"/>
        </w:rPr>
        <w:t xml:space="preserve">1.3 Why Rust?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Memory safety without garbage collection</w:t>
      </w:r>
      <w:r>
        <w:rPr>
          <w:rFonts w:ascii="Constantia" w:cs="Constantia" w:eastAsia="Constantia" w:hAnsi="Constantia"/>
          <w:b w:val="false"/>
          <w:bCs w:val="false"/>
          <w:i w:val="false"/>
          <w:iCs w:val="false"/>
          <w:strike w:val="false"/>
          <w:color w:val="000000"/>
          <w:sz w:val="24"/>
          <w:szCs w:val="24"/>
        </w:rPr>
        <w:t xml:space="preserve"> — Critical for a bare-metal kernel that cannot tolerate GC pauses.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Ownership model</w:t>
      </w:r>
      <w:r>
        <w:rPr>
          <w:rFonts w:ascii="Constantia" w:cs="Constantia" w:eastAsia="Constantia" w:hAnsi="Constantia"/>
          <w:b w:val="false"/>
          <w:bCs w:val="false"/>
          <w:i w:val="false"/>
          <w:iCs w:val="false"/>
          <w:strike w:val="false"/>
          <w:color w:val="000000"/>
          <w:sz w:val="24"/>
          <w:szCs w:val="24"/>
        </w:rPr>
        <w:t xml:space="preserve"> — Rust's ownership and borrowing system maps naturally to capability-based access control. A capability token is </w:t>
      </w:r>
      <w:r>
        <w:rPr>
          <w:rFonts w:ascii="Constantia" w:cs="Constantia" w:eastAsia="Constantia" w:hAnsi="Constantia"/>
          <w:b w:val="false"/>
          <w:bCs w:val="false"/>
          <w:i/>
          <w:iCs/>
          <w:strike w:val="false"/>
          <w:color w:val="000000"/>
          <w:sz w:val="24"/>
          <w:szCs w:val="24"/>
        </w:rPr>
        <w:t xml:space="preserve">owned</w:t>
      </w:r>
      <w:r>
        <w:rPr>
          <w:rFonts w:ascii="Constantia" w:cs="Constantia" w:eastAsia="Constantia" w:hAnsi="Constantia"/>
          <w:b w:val="false"/>
          <w:bCs w:val="false"/>
          <w:i w:val="false"/>
          <w:iCs w:val="false"/>
          <w:strike w:val="false"/>
          <w:color w:val="000000"/>
          <w:sz w:val="24"/>
          <w:szCs w:val="24"/>
        </w:rPr>
        <w:t xml:space="preserve">; it can be </w:t>
      </w:r>
      <w:r>
        <w:rPr>
          <w:rFonts w:ascii="Constantia" w:cs="Constantia" w:eastAsia="Constantia" w:hAnsi="Constantia"/>
          <w:b w:val="false"/>
          <w:bCs w:val="false"/>
          <w:i/>
          <w:iCs/>
          <w:strike w:val="false"/>
          <w:color w:val="000000"/>
          <w:sz w:val="24"/>
          <w:szCs w:val="24"/>
        </w:rPr>
        <w:t xml:space="preserve">borrowed</w:t>
      </w:r>
      <w:r>
        <w:rPr>
          <w:rFonts w:ascii="Constantia" w:cs="Constantia" w:eastAsia="Constantia" w:hAnsi="Constantia"/>
          <w:b w:val="false"/>
          <w:bCs w:val="false"/>
          <w:i w:val="false"/>
          <w:iCs w:val="false"/>
          <w:strike w:val="false"/>
          <w:color w:val="000000"/>
          <w:sz w:val="24"/>
          <w:szCs w:val="24"/>
        </w:rPr>
        <w:t xml:space="preserve"> but not duplicated without explicit kernel action.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Zero-cost abstractions</w:t>
      </w:r>
      <w:r>
        <w:rPr>
          <w:rFonts w:ascii="Constantia" w:cs="Constantia" w:eastAsia="Constantia" w:hAnsi="Constantia"/>
          <w:b w:val="false"/>
          <w:bCs w:val="false"/>
          <w:i w:val="false"/>
          <w:iCs w:val="false"/>
          <w:strike w:val="false"/>
          <w:color w:val="000000"/>
          <w:sz w:val="24"/>
          <w:szCs w:val="24"/>
        </w:rPr>
        <w:t xml:space="preserve"> — The device trait system, syscall dispatch, and scheduler policies use Rust's trait and enum systems with no runtime overhead.</w:t>
      </w:r>
    </w:p>
    <w:p>
      <w:pPr>
        <w:pStyle w:val="ListParagraph"/>
        <w:numPr>
          <w:ilvl w:val="0"/>
          <w:numId w:val="1"/>
        </w:numPr>
        <w:spacing w:after="60" w:line="408" w:lineRule="auto"/>
        <w:ind w:left="720" w:hanging="360"/>
      </w:pPr>
      <w:r>
        <w:rPr>
          <w:rFonts w:ascii="Courier New" w:cs="Courier New" w:eastAsia="Courier New" w:hAnsi="Courier New"/>
          <w:b/>
          <w:bCs/>
          <w:i w:val="false"/>
          <w:iCs w:val="false"/>
          <w:color w:val="000000"/>
          <w:sz w:val="22"/>
          <w:szCs w:val="22"/>
          <w:shd w:fill="F3F4F6" w:color="auto" w:val="clear"/>
        </w:rPr>
        <w:t xml:space="preserve">no_std</w:t>
      </w:r>
      <w:r>
        <w:rPr>
          <w:rFonts w:ascii="Constantia" w:cs="Constantia" w:eastAsia="Constantia" w:hAnsi="Constantia"/>
          <w:b/>
          <w:bCs/>
          <w:i w:val="false"/>
          <w:iCs w:val="false"/>
          <w:strike w:val="false"/>
          <w:color w:val="000000"/>
          <w:sz w:val="24"/>
          <w:szCs w:val="24"/>
        </w:rPr>
        <w:t xml:space="preserve"> support</w:t>
      </w:r>
      <w:r>
        <w:rPr>
          <w:rFonts w:ascii="Constantia" w:cs="Constantia" w:eastAsia="Constantia" w:hAnsi="Constantia"/>
          <w:b w:val="false"/>
          <w:bCs w:val="false"/>
          <w:i w:val="false"/>
          <w:iCs w:val="false"/>
          <w:strike w:val="false"/>
          <w:color w:val="000000"/>
          <w:sz w:val="24"/>
          <w:szCs w:val="24"/>
        </w:rPr>
        <w:t xml:space="preserve"> — Rust's </w:t>
      </w:r>
      <w:r>
        <w:rPr>
          <w:rFonts w:ascii="Courier New" w:cs="Courier New" w:eastAsia="Courier New" w:hAnsi="Courier New"/>
          <w:b w:val="false"/>
          <w:bCs w:val="false"/>
          <w:i w:val="false"/>
          <w:iCs w:val="false"/>
          <w:color w:val="000000"/>
          <w:sz w:val="22"/>
          <w:szCs w:val="22"/>
          <w:shd w:fill="F3F4F6" w:color="auto" w:val="clear"/>
        </w:rPr>
        <w:t xml:space="preserve">no_std</w:t>
      </w:r>
      <w:r>
        <w:rPr>
          <w:rFonts w:ascii="Constantia" w:cs="Constantia" w:eastAsia="Constantia" w:hAnsi="Constantia"/>
          <w:b w:val="false"/>
          <w:bCs w:val="false"/>
          <w:i w:val="false"/>
          <w:iCs w:val="false"/>
          <w:strike w:val="false"/>
          <w:color w:val="000000"/>
          <w:sz w:val="24"/>
          <w:szCs w:val="24"/>
        </w:rPr>
        <w:t xml:space="preserve"> ecosystem enables bare-metal kernel development without a standard library dependency.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Fearless concurrency</w:t>
      </w:r>
      <w:r>
        <w:rPr>
          <w:rFonts w:ascii="Constantia" w:cs="Constantia" w:eastAsia="Constantia" w:hAnsi="Constantia"/>
          <w:b w:val="false"/>
          <w:bCs w:val="false"/>
          <w:i w:val="false"/>
          <w:iCs w:val="false"/>
          <w:strike w:val="false"/>
          <w:color w:val="000000"/>
          <w:sz w:val="24"/>
          <w:szCs w:val="24"/>
        </w:rPr>
        <w:t xml:space="preserve"> — The type system prevents data races at compile time.</w:t>
      </w:r>
    </w:p>
    <w:p>
      <w:pPr>
        <w:pStyle w:val="Heading1"/>
        <w:spacing w:after="120" w:before="560" w:line="312" w:lineRule="auto"/>
      </w:pPr>
      <w:r>
        <w:rPr>
          <w:rFonts w:ascii="Cambria" w:cs="Cambria" w:eastAsia="Cambria" w:hAnsi="Cambria"/>
          <w:color w:val="1A1A1A"/>
          <w:sz w:val="48"/>
          <w:szCs w:val="48"/>
        </w:rPr>
        <w:t xml:space="preserve">2. System Topology</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Alani implements a five-layer vertically integrated stack. Each layer has a defined trust boundary and communicates with adjacent layers through well-defined interfaces.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2%"/>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666666"/>
                <w:sz w:val="20"/>
                <w:szCs w:val="20"/>
              </w:rPr>
              <w:t xml:space="preserve">Layer 5</w:t>
            </w:r>
          </w:p>
        </w:tc>
        <w:tc>
          <w:tcPr>
            <w:tcW w:type="pct" w:w="88%"/>
            <w:shd w:fill="F5E6D3" w:color="auto" w:val="clear"/>
            <w:tcMar>
              <w:top w:type="dxa" w:w="90"/>
              <w:left w:type="dxa" w:w="120"/>
              <w:bottom w:type="dxa" w:w="90"/>
              <w:right w:type="dxa" w:w="120"/>
            </w:tcMar>
          </w:tcPr>
          <w:p>
            <w:r>
              <w:rPr>
                <w:rFonts w:ascii="Consolas" w:cs="Consolas" w:eastAsia="Consolas" w:hAnsi="Consolas"/>
                <w:b/>
                <w:bCs/>
                <w:i w:val="false"/>
                <w:iCs w:val="false"/>
                <w:strike w:val="false"/>
                <w:color w:val="000000"/>
                <w:sz w:val="20"/>
                <w:szCs w:val="20"/>
              </w:rPr>
              <w:t xml:space="preserve">INTERFACES</w:t>
            </w:r>
            <w:r>
              <w:rPr>
                <w:rFonts w:ascii="Constantia" w:cs="Constantia" w:eastAsia="Constantia" w:hAnsi="Constantia"/>
                <w:b/>
                <w:bCs/>
                <w:i w:val="false"/>
                <w:iCs w:val="false"/>
                <w:color w:val="000000"/>
                <w:sz w:val="20"/>
                <w:szCs w:val="20"/>
              </w:rPr>
              <w:t xml:space="preserve">
</w:t>
            </w:r>
            <w:r>
              <w:rPr>
                <w:rFonts w:ascii="Constantia" w:cs="Constantia" w:eastAsia="Constantia" w:hAnsi="Constantia"/>
                <w:b/>
                <w:bCs/>
                <w:i w:val="false"/>
                <w:iCs w:val="false"/>
                <w:strike w:val="false"/>
                <w:color w:val="000000"/>
                <w:sz w:val="20"/>
                <w:szCs w:val="20"/>
              </w:rPr>
              <w:t xml:space="preserve"> </w:t>
            </w:r>
            <w:r>
              <w:rPr>
                <w:rFonts w:ascii="Constantia" w:cs="Constantia" w:eastAsia="Constantia" w:hAnsi="Constantia"/>
                <w:b/>
                <w:bCs/>
                <w:i w:val="false"/>
                <w:iCs w:val="false"/>
                <w:strike w:val="false"/>
                <w:color w:val="333333"/>
                <w:sz w:val="18"/>
                <w:szCs w:val="18"/>
              </w:rPr>
              <w:t xml:space="preserve">Shells, REST APIs, gRPC endpoints, external system bindings</w:t>
            </w:r>
            <w:r>
              <w:rPr>
                <w:rFonts w:ascii="Constantia" w:cs="Constantia" w:eastAsia="Constantia" w:hAnsi="Constantia"/>
                <w:b/>
                <w:bCs/>
                <w:i w:val="false"/>
                <w:iCs w:val="false"/>
                <w:color w:val="000000"/>
                <w:sz w:val="20"/>
                <w:szCs w:val="20"/>
              </w:rPr>
              <w:t xml:space="preserve">
</w:t>
            </w:r>
            <w:r>
              <w:rPr>
                <w:rFonts w:ascii="Constantia" w:cs="Constantia" w:eastAsia="Constantia" w:hAnsi="Constantia"/>
                <w:b/>
                <w:bCs/>
                <w:i w:val="false"/>
                <w:iCs w:val="false"/>
                <w:strike w:val="false"/>
                <w:color w:val="000000"/>
                <w:sz w:val="20"/>
                <w:szCs w:val="20"/>
              </w:rPr>
              <w:t xml:space="preserve"> </w:t>
            </w:r>
            <w:r>
              <w:rPr>
                <w:rFonts w:ascii="Constantia" w:cs="Constantia" w:eastAsia="Constantia" w:hAnsi="Constantia"/>
                <w:b/>
                <w:bCs/>
                <w:i/>
                <w:iCs/>
                <w:strike w:val="false"/>
                <w:color w:val="666666"/>
                <w:sz w:val="16"/>
                <w:szCs w:val="16"/>
              </w:rPr>
              <w:t xml:space="preserve">Trust: Untrusted</w:t>
            </w:r>
          </w:p>
        </w:tc>
      </w:tr>
      <w:tr>
        <w:trPr>
          <w:tblHeader w:val="false"/>
        </w:trPr>
        <w:tc>
          <w:tcPr>
            <w:tcW w:type="pct" w:w="12%"/>
            <w:tcMar>
              <w:top w:type="dxa" w:w="90"/>
              <w:left w:type="dxa" w:w="120"/>
              <w:bottom w:type="dxa" w:w="90"/>
              <w:right w:type="dxa" w:w="120"/>
            </w:tcMar>
          </w:tcPr>
          <w:p>
            <w:r>
              <w:rPr>
                <w:rFonts w:ascii="Constantia" w:cs="Constantia" w:eastAsia="Constantia" w:hAnsi="Constantia"/>
                <w:b/>
                <w:bCs/>
                <w:i w:val="false"/>
                <w:iCs w:val="false"/>
                <w:strike w:val="false"/>
                <w:color w:val="666666"/>
                <w:sz w:val="20"/>
                <w:szCs w:val="20"/>
              </w:rPr>
              <w:t xml:space="preserve">Layer 4</w:t>
            </w:r>
          </w:p>
        </w:tc>
        <w:tc>
          <w:tcPr>
            <w:tcW w:type="pct" w:w="88%"/>
            <w:tcMar>
              <w:top w:type="dxa" w:w="90"/>
              <w:left w:type="dxa" w:w="120"/>
              <w:bottom w:type="dxa" w:w="90"/>
              <w:right w:type="dxa" w:w="120"/>
            </w:tcMar>
          </w:tcPr>
          <w:p>
            <w:r>
              <w:rPr>
                <w:rFonts w:ascii="Consolas" w:cs="Consolas" w:eastAsia="Consolas" w:hAnsi="Consolas"/>
                <w:b/>
                <w:bCs/>
                <w:i w:val="false"/>
                <w:iCs w:val="false"/>
                <w:strike w:val="false"/>
                <w:color w:val="000000"/>
                <w:sz w:val="20"/>
                <w:szCs w:val="20"/>
              </w:rPr>
              <w:t xml:space="preserve">USERSPACE RUNTIME</w:t>
            </w:r>
            <w:r>
              <w:rPr>
                <w:rFonts w:ascii="Constantia" w:cs="Constantia" w:eastAsia="Constantia" w:hAnsi="Constantia"/>
                <w:b w:val="false"/>
                <w:bCs w:val="false"/>
                <w:i w:val="false"/>
                <w:iCs w:val="false"/>
                <w:color w:val="000000"/>
                <w:sz w:val="20"/>
                <w:szCs w:val="20"/>
              </w:rPr>
              <w:t xml:space="preserve">
</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val="false"/>
                <w:bCs w:val="false"/>
                <w:i w:val="false"/>
                <w:iCs w:val="false"/>
                <w:strike w:val="false"/>
                <w:color w:val="333333"/>
                <w:sz w:val="18"/>
                <w:szCs w:val="18"/>
              </w:rPr>
              <w:t xml:space="preserve">Agents, workflows, tool integrations, model hosts</w:t>
            </w:r>
            <w:r>
              <w:rPr>
                <w:rFonts w:ascii="Constantia" w:cs="Constantia" w:eastAsia="Constantia" w:hAnsi="Constantia"/>
                <w:b w:val="false"/>
                <w:bCs w:val="false"/>
                <w:i w:val="false"/>
                <w:iCs w:val="false"/>
                <w:color w:val="000000"/>
                <w:sz w:val="20"/>
                <w:szCs w:val="20"/>
              </w:rPr>
              <w:t xml:space="preserve">
</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val="false"/>
                <w:bCs w:val="false"/>
                <w:i/>
                <w:iCs/>
                <w:strike w:val="false"/>
                <w:color w:val="666666"/>
                <w:sz w:val="16"/>
                <w:szCs w:val="16"/>
              </w:rPr>
              <w:t xml:space="preserve">Trust: Capability-bounded</w:t>
            </w:r>
          </w:p>
        </w:tc>
      </w:tr>
      <w:tr>
        <w:trPr>
          <w:tblHeader w:val="false"/>
        </w:trPr>
        <w:tc>
          <w:tcPr>
            <w:tcW w:type="pct" w:w="12%"/>
            <w:tcMar>
              <w:top w:type="dxa" w:w="90"/>
              <w:left w:type="dxa" w:w="120"/>
              <w:bottom w:type="dxa" w:w="90"/>
              <w:right w:type="dxa" w:w="120"/>
            </w:tcMar>
          </w:tcPr>
          <w:p>
            <w:r>
              <w:rPr>
                <w:rFonts w:ascii="Constantia" w:cs="Constantia" w:eastAsia="Constantia" w:hAnsi="Constantia"/>
                <w:b/>
                <w:bCs/>
                <w:i w:val="false"/>
                <w:iCs w:val="false"/>
                <w:strike w:val="false"/>
                <w:color w:val="666666"/>
                <w:sz w:val="20"/>
                <w:szCs w:val="20"/>
              </w:rPr>
              <w:t xml:space="preserve">Layer 3</w:t>
            </w:r>
          </w:p>
        </w:tc>
        <w:tc>
          <w:tcPr>
            <w:tcW w:type="pct" w:w="88%"/>
            <w:tcMar>
              <w:top w:type="dxa" w:w="90"/>
              <w:left w:type="dxa" w:w="120"/>
              <w:bottom w:type="dxa" w:w="90"/>
              <w:right w:type="dxa" w:w="120"/>
            </w:tcMar>
          </w:tcPr>
          <w:p>
            <w:r>
              <w:rPr>
                <w:rFonts w:ascii="Consolas" w:cs="Consolas" w:eastAsia="Consolas" w:hAnsi="Consolas"/>
                <w:b/>
                <w:bCs/>
                <w:i w:val="false"/>
                <w:iCs w:val="false"/>
                <w:strike w:val="false"/>
                <w:color w:val="000000"/>
                <w:sz w:val="20"/>
                <w:szCs w:val="20"/>
              </w:rPr>
              <w:t xml:space="preserve">COGNITIVE DEVICES</w:t>
            </w:r>
            <w:r>
              <w:rPr>
                <w:rFonts w:ascii="Constantia" w:cs="Constantia" w:eastAsia="Constantia" w:hAnsi="Constantia"/>
                <w:b w:val="false"/>
                <w:bCs w:val="false"/>
                <w:i w:val="false"/>
                <w:iCs w:val="false"/>
                <w:color w:val="000000"/>
                <w:sz w:val="20"/>
                <w:szCs w:val="20"/>
              </w:rPr>
              <w:t xml:space="preserve">
</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val="false"/>
                <w:bCs w:val="false"/>
                <w:i w:val="false"/>
                <w:iCs w:val="false"/>
                <w:strike w:val="false"/>
                <w:color w:val="333333"/>
                <w:sz w:val="18"/>
                <w:szCs w:val="18"/>
              </w:rPr>
              <w:t xml:space="preserve">Model devices (</w:t>
            </w:r>
            <w:r>
              <w:rPr>
                <w:rFonts w:ascii="Courier New" w:cs="Courier New" w:eastAsia="Courier New" w:hAnsi="Courier New"/>
                <w:b w:val="false"/>
                <w:bCs w:val="false"/>
                <w:i w:val="false"/>
                <w:iCs w:val="false"/>
                <w:color w:val="000000"/>
                <w:sz w:val="16"/>
                <w:szCs w:val="16"/>
                <w:shd w:fill="F3F4F6" w:color="auto" w:val="clear"/>
              </w:rPr>
              <w:t xml:space="preserve">/dev/model/*</w:t>
            </w:r>
            <w:r>
              <w:rPr>
                <w:rFonts w:ascii="Constantia" w:cs="Constantia" w:eastAsia="Constantia" w:hAnsi="Constantia"/>
                <w:b w:val="false"/>
                <w:bCs w:val="false"/>
                <w:i w:val="false"/>
                <w:iCs w:val="false"/>
                <w:strike w:val="false"/>
                <w:color w:val="333333"/>
                <w:sz w:val="18"/>
                <w:szCs w:val="18"/>
              </w:rPr>
              <w:t xml:space="preserve">), Memory devices (</w:t>
            </w:r>
            <w:r>
              <w:rPr>
                <w:rFonts w:ascii="Courier New" w:cs="Courier New" w:eastAsia="Courier New" w:hAnsi="Courier New"/>
                <w:b w:val="false"/>
                <w:bCs w:val="false"/>
                <w:i w:val="false"/>
                <w:iCs w:val="false"/>
                <w:color w:val="000000"/>
                <w:sz w:val="16"/>
                <w:szCs w:val="16"/>
                <w:shd w:fill="F3F4F6" w:color="auto" w:val="clear"/>
              </w:rPr>
              <w:t xml:space="preserve">/dev/memory/*</w:t>
            </w:r>
            <w:r>
              <w:rPr>
                <w:rFonts w:ascii="Constantia" w:cs="Constantia" w:eastAsia="Constantia" w:hAnsi="Constantia"/>
                <w:b w:val="false"/>
                <w:bCs w:val="false"/>
                <w:i w:val="false"/>
                <w:iCs w:val="false"/>
                <w:strike w:val="false"/>
                <w:color w:val="333333"/>
                <w:sz w:val="18"/>
                <w:szCs w:val="18"/>
              </w:rPr>
              <w:t xml:space="preserve">)</w:t>
            </w:r>
            <w:r>
              <w:rPr>
                <w:rFonts w:ascii="Constantia" w:cs="Constantia" w:eastAsia="Constantia" w:hAnsi="Constantia"/>
                <w:b w:val="false"/>
                <w:bCs w:val="false"/>
                <w:i w:val="false"/>
                <w:iCs w:val="false"/>
                <w:color w:val="000000"/>
                <w:sz w:val="20"/>
                <w:szCs w:val="20"/>
              </w:rPr>
              <w:t xml:space="preserve">
</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val="false"/>
                <w:bCs w:val="false"/>
                <w:i/>
                <w:iCs/>
                <w:strike w:val="false"/>
                <w:color w:val="666666"/>
                <w:sz w:val="16"/>
                <w:szCs w:val="16"/>
              </w:rPr>
              <w:t xml:space="preserve">Trust: Device-permissioned</w:t>
            </w:r>
          </w:p>
        </w:tc>
      </w:tr>
      <w:tr>
        <w:trPr>
          <w:tblHeader w:val="false"/>
        </w:trPr>
        <w:tc>
          <w:tcPr>
            <w:tcW w:type="pct" w:w="12%"/>
            <w:tcMar>
              <w:top w:type="dxa" w:w="90"/>
              <w:left w:type="dxa" w:w="120"/>
              <w:bottom w:type="dxa" w:w="90"/>
              <w:right w:type="dxa" w:w="120"/>
            </w:tcMar>
          </w:tcPr>
          <w:p>
            <w:r>
              <w:rPr>
                <w:rFonts w:ascii="Constantia" w:cs="Constantia" w:eastAsia="Constantia" w:hAnsi="Constantia"/>
                <w:b/>
                <w:bCs/>
                <w:i w:val="false"/>
                <w:iCs w:val="false"/>
                <w:strike w:val="false"/>
                <w:color w:val="666666"/>
                <w:sz w:val="20"/>
                <w:szCs w:val="20"/>
              </w:rPr>
              <w:t xml:space="preserve">Layer 2</w:t>
            </w:r>
          </w:p>
        </w:tc>
        <w:tc>
          <w:tcPr>
            <w:tcW w:type="pct" w:w="88%"/>
            <w:tcMar>
              <w:top w:type="dxa" w:w="90"/>
              <w:left w:type="dxa" w:w="120"/>
              <w:bottom w:type="dxa" w:w="90"/>
              <w:right w:type="dxa" w:w="120"/>
            </w:tcMar>
          </w:tcPr>
          <w:p>
            <w:r>
              <w:rPr>
                <w:rFonts w:ascii="Consolas" w:cs="Consolas" w:eastAsia="Consolas" w:hAnsi="Consolas"/>
                <w:b/>
                <w:bCs/>
                <w:i w:val="false"/>
                <w:iCs w:val="false"/>
                <w:strike w:val="false"/>
                <w:color w:val="000000"/>
                <w:sz w:val="20"/>
                <w:szCs w:val="20"/>
              </w:rPr>
              <w:t xml:space="preserve">ALANI KERNEL (Cognitive Microkernel)</w:t>
            </w:r>
            <w:r>
              <w:rPr>
                <w:rFonts w:ascii="Constantia" w:cs="Constantia" w:eastAsia="Constantia" w:hAnsi="Constantia"/>
                <w:b w:val="false"/>
                <w:bCs w:val="false"/>
                <w:i w:val="false"/>
                <w:iCs w:val="false"/>
                <w:color w:val="000000"/>
                <w:sz w:val="20"/>
                <w:szCs w:val="20"/>
              </w:rPr>
              <w:t xml:space="preserve">
</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val="false"/>
                <w:bCs w:val="false"/>
                <w:i w:val="false"/>
                <w:iCs w:val="false"/>
                <w:strike w:val="false"/>
                <w:color w:val="333333"/>
                <w:sz w:val="18"/>
                <w:szCs w:val="18"/>
              </w:rPr>
              <w:t xml:space="preserve">Scheduler, memory manager, IPC, cognitive syscall dispatch</w:t>
            </w:r>
            <w:r>
              <w:rPr>
                <w:rFonts w:ascii="Constantia" w:cs="Constantia" w:eastAsia="Constantia" w:hAnsi="Constantia"/>
                <w:b w:val="false"/>
                <w:bCs w:val="false"/>
                <w:i w:val="false"/>
                <w:iCs w:val="false"/>
                <w:color w:val="000000"/>
                <w:sz w:val="20"/>
                <w:szCs w:val="20"/>
              </w:rPr>
              <w:t xml:space="preserve">
</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val="false"/>
                <w:bCs w:val="false"/>
                <w:i/>
                <w:iCs/>
                <w:strike w:val="false"/>
                <w:color w:val="666666"/>
                <w:sz w:val="16"/>
                <w:szCs w:val="16"/>
              </w:rPr>
              <w:t xml:space="preserve">Trust: Fully trusted (TCB)</w:t>
            </w:r>
          </w:p>
        </w:tc>
      </w:tr>
      <w:tr>
        <w:trPr>
          <w:tblHeader w:val="false"/>
        </w:trPr>
        <w:tc>
          <w:tcPr>
            <w:tcW w:type="pct" w:w="12%"/>
            <w:tcMar>
              <w:top w:type="dxa" w:w="90"/>
              <w:left w:type="dxa" w:w="120"/>
              <w:bottom w:type="dxa" w:w="90"/>
              <w:right w:type="dxa" w:w="120"/>
            </w:tcMar>
          </w:tcPr>
          <w:p>
            <w:r>
              <w:rPr>
                <w:rFonts w:ascii="Constantia" w:cs="Constantia" w:eastAsia="Constantia" w:hAnsi="Constantia"/>
                <w:b/>
                <w:bCs/>
                <w:i w:val="false"/>
                <w:iCs w:val="false"/>
                <w:strike w:val="false"/>
                <w:color w:val="666666"/>
                <w:sz w:val="20"/>
                <w:szCs w:val="20"/>
              </w:rPr>
              <w:t xml:space="preserve">Layer 1</w:t>
            </w:r>
          </w:p>
        </w:tc>
        <w:tc>
          <w:tcPr>
            <w:tcW w:type="pct" w:w="88%"/>
            <w:tcMar>
              <w:top w:type="dxa" w:w="90"/>
              <w:left w:type="dxa" w:w="120"/>
              <w:bottom w:type="dxa" w:w="90"/>
              <w:right w:type="dxa" w:w="120"/>
            </w:tcMar>
          </w:tcPr>
          <w:p>
            <w:r>
              <w:rPr>
                <w:rFonts w:ascii="Consolas" w:cs="Consolas" w:eastAsia="Consolas" w:hAnsi="Consolas"/>
                <w:b/>
                <w:bCs/>
                <w:i w:val="false"/>
                <w:iCs w:val="false"/>
                <w:strike w:val="false"/>
                <w:color w:val="000000"/>
                <w:sz w:val="20"/>
                <w:szCs w:val="20"/>
              </w:rPr>
              <w:t xml:space="preserve">HARDWARE</w:t>
            </w:r>
            <w:r>
              <w:rPr>
                <w:rFonts w:ascii="Constantia" w:cs="Constantia" w:eastAsia="Constantia" w:hAnsi="Constantia"/>
                <w:b w:val="false"/>
                <w:bCs w:val="false"/>
                <w:i w:val="false"/>
                <w:iCs w:val="false"/>
                <w:color w:val="000000"/>
                <w:sz w:val="20"/>
                <w:szCs w:val="20"/>
              </w:rPr>
              <w:t xml:space="preserve">
</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val="false"/>
                <w:bCs w:val="false"/>
                <w:i w:val="false"/>
                <w:iCs w:val="false"/>
                <w:strike w:val="false"/>
                <w:color w:val="333333"/>
                <w:sz w:val="18"/>
                <w:szCs w:val="18"/>
              </w:rPr>
              <w:t xml:space="preserve">CPU, RAM, GPU/TPU/NPU, storage, network</w:t>
            </w:r>
            <w:r>
              <w:rPr>
                <w:rFonts w:ascii="Constantia" w:cs="Constantia" w:eastAsia="Constantia" w:hAnsi="Constantia"/>
                <w:b w:val="false"/>
                <w:bCs w:val="false"/>
                <w:i w:val="false"/>
                <w:iCs w:val="false"/>
                <w:color w:val="000000"/>
                <w:sz w:val="20"/>
                <w:szCs w:val="20"/>
              </w:rPr>
              <w:t xml:space="preserve">
</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val="false"/>
                <w:bCs w:val="false"/>
                <w:i/>
                <w:iCs/>
                <w:strike w:val="false"/>
                <w:color w:val="666666"/>
                <w:sz w:val="16"/>
                <w:szCs w:val="16"/>
              </w:rPr>
              <w:t xml:space="preserve">Trust: Hardware root of trust</w:t>
            </w:r>
          </w:p>
        </w:tc>
      </w:tr>
    </w:tbl>
    <w:p>
      <w:pPr>
        <w:spacing w:after="200" w:before="0"/>
      </w:pPr>
    </w:p>
    <w:p>
      <w:pPr>
        <w:pStyle w:val="Heading2"/>
        <w:spacing w:after="120" w:before="400" w:line="312" w:lineRule="auto"/>
      </w:pPr>
      <w:r>
        <w:rPr>
          <w:rFonts w:ascii="Cambria" w:cs="Cambria" w:eastAsia="Cambria" w:hAnsi="Cambria"/>
          <w:color w:val="1A1A1A"/>
          <w:sz w:val="36"/>
          <w:szCs w:val="36"/>
        </w:rPr>
        <w:t xml:space="preserve">2.1 Information Flow</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The following illustrates the end-to-end information flow for a single intent, from interface receipt through kernel processing to result delivery: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Interface ──▶ Userspace Agent ──▶ sys_intent_create() ──▶
  Kernel: Intent Registration
    │
    ├── sys_context_resolve()  ──▶  Memory Device (context retrieval)
    │
    ├── Scheduler: Assign to Model Device
    │
    ├── sys_model_infer()      ──▶  Model Device (inference execution)
    │
    ├── sys_memory_write()     ──▶  Memory Device (result persistence)
    │
    ├── sys_action_execute()   ──▶  Policy Engine (validation + execution)
    │
    └── sys_trace_emit()       ──▶  Trace Memory (audit log)</w:t>
      </w:r>
    </w:p>
    <w:p>
      <w:pPr>
        <w:pStyle w:val="Heading2"/>
        <w:spacing w:after="120" w:before="400" w:line="312" w:lineRule="auto"/>
      </w:pPr>
      <w:r>
        <w:rPr>
          <w:rFonts w:ascii="Cambria" w:cs="Cambria" w:eastAsia="Cambria" w:hAnsi="Cambria"/>
          <w:color w:val="1A1A1A"/>
          <w:sz w:val="36"/>
          <w:szCs w:val="36"/>
        </w:rPr>
        <w:t xml:space="preserve">2.2 Trust Boundaries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Boundary</w:t>
            </w:r>
          </w:p>
        </w:tc>
        <w:tc>
          <w:tcPr>
            <w:tcW w:type="pct" w:w="32%"/>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Location</w:t>
            </w:r>
          </w:p>
        </w:tc>
        <w:tc>
          <w:tcPr>
            <w:tcW w:type="pct" w:w="49%"/>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Enforcement</w:t>
            </w:r>
          </w:p>
        </w:tc>
      </w:tr>
      <w:tr>
        <w:trPr>
          <w:tblHeader w:val="false"/>
        </w:trPr>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Syscall boundary</w:t>
            </w:r>
          </w:p>
        </w:tc>
        <w:tc>
          <w:tcPr>
            <w:tcW w:type="pct" w:w="3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Between userspace and kernel</w:t>
            </w:r>
          </w:p>
        </w:tc>
        <w:tc>
          <w:tcPr>
            <w:tcW w:type="pct" w:w="4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Capability checks, input validation, permission enforcement</w:t>
            </w:r>
          </w:p>
        </w:tc>
      </w:tr>
      <w:tr>
        <w:trPr>
          <w:tblHeader w:val="false"/>
        </w:trPr>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Device boundary</w:t>
            </w:r>
          </w:p>
        </w:tc>
        <w:tc>
          <w:tcPr>
            <w:tcW w:type="pct" w:w="3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Between kernel and cognitive devices</w:t>
            </w:r>
          </w:p>
        </w:tc>
        <w:tc>
          <w:tcPr>
            <w:tcW w:type="pct" w:w="4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Device capability negotiation, queue management, fault isolation</w:t>
            </w:r>
          </w:p>
        </w:tc>
      </w:tr>
      <w:tr>
        <w:trPr>
          <w:tblHeader w:val="false"/>
        </w:trPr>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Interface boundary</w:t>
            </w:r>
          </w:p>
        </w:tc>
        <w:tc>
          <w:tcPr>
            <w:tcW w:type="pct" w:w="3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Between external systems and userspace</w:t>
            </w:r>
          </w:p>
        </w:tc>
        <w:tc>
          <w:tcPr>
            <w:tcW w:type="pct" w:w="4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Input sanitization, authentication, rate limiting</w:t>
            </w:r>
          </w:p>
        </w:tc>
      </w:tr>
    </w:tbl>
    <w:p>
      <w:pPr>
        <w:spacing w:after="200" w:before="0"/>
      </w:pPr>
    </w:p>
    <w:p>
      <w:pPr>
        <w:pStyle w:val="Heading1"/>
        <w:spacing w:after="120" w:before="560" w:line="312" w:lineRule="auto"/>
      </w:pPr>
      <w:r>
        <w:rPr>
          <w:rFonts w:ascii="Cambria" w:cs="Cambria" w:eastAsia="Cambria" w:hAnsi="Cambria"/>
          <w:color w:val="1A1A1A"/>
          <w:sz w:val="48"/>
          <w:szCs w:val="48"/>
        </w:rPr>
        <w:t xml:space="preserve">3. The Cognitive Microkernel</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The kernel is the trusted core. It governs </w:t>
      </w:r>
      <w:r>
        <w:rPr>
          <w:rFonts w:ascii="Constantia" w:cs="Constantia" w:eastAsia="Constantia" w:hAnsi="Constantia"/>
          <w:b w:val="false"/>
          <w:bCs w:val="false"/>
          <w:i/>
          <w:iCs/>
          <w:strike w:val="false"/>
          <w:color w:val="000000"/>
          <w:sz w:val="24"/>
          <w:szCs w:val="24"/>
        </w:rPr>
        <w:t xml:space="preserve">how</w:t>
      </w:r>
      <w:r>
        <w:rPr>
          <w:rFonts w:ascii="Constantia" w:cs="Constantia" w:eastAsia="Constantia" w:hAnsi="Constantia"/>
          <w:b w:val="false"/>
          <w:bCs w:val="false"/>
          <w:i w:val="false"/>
          <w:iCs w:val="false"/>
          <w:strike w:val="false"/>
          <w:color w:val="000000"/>
          <w:sz w:val="24"/>
          <w:szCs w:val="24"/>
        </w:rPr>
        <w:t xml:space="preserve"> intelligence operates but never </w:t>
      </w:r>
      <w:r>
        <w:rPr>
          <w:rFonts w:ascii="Constantia" w:cs="Constantia" w:eastAsia="Constantia" w:hAnsi="Constantia"/>
          <w:b w:val="false"/>
          <w:bCs w:val="false"/>
          <w:i/>
          <w:iCs/>
          <w:strike w:val="false"/>
          <w:color w:val="000000"/>
          <w:sz w:val="24"/>
          <w:szCs w:val="24"/>
        </w:rPr>
        <w:t xml:space="preserve">what</w:t>
      </w:r>
      <w:r>
        <w:rPr>
          <w:rFonts w:ascii="Constantia" w:cs="Constantia" w:eastAsia="Constantia" w:hAnsi="Constantia"/>
          <w:b w:val="false"/>
          <w:bCs w:val="false"/>
          <w:i w:val="false"/>
          <w:iCs w:val="false"/>
          <w:strike w:val="false"/>
          <w:color w:val="000000"/>
          <w:sz w:val="24"/>
          <w:szCs w:val="24"/>
        </w:rPr>
        <w:t xml:space="preserve"> intelligence produces. All probabilistic behavior is confined to device execution outside the kernel's trusted computing base.</w:t>
      </w:r>
    </w:p>
    <w:p>
      <w:pPr>
        <w:pStyle w:val="Heading2"/>
        <w:spacing w:after="120" w:before="400" w:line="312" w:lineRule="auto"/>
      </w:pPr>
      <w:r>
        <w:rPr>
          <w:rFonts w:ascii="Cambria" w:cs="Cambria" w:eastAsia="Cambria" w:hAnsi="Cambria"/>
          <w:color w:val="1A1A1A"/>
          <w:sz w:val="36"/>
          <w:szCs w:val="36"/>
        </w:rPr>
        <w:t xml:space="preserve">3.1 Kernel Subsystems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kernel/src/
├── main.rs              # Entry point, boot sequence
├── scheduler.rs         # Multi-dimensional cognitive scheduler
├── memory.rs            # Physical and cognitive memory management
├── ipc.rs               # Inter-process communication
├── syscall.rs           # Syscall dispatch table
├── device.rs            # Device registry and management
├── capabilities.rs      # Capability token management
└── cognition/
    ├── mod.rs           # Cognitive subsystem root
    ├── intent.rs        # Intent lifecycle management
    ├── context.rs       # Context resolution engine
    ├── planner.rs       # Task decomposition and planning
    ├── router.rs        # Model selection and routing
    ├── policy.rs        # Governance and policy enforcement
    └── trace.rs         # Trace emission and storage</w:t>
      </w:r>
    </w:p>
    <w:p>
      <w:pPr>
        <w:pStyle w:val="Heading2"/>
        <w:spacing w:after="120" w:before="400" w:line="312" w:lineRule="auto"/>
      </w:pPr>
      <w:r>
        <w:rPr>
          <w:rFonts w:ascii="Cambria" w:cs="Cambria" w:eastAsia="Cambria" w:hAnsi="Cambria"/>
          <w:color w:val="1A1A1A"/>
          <w:sz w:val="36"/>
          <w:szCs w:val="36"/>
        </w:rPr>
        <w:t xml:space="preserve">3.2 Kernel Invariants</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The following invariants are enforced at all times during kernel execution. Violation of any invariant constitutes a kernel bug.</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No probabilistic behavior in kernel space.</w:t>
      </w:r>
      <w:r>
        <w:rPr>
          <w:rFonts w:ascii="Constantia" w:cs="Constantia" w:eastAsia="Constantia" w:hAnsi="Constantia"/>
          <w:b w:val="false"/>
          <w:bCs w:val="false"/>
          <w:i w:val="false"/>
          <w:iCs w:val="false"/>
          <w:strike w:val="false"/>
          <w:color w:val="000000"/>
          <w:sz w:val="24"/>
          <w:szCs w:val="24"/>
        </w:rPr>
        <w:t xml:space="preserve"> The kernel's scheduling, routing, and policy decisions are deterministic given the same inputs. Probabilistic behavior is confined to model device execution in userspace.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No heap allocation on critical paths.</w:t>
      </w:r>
      <w:r>
        <w:rPr>
          <w:rFonts w:ascii="Constantia" w:cs="Constantia" w:eastAsia="Constantia" w:hAnsi="Constantia"/>
          <w:b w:val="false"/>
          <w:bCs w:val="false"/>
          <w:i w:val="false"/>
          <w:iCs w:val="false"/>
          <w:strike w:val="false"/>
          <w:color w:val="000000"/>
          <w:sz w:val="24"/>
          <w:szCs w:val="24"/>
        </w:rPr>
        <w:t xml:space="preserve"> The syscall dispatch, scheduler tick, and IPC message passing operate on pre-allocated structures.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Every syscall emits a trace.</w:t>
      </w:r>
      <w:r>
        <w:rPr>
          <w:rFonts w:ascii="Constantia" w:cs="Constantia" w:eastAsia="Constantia" w:hAnsi="Constantia"/>
          <w:b w:val="false"/>
          <w:bCs w:val="false"/>
          <w:i w:val="false"/>
          <w:iCs w:val="false"/>
          <w:strike w:val="false"/>
          <w:color w:val="000000"/>
          <w:sz w:val="24"/>
          <w:szCs w:val="24"/>
        </w:rPr>
        <w:t xml:space="preserve"> There is no path through the syscall dispatch table that does not produce a trace event. This is enforced by the type system.</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Capabilities are unforgeable.</w:t>
      </w:r>
      <w:r>
        <w:rPr>
          <w:rFonts w:ascii="Constantia" w:cs="Constantia" w:eastAsia="Constantia" w:hAnsi="Constantia"/>
          <w:b w:val="false"/>
          <w:bCs w:val="false"/>
          <w:i w:val="false"/>
          <w:iCs w:val="false"/>
          <w:strike w:val="false"/>
          <w:color w:val="000000"/>
          <w:sz w:val="24"/>
          <w:szCs w:val="24"/>
        </w:rPr>
        <w:t xml:space="preserve"> Capability tokens are kernel-allocated, cryptographically tagged integers. Userspace cannot fabricate a valid token.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Intent state transitions are monotonic.</w:t>
      </w:r>
      <w:r>
        <w:rPr>
          <w:rFonts w:ascii="Constantia" w:cs="Constantia" w:eastAsia="Constantia" w:hAnsi="Constantia"/>
          <w:b w:val="false"/>
          <w:bCs w:val="false"/>
          <w:i w:val="false"/>
          <w:iCs w:val="false"/>
          <w:strike w:val="false"/>
          <w:color w:val="000000"/>
          <w:sz w:val="24"/>
          <w:szCs w:val="24"/>
        </w:rPr>
        <w:t xml:space="preserve"> An intent can only move forward through its state machine. No backward transitions are permitted.</w:t>
      </w:r>
    </w:p>
    <w:p>
      <w:pPr>
        <w:pStyle w:val="Heading2"/>
        <w:spacing w:after="120" w:before="400" w:line="312" w:lineRule="auto"/>
      </w:pPr>
      <w:r>
        <w:rPr>
          <w:rFonts w:ascii="Cambria" w:cs="Cambria" w:eastAsia="Cambria" w:hAnsi="Cambria"/>
          <w:color w:val="1A1A1A"/>
          <w:sz w:val="36"/>
          <w:szCs w:val="36"/>
        </w:rPr>
        <w:t xml:space="preserve">3.3 Kernel Data Structures</w:t>
      </w:r>
    </w:p>
    <w:p>
      <w:pPr>
        <w:spacing w:after="240" w:before="60" w:line="384" w:lineRule="auto"/>
      </w:pPr>
      <w:r>
        <w:rPr>
          <w:rFonts w:ascii="Constantia" w:cs="Constantia" w:eastAsia="Constantia" w:hAnsi="Constantia"/>
          <w:b/>
          <w:bCs/>
          <w:i w:val="false"/>
          <w:iCs w:val="false"/>
          <w:strike w:val="false"/>
          <w:color w:val="000000"/>
          <w:sz w:val="24"/>
          <w:szCs w:val="24"/>
        </w:rPr>
        <w:t xml:space="preserve">Intent Table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struct IntentTable {
    entries: BTreeMap&lt;IntentId, IntentEntry&gt;,
    max_entries: usize,
    per_agent_quota: usize,
}
struct IntentEntry {
    id: IntentId,
    owner: AgentId,
    state: IntentState,
    priority: u8,
    capability: CapabilityToken,
    context_ids: Vec&lt;ContextId&gt;,
    created_at: Timestamp,
    deadline: Option&lt;Timestamp&gt;,
    trace_enabled: bool,
}</w:t>
      </w:r>
    </w:p>
    <w:p>
      <w:pPr>
        <w:spacing w:after="240" w:before="60" w:line="384" w:lineRule="auto"/>
      </w:pPr>
      <w:r>
        <w:rPr>
          <w:rFonts w:ascii="Constantia" w:cs="Constantia" w:eastAsia="Constantia" w:hAnsi="Constantia"/>
          <w:b/>
          <w:bCs/>
          <w:i w:val="false"/>
          <w:iCs w:val="false"/>
          <w:strike w:val="false"/>
          <w:color w:val="000000"/>
          <w:sz w:val="24"/>
          <w:szCs w:val="24"/>
        </w:rPr>
        <w:t xml:space="preserve">Device Registry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struct DeviceRegistry {
    model_devices: BTreeMap&lt;DeviceId, ModelDeviceHandle&gt;,
    memory_devices: BTreeMap&lt;DeviceId, MemoryDeviceHandle&gt;,
}</w:t>
      </w:r>
    </w:p>
    <w:p>
      <w:pPr>
        <w:spacing w:after="240" w:before="60" w:line="384" w:lineRule="auto"/>
      </w:pPr>
      <w:r>
        <w:rPr>
          <w:rFonts w:ascii="Constantia" w:cs="Constantia" w:eastAsia="Constantia" w:hAnsi="Constantia"/>
          <w:b/>
          <w:bCs/>
          <w:i w:val="false"/>
          <w:iCs w:val="false"/>
          <w:strike w:val="false"/>
          <w:color w:val="000000"/>
          <w:sz w:val="24"/>
          <w:szCs w:val="24"/>
        </w:rPr>
        <w:t xml:space="preserve">Capability Store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struct CapabilityStore {
    tokens: BTreeMap&lt;CapabilityToken, CapabilitySet&gt;,
}
struct CapabilitySet {
    owner: AgentId,
    permissions: BitFlags&lt;Permission&gt;,
    namespaces: Vec&lt;Namespace&gt;,
    devices: Vec&lt;DeviceId&gt;,
    created_at: Timestamp,
    expires_at: Option&lt;Timestamp&gt;,
}</w:t>
      </w:r>
    </w:p>
    <w:p>
      <w:pPr>
        <w:pStyle w:val="Heading1"/>
        <w:spacing w:after="120" w:before="560" w:line="312" w:lineRule="auto"/>
      </w:pPr>
      <w:r>
        <w:rPr>
          <w:rFonts w:ascii="Cambria" w:cs="Cambria" w:eastAsia="Cambria" w:hAnsi="Cambria"/>
          <w:color w:val="1A1A1A"/>
          <w:sz w:val="48"/>
          <w:szCs w:val="48"/>
        </w:rPr>
        <w:t xml:space="preserve">4. Intent Lifecycle</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The intent is the fundamental unit of cognitive work in Alani. Every reasoning task, inference request, and action execution is modeled as an intent that progresses through a well-defined state machine.</w:t>
      </w:r>
    </w:p>
    <w:p>
      <w:pPr>
        <w:pStyle w:val="Heading2"/>
        <w:spacing w:after="120" w:before="400" w:line="312" w:lineRule="auto"/>
      </w:pPr>
      <w:r>
        <w:rPr>
          <w:rFonts w:ascii="Cambria" w:cs="Cambria" w:eastAsia="Cambria" w:hAnsi="Cambria"/>
          <w:color w:val="1A1A1A"/>
          <w:sz w:val="36"/>
          <w:szCs w:val="36"/>
        </w:rPr>
        <w:t xml:space="preserve">4.1 State Machine</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The intent state machine defines all valid transitions. States progress monotonically forward; no backward transitions are permitted.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CANCELLED                      │
                         └──────────────────────────────────────────────┘
                           ▲        ▲        ▲        ▲        ▲
                           │        │        │        │        │
  ┌─────────┐   ┌───────────┐   ┌───────────┐   ┌───────────┐   ┌────────┐
  │ CREATED ├──▶│ SCHEDULED ├──▶│ RESOLVING ├──▶│ INFERRING ├──▶│ ACTING │
  └─────────┘   └───────────┘   └───────────┘   └─────┬─────┘   └───┬────┘
                                                       │             │
                                                       ▼             ▼
                                                 ┌───────────┐ ┌───────────┐
                                                 │ COMPLETED │ │ COMPLETED │
                                                 └───────────┘ └───────────┘
                                                 ┌───────────┐ ┌───────────┐
                                                 │  FAILED   │ │  FAILED   │
                                                 └───────────┘ └───────────┘</w:t>
      </w:r>
    </w:p>
    <w:p>
      <w:pPr>
        <w:pStyle w:val="Heading2"/>
        <w:spacing w:after="120" w:before="400" w:line="312" w:lineRule="auto"/>
      </w:pPr>
      <w:r>
        <w:rPr>
          <w:rFonts w:ascii="Cambria" w:cs="Cambria" w:eastAsia="Cambria" w:hAnsi="Cambria"/>
          <w:color w:val="1A1A1A"/>
          <w:sz w:val="36"/>
          <w:szCs w:val="36"/>
        </w:rPr>
        <w:t xml:space="preserve">4.2 State Descriptions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State</w:t>
            </w:r>
          </w:p>
        </w:tc>
        <w:tc>
          <w:tcPr>
            <w:tcW w:type="pct" w:w="34%"/>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Description</w:t>
            </w:r>
          </w:p>
        </w:tc>
        <w:tc>
          <w:tcPr>
            <w:tcW w:type="pct" w:w="52%"/>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Kernel Activity</w:t>
            </w:r>
          </w:p>
        </w:tc>
      </w:tr>
      <w:tr>
        <w:trPr>
          <w:tblHeader w:val="false"/>
        </w:trPr>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CREATED</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Intent registered in the intent table</w:t>
            </w:r>
          </w:p>
        </w:tc>
        <w:tc>
          <w:tcPr>
            <w:tcW w:type="pct" w:w="5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Capability validated, resources allocated, queued for scheduling</w:t>
            </w:r>
          </w:p>
        </w:tc>
      </w:tr>
      <w:tr>
        <w:trPr>
          <w:tblHeader w:val="false"/>
        </w:trPr>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SCHEDULED</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Intent assigned to a scheduling slot</w:t>
            </w:r>
          </w:p>
        </w:tc>
        <w:tc>
          <w:tcPr>
            <w:tcW w:type="pct" w:w="5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Scheduler has committed resources</w:t>
            </w:r>
          </w:p>
        </w:tc>
      </w:tr>
      <w:tr>
        <w:trPr>
          <w:tblHeader w:val="false"/>
        </w:trPr>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RESOLVING</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Context resolution in progress</w:t>
            </w:r>
          </w:p>
        </w:tc>
        <w:tc>
          <w:tcPr>
            <w:tcW w:type="pct" w:w="5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Context engine querying memory devices</w:t>
            </w:r>
          </w:p>
        </w:tc>
      </w:tr>
      <w:tr>
        <w:trPr>
          <w:tblHeader w:val="false"/>
        </w:trPr>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INFERRING</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Model inference in progress</w:t>
            </w:r>
          </w:p>
        </w:tc>
        <w:tc>
          <w:tcPr>
            <w:tcW w:type="pct" w:w="5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Task dispatched to model device</w:t>
            </w:r>
          </w:p>
        </w:tc>
      </w:tr>
      <w:tr>
        <w:trPr>
          <w:tblHeader w:val="false"/>
        </w:trPr>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ACTING</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Action execution in progress</w:t>
            </w:r>
          </w:p>
        </w:tc>
        <w:tc>
          <w:tcPr>
            <w:tcW w:type="pct" w:w="5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Policy engine validated; execution underway</w:t>
            </w:r>
          </w:p>
        </w:tc>
      </w:tr>
      <w:tr>
        <w:trPr>
          <w:tblHeader w:val="false"/>
        </w:trPr>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COMPLETED</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Intent completed successfully</w:t>
            </w:r>
          </w:p>
        </w:tc>
        <w:tc>
          <w:tcPr>
            <w:tcW w:type="pct" w:w="5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Results stored, traces finalized, resources released</w:t>
            </w:r>
          </w:p>
        </w:tc>
      </w:tr>
      <w:tr>
        <w:trPr>
          <w:tblHeader w:val="false"/>
        </w:trPr>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FAILED</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Intent failed</w:t>
            </w:r>
          </w:p>
        </w:tc>
        <w:tc>
          <w:tcPr>
            <w:tcW w:type="pct" w:w="5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Error recorded, partial results preserved</w:t>
            </w:r>
          </w:p>
        </w:tc>
      </w:tr>
      <w:tr>
        <w:trPr>
          <w:tblHeader w:val="false"/>
        </w:trPr>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CANCELLED</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Cancelled by caller or policy</w:t>
            </w:r>
          </w:p>
        </w:tc>
        <w:tc>
          <w:tcPr>
            <w:tcW w:type="pct" w:w="5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In-flight tasks aborted, resources released</w:t>
            </w:r>
          </w:p>
        </w:tc>
      </w:tr>
    </w:tbl>
    <w:p>
      <w:pPr>
        <w:spacing w:after="200" w:before="0"/>
      </w:pPr>
    </w:p>
    <w:p>
      <w:pPr>
        <w:pStyle w:val="Heading2"/>
        <w:spacing w:after="120" w:before="400" w:line="312" w:lineRule="auto"/>
      </w:pPr>
      <w:r>
        <w:rPr>
          <w:rFonts w:ascii="Cambria" w:cs="Cambria" w:eastAsia="Cambria" w:hAnsi="Cambria"/>
          <w:color w:val="1A1A1A"/>
          <w:sz w:val="36"/>
          <w:szCs w:val="36"/>
        </w:rPr>
        <w:t xml:space="preserve">4.3 Intent Composition</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Intents can be composed hierarchically as a directed acyclic graph (DAG). A parent intent decomposes into child intents that execute independently and report results upward.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Parent Intent: "Analyze Q3 financial performance"
├── Child: "Retrieve Q3 revenue data"
├── Child: "Retrieve Q3 expense data"
├── Child: "Compare Q3 to Q2 trends"
└── Child: "Generate executive summary"</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The kernel enforces the following composition semantics: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Lifecycle coupling</w:t>
      </w:r>
      <w:r>
        <w:rPr>
          <w:rFonts w:ascii="Constantia" w:cs="Constantia" w:eastAsia="Constantia" w:hAnsi="Constantia"/>
          <w:b w:val="false"/>
          <w:bCs w:val="false"/>
          <w:i w:val="false"/>
          <w:iCs w:val="false"/>
          <w:strike w:val="false"/>
          <w:color w:val="000000"/>
          <w:sz w:val="24"/>
          <w:szCs w:val="24"/>
        </w:rPr>
        <w:t xml:space="preserve"> — Cancelling a parent cancels all children.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Result aggregation</w:t>
      </w:r>
      <w:r>
        <w:rPr>
          <w:rFonts w:ascii="Constantia" w:cs="Constantia" w:eastAsia="Constantia" w:hAnsi="Constantia"/>
          <w:b w:val="false"/>
          <w:bCs w:val="false"/>
          <w:i w:val="false"/>
          <w:iCs w:val="false"/>
          <w:strike w:val="false"/>
          <w:color w:val="000000"/>
          <w:sz w:val="24"/>
          <w:szCs w:val="24"/>
        </w:rPr>
        <w:t xml:space="preserve"> — A parent can wait on all children before proceeding.</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Resource inheritance</w:t>
      </w:r>
      <w:r>
        <w:rPr>
          <w:rFonts w:ascii="Constantia" w:cs="Constantia" w:eastAsia="Constantia" w:hAnsi="Constantia"/>
          <w:b w:val="false"/>
          <w:bCs w:val="false"/>
          <w:i w:val="false"/>
          <w:iCs w:val="false"/>
          <w:strike w:val="false"/>
          <w:color w:val="000000"/>
          <w:sz w:val="24"/>
          <w:szCs w:val="24"/>
        </w:rPr>
        <w:t xml:space="preserve"> — Children inherit capability tokens (or restricted subsets) from the parent.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Trace lineage</w:t>
      </w:r>
      <w:r>
        <w:rPr>
          <w:rFonts w:ascii="Constantia" w:cs="Constantia" w:eastAsia="Constantia" w:hAnsi="Constantia"/>
          <w:b w:val="false"/>
          <w:bCs w:val="false"/>
          <w:i w:val="false"/>
          <w:iCs w:val="false"/>
          <w:strike w:val="false"/>
          <w:color w:val="000000"/>
          <w:sz w:val="24"/>
          <w:szCs w:val="24"/>
        </w:rPr>
        <w:t xml:space="preserve"> — Child traces are linked to the parent, forming a complete causal chain.</w:t>
      </w:r>
    </w:p>
    <w:p>
      <w:pPr>
        <w:pStyle w:val="Heading1"/>
        <w:spacing w:after="120" w:before="560" w:line="312" w:lineRule="auto"/>
      </w:pPr>
      <w:r>
        <w:rPr>
          <w:rFonts w:ascii="Cambria" w:cs="Cambria" w:eastAsia="Cambria" w:hAnsi="Cambria"/>
          <w:color w:val="1A1A1A"/>
          <w:sz w:val="48"/>
          <w:szCs w:val="48"/>
        </w:rPr>
        <w:t xml:space="preserve">5. Context Resolution Engine</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The context resolution engine assembles the information needed for a cognitive task. It is the bridge between system memory and a model device's input window, responsible for selecting, prioritizing, and fitting context into the constraints of the target model.</w:t>
      </w:r>
    </w:p>
    <w:p>
      <w:pPr>
        <w:pStyle w:val="Heading2"/>
        <w:spacing w:after="120" w:before="400" w:line="312" w:lineRule="auto"/>
      </w:pPr>
      <w:r>
        <w:rPr>
          <w:rFonts w:ascii="Cambria" w:cs="Cambria" w:eastAsia="Cambria" w:hAnsi="Cambria"/>
          <w:color w:val="1A1A1A"/>
          <w:sz w:val="36"/>
          <w:szCs w:val="36"/>
        </w:rPr>
        <w:t xml:space="preserve">5.1 Resolution Pipeline</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Context resolution proceeds through five sequential stages: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Stage</w:t>
            </w:r>
          </w:p>
        </w:tc>
        <w:tc>
          <w:tcPr>
            <w:tcW w:type="pct" w:w="24%"/>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Operation</w:t>
            </w:r>
          </w:p>
        </w:tc>
        <w:tc>
          <w:tcPr>
            <w:tcW w:type="pct" w:w="67%"/>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Description</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w:t>
            </w:r>
          </w:p>
        </w:tc>
        <w:tc>
          <w:tcPr>
            <w:tcW w:type="pct" w:w="24%"/>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Explicit Context</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Context items attached by the agent via </w:t>
            </w:r>
            <w:r>
              <w:rPr>
                <w:rFonts w:ascii="Courier New" w:cs="Courier New" w:eastAsia="Courier New" w:hAnsi="Courier New"/>
                <w:b w:val="false"/>
                <w:bCs w:val="false"/>
                <w:i w:val="false"/>
                <w:iCs w:val="false"/>
                <w:color w:val="000000"/>
                <w:sz w:val="18"/>
                <w:szCs w:val="18"/>
                <w:shd w:fill="F3F4F6" w:color="auto" w:val="clear"/>
              </w:rPr>
              <w:t xml:space="preserve">sys_context_attach()</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2</w:t>
            </w:r>
          </w:p>
        </w:tc>
        <w:tc>
          <w:tcPr>
            <w:tcW w:type="pct" w:w="24%"/>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Memory Retrieval</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Queried from memory devices (semantic, structured, key-value)</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3</w:t>
            </w:r>
          </w:p>
        </w:tc>
        <w:tc>
          <w:tcPr>
            <w:tcW w:type="pct" w:w="24%"/>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Intent History</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Prior intents in the same lineage (parent/sibling results)</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4</w:t>
            </w:r>
          </w:p>
        </w:tc>
        <w:tc>
          <w:tcPr>
            <w:tcW w:type="pct" w:w="24%"/>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Policy Filtering</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Remove items the agent lacks permission to access</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5</w:t>
            </w:r>
          </w:p>
        </w:tc>
        <w:tc>
          <w:tcPr>
            <w:tcW w:type="pct" w:w="24%"/>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Window Fitting</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Truncate and prioritize to fit target model's input size</w:t>
            </w:r>
          </w:p>
        </w:tc>
      </w:tr>
    </w:tbl>
    <w:p>
      <w:pPr>
        <w:spacing w:after="200" w:before="0"/>
      </w:pPr>
    </w:p>
    <w:p>
      <w:pPr>
        <w:pStyle w:val="Heading2"/>
        <w:spacing w:after="120" w:before="400" w:line="312" w:lineRule="auto"/>
      </w:pPr>
      <w:r>
        <w:rPr>
          <w:rFonts w:ascii="Cambria" w:cs="Cambria" w:eastAsia="Cambria" w:hAnsi="Cambria"/>
          <w:color w:val="1A1A1A"/>
          <w:sz w:val="36"/>
          <w:szCs w:val="36"/>
        </w:rPr>
        <w:t xml:space="preserve">5.2 Context Prioritization</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When the assembled context exceeds the target model's input window, items are ranked by the following priority order and lower-priority items are truncated first: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Priority</w:t>
            </w:r>
          </w:p>
        </w:tc>
        <w:tc>
          <w:tcPr>
            <w:tcW w:type="pct" w:w="40%"/>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Source</w:t>
            </w:r>
          </w:p>
        </w:tc>
        <w:tc>
          <w:tcPr>
            <w:tcW w:type="pct" w:w="42%"/>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Rationale</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 (highest)</w:t>
            </w:r>
          </w:p>
        </w:tc>
        <w:tc>
          <w:tcPr>
            <w:tcW w:type="pct" w:w="4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Explicit context (agent-attached)</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Agent's direct intent signal</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2</w:t>
            </w:r>
          </w:p>
        </w:tc>
        <w:tc>
          <w:tcPr>
            <w:tcW w:type="pct" w:w="4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Intent description</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The reasoning objective itself</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3</w:t>
            </w:r>
          </w:p>
        </w:tc>
        <w:tc>
          <w:tcPr>
            <w:tcW w:type="pct" w:w="4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Semantic memory (high similarity)</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Most relevant retrieved knowledge</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4</w:t>
            </w:r>
          </w:p>
        </w:tc>
        <w:tc>
          <w:tcPr>
            <w:tcW w:type="pct" w:w="4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Structured memory (exact matches)</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Factual data matching the query</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5</w:t>
            </w:r>
          </w:p>
        </w:tc>
        <w:tc>
          <w:tcPr>
            <w:tcW w:type="pct" w:w="4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Intent history (parent/sibling)</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Surrounding cognitive context</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6 (lowest)</w:t>
            </w:r>
          </w:p>
        </w:tc>
        <w:tc>
          <w:tcPr>
            <w:tcW w:type="pct" w:w="4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Semantic memory (lower similarity)</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Broader but less relevant knowledge</w:t>
            </w:r>
          </w:p>
        </w:tc>
      </w:tr>
    </w:tbl>
    <w:p>
      <w:pPr>
        <w:spacing w:after="200" w:before="0"/>
      </w:pPr>
    </w:p>
    <w:p>
      <w:pPr>
        <w:pStyle w:val="Heading2"/>
        <w:spacing w:after="120" w:before="400" w:line="312" w:lineRule="auto"/>
      </w:pPr>
      <w:r>
        <w:rPr>
          <w:rFonts w:ascii="Cambria" w:cs="Cambria" w:eastAsia="Cambria" w:hAnsi="Cambria"/>
          <w:color w:val="1A1A1A"/>
          <w:sz w:val="36"/>
          <w:szCs w:val="36"/>
        </w:rPr>
        <w:t xml:space="preserve">5.3 Context Immutability</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Once resolved with the </w:t>
      </w:r>
      <w:r>
        <w:rPr>
          <w:rFonts w:ascii="Courier New" w:cs="Courier New" w:eastAsia="Courier New" w:hAnsi="Courier New"/>
          <w:b w:val="false"/>
          <w:bCs w:val="false"/>
          <w:i w:val="false"/>
          <w:iCs w:val="false"/>
          <w:color w:val="000000"/>
          <w:sz w:val="22"/>
          <w:szCs w:val="22"/>
          <w:shd w:fill="F3F4F6" w:color="auto" w:val="clear"/>
        </w:rPr>
        <w:t xml:space="preserve">CONTEXT_FLAG_IMMUTABLE</w:t>
      </w:r>
      <w:r>
        <w:rPr>
          <w:rFonts w:ascii="Constantia" w:cs="Constantia" w:eastAsia="Constantia" w:hAnsi="Constantia"/>
          <w:b w:val="false"/>
          <w:bCs w:val="false"/>
          <w:i w:val="false"/>
          <w:iCs w:val="false"/>
          <w:strike w:val="false"/>
          <w:color w:val="000000"/>
          <w:sz w:val="24"/>
          <w:szCs w:val="24"/>
        </w:rPr>
        <w:t xml:space="preserve"> flag, the context snapshot becomes immutable. This provides two critical guarantees: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Reproducibility</w:t>
      </w:r>
      <w:r>
        <w:rPr>
          <w:rFonts w:ascii="Constantia" w:cs="Constantia" w:eastAsia="Constantia" w:hAnsi="Constantia"/>
          <w:b w:val="false"/>
          <w:bCs w:val="false"/>
          <w:i w:val="false"/>
          <w:iCs w:val="false"/>
          <w:strike w:val="false"/>
          <w:color w:val="000000"/>
          <w:sz w:val="24"/>
          <w:szCs w:val="24"/>
        </w:rPr>
        <w:t xml:space="preserve"> — The input to the model is deterministic. Given the same immutable context, the same model device will produce the same output (modulo model-internal stochasticity).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Auditability</w:t>
      </w:r>
      <w:r>
        <w:rPr>
          <w:rFonts w:ascii="Constantia" w:cs="Constantia" w:eastAsia="Constantia" w:hAnsi="Constantia"/>
          <w:b w:val="false"/>
          <w:bCs w:val="false"/>
          <w:i w:val="false"/>
          <w:iCs w:val="false"/>
          <w:strike w:val="false"/>
          <w:color w:val="000000"/>
          <w:sz w:val="24"/>
          <w:szCs w:val="24"/>
        </w:rPr>
        <w:t xml:space="preserve"> — The exact context that led to a decision is preserved in trace memory and can be replayed for forensic analysis.</w:t>
      </w:r>
    </w:p>
    <w:p>
      <w:pPr>
        <w:pStyle w:val="Heading1"/>
        <w:spacing w:after="120" w:before="560" w:line="312" w:lineRule="auto"/>
      </w:pPr>
      <w:r>
        <w:rPr>
          <w:rFonts w:ascii="Cambria" w:cs="Cambria" w:eastAsia="Cambria" w:hAnsi="Cambria"/>
          <w:color w:val="1A1A1A"/>
          <w:sz w:val="48"/>
          <w:szCs w:val="48"/>
        </w:rPr>
        <w:t xml:space="preserve">6. Cognitive Device Subsystem</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Cognitive devices are the computational engines of Alani. They perform actual inference and storage while the kernel governs </w:t>
      </w:r>
      <w:r>
        <w:rPr>
          <w:rFonts w:ascii="Constantia" w:cs="Constantia" w:eastAsia="Constantia" w:hAnsi="Constantia"/>
          <w:b w:val="false"/>
          <w:bCs w:val="false"/>
          <w:i/>
          <w:iCs/>
          <w:strike w:val="false"/>
          <w:color w:val="000000"/>
          <w:sz w:val="24"/>
          <w:szCs w:val="24"/>
        </w:rPr>
        <w:t xml:space="preserve">when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where</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under what constraints</w:t>
      </w:r>
      <w:r>
        <w:rPr>
          <w:rFonts w:ascii="Constantia" w:cs="Constantia" w:eastAsia="Constantia" w:hAnsi="Constantia"/>
          <w:b w:val="false"/>
          <w:bCs w:val="false"/>
          <w:i w:val="false"/>
          <w:iCs w:val="false"/>
          <w:strike w:val="false"/>
          <w:color w:val="000000"/>
          <w:sz w:val="24"/>
          <w:szCs w:val="24"/>
        </w:rPr>
        <w:t xml:space="preserve"> they execute.</w:t>
      </w:r>
    </w:p>
    <w:p>
      <w:pPr>
        <w:pStyle w:val="Heading2"/>
        <w:spacing w:after="120" w:before="400" w:line="312" w:lineRule="auto"/>
      </w:pPr>
      <w:r>
        <w:rPr>
          <w:rFonts w:ascii="Cambria" w:cs="Cambria" w:eastAsia="Cambria" w:hAnsi="Cambria"/>
          <w:color w:val="1A1A1A"/>
          <w:sz w:val="36"/>
          <w:szCs w:val="36"/>
        </w:rPr>
        <w:t xml:space="preserve">6.1 Device Taxonomy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/dev/
├── model/
│   ├── llm0            # Large language model
│   ├── llm1            # Second LLM instance
│   ├── vision0         # Vision model
│   ├── embed0          # Embedding model
│   ├── speech0         # Speech recognition
│   └── code0           # Code generation
└── memory/
    ├── vector0         # Vector similarity store
    ├── graph0          # Knowledge graph
    ├── kv0             # Key-value store
    └── doc0            # Document store</w:t>
      </w:r>
    </w:p>
    <w:p>
      <w:pPr>
        <w:pStyle w:val="Heading2"/>
        <w:spacing w:after="120" w:before="400" w:line="312" w:lineRule="auto"/>
      </w:pPr>
      <w:r>
        <w:rPr>
          <w:rFonts w:ascii="Cambria" w:cs="Cambria" w:eastAsia="Cambria" w:hAnsi="Cambria"/>
          <w:color w:val="1A1A1A"/>
          <w:sz w:val="36"/>
          <w:szCs w:val="36"/>
        </w:rPr>
        <w:t xml:space="preserve">6.2 Device Protocol</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Every cognitive device implements a common trait protocol. This uniform interface allows the kernel to manage heterogeneous devices through a single abstraction: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trait CognitiveDevice {
    fn capabilities(&amp;self) -&gt; DeviceCapabilities;
    fn submit(&amp;mut self, task: DeviceTask) -&gt; Result&lt;TaskHandle, DeviceError&gt;;
    fn poll(&amp;self, handle: TaskHandle) -&gt; TaskStatus;
    fn cancel(&amp;mut self, handle: TaskHandle) -&gt; Result&lt;(), DeviceError&gt;;
    fn queue_status(&amp;self) -&gt; QueueStatus;
    fn health(&amp;self) -&gt; Result&lt;(), DeviceError&gt;;
}</w:t>
      </w:r>
    </w:p>
    <w:p>
      <w:pPr>
        <w:pStyle w:val="Heading2"/>
        <w:spacing w:after="120" w:before="400" w:line="312" w:lineRule="auto"/>
      </w:pPr>
      <w:r>
        <w:rPr>
          <w:rFonts w:ascii="Cambria" w:cs="Cambria" w:eastAsia="Cambria" w:hAnsi="Cambria"/>
          <w:color w:val="1A1A1A"/>
          <w:sz w:val="36"/>
          <w:szCs w:val="36"/>
        </w:rPr>
        <w:t xml:space="preserve">6.3 Device Capabilities</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Each device declares its capabilities at registration time. The kernel uses this metadata for routing, scheduling, and admission control: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struct DeviceCapabilities {
    device_type: DeviceType,
    modalities: Vec&lt;Modality&gt;,       // Text, Image, Audio, Code, Embedding
    max_input_bytes: usize,
    max_output_bytes: usize,
    max_queue_depth: usize,
    supports_streaming: bool,
    supports_batching: bool,
    estimated_latency_ms: u64,
    cost_per_token: Option&lt;f64&gt;,
}</w:t>
      </w:r>
    </w:p>
    <w:p>
      <w:pPr>
        <w:pStyle w:val="Heading2"/>
        <w:spacing w:after="120" w:before="400" w:line="312" w:lineRule="auto"/>
      </w:pPr>
      <w:r>
        <w:rPr>
          <w:rFonts w:ascii="Cambria" w:cs="Cambria" w:eastAsia="Cambria" w:hAnsi="Cambria"/>
          <w:color w:val="1A1A1A"/>
          <w:sz w:val="36"/>
          <w:szCs w:val="36"/>
        </w:rPr>
        <w:t xml:space="preserve">6.4 Device Lifecycle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
  │ DISCOVERED ├────▶│ REGISTERED ├────▶│ ACTIVE │
  └────────────┘     └─────┬──────┘     └───┬────┘
                           │                │
                           ▼                ▼
                     ┌──────────┐     ┌──────────┐
                     │ REJECTED │     │ DEGRADED │
                     └──────────┘     └────┬─────┘
                                           │
                                           ▼
                                      ┌────────┐
                                      │ ACTIVE │ (recovery)
                                      └────────┘</w:t>
      </w:r>
    </w:p>
    <w:p>
      <w:pPr>
        <w:pStyle w:val="Heading2"/>
        <w:spacing w:after="120" w:before="400" w:line="312" w:lineRule="auto"/>
      </w:pPr>
      <w:r>
        <w:rPr>
          <w:rFonts w:ascii="Cambria" w:cs="Cambria" w:eastAsia="Cambria" w:hAnsi="Cambria"/>
          <w:color w:val="1A1A1A"/>
          <w:sz w:val="36"/>
          <w:szCs w:val="36"/>
        </w:rPr>
        <w:t xml:space="preserve">6.5 Model Routing</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When a syscall specifies </w:t>
      </w:r>
      <w:r>
        <w:rPr>
          <w:rFonts w:ascii="Courier New" w:cs="Courier New" w:eastAsia="Courier New" w:hAnsi="Courier New"/>
          <w:b w:val="false"/>
          <w:bCs w:val="false"/>
          <w:i w:val="false"/>
          <w:iCs w:val="false"/>
          <w:color w:val="000000"/>
          <w:sz w:val="22"/>
          <w:szCs w:val="22"/>
          <w:shd w:fill="F3F4F6" w:color="auto" w:val="clear"/>
        </w:rPr>
        <w:t xml:space="preserve">device_id = 0</w:t>
      </w:r>
      <w:r>
        <w:rPr>
          <w:rFonts w:ascii="Constantia" w:cs="Constantia" w:eastAsia="Constantia" w:hAnsi="Constantia"/>
          <w:b w:val="false"/>
          <w:bCs w:val="false"/>
          <w:i w:val="false"/>
          <w:iCs w:val="false"/>
          <w:strike w:val="false"/>
          <w:color w:val="000000"/>
          <w:sz w:val="24"/>
          <w:szCs w:val="24"/>
        </w:rPr>
        <w:t xml:space="preserve"> (auto-select), the kernel router selects the optimal device using the following algorithm:</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Filter</w:t>
      </w:r>
      <w:r>
        <w:rPr>
          <w:rFonts w:ascii="Constantia" w:cs="Constantia" w:eastAsia="Constantia" w:hAnsi="Constantia"/>
          <w:b w:val="false"/>
          <w:bCs w:val="false"/>
          <w:i w:val="false"/>
          <w:iCs w:val="false"/>
          <w:strike w:val="false"/>
          <w:color w:val="000000"/>
          <w:sz w:val="24"/>
          <w:szCs w:val="24"/>
        </w:rPr>
        <w:t xml:space="preserve"> — Exclude devices lacking required capabilities (modality, input size, health status).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Rank</w:t>
      </w:r>
      <w:r>
        <w:rPr>
          <w:rFonts w:ascii="Constantia" w:cs="Constantia" w:eastAsia="Constantia" w:hAnsi="Constantia"/>
          <w:b w:val="false"/>
          <w:bCs w:val="false"/>
          <w:i w:val="false"/>
          <w:iCs w:val="false"/>
          <w:strike w:val="false"/>
          <w:color w:val="000000"/>
          <w:sz w:val="24"/>
          <w:szCs w:val="24"/>
        </w:rPr>
        <w:t xml:space="preserve"> — Score remaining devices by: queue depth, estimated latency vs. intent deadline, cost per token, and health status.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Select</w:t>
      </w:r>
      <w:r>
        <w:rPr>
          <w:rFonts w:ascii="Constantia" w:cs="Constantia" w:eastAsia="Constantia" w:hAnsi="Constantia"/>
          <w:b w:val="false"/>
          <w:bCs w:val="false"/>
          <w:i w:val="false"/>
          <w:iCs w:val="false"/>
          <w:strike w:val="false"/>
          <w:color w:val="000000"/>
          <w:sz w:val="24"/>
          <w:szCs w:val="24"/>
        </w:rPr>
        <w:t xml:space="preserve"> — Choose the highest-ranked device.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Fallback</w:t>
      </w:r>
      <w:r>
        <w:rPr>
          <w:rFonts w:ascii="Constantia" w:cs="Constantia" w:eastAsia="Constantia" w:hAnsi="Constantia"/>
          <w:b w:val="false"/>
          <w:bCs w:val="false"/>
          <w:i w:val="false"/>
          <w:iCs w:val="false"/>
          <w:strike w:val="false"/>
          <w:color w:val="000000"/>
          <w:sz w:val="24"/>
          <w:szCs w:val="24"/>
        </w:rPr>
        <w:t xml:space="preserve"> — If no device qualifies, return </w:t>
      </w:r>
      <w:r>
        <w:rPr>
          <w:rFonts w:ascii="Courier New" w:cs="Courier New" w:eastAsia="Courier New" w:hAnsi="Courier New"/>
          <w:b w:val="false"/>
          <w:bCs w:val="false"/>
          <w:i w:val="false"/>
          <w:iCs w:val="false"/>
          <w:color w:val="000000"/>
          <w:sz w:val="22"/>
          <w:szCs w:val="22"/>
          <w:shd w:fill="F3F4F6" w:color="auto" w:val="clear"/>
        </w:rPr>
        <w:t xml:space="preserve">-ENODEV</w:t>
      </w:r>
      <w:r>
        <w:rPr>
          <w:rFonts w:ascii="Constantia" w:cs="Constantia" w:eastAsia="Constantia" w:hAnsi="Constantia"/>
          <w:b w:val="false"/>
          <w:bCs w:val="false"/>
          <w:i w:val="false"/>
          <w:iCs w:val="false"/>
          <w:strike w:val="false"/>
          <w:color w:val="000000"/>
          <w:sz w:val="24"/>
          <w:szCs w:val="24"/>
        </w:rPr>
        <w:t xml:space="preserve">.</w:t>
      </w:r>
    </w:p>
    <w:p>
      <w:pPr>
        <w:pStyle w:val="Heading1"/>
        <w:spacing w:after="120" w:before="560" w:line="312" w:lineRule="auto"/>
      </w:pPr>
      <w:r>
        <w:rPr>
          <w:rFonts w:ascii="Cambria" w:cs="Cambria" w:eastAsia="Cambria" w:hAnsi="Cambria"/>
          <w:color w:val="1A1A1A"/>
          <w:sz w:val="48"/>
          <w:szCs w:val="48"/>
        </w:rPr>
        <w:t xml:space="preserve">7. Memory Architecture</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Alani's memory architecture is organized into four tiers, each with distinct access controls, persistence guarantees, and intended use cases.</w:t>
      </w:r>
    </w:p>
    <w:p>
      <w:pPr>
        <w:pStyle w:val="Heading2"/>
        <w:spacing w:after="120" w:before="400" w:line="312" w:lineRule="auto"/>
      </w:pPr>
      <w:r>
        <w:rPr>
          <w:rFonts w:ascii="Cambria" w:cs="Cambria" w:eastAsia="Cambria" w:hAnsi="Cambria"/>
          <w:color w:val="1A1A1A"/>
          <w:sz w:val="36"/>
          <w:szCs w:val="36"/>
        </w:rPr>
        <w:t xml:space="preserve">7.1 Memory Tiers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0%"/>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Tier 1</w:t>
            </w:r>
          </w:p>
        </w:tc>
        <w:tc>
          <w:tcPr>
            <w:tcW w:type="pct" w:w="90%"/>
            <w:shd w:fill="F5E6D3" w:color="auto" w:val="clear"/>
            <w:tcMar>
              <w:top w:type="dxa" w:w="90"/>
              <w:left w:type="dxa" w:w="120"/>
              <w:bottom w:type="dxa" w:w="90"/>
              <w:right w:type="dxa" w:w="120"/>
            </w:tcMar>
          </w:tcPr>
          <w:p>
            <w:r>
              <w:rPr>
                <w:rFonts w:ascii="Consolas" w:cs="Consolas" w:eastAsia="Consolas" w:hAnsi="Consolas"/>
                <w:b/>
                <w:bCs/>
                <w:i w:val="false"/>
                <w:iCs w:val="false"/>
                <w:strike w:val="false"/>
                <w:color w:val="000000"/>
                <w:sz w:val="20"/>
                <w:szCs w:val="20"/>
              </w:rPr>
              <w:t xml:space="preserve">KERNEL COGNITIVE MEMORY</w:t>
            </w:r>
            <w:r>
              <w:rPr>
                <w:rFonts w:ascii="Constantia" w:cs="Constantia" w:eastAsia="Constantia" w:hAnsi="Constantia"/>
                <w:b/>
                <w:bCs/>
                <w:i w:val="false"/>
                <w:iCs w:val="false"/>
                <w:color w:val="000000"/>
                <w:sz w:val="20"/>
                <w:szCs w:val="20"/>
              </w:rPr>
              <w:t xml:space="preserve">
</w:t>
            </w:r>
            <w:r>
              <w:rPr>
                <w:rFonts w:ascii="Constantia" w:cs="Constantia" w:eastAsia="Constantia" w:hAnsi="Constantia"/>
                <w:b/>
                <w:bCs/>
                <w:i w:val="false"/>
                <w:iCs w:val="false"/>
                <w:strike w:val="false"/>
                <w:color w:val="000000"/>
                <w:sz w:val="20"/>
                <w:szCs w:val="20"/>
              </w:rPr>
              <w:t xml:space="preserve"> </w:t>
            </w:r>
            <w:r>
              <w:rPr>
                <w:rFonts w:ascii="Constantia" w:cs="Constantia" w:eastAsia="Constantia" w:hAnsi="Constantia"/>
                <w:b/>
                <w:bCs/>
                <w:i/>
                <w:iCs/>
                <w:strike w:val="false"/>
                <w:color w:val="000000"/>
                <w:sz w:val="24"/>
                <w:szCs w:val="24"/>
              </w:rPr>
              <w:t xml:space="preserve">Contents:</w:t>
            </w:r>
            <w:r>
              <w:rPr>
                <w:rFonts w:ascii="Constantia" w:cs="Constantia" w:eastAsia="Constantia" w:hAnsi="Constantia"/>
                <w:b/>
                <w:bCs/>
                <w:i w:val="false"/>
                <w:iCs w:val="false"/>
                <w:strike w:val="false"/>
                <w:color w:val="333333"/>
                <w:sz w:val="18"/>
                <w:szCs w:val="18"/>
              </w:rPr>
              <w:t xml:space="preserve"> Policy tables, capability store, intent table, device registry</w:t>
            </w:r>
            <w:r>
              <w:rPr>
                <w:rFonts w:ascii="Constantia" w:cs="Constantia" w:eastAsia="Constantia" w:hAnsi="Constantia"/>
                <w:b/>
                <w:bCs/>
                <w:i w:val="false"/>
                <w:iCs w:val="false"/>
                <w:color w:val="000000"/>
                <w:sz w:val="20"/>
                <w:szCs w:val="20"/>
              </w:rPr>
              <w:t xml:space="preserve">
</w:t>
            </w:r>
            <w:r>
              <w:rPr>
                <w:rFonts w:ascii="Constantia" w:cs="Constantia" w:eastAsia="Constantia" w:hAnsi="Constantia"/>
                <w:b/>
                <w:bCs/>
                <w:i w:val="false"/>
                <w:iCs w:val="false"/>
                <w:strike w:val="false"/>
                <w:color w:val="000000"/>
                <w:sz w:val="20"/>
                <w:szCs w:val="20"/>
              </w:rPr>
              <w:t xml:space="preserve"> </w:t>
            </w:r>
            <w:r>
              <w:rPr>
                <w:rFonts w:ascii="Constantia" w:cs="Constantia" w:eastAsia="Constantia" w:hAnsi="Constantia"/>
                <w:b/>
                <w:bCs/>
                <w:i/>
                <w:iCs/>
                <w:strike w:val="false"/>
                <w:color w:val="000000"/>
                <w:sz w:val="24"/>
                <w:szCs w:val="24"/>
              </w:rPr>
              <w:t xml:space="preserve">Access:</w:t>
            </w:r>
            <w:r>
              <w:rPr>
                <w:rFonts w:ascii="Constantia" w:cs="Constantia" w:eastAsia="Constantia" w:hAnsi="Constantia"/>
                <w:b/>
                <w:bCs/>
                <w:i w:val="false"/>
                <w:iCs w:val="false"/>
                <w:strike w:val="false"/>
                <w:color w:val="333333"/>
                <w:sz w:val="18"/>
                <w:szCs w:val="18"/>
              </w:rPr>
              <w:t xml:space="preserve"> Kernel only. No userspace access.</w:t>
            </w:r>
            <w:r>
              <w:rPr>
                <w:rFonts w:ascii="Constantia" w:cs="Constantia" w:eastAsia="Constantia" w:hAnsi="Constantia"/>
                <w:b/>
                <w:bCs/>
                <w:i w:val="false"/>
                <w:iCs w:val="false"/>
                <w:color w:val="000000"/>
                <w:sz w:val="20"/>
                <w:szCs w:val="20"/>
              </w:rPr>
              <w:t xml:space="preserve">
</w:t>
            </w:r>
            <w:r>
              <w:rPr>
                <w:rFonts w:ascii="Constantia" w:cs="Constantia" w:eastAsia="Constantia" w:hAnsi="Constantia"/>
                <w:b/>
                <w:bCs/>
                <w:i w:val="false"/>
                <w:iCs w:val="false"/>
                <w:strike w:val="false"/>
                <w:color w:val="000000"/>
                <w:sz w:val="20"/>
                <w:szCs w:val="20"/>
              </w:rPr>
              <w:t xml:space="preserve"> </w:t>
            </w:r>
            <w:r>
              <w:rPr>
                <w:rFonts w:ascii="Constantia" w:cs="Constantia" w:eastAsia="Constantia" w:hAnsi="Constantia"/>
                <w:b/>
                <w:bCs/>
                <w:i/>
                <w:iCs/>
                <w:strike w:val="false"/>
                <w:color w:val="000000"/>
                <w:sz w:val="24"/>
                <w:szCs w:val="24"/>
              </w:rPr>
              <w:t xml:space="preserve">Persistence:</w:t>
            </w:r>
            <w:r>
              <w:rPr>
                <w:rFonts w:ascii="Constantia" w:cs="Constantia" w:eastAsia="Constantia" w:hAnsi="Constantia"/>
                <w:b/>
                <w:bCs/>
                <w:i w:val="false"/>
                <w:iCs w:val="false"/>
                <w:strike w:val="false"/>
                <w:color w:val="333333"/>
                <w:sz w:val="18"/>
                <w:szCs w:val="18"/>
              </w:rPr>
              <w:t xml:space="preserve"> Survives agent restarts. Lost on reboot unless backed.</w:t>
            </w:r>
          </w:p>
        </w:tc>
      </w:tr>
      <w:tr>
        <w:trPr>
          <w:tblHeader w:val="false"/>
        </w:trPr>
        <w:tc>
          <w:tcPr>
            <w:tcW w:type="pct" w:w="10%"/>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Tier 2</w:t>
            </w:r>
          </w:p>
        </w:tc>
        <w:tc>
          <w:tcPr>
            <w:tcW w:type="pct" w:w="90%"/>
            <w:tcMar>
              <w:top w:type="dxa" w:w="90"/>
              <w:left w:type="dxa" w:w="120"/>
              <w:bottom w:type="dxa" w:w="90"/>
              <w:right w:type="dxa" w:w="120"/>
            </w:tcMar>
          </w:tcPr>
          <w:p>
            <w:r>
              <w:rPr>
                <w:rFonts w:ascii="Consolas" w:cs="Consolas" w:eastAsia="Consolas" w:hAnsi="Consolas"/>
                <w:b/>
                <w:bCs/>
                <w:i w:val="false"/>
                <w:iCs w:val="false"/>
                <w:strike w:val="false"/>
                <w:color w:val="000000"/>
                <w:sz w:val="20"/>
                <w:szCs w:val="20"/>
              </w:rPr>
              <w:t xml:space="preserve">USER COGNITIVE MEMORY</w:t>
            </w:r>
            <w:r>
              <w:rPr>
                <w:rFonts w:ascii="Constantia" w:cs="Constantia" w:eastAsia="Constantia" w:hAnsi="Constantia"/>
                <w:b w:val="false"/>
                <w:bCs w:val="false"/>
                <w:i w:val="false"/>
                <w:iCs w:val="false"/>
                <w:color w:val="000000"/>
                <w:sz w:val="20"/>
                <w:szCs w:val="20"/>
              </w:rPr>
              <w:t xml:space="preserve">
</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val="false"/>
                <w:bCs w:val="false"/>
                <w:i/>
                <w:iCs/>
                <w:strike w:val="false"/>
                <w:color w:val="000000"/>
                <w:sz w:val="24"/>
                <w:szCs w:val="24"/>
              </w:rPr>
              <w:t xml:space="preserve">Contents:</w:t>
            </w:r>
            <w:r>
              <w:rPr>
                <w:rFonts w:ascii="Constantia" w:cs="Constantia" w:eastAsia="Constantia" w:hAnsi="Constantia"/>
                <w:b w:val="false"/>
                <w:bCs w:val="false"/>
                <w:i w:val="false"/>
                <w:iCs w:val="false"/>
                <w:strike w:val="false"/>
                <w:color w:val="333333"/>
                <w:sz w:val="18"/>
                <w:szCs w:val="18"/>
              </w:rPr>
              <w:t xml:space="preserve"> Per-agent reasoning state, working memory, scratchpad</w:t>
            </w:r>
            <w:r>
              <w:rPr>
                <w:rFonts w:ascii="Constantia" w:cs="Constantia" w:eastAsia="Constantia" w:hAnsi="Constantia"/>
                <w:b w:val="false"/>
                <w:bCs w:val="false"/>
                <w:i w:val="false"/>
                <w:iCs w:val="false"/>
                <w:color w:val="000000"/>
                <w:sz w:val="20"/>
                <w:szCs w:val="20"/>
              </w:rPr>
              <w:t xml:space="preserve">
</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val="false"/>
                <w:bCs w:val="false"/>
                <w:i/>
                <w:iCs/>
                <w:strike w:val="false"/>
                <w:color w:val="000000"/>
                <w:sz w:val="24"/>
                <w:szCs w:val="24"/>
              </w:rPr>
              <w:t xml:space="preserve">Access:</w:t>
            </w:r>
            <w:r>
              <w:rPr>
                <w:rFonts w:ascii="Constantia" w:cs="Constantia" w:eastAsia="Constantia" w:hAnsi="Constantia"/>
                <w:b w:val="false"/>
                <w:bCs w:val="false"/>
                <w:i w:val="false"/>
                <w:iCs w:val="false"/>
                <w:strike w:val="false"/>
                <w:color w:val="333333"/>
                <w:sz w:val="18"/>
                <w:szCs w:val="18"/>
              </w:rPr>
              <w:t xml:space="preserve"> Owning agent only. Isolated by capability.</w:t>
            </w:r>
            <w:r>
              <w:rPr>
                <w:rFonts w:ascii="Constantia" w:cs="Constantia" w:eastAsia="Constantia" w:hAnsi="Constantia"/>
                <w:b w:val="false"/>
                <w:bCs w:val="false"/>
                <w:i w:val="false"/>
                <w:iCs w:val="false"/>
                <w:color w:val="000000"/>
                <w:sz w:val="20"/>
                <w:szCs w:val="20"/>
              </w:rPr>
              <w:t xml:space="preserve">
</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val="false"/>
                <w:bCs w:val="false"/>
                <w:i/>
                <w:iCs/>
                <w:strike w:val="false"/>
                <w:color w:val="000000"/>
                <w:sz w:val="24"/>
                <w:szCs w:val="24"/>
              </w:rPr>
              <w:t xml:space="preserve">Persistence:</w:t>
            </w:r>
            <w:r>
              <w:rPr>
                <w:rFonts w:ascii="Constantia" w:cs="Constantia" w:eastAsia="Constantia" w:hAnsi="Constantia"/>
                <w:b w:val="false"/>
                <w:bCs w:val="false"/>
                <w:i w:val="false"/>
                <w:iCs w:val="false"/>
                <w:strike w:val="false"/>
                <w:color w:val="333333"/>
                <w:sz w:val="18"/>
                <w:szCs w:val="18"/>
              </w:rPr>
              <w:t xml:space="preserve"> Lifetime of the agent or intent.</w:t>
            </w:r>
          </w:p>
        </w:tc>
      </w:tr>
      <w:tr>
        <w:trPr>
          <w:tblHeader w:val="false"/>
        </w:trPr>
        <w:tc>
          <w:tcPr>
            <w:tcW w:type="pct" w:w="10%"/>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Tier 3</w:t>
            </w:r>
          </w:p>
        </w:tc>
        <w:tc>
          <w:tcPr>
            <w:tcW w:type="pct" w:w="90%"/>
            <w:tcMar>
              <w:top w:type="dxa" w:w="90"/>
              <w:left w:type="dxa" w:w="120"/>
              <w:bottom w:type="dxa" w:w="90"/>
              <w:right w:type="dxa" w:w="120"/>
            </w:tcMar>
          </w:tcPr>
          <w:p>
            <w:r>
              <w:rPr>
                <w:rFonts w:ascii="Consolas" w:cs="Consolas" w:eastAsia="Consolas" w:hAnsi="Consolas"/>
                <w:b/>
                <w:bCs/>
                <w:i w:val="false"/>
                <w:iCs w:val="false"/>
                <w:strike w:val="false"/>
                <w:color w:val="000000"/>
                <w:sz w:val="20"/>
                <w:szCs w:val="20"/>
              </w:rPr>
              <w:t xml:space="preserve">SHARED SEMANTIC MEMORY</w:t>
            </w:r>
            <w:r>
              <w:rPr>
                <w:rFonts w:ascii="Constantia" w:cs="Constantia" w:eastAsia="Constantia" w:hAnsi="Constantia"/>
                <w:b w:val="false"/>
                <w:bCs w:val="false"/>
                <w:i w:val="false"/>
                <w:iCs w:val="false"/>
                <w:color w:val="000000"/>
                <w:sz w:val="20"/>
                <w:szCs w:val="20"/>
              </w:rPr>
              <w:t xml:space="preserve">
</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val="false"/>
                <w:bCs w:val="false"/>
                <w:i/>
                <w:iCs/>
                <w:strike w:val="false"/>
                <w:color w:val="000000"/>
                <w:sz w:val="24"/>
                <w:szCs w:val="24"/>
              </w:rPr>
              <w:t xml:space="preserve">Contents:</w:t>
            </w:r>
            <w:r>
              <w:rPr>
                <w:rFonts w:ascii="Constantia" w:cs="Constantia" w:eastAsia="Constantia" w:hAnsi="Constantia"/>
                <w:b w:val="false"/>
                <w:bCs w:val="false"/>
                <w:i w:val="false"/>
                <w:iCs w:val="false"/>
                <w:strike w:val="false"/>
                <w:color w:val="333333"/>
                <w:sz w:val="18"/>
                <w:szCs w:val="18"/>
              </w:rPr>
              <w:t xml:space="preserve"> Embeddings, documents, cross-agent shared knowledge</w:t>
            </w:r>
            <w:r>
              <w:rPr>
                <w:rFonts w:ascii="Constantia" w:cs="Constantia" w:eastAsia="Constantia" w:hAnsi="Constantia"/>
                <w:b w:val="false"/>
                <w:bCs w:val="false"/>
                <w:i w:val="false"/>
                <w:iCs w:val="false"/>
                <w:color w:val="000000"/>
                <w:sz w:val="20"/>
                <w:szCs w:val="20"/>
              </w:rPr>
              <w:t xml:space="preserve">
</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val="false"/>
                <w:bCs w:val="false"/>
                <w:i/>
                <w:iCs/>
                <w:strike w:val="false"/>
                <w:color w:val="000000"/>
                <w:sz w:val="24"/>
                <w:szCs w:val="24"/>
              </w:rPr>
              <w:t xml:space="preserve">Access:</w:t>
            </w:r>
            <w:r>
              <w:rPr>
                <w:rFonts w:ascii="Constantia" w:cs="Constantia" w:eastAsia="Constantia" w:hAnsi="Constantia"/>
                <w:b w:val="false"/>
                <w:bCs w:val="false"/>
                <w:i w:val="false"/>
                <w:iCs w:val="false"/>
                <w:strike w:val="false"/>
                <w:color w:val="333333"/>
                <w:sz w:val="18"/>
                <w:szCs w:val="18"/>
              </w:rPr>
              <w:t xml:space="preserve"> Namespace-permissioned via capabilities.</w:t>
            </w:r>
            <w:r>
              <w:rPr>
                <w:rFonts w:ascii="Constantia" w:cs="Constantia" w:eastAsia="Constantia" w:hAnsi="Constantia"/>
                <w:b w:val="false"/>
                <w:bCs w:val="false"/>
                <w:i w:val="false"/>
                <w:iCs w:val="false"/>
                <w:color w:val="000000"/>
                <w:sz w:val="20"/>
                <w:szCs w:val="20"/>
              </w:rPr>
              <w:t xml:space="preserve">
</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val="false"/>
                <w:bCs w:val="false"/>
                <w:i/>
                <w:iCs/>
                <w:strike w:val="false"/>
                <w:color w:val="000000"/>
                <w:sz w:val="24"/>
                <w:szCs w:val="24"/>
              </w:rPr>
              <w:t xml:space="preserve">Persistence:</w:t>
            </w:r>
            <w:r>
              <w:rPr>
                <w:rFonts w:ascii="Constantia" w:cs="Constantia" w:eastAsia="Constantia" w:hAnsi="Constantia"/>
                <w:b w:val="false"/>
                <w:bCs w:val="false"/>
                <w:i w:val="false"/>
                <w:iCs w:val="false"/>
                <w:strike w:val="false"/>
                <w:color w:val="333333"/>
                <w:sz w:val="18"/>
                <w:szCs w:val="18"/>
              </w:rPr>
              <w:t xml:space="preserve"> Permanent unless TTL-expired or explicitly deleted.</w:t>
            </w:r>
          </w:p>
        </w:tc>
      </w:tr>
      <w:tr>
        <w:trPr>
          <w:tblHeader w:val="false"/>
        </w:trPr>
        <w:tc>
          <w:tcPr>
            <w:tcW w:type="pct" w:w="10%"/>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Tier 4</w:t>
            </w:r>
          </w:p>
        </w:tc>
        <w:tc>
          <w:tcPr>
            <w:tcW w:type="pct" w:w="90%"/>
            <w:tcMar>
              <w:top w:type="dxa" w:w="90"/>
              <w:left w:type="dxa" w:w="120"/>
              <w:bottom w:type="dxa" w:w="90"/>
              <w:right w:type="dxa" w:w="120"/>
            </w:tcMar>
          </w:tcPr>
          <w:p>
            <w:r>
              <w:rPr>
                <w:rFonts w:ascii="Consolas" w:cs="Consolas" w:eastAsia="Consolas" w:hAnsi="Consolas"/>
                <w:b/>
                <w:bCs/>
                <w:i w:val="false"/>
                <w:iCs w:val="false"/>
                <w:strike w:val="false"/>
                <w:color w:val="000000"/>
                <w:sz w:val="20"/>
                <w:szCs w:val="20"/>
              </w:rPr>
              <w:t xml:space="preserve">EXECUTION TRACE MEMORY</w:t>
            </w:r>
            <w:r>
              <w:rPr>
                <w:rFonts w:ascii="Constantia" w:cs="Constantia" w:eastAsia="Constantia" w:hAnsi="Constantia"/>
                <w:b w:val="false"/>
                <w:bCs w:val="false"/>
                <w:i w:val="false"/>
                <w:iCs w:val="false"/>
                <w:color w:val="000000"/>
                <w:sz w:val="20"/>
                <w:szCs w:val="20"/>
              </w:rPr>
              <w:t xml:space="preserve">
</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val="false"/>
                <w:bCs w:val="false"/>
                <w:i/>
                <w:iCs/>
                <w:strike w:val="false"/>
                <w:color w:val="000000"/>
                <w:sz w:val="24"/>
                <w:szCs w:val="24"/>
              </w:rPr>
              <w:t xml:space="preserve">Contents:</w:t>
            </w:r>
            <w:r>
              <w:rPr>
                <w:rFonts w:ascii="Constantia" w:cs="Constantia" w:eastAsia="Constantia" w:hAnsi="Constantia"/>
                <w:b w:val="false"/>
                <w:bCs w:val="false"/>
                <w:i w:val="false"/>
                <w:iCs w:val="false"/>
                <w:strike w:val="false"/>
                <w:color w:val="333333"/>
                <w:sz w:val="18"/>
                <w:szCs w:val="18"/>
              </w:rPr>
              <w:t xml:space="preserve"> Syscall traces, intent lifecycle events, decision audit trails</w:t>
            </w:r>
            <w:r>
              <w:rPr>
                <w:rFonts w:ascii="Constantia" w:cs="Constantia" w:eastAsia="Constantia" w:hAnsi="Constantia"/>
                <w:b w:val="false"/>
                <w:bCs w:val="false"/>
                <w:i w:val="false"/>
                <w:iCs w:val="false"/>
                <w:color w:val="000000"/>
                <w:sz w:val="20"/>
                <w:szCs w:val="20"/>
              </w:rPr>
              <w:t xml:space="preserve">
</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val="false"/>
                <w:bCs w:val="false"/>
                <w:i/>
                <w:iCs/>
                <w:strike w:val="false"/>
                <w:color w:val="000000"/>
                <w:sz w:val="24"/>
                <w:szCs w:val="24"/>
              </w:rPr>
              <w:t xml:space="preserve">Access:</w:t>
            </w:r>
            <w:r>
              <w:rPr>
                <w:rFonts w:ascii="Constantia" w:cs="Constantia" w:eastAsia="Constantia" w:hAnsi="Constantia"/>
                <w:b w:val="false"/>
                <w:bCs w:val="false"/>
                <w:i w:val="false"/>
                <w:iCs w:val="false"/>
                <w:strike w:val="false"/>
                <w:color w:val="333333"/>
                <w:sz w:val="18"/>
                <w:szCs w:val="18"/>
              </w:rPr>
              <w:t xml:space="preserve"> </w:t>
            </w:r>
            <w:r>
              <w:rPr>
                <w:rFonts w:ascii="Courier New" w:cs="Courier New" w:eastAsia="Courier New" w:hAnsi="Courier New"/>
                <w:b w:val="false"/>
                <w:bCs w:val="false"/>
                <w:i w:val="false"/>
                <w:iCs w:val="false"/>
                <w:color w:val="000000"/>
                <w:sz w:val="16"/>
                <w:szCs w:val="16"/>
                <w:shd w:fill="F3F4F6" w:color="auto" w:val="clear"/>
              </w:rPr>
              <w:t xml:space="preserve">CAP_TRACE_READ</w:t>
            </w:r>
            <w:r>
              <w:rPr>
                <w:rFonts w:ascii="Constantia" w:cs="Constantia" w:eastAsia="Constantia" w:hAnsi="Constantia"/>
                <w:b w:val="false"/>
                <w:bCs w:val="false"/>
                <w:i w:val="false"/>
                <w:iCs w:val="false"/>
                <w:strike w:val="false"/>
                <w:color w:val="333333"/>
                <w:sz w:val="18"/>
                <w:szCs w:val="18"/>
              </w:rPr>
              <w:t xml:space="preserve"> holders. Append-only.</w:t>
            </w:r>
            <w:r>
              <w:rPr>
                <w:rFonts w:ascii="Constantia" w:cs="Constantia" w:eastAsia="Constantia" w:hAnsi="Constantia"/>
                <w:b w:val="false"/>
                <w:bCs w:val="false"/>
                <w:i w:val="false"/>
                <w:iCs w:val="false"/>
                <w:color w:val="000000"/>
                <w:sz w:val="20"/>
                <w:szCs w:val="20"/>
              </w:rPr>
              <w:t xml:space="preserve">
</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val="false"/>
                <w:bCs w:val="false"/>
                <w:i/>
                <w:iCs/>
                <w:strike w:val="false"/>
                <w:color w:val="000000"/>
                <w:sz w:val="24"/>
                <w:szCs w:val="24"/>
              </w:rPr>
              <w:t xml:space="preserve">Persistence:</w:t>
            </w:r>
            <w:r>
              <w:rPr>
                <w:rFonts w:ascii="Constantia" w:cs="Constantia" w:eastAsia="Constantia" w:hAnsi="Constantia"/>
                <w:b w:val="false"/>
                <w:bCs w:val="false"/>
                <w:i w:val="false"/>
                <w:iCs w:val="false"/>
                <w:strike w:val="false"/>
                <w:color w:val="333333"/>
                <w:sz w:val="18"/>
                <w:szCs w:val="18"/>
              </w:rPr>
              <w:t xml:space="preserve"> Permanent. Immutable after write.</w:t>
            </w:r>
          </w:p>
        </w:tc>
      </w:tr>
    </w:tbl>
    <w:p>
      <w:pPr>
        <w:spacing w:after="200" w:before="0"/>
      </w:pPr>
    </w:p>
    <w:p>
      <w:pPr>
        <w:pStyle w:val="Heading2"/>
        <w:spacing w:after="120" w:before="400" w:line="312" w:lineRule="auto"/>
      </w:pPr>
      <w:r>
        <w:rPr>
          <w:rFonts w:ascii="Cambria" w:cs="Cambria" w:eastAsia="Cambria" w:hAnsi="Cambria"/>
          <w:color w:val="1A1A1A"/>
          <w:sz w:val="36"/>
          <w:szCs w:val="36"/>
        </w:rPr>
        <w:t xml:space="preserve">7.2 Memory Namespaces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/memory/
├── global/                    # System-wide shared knowledge
├── research/                  # Research domain
├── operations/                # Operational data
├── agent.&lt;agent_id&gt;/          # Per-agent private namespace
└── intent.&lt;intent_id&gt;/        # Per-intent ephemeral namespace</w:t>
      </w:r>
    </w:p>
    <w:p>
      <w:pPr>
        <w:pStyle w:val="Heading2"/>
        <w:spacing w:after="120" w:before="400" w:line="312" w:lineRule="auto"/>
      </w:pPr>
      <w:r>
        <w:rPr>
          <w:rFonts w:ascii="Cambria" w:cs="Cambria" w:eastAsia="Cambria" w:hAnsi="Cambria"/>
          <w:color w:val="1A1A1A"/>
          <w:sz w:val="36"/>
          <w:szCs w:val="36"/>
        </w:rPr>
        <w:t xml:space="preserve">7.3 Memory Operations by Device Type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0%"/>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Device Type</w:t>
            </w:r>
          </w:p>
        </w:tc>
        <w:tc>
          <w:tcPr>
            <w:tcW w:type="pct" w:w="36%"/>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Operations</w:t>
            </w:r>
          </w:p>
        </w:tc>
        <w:tc>
          <w:tcPr>
            <w:tcW w:type="pct" w:w="34%"/>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Use Case</w:t>
            </w:r>
          </w:p>
        </w:tc>
      </w:tr>
      <w:tr>
        <w:trPr>
          <w:tblHeader w:val="false"/>
        </w:trPr>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Vector store (</w:t>
            </w:r>
            <w:r>
              <w:rPr>
                <w:rFonts w:ascii="Courier New" w:cs="Courier New" w:eastAsia="Courier New" w:hAnsi="Courier New"/>
                <w:b w:val="false"/>
                <w:bCs w:val="false"/>
                <w:i w:val="false"/>
                <w:iCs w:val="false"/>
                <w:color w:val="000000"/>
                <w:sz w:val="18"/>
                <w:szCs w:val="18"/>
                <w:shd w:fill="F3F4F6" w:color="auto" w:val="clear"/>
              </w:rPr>
              <w:t xml:space="preserve">/dev/memory/vector0</w:t>
            </w:r>
            <w:r>
              <w:rPr>
                <w:rFonts w:ascii="Constantia" w:cs="Constantia" w:eastAsia="Constantia" w:hAnsi="Constantia"/>
                <w:b w:val="false"/>
                <w:bCs w:val="false"/>
                <w:i w:val="false"/>
                <w:iCs w:val="false"/>
                <w:strike w:val="false"/>
                <w:color w:val="000000"/>
                <w:sz w:val="20"/>
                <w:szCs w:val="20"/>
              </w:rPr>
              <w:t xml:space="preserve">)</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Write: embed + index; Query: similarity search</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Semantic retrieval, RAG</w:t>
            </w:r>
          </w:p>
        </w:tc>
      </w:tr>
      <w:tr>
        <w:trPr>
          <w:tblHeader w:val="false"/>
        </w:trPr>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Knowledge graph (</w:t>
            </w:r>
            <w:r>
              <w:rPr>
                <w:rFonts w:ascii="Courier New" w:cs="Courier New" w:eastAsia="Courier New" w:hAnsi="Courier New"/>
                <w:b w:val="false"/>
                <w:bCs w:val="false"/>
                <w:i w:val="false"/>
                <w:iCs w:val="false"/>
                <w:color w:val="000000"/>
                <w:sz w:val="18"/>
                <w:szCs w:val="18"/>
                <w:shd w:fill="F3F4F6" w:color="auto" w:val="clear"/>
              </w:rPr>
              <w:t xml:space="preserve">/dev/memory/graph0</w:t>
            </w:r>
            <w:r>
              <w:rPr>
                <w:rFonts w:ascii="Constantia" w:cs="Constantia" w:eastAsia="Constantia" w:hAnsi="Constantia"/>
                <w:b w:val="false"/>
                <w:bCs w:val="false"/>
                <w:i w:val="false"/>
                <w:iCs w:val="false"/>
                <w:strike w:val="false"/>
                <w:color w:val="000000"/>
                <w:sz w:val="20"/>
                <w:szCs w:val="20"/>
              </w:rPr>
              <w:t xml:space="preserve">)</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Write: add node/edge; Query: graph traversal</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Relational reasoning, entity relationships</w:t>
            </w:r>
          </w:p>
        </w:tc>
      </w:tr>
      <w:tr>
        <w:trPr>
          <w:tblHeader w:val="false"/>
        </w:trPr>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Key-value store (</w:t>
            </w:r>
            <w:r>
              <w:rPr>
                <w:rFonts w:ascii="Courier New" w:cs="Courier New" w:eastAsia="Courier New" w:hAnsi="Courier New"/>
                <w:b w:val="false"/>
                <w:bCs w:val="false"/>
                <w:i w:val="false"/>
                <w:iCs w:val="false"/>
                <w:color w:val="000000"/>
                <w:sz w:val="18"/>
                <w:szCs w:val="18"/>
                <w:shd w:fill="F3F4F6" w:color="auto" w:val="clear"/>
              </w:rPr>
              <w:t xml:space="preserve">/dev/memory/kv0</w:t>
            </w:r>
            <w:r>
              <w:rPr>
                <w:rFonts w:ascii="Constantia" w:cs="Constantia" w:eastAsia="Constantia" w:hAnsi="Constantia"/>
                <w:b w:val="false"/>
                <w:bCs w:val="false"/>
                <w:i w:val="false"/>
                <w:iCs w:val="false"/>
                <w:strike w:val="false"/>
                <w:color w:val="000000"/>
                <w:sz w:val="20"/>
                <w:szCs w:val="20"/>
              </w:rPr>
              <w:t xml:space="preserve">)</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Write: set; Query: get, scan</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Configuration, session state</w:t>
            </w:r>
          </w:p>
        </w:tc>
      </w:tr>
      <w:tr>
        <w:trPr>
          <w:tblHeader w:val="false"/>
        </w:trPr>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Document store (</w:t>
            </w:r>
            <w:r>
              <w:rPr>
                <w:rFonts w:ascii="Courier New" w:cs="Courier New" w:eastAsia="Courier New" w:hAnsi="Courier New"/>
                <w:b w:val="false"/>
                <w:bCs w:val="false"/>
                <w:i w:val="false"/>
                <w:iCs w:val="false"/>
                <w:color w:val="000000"/>
                <w:sz w:val="18"/>
                <w:szCs w:val="18"/>
                <w:shd w:fill="F3F4F6" w:color="auto" w:val="clear"/>
              </w:rPr>
              <w:t xml:space="preserve">/dev/memory/doc0</w:t>
            </w:r>
            <w:r>
              <w:rPr>
                <w:rFonts w:ascii="Constantia" w:cs="Constantia" w:eastAsia="Constantia" w:hAnsi="Constantia"/>
                <w:b w:val="false"/>
                <w:bCs w:val="false"/>
                <w:i w:val="false"/>
                <w:iCs w:val="false"/>
                <w:strike w:val="false"/>
                <w:color w:val="000000"/>
                <w:sz w:val="20"/>
                <w:szCs w:val="20"/>
              </w:rPr>
              <w:t xml:space="preserve">)</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Write: index document; Query: full-text search</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Document retrieval, corpus search</w:t>
            </w:r>
          </w:p>
        </w:tc>
      </w:tr>
    </w:tbl>
    <w:p>
      <w:pPr>
        <w:spacing w:after="200" w:before="0"/>
      </w:pPr>
    </w:p>
    <w:p>
      <w:pPr>
        <w:pStyle w:val="Heading2"/>
        <w:spacing w:after="120" w:before="400" w:line="312" w:lineRule="auto"/>
      </w:pPr>
      <w:r>
        <w:rPr>
          <w:rFonts w:ascii="Cambria" w:cs="Cambria" w:eastAsia="Cambria" w:hAnsi="Cambria"/>
          <w:color w:val="1A1A1A"/>
          <w:sz w:val="36"/>
          <w:szCs w:val="36"/>
        </w:rPr>
        <w:t xml:space="preserve">7.4 Memory Consistency Model</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Within an intent:</w:t>
      </w:r>
      <w:r>
        <w:rPr>
          <w:rFonts w:ascii="Constantia" w:cs="Constantia" w:eastAsia="Constantia" w:hAnsi="Constantia"/>
          <w:b w:val="false"/>
          <w:bCs w:val="false"/>
          <w:i w:val="false"/>
          <w:iCs w:val="false"/>
          <w:strike w:val="false"/>
          <w:color w:val="000000"/>
          <w:sz w:val="24"/>
          <w:szCs w:val="24"/>
        </w:rPr>
        <w:t xml:space="preserve"> Linearizable. A write is visible to all subsequent reads in the same intent.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Across intents:</w:t>
      </w:r>
      <w:r>
        <w:rPr>
          <w:rFonts w:ascii="Constantia" w:cs="Constantia" w:eastAsia="Constantia" w:hAnsi="Constantia"/>
          <w:b w:val="false"/>
          <w:bCs w:val="false"/>
          <w:i w:val="false"/>
          <w:iCs w:val="false"/>
          <w:strike w:val="false"/>
          <w:color w:val="000000"/>
          <w:sz w:val="24"/>
          <w:szCs w:val="24"/>
        </w:rPr>
        <w:t xml:space="preserve"> Eventually consistent by default, unless </w:t>
      </w:r>
      <w:r>
        <w:rPr>
          <w:rFonts w:ascii="Courier New" w:cs="Courier New" w:eastAsia="Courier New" w:hAnsi="Courier New"/>
          <w:b w:val="false"/>
          <w:bCs w:val="false"/>
          <w:i w:val="false"/>
          <w:iCs w:val="false"/>
          <w:color w:val="000000"/>
          <w:sz w:val="22"/>
          <w:szCs w:val="22"/>
          <w:shd w:fill="F3F4F6" w:color="auto" w:val="clear"/>
        </w:rPr>
        <w:t xml:space="preserve">MEMORY_FLAG_SEMANTIC</w:t>
      </w:r>
      <w:r>
        <w:rPr>
          <w:rFonts w:ascii="Constantia" w:cs="Constantia" w:eastAsia="Constantia" w:hAnsi="Constantia"/>
          <w:b w:val="false"/>
          <w:bCs w:val="false"/>
          <w:i w:val="false"/>
          <w:iCs w:val="false"/>
          <w:strike w:val="false"/>
          <w:color w:val="000000"/>
          <w:sz w:val="24"/>
          <w:szCs w:val="24"/>
        </w:rPr>
        <w:t xml:space="preserve"> forces synchronous indexing.</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Trace memory:</w:t>
      </w:r>
      <w:r>
        <w:rPr>
          <w:rFonts w:ascii="Constantia" w:cs="Constantia" w:eastAsia="Constantia" w:hAnsi="Constantia"/>
          <w:b w:val="false"/>
          <w:bCs w:val="false"/>
          <w:i w:val="false"/>
          <w:iCs w:val="false"/>
          <w:strike w:val="false"/>
          <w:color w:val="000000"/>
          <w:sz w:val="24"/>
          <w:szCs w:val="24"/>
        </w:rPr>
        <w:t xml:space="preserve"> Append-only, immutable, ordered by kernel timestamp.</w:t>
      </w:r>
    </w:p>
    <w:p>
      <w:pPr>
        <w:pStyle w:val="Heading1"/>
        <w:spacing w:after="120" w:before="560" w:line="312" w:lineRule="auto"/>
      </w:pPr>
      <w:r>
        <w:rPr>
          <w:rFonts w:ascii="Cambria" w:cs="Cambria" w:eastAsia="Cambria" w:hAnsi="Cambria"/>
          <w:color w:val="1A1A1A"/>
          <w:sz w:val="48"/>
          <w:szCs w:val="48"/>
        </w:rPr>
        <w:t xml:space="preserve">8. Cognitive Scheduler</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The cognitive scheduler is the most architecturally novel component of Alani. Traditional OS schedulers manage one dimension (CPU time). Alani's scheduler manages six.</w:t>
      </w:r>
    </w:p>
    <w:p>
      <w:pPr>
        <w:pStyle w:val="Heading2"/>
        <w:spacing w:after="120" w:before="400" w:line="312" w:lineRule="auto"/>
      </w:pPr>
      <w:r>
        <w:rPr>
          <w:rFonts w:ascii="Cambria" w:cs="Cambria" w:eastAsia="Cambria" w:hAnsi="Cambria"/>
          <w:color w:val="1A1A1A"/>
          <w:sz w:val="36"/>
          <w:szCs w:val="36"/>
        </w:rPr>
        <w:t xml:space="preserve">8.1 Scheduling Dimensions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3%"/>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Dimension</w:t>
            </w:r>
          </w:p>
        </w:tc>
        <w:tc>
          <w:tcPr>
            <w:tcW w:type="pct" w:w="67%"/>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Description</w:t>
            </w:r>
          </w:p>
        </w:tc>
      </w:tr>
      <w:tr>
        <w:trPr>
          <w:tblHeader w:val="false"/>
        </w:trPr>
        <w:tc>
          <w:tcPr>
            <w:tcW w:type="pct" w:w="33%"/>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CPU Time</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Standard time-slice scheduling for agent execution</w:t>
            </w:r>
          </w:p>
        </w:tc>
      </w:tr>
      <w:tr>
        <w:trPr>
          <w:tblHeader w:val="false"/>
        </w:trPr>
        <w:tc>
          <w:tcPr>
            <w:tcW w:type="pct" w:w="33%"/>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Memory Bandwidth</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Rate of memory device read/write operations</w:t>
            </w:r>
          </w:p>
        </w:tc>
      </w:tr>
      <w:tr>
        <w:trPr>
          <w:tblHeader w:val="false"/>
        </w:trPr>
        <w:tc>
          <w:tcPr>
            <w:tcW w:type="pct" w:w="33%"/>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Model Slots</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Concurrent inference tasks per model device</w:t>
            </w:r>
          </w:p>
        </w:tc>
      </w:tr>
      <w:tr>
        <w:trPr>
          <w:tblHeader w:val="false"/>
        </w:trPr>
        <w:tc>
          <w:tcPr>
            <w:tcW w:type="pct" w:w="33%"/>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Context Window</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Aggregate context size across all active intents</w:t>
            </w:r>
          </w:p>
        </w:tc>
      </w:tr>
      <w:tr>
        <w:trPr>
          <w:tblHeader w:val="false"/>
        </w:trPr>
        <w:tc>
          <w:tcPr>
            <w:tcW w:type="pct" w:w="33%"/>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Latency Budget</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Remaining time before intent deadline</w:t>
            </w:r>
          </w:p>
        </w:tc>
      </w:tr>
      <w:tr>
        <w:trPr>
          <w:tblHeader w:val="false"/>
        </w:trPr>
        <w:tc>
          <w:tcPr>
            <w:tcW w:type="pct" w:w="33%"/>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Cost Budget</w:t>
            </w:r>
            <w:r>
              <w:rPr>
                <w:rFonts w:ascii="Constantia" w:cs="Constantia" w:eastAsia="Constantia" w:hAnsi="Constantia"/>
                <w:b w:val="false"/>
                <w:bCs w:val="false"/>
                <w:i w:val="false"/>
                <w:iCs w:val="false"/>
                <w:strike w:val="false"/>
                <w:color w:val="000000"/>
                <w:sz w:val="20"/>
                <w:szCs w:val="20"/>
              </w:rPr>
              <w:t xml:space="preserve"> (optional)</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Token/compute cost budget for distributed inference</w:t>
            </w:r>
          </w:p>
        </w:tc>
      </w:tr>
    </w:tbl>
    <w:p>
      <w:pPr>
        <w:spacing w:after="200" w:before="0"/>
      </w:pPr>
    </w:p>
    <w:p>
      <w:pPr>
        <w:pStyle w:val="Heading2"/>
        <w:spacing w:after="120" w:before="400" w:line="312" w:lineRule="auto"/>
      </w:pPr>
      <w:r>
        <w:rPr>
          <w:rFonts w:ascii="Cambria" w:cs="Cambria" w:eastAsia="Cambria" w:hAnsi="Cambria"/>
          <w:color w:val="1A1A1A"/>
          <w:sz w:val="36"/>
          <w:szCs w:val="36"/>
        </w:rPr>
        <w:t xml:space="preserve">8.2 Scheduling Algorithm</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The scheduler uses a multi-resource fair queuing approach. On each scheduler tick, the following stages execute in order:</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Score = (priority_weight × priority)
      + (deadline_weight × urgency)
      + (efficiency_weight × estimated_cost_inverse)
where urgency = 1 / (deadline − current_time)</w:t>
      </w:r>
    </w:p>
    <w:p>
      <w:pPr>
        <w:pStyle w:val="Heading2"/>
        <w:spacing w:after="120" w:before="400" w:line="312" w:lineRule="auto"/>
      </w:pPr>
      <w:r>
        <w:rPr>
          <w:rFonts w:ascii="Cambria" w:cs="Cambria" w:eastAsia="Cambria" w:hAnsi="Cambria"/>
          <w:color w:val="1A1A1A"/>
          <w:sz w:val="36"/>
          <w:szCs w:val="36"/>
        </w:rPr>
        <w:t xml:space="preserve">8.3 Preemption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Priority preemption</w:t>
      </w:r>
      <w:r>
        <w:rPr>
          <w:rFonts w:ascii="Constantia" w:cs="Constantia" w:eastAsia="Constantia" w:hAnsi="Constantia"/>
          <w:b w:val="false"/>
          <w:bCs w:val="false"/>
          <w:i w:val="false"/>
          <w:iCs w:val="false"/>
          <w:strike w:val="false"/>
          <w:color w:val="000000"/>
          <w:sz w:val="24"/>
          <w:szCs w:val="24"/>
        </w:rPr>
        <w:t xml:space="preserve"> — A higher-priority intent preempts a lower-priority intent's model device slot (only if inference has not yet begun).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Deadline preemption</w:t>
      </w:r>
      <w:r>
        <w:rPr>
          <w:rFonts w:ascii="Constantia" w:cs="Constantia" w:eastAsia="Constantia" w:hAnsi="Constantia"/>
          <w:b w:val="false"/>
          <w:bCs w:val="false"/>
          <w:i w:val="false"/>
          <w:iCs w:val="false"/>
          <w:strike w:val="false"/>
          <w:color w:val="000000"/>
          <w:sz w:val="24"/>
          <w:szCs w:val="24"/>
        </w:rPr>
        <w:t xml:space="preserve"> — An intent approaching its deadline can preempt lower-priority intents to meet timing constraints.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Policy preemption</w:t>
      </w:r>
      <w:r>
        <w:rPr>
          <w:rFonts w:ascii="Constantia" w:cs="Constantia" w:eastAsia="Constantia" w:hAnsi="Constantia"/>
          <w:b w:val="false"/>
          <w:bCs w:val="false"/>
          <w:i w:val="false"/>
          <w:iCs w:val="false"/>
          <w:strike w:val="false"/>
          <w:color w:val="000000"/>
          <w:sz w:val="24"/>
          <w:szCs w:val="24"/>
        </w:rPr>
        <w:t xml:space="preserve"> — The policy engine can force-cancel violating intents at any time.</w:t>
      </w:r>
    </w:p>
    <w:p>
      <w:pPr>
        <w:pStyle w:val="Heading2"/>
        <w:spacing w:after="120" w:before="400" w:line="312" w:lineRule="auto"/>
      </w:pPr>
      <w:r>
        <w:rPr>
          <w:rFonts w:ascii="Cambria" w:cs="Cambria" w:eastAsia="Cambria" w:hAnsi="Cambria"/>
          <w:color w:val="1A1A1A"/>
          <w:sz w:val="36"/>
          <w:szCs w:val="36"/>
        </w:rPr>
        <w:t xml:space="preserve">8.4 Backpressure</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When the system is under load, the scheduler applies backpressure through four mechanisms: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Queue depth limiting</w:t>
      </w:r>
      <w:r>
        <w:rPr>
          <w:rFonts w:ascii="Constantia" w:cs="Constantia" w:eastAsia="Constantia" w:hAnsi="Constantia"/>
          <w:b w:val="false"/>
          <w:bCs w:val="false"/>
          <w:i w:val="false"/>
          <w:iCs w:val="false"/>
          <w:strike w:val="false"/>
          <w:color w:val="000000"/>
          <w:sz w:val="24"/>
          <w:szCs w:val="24"/>
        </w:rPr>
        <w:t xml:space="preserve"> — Each device has a maximum queue depth; submissions beyond this limit return </w:t>
      </w:r>
      <w:r>
        <w:rPr>
          <w:rFonts w:ascii="Courier New" w:cs="Courier New" w:eastAsia="Courier New" w:hAnsi="Courier New"/>
          <w:b w:val="false"/>
          <w:bCs w:val="false"/>
          <w:i w:val="false"/>
          <w:iCs w:val="false"/>
          <w:color w:val="000000"/>
          <w:sz w:val="22"/>
          <w:szCs w:val="22"/>
          <w:shd w:fill="F3F4F6" w:color="auto" w:val="clear"/>
        </w:rPr>
        <w:t xml:space="preserve">-EBUSY</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Admission control</w:t>
      </w:r>
      <w:r>
        <w:rPr>
          <w:rFonts w:ascii="Constantia" w:cs="Constantia" w:eastAsia="Constantia" w:hAnsi="Constantia"/>
          <w:b w:val="false"/>
          <w:bCs w:val="false"/>
          <w:i w:val="false"/>
          <w:iCs w:val="false"/>
          <w:strike w:val="false"/>
          <w:color w:val="000000"/>
          <w:sz w:val="24"/>
          <w:szCs w:val="24"/>
        </w:rPr>
        <w:t xml:space="preserve"> — Intents are held in </w:t>
      </w:r>
      <w:r>
        <w:rPr>
          <w:rFonts w:ascii="Courier New" w:cs="Courier New" w:eastAsia="Courier New" w:hAnsi="Courier New"/>
          <w:b w:val="false"/>
          <w:bCs w:val="false"/>
          <w:i w:val="false"/>
          <w:iCs w:val="false"/>
          <w:color w:val="000000"/>
          <w:sz w:val="22"/>
          <w:szCs w:val="22"/>
          <w:shd w:fill="F3F4F6" w:color="auto" w:val="clear"/>
        </w:rPr>
        <w:t xml:space="preserve">CREATED</w:t>
      </w:r>
      <w:r>
        <w:rPr>
          <w:rFonts w:ascii="Constantia" w:cs="Constantia" w:eastAsia="Constantia" w:hAnsi="Constantia"/>
          <w:b w:val="false"/>
          <w:bCs w:val="false"/>
          <w:i w:val="false"/>
          <w:iCs w:val="false"/>
          <w:strike w:val="false"/>
          <w:color w:val="000000"/>
          <w:sz w:val="24"/>
          <w:szCs w:val="24"/>
        </w:rPr>
        <w:t xml:space="preserve"> state until sufficient resources become available.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Intent quota</w:t>
      </w:r>
      <w:r>
        <w:rPr>
          <w:rFonts w:ascii="Constantia" w:cs="Constantia" w:eastAsia="Constantia" w:hAnsi="Constantia"/>
          <w:b w:val="false"/>
          <w:bCs w:val="false"/>
          <w:i w:val="false"/>
          <w:iCs w:val="false"/>
          <w:strike w:val="false"/>
          <w:color w:val="000000"/>
          <w:sz w:val="24"/>
          <w:szCs w:val="24"/>
        </w:rPr>
        <w:t xml:space="preserve"> — Per-agent maximum concurrent intents, enforced at </w:t>
      </w:r>
      <w:r>
        <w:rPr>
          <w:rFonts w:ascii="Courier New" w:cs="Courier New" w:eastAsia="Courier New" w:hAnsi="Courier New"/>
          <w:b w:val="false"/>
          <w:bCs w:val="false"/>
          <w:i w:val="false"/>
          <w:iCs w:val="false"/>
          <w:color w:val="000000"/>
          <w:sz w:val="22"/>
          <w:szCs w:val="22"/>
          <w:shd w:fill="F3F4F6" w:color="auto" w:val="clear"/>
        </w:rPr>
        <w:t xml:space="preserve">sys_intent_create</w:t>
      </w:r>
      <w:r>
        <w:rPr>
          <w:rFonts w:ascii="Constantia" w:cs="Constantia" w:eastAsia="Constantia" w:hAnsi="Constantia"/>
          <w:b w:val="false"/>
          <w:bCs w:val="false"/>
          <w:i w:val="false"/>
          <w:iCs w:val="false"/>
          <w:strike w:val="false"/>
          <w:color w:val="000000"/>
          <w:sz w:val="24"/>
          <w:szCs w:val="24"/>
        </w:rPr>
        <w:t xml:space="preserve"> with </w:t>
      </w:r>
      <w:r>
        <w:rPr>
          <w:rFonts w:ascii="Courier New" w:cs="Courier New" w:eastAsia="Courier New" w:hAnsi="Courier New"/>
          <w:b w:val="false"/>
          <w:bCs w:val="false"/>
          <w:i w:val="false"/>
          <w:iCs w:val="false"/>
          <w:color w:val="000000"/>
          <w:sz w:val="22"/>
          <w:szCs w:val="22"/>
          <w:shd w:fill="F3F4F6" w:color="auto" w:val="clear"/>
        </w:rPr>
        <w:t xml:space="preserve">-EQUOTA</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Graceful degradation</w:t>
      </w:r>
      <w:r>
        <w:rPr>
          <w:rFonts w:ascii="Constantia" w:cs="Constantia" w:eastAsia="Constantia" w:hAnsi="Constantia"/>
          <w:b w:val="false"/>
          <w:bCs w:val="false"/>
          <w:i w:val="false"/>
          <w:iCs w:val="false"/>
          <w:strike w:val="false"/>
          <w:color w:val="000000"/>
          <w:sz w:val="24"/>
          <w:szCs w:val="24"/>
        </w:rPr>
        <w:t xml:space="preserve"> — Route to lower-capability but available devices when primary devices are saturated.</w:t>
      </w:r>
    </w:p>
    <w:p>
      <w:pPr>
        <w:pStyle w:val="Heading1"/>
        <w:spacing w:after="120" w:before="560" w:line="312" w:lineRule="auto"/>
      </w:pPr>
      <w:r>
        <w:rPr>
          <w:rFonts w:ascii="Cambria" w:cs="Cambria" w:eastAsia="Cambria" w:hAnsi="Cambria"/>
          <w:color w:val="1A1A1A"/>
          <w:sz w:val="48"/>
          <w:szCs w:val="48"/>
        </w:rPr>
        <w:t xml:space="preserve">9. Policy Engine</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The policy engine is the governance layer of Alani. It determines what actions are permitted, under what conditions, and with what constraints. Policy evaluation is embedded in the syscall dispatch path — there is no way to bypass it.</w:t>
      </w:r>
    </w:p>
    <w:p>
      <w:pPr>
        <w:pStyle w:val="Heading2"/>
        <w:spacing w:after="120" w:before="400" w:line="312" w:lineRule="auto"/>
      </w:pPr>
      <w:r>
        <w:rPr>
          <w:rFonts w:ascii="Cambria" w:cs="Cambria" w:eastAsia="Cambria" w:hAnsi="Cambria"/>
          <w:color w:val="1A1A1A"/>
          <w:sz w:val="36"/>
          <w:szCs w:val="36"/>
        </w:rPr>
        <w:t xml:space="preserve">9.1 Policy Evaluation Pipeline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1. Capability      │  Does the agent's token include
  │     Check           │  the required permission?
  └─────────┬───────────┘
            ▼
  ┌─────────────────────┐
  │  2. Policy Rule     │  Do active rules permit this
  │     Evaluation      │  action type + payload?
  └─────────┬───────────┘
            ▼
  ┌─────────────────────┐
  │  3. Confirmation    │  Does the policy require
  │     Gate            │  user confirmation?
  └─────────┬───────────┘
            ▼
  ┌─────────────────────┐
  │  4. Constraint      │  Apply rate limits, output
  │     Application     │  filters, audit requirements
  └─────────┬───────────┘
            ▼
  ┌─────────────────────┐
  │  Action Executed    │
  └─────────────────────┘</w:t>
      </w:r>
    </w:p>
    <w:p>
      <w:pPr>
        <w:pStyle w:val="Heading2"/>
        <w:spacing w:after="120" w:before="400" w:line="312" w:lineRule="auto"/>
      </w:pPr>
      <w:r>
        <w:rPr>
          <w:rFonts w:ascii="Cambria" w:cs="Cambria" w:eastAsia="Cambria" w:hAnsi="Cambria"/>
          <w:color w:val="1A1A1A"/>
          <w:sz w:val="36"/>
          <w:szCs w:val="36"/>
        </w:rPr>
        <w:t xml:space="preserve">9.2 Policy Rules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struct PolicyRule {
    id: PolicyRuleId,
    action_type: ActionTypePattern,      // e.g., "email.*", "file.delete"
    agent_pattern: AgentPattern,         // e.g., "*", "agent.research.*"
    effect: PolicyEffect,                // Allow, Deny, RequireConfirmation
    constraints: Vec&lt;PolicyConstraint&gt;,
    priority: u16,
}
enum PolicyEffect {
    Allow,
    Deny { reason: &amp;'static str },
    RequireConfirmation { prompt: &amp;'static str },
}
enum PolicyConstraint {
    RateLimit { max_per_minute: u32 },
    MaxPayloadSize { bytes: usize },
    RequireTrace,
    RequireReview { reviewer: AgentId },
}</w:t>
      </w:r>
    </w:p>
    <w:p>
      <w:pPr>
        <w:pStyle w:val="Heading2"/>
        <w:spacing w:after="120" w:before="400" w:line="312" w:lineRule="auto"/>
      </w:pPr>
      <w:r>
        <w:rPr>
          <w:rFonts w:ascii="Cambria" w:cs="Cambria" w:eastAsia="Cambria" w:hAnsi="Cambria"/>
          <w:color w:val="1A1A1A"/>
          <w:sz w:val="36"/>
          <w:szCs w:val="36"/>
        </w:rPr>
        <w:t xml:space="preserve">9.3 Default Policies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6%"/>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Policy</w:t>
            </w:r>
          </w:p>
        </w:tc>
        <w:tc>
          <w:tcPr>
            <w:tcW w:type="pct" w:w="29%"/>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Effect</w:t>
            </w:r>
          </w:p>
        </w:tc>
        <w:tc>
          <w:tcPr>
            <w:tcW w:type="pct" w:w="35%"/>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Rationale</w:t>
            </w:r>
          </w:p>
        </w:tc>
      </w:tr>
      <w:tr>
        <w:trPr>
          <w:tblHeader w:val="false"/>
        </w:trPr>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All syscalls require valid capability token</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Deny if missing</w:t>
            </w:r>
          </w:p>
        </w:tc>
        <w:tc>
          <w:tcPr>
            <w:tcW w:type="pct" w:w="3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Baseline security — no anonymous syscalls</w:t>
            </w:r>
          </w:p>
        </w:tc>
      </w:tr>
      <w:tr>
        <w:trPr>
          <w:tblHeader w:val="false"/>
        </w:trPr>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All actions require trace</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RequireTrace</w:t>
            </w:r>
          </w:p>
        </w:tc>
        <w:tc>
          <w:tcPr>
            <w:tcW w:type="pct" w:w="3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Auditability — no untraced operations</w:t>
            </w:r>
          </w:p>
        </w:tc>
      </w:tr>
      <w:tr>
        <w:trPr>
          <w:tblHeader w:val="false"/>
        </w:trPr>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External actions (email, API calls)</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RequireConfirmation</w:t>
            </w:r>
          </w:p>
        </w:tc>
        <w:tc>
          <w:tcPr>
            <w:tcW w:type="pct" w:w="3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Prevent unintended side effects</w:t>
            </w:r>
          </w:p>
        </w:tc>
      </w:tr>
      <w:tr>
        <w:trPr>
          <w:tblHeader w:val="false"/>
        </w:trPr>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Memory writes to </w:t>
            </w:r>
            <w:r>
              <w:rPr>
                <w:rFonts w:ascii="Courier New" w:cs="Courier New" w:eastAsia="Courier New" w:hAnsi="Courier New"/>
                <w:b w:val="false"/>
                <w:bCs w:val="false"/>
                <w:i w:val="false"/>
                <w:iCs w:val="false"/>
                <w:color w:val="000000"/>
                <w:sz w:val="18"/>
                <w:szCs w:val="18"/>
                <w:shd w:fill="F3F4F6" w:color="auto" w:val="clear"/>
              </w:rPr>
              <w:t xml:space="preserve">global/</w:t>
            </w:r>
            <w:r>
              <w:rPr>
                <w:rFonts w:ascii="Constantia" w:cs="Constantia" w:eastAsia="Constantia" w:hAnsi="Constantia"/>
                <w:b w:val="false"/>
                <w:bCs w:val="false"/>
                <w:i w:val="false"/>
                <w:iCs w:val="false"/>
                <w:strike w:val="false"/>
                <w:color w:val="000000"/>
                <w:sz w:val="20"/>
                <w:szCs w:val="20"/>
              </w:rPr>
              <w:t xml:space="preserve"> namespace</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Deny for unprivileged agents</w:t>
            </w:r>
          </w:p>
        </w:tc>
        <w:tc>
          <w:tcPr>
            <w:tcW w:type="pct" w:w="3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Protect shared knowledge base</w:t>
            </w:r>
          </w:p>
        </w:tc>
      </w:tr>
      <w:tr>
        <w:trPr>
          <w:tblHeader w:val="false"/>
        </w:trPr>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Model inference</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Allow for </w:t>
            </w:r>
            <w:r>
              <w:rPr>
                <w:rFonts w:ascii="Courier New" w:cs="Courier New" w:eastAsia="Courier New" w:hAnsi="Courier New"/>
                <w:b w:val="false"/>
                <w:bCs w:val="false"/>
                <w:i w:val="false"/>
                <w:iCs w:val="false"/>
                <w:color w:val="000000"/>
                <w:sz w:val="18"/>
                <w:szCs w:val="18"/>
                <w:shd w:fill="F3F4F6" w:color="auto" w:val="clear"/>
              </w:rPr>
              <w:t xml:space="preserve">CAP_MODEL_INFER</w:t>
            </w:r>
            <w:r>
              <w:rPr>
                <w:rFonts w:ascii="Constantia" w:cs="Constantia" w:eastAsia="Constantia" w:hAnsi="Constantia"/>
                <w:b w:val="false"/>
                <w:bCs w:val="false"/>
                <w:i w:val="false"/>
                <w:iCs w:val="false"/>
                <w:strike w:val="false"/>
                <w:color w:val="000000"/>
                <w:sz w:val="20"/>
                <w:szCs w:val="20"/>
              </w:rPr>
              <w:t xml:space="preserve"> holders</w:t>
            </w:r>
          </w:p>
        </w:tc>
        <w:tc>
          <w:tcPr>
            <w:tcW w:type="pct" w:w="3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Standard operation — permissioned access</w:t>
            </w:r>
          </w:p>
        </w:tc>
      </w:tr>
      <w:tr>
        <w:trPr>
          <w:tblHeader w:val="false"/>
        </w:trPr>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Intent creation beyond quota</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Deny with </w:t>
            </w:r>
            <w:r>
              <w:rPr>
                <w:rFonts w:ascii="Courier New" w:cs="Courier New" w:eastAsia="Courier New" w:hAnsi="Courier New"/>
                <w:b w:val="false"/>
                <w:bCs w:val="false"/>
                <w:i w:val="false"/>
                <w:iCs w:val="false"/>
                <w:color w:val="000000"/>
                <w:sz w:val="18"/>
                <w:szCs w:val="18"/>
                <w:shd w:fill="F3F4F6" w:color="auto" w:val="clear"/>
              </w:rPr>
              <w:t xml:space="preserve">-EQUOTA</w:t>
            </w:r>
          </w:p>
        </w:tc>
        <w:tc>
          <w:tcPr>
            <w:tcW w:type="pct" w:w="3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Resource protection — prevent exhaustion</w:t>
            </w:r>
          </w:p>
        </w:tc>
      </w:tr>
    </w:tbl>
    <w:p>
      <w:pPr>
        <w:spacing w:after="200" w:before="0"/>
      </w:pPr>
    </w:p>
    <w:p>
      <w:pPr>
        <w:pStyle w:val="Heading1"/>
        <w:spacing w:after="120" w:before="560" w:line="312" w:lineRule="auto"/>
      </w:pPr>
      <w:r>
        <w:rPr>
          <w:rFonts w:ascii="Cambria" w:cs="Cambria" w:eastAsia="Cambria" w:hAnsi="Cambria"/>
          <w:color w:val="1A1A1A"/>
          <w:sz w:val="48"/>
          <w:szCs w:val="48"/>
        </w:rPr>
        <w:t xml:space="preserve">10. Security Architecture</w:t>
      </w:r>
    </w:p>
    <w:p>
      <w:pPr>
        <w:pStyle w:val="Heading2"/>
        <w:spacing w:after="120" w:before="400" w:line="312" w:lineRule="auto"/>
      </w:pPr>
      <w:r>
        <w:rPr>
          <w:rFonts w:ascii="Cambria" w:cs="Cambria" w:eastAsia="Cambria" w:hAnsi="Cambria"/>
          <w:color w:val="1A1A1A"/>
          <w:sz w:val="36"/>
          <w:szCs w:val="36"/>
        </w:rPr>
        <w:t xml:space="preserve">10.1 Threat Model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7%"/>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Threat</w:t>
            </w:r>
          </w:p>
        </w:tc>
        <w:tc>
          <w:tcPr>
            <w:tcW w:type="pct" w:w="29%"/>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Vector</w:t>
            </w:r>
          </w:p>
        </w:tc>
        <w:tc>
          <w:tcPr>
            <w:tcW w:type="pct" w:w="44%"/>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Mitigation</w:t>
            </w:r>
          </w:p>
        </w:tc>
      </w:tr>
      <w:tr>
        <w:trPr>
          <w:tblHeader w:val="false"/>
        </w:trPr>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Agent privilege escalation</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Forged capability token</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Kernel-allocated, cryptographically tagged tokens</w:t>
            </w:r>
          </w:p>
        </w:tc>
      </w:tr>
      <w:tr>
        <w:trPr>
          <w:tblHeader w:val="false"/>
        </w:trPr>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Cross-agent memory access</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Direct memory read</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Namespace isolation, capability-gated access</w:t>
            </w:r>
          </w:p>
        </w:tc>
      </w:tr>
      <w:tr>
        <w:trPr>
          <w:tblHeader w:val="false"/>
        </w:trPr>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Model device hijacking</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Unauthorized inference</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Device-level permission checks at submission</w:t>
            </w:r>
          </w:p>
        </w:tc>
      </w:tr>
      <w:tr>
        <w:trPr>
          <w:tblHeader w:val="false"/>
        </w:trPr>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Trace tampering</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Modify audit log</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Append-only trace memory, kernel-only writes</w:t>
            </w:r>
          </w:p>
        </w:tc>
      </w:tr>
      <w:tr>
        <w:trPr>
          <w:tblHeader w:val="false"/>
        </w:trPr>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Policy bypass</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Skip policy check</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Policy evaluation embedded in syscall dispatch</w:t>
            </w:r>
          </w:p>
        </w:tc>
      </w:tr>
      <w:tr>
        <w:trPr>
          <w:tblHeader w:val="false"/>
        </w:trPr>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Resource exhaustion</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Unbounded intent creation</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Per-agent quotas, admission control</w:t>
            </w:r>
          </w:p>
        </w:tc>
      </w:tr>
      <w:tr>
        <w:trPr>
          <w:tblHeader w:val="false"/>
        </w:trPr>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Context injection</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Malicious context attachment</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Policy filtering in context resolution pipeline</w:t>
            </w:r>
          </w:p>
        </w:tc>
      </w:tr>
    </w:tbl>
    <w:p>
      <w:pPr>
        <w:spacing w:after="200" w:before="0"/>
      </w:pPr>
    </w:p>
    <w:p>
      <w:pPr>
        <w:pStyle w:val="Heading2"/>
        <w:spacing w:after="120" w:before="400" w:line="312" w:lineRule="auto"/>
      </w:pPr>
      <w:r>
        <w:rPr>
          <w:rFonts w:ascii="Cambria" w:cs="Cambria" w:eastAsia="Cambria" w:hAnsi="Cambria"/>
          <w:color w:val="1A1A1A"/>
          <w:sz w:val="36"/>
          <w:szCs w:val="36"/>
        </w:rPr>
        <w:t xml:space="preserve">10.2 Capability Architecture</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Capabilities are the foundation of Alani's security model. They replace traditional access control lists with a more composable and delegatable mechanism:</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Kernel-allocated</w:t>
      </w:r>
      <w:r>
        <w:rPr>
          <w:rFonts w:ascii="Constantia" w:cs="Constantia" w:eastAsia="Constantia" w:hAnsi="Constantia"/>
          <w:b w:val="false"/>
          <w:bCs w:val="false"/>
          <w:i w:val="false"/>
          <w:iCs w:val="false"/>
          <w:strike w:val="false"/>
          <w:color w:val="000000"/>
          <w:sz w:val="24"/>
          <w:szCs w:val="24"/>
        </w:rPr>
        <w:t xml:space="preserve"> — Only the kernel can create capability tokens. There is no userspace API for token creation.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Unforgeable</w:t>
      </w:r>
      <w:r>
        <w:rPr>
          <w:rFonts w:ascii="Constantia" w:cs="Constantia" w:eastAsia="Constantia" w:hAnsi="Constantia"/>
          <w:b w:val="false"/>
          <w:bCs w:val="false"/>
          <w:i w:val="false"/>
          <w:iCs w:val="false"/>
          <w:strike w:val="false"/>
          <w:color w:val="000000"/>
          <w:sz w:val="24"/>
          <w:szCs w:val="24"/>
        </w:rPr>
        <w:t xml:space="preserve"> — Tokens are cryptographically tagged. Userspace cannot fabricate a valid token.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Fine-grained</w:t>
      </w:r>
      <w:r>
        <w:rPr>
          <w:rFonts w:ascii="Constantia" w:cs="Constantia" w:eastAsia="Constantia" w:hAnsi="Constantia"/>
          <w:b w:val="false"/>
          <w:bCs w:val="false"/>
          <w:i w:val="false"/>
          <w:iCs w:val="false"/>
          <w:strike w:val="false"/>
          <w:color w:val="000000"/>
          <w:sz w:val="24"/>
          <w:szCs w:val="24"/>
        </w:rPr>
        <w:t xml:space="preserve"> — Permissions are specified per-syscall, per-namespace, per-device.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Delegatable</w:t>
      </w:r>
      <w:r>
        <w:rPr>
          <w:rFonts w:ascii="Constantia" w:cs="Constantia" w:eastAsia="Constantia" w:hAnsi="Constantia"/>
          <w:b w:val="false"/>
          <w:bCs w:val="false"/>
          <w:i w:val="false"/>
          <w:iCs w:val="false"/>
          <w:strike w:val="false"/>
          <w:color w:val="000000"/>
          <w:sz w:val="24"/>
          <w:szCs w:val="24"/>
        </w:rPr>
        <w:t xml:space="preserve"> — An agent can create a restricted subset of its own capabilities for child intents.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Revocable</w:t>
      </w:r>
      <w:r>
        <w:rPr>
          <w:rFonts w:ascii="Constantia" w:cs="Constantia" w:eastAsia="Constantia" w:hAnsi="Constantia"/>
          <w:b w:val="false"/>
          <w:bCs w:val="false"/>
          <w:i w:val="false"/>
          <w:iCs w:val="false"/>
          <w:strike w:val="false"/>
          <w:color w:val="000000"/>
          <w:sz w:val="24"/>
          <w:szCs w:val="24"/>
        </w:rPr>
        <w:t xml:space="preserve"> — The kernel can revoke capabilities at any time, immediately invalidating all operations using that token.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Time-bounded</w:t>
      </w:r>
      <w:r>
        <w:rPr>
          <w:rFonts w:ascii="Constantia" w:cs="Constantia" w:eastAsia="Constantia" w:hAnsi="Constantia"/>
          <w:b w:val="false"/>
          <w:bCs w:val="false"/>
          <w:i w:val="false"/>
          <w:iCs w:val="false"/>
          <w:strike w:val="false"/>
          <w:color w:val="000000"/>
          <w:sz w:val="24"/>
          <w:szCs w:val="24"/>
        </w:rPr>
        <w:t xml:space="preserve"> — Capabilities can have expiration timestamps, after which they are automatically invalid.</w:t>
      </w:r>
    </w:p>
    <w:p>
      <w:pPr>
        <w:pStyle w:val="Heading2"/>
        <w:spacing w:after="120" w:before="400" w:line="312" w:lineRule="auto"/>
      </w:pPr>
      <w:r>
        <w:rPr>
          <w:rFonts w:ascii="Cambria" w:cs="Cambria" w:eastAsia="Cambria" w:hAnsi="Cambria"/>
          <w:color w:val="1A1A1A"/>
          <w:sz w:val="36"/>
          <w:szCs w:val="36"/>
        </w:rPr>
        <w:t xml:space="preserve">10.3 Isolation Boundaries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Agent A  (Capability: CAP_A)                               │
│                                                             │
│  Can access:                                                │
│    /memory/agent.A/*                                        │
│    /dev/model/llm0                                          │
│                                                             │
│  Cannot access:                                             │
│    /memory/agent.B/*                                        │
│    /dev/model/vision0                                       │
└─────────────────────────────────────────────────────────────┘
┌─────────────────────────────────────────────────────────────┐
│  Agent B  (Capability: CAP_B)                               │
│                                                             │
│  Can access:                                                │
│    /memory/agent.B/*                                        │
│    /memory/global/  (read only)                             │
│    /dev/model/llm0                                          │
│    /dev/model/vision0                                       │
│                                                             │
│  Cannot access:                                             │
│    /memory/agent.A/*                                        │
└─────────────────────────────────────────────────────────────┘
Both agents invoke the same syscalls, but the kernel enforces
different permissions based on their capability tokens.</w:t>
      </w:r>
    </w:p>
    <w:p>
      <w:pPr>
        <w:pStyle w:val="Heading1"/>
        <w:spacing w:after="120" w:before="560" w:line="312" w:lineRule="auto"/>
      </w:pPr>
      <w:r>
        <w:rPr>
          <w:rFonts w:ascii="Cambria" w:cs="Cambria" w:eastAsia="Cambria" w:hAnsi="Cambria"/>
          <w:color w:val="1A1A1A"/>
          <w:sz w:val="48"/>
          <w:szCs w:val="48"/>
        </w:rPr>
        <w:t xml:space="preserve">11. Observability and Tracing</w:t>
      </w:r>
    </w:p>
    <w:p>
      <w:pPr>
        <w:pStyle w:val="Heading2"/>
        <w:spacing w:after="120" w:before="400" w:line="312" w:lineRule="auto"/>
      </w:pPr>
      <w:r>
        <w:rPr>
          <w:rFonts w:ascii="Cambria" w:cs="Cambria" w:eastAsia="Cambria" w:hAnsi="Cambria"/>
          <w:color w:val="1A1A1A"/>
          <w:sz w:val="36"/>
          <w:szCs w:val="36"/>
        </w:rPr>
        <w:t xml:space="preserve">11.1 Trace Architecture</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Every syscall emits a structured trace event. This is mandatory — there is no opt-out. Trace events are: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Structured</w:t>
      </w:r>
      <w:r>
        <w:rPr>
          <w:rFonts w:ascii="Constantia" w:cs="Constantia" w:eastAsia="Constantia" w:hAnsi="Constantia"/>
          <w:b w:val="false"/>
          <w:bCs w:val="false"/>
          <w:i w:val="false"/>
          <w:iCs w:val="false"/>
          <w:strike w:val="false"/>
          <w:color w:val="000000"/>
          <w:sz w:val="24"/>
          <w:szCs w:val="24"/>
        </w:rPr>
        <w:t xml:space="preserve"> — JSON-serializable with a defined schema.</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Timestamped</w:t>
      </w:r>
      <w:r>
        <w:rPr>
          <w:rFonts w:ascii="Constantia" w:cs="Constantia" w:eastAsia="Constantia" w:hAnsi="Constantia"/>
          <w:b w:val="false"/>
          <w:bCs w:val="false"/>
          <w:i w:val="false"/>
          <w:iCs w:val="false"/>
          <w:strike w:val="false"/>
          <w:color w:val="000000"/>
          <w:sz w:val="24"/>
          <w:szCs w:val="24"/>
        </w:rPr>
        <w:t xml:space="preserve"> — Kernel-assigned microsecond timestamps.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Linked</w:t>
      </w:r>
      <w:r>
        <w:rPr>
          <w:rFonts w:ascii="Constantia" w:cs="Constantia" w:eastAsia="Constantia" w:hAnsi="Constantia"/>
          <w:b w:val="false"/>
          <w:bCs w:val="false"/>
          <w:i w:val="false"/>
          <w:iCs w:val="false"/>
          <w:strike w:val="false"/>
          <w:color w:val="000000"/>
          <w:sz w:val="24"/>
          <w:szCs w:val="24"/>
        </w:rPr>
        <w:t xml:space="preserve"> — Every trace is linked to an </w:t>
      </w:r>
      <w:r>
        <w:rPr>
          <w:rFonts w:ascii="Courier New" w:cs="Courier New" w:eastAsia="Courier New" w:hAnsi="Courier New"/>
          <w:b w:val="false"/>
          <w:bCs w:val="false"/>
          <w:i w:val="false"/>
          <w:iCs w:val="false"/>
          <w:color w:val="000000"/>
          <w:sz w:val="22"/>
          <w:szCs w:val="22"/>
          <w:shd w:fill="F3F4F6" w:color="auto" w:val="clear"/>
        </w:rPr>
        <w:t xml:space="preserve">intent_id</w:t>
      </w:r>
      <w:r>
        <w:rPr>
          <w:rFonts w:ascii="Constantia" w:cs="Constantia" w:eastAsia="Constantia" w:hAnsi="Constantia"/>
          <w:b w:val="false"/>
          <w:bCs w:val="false"/>
          <w:i w:val="false"/>
          <w:iCs w:val="false"/>
          <w:strike w:val="false"/>
          <w:color w:val="000000"/>
          <w:sz w:val="24"/>
          <w:szCs w:val="24"/>
        </w:rPr>
        <w:t xml:space="preserve">, creating causal chains.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Immutable</w:t>
      </w:r>
      <w:r>
        <w:rPr>
          <w:rFonts w:ascii="Constantia" w:cs="Constantia" w:eastAsia="Constantia" w:hAnsi="Constantia"/>
          <w:b w:val="false"/>
          <w:bCs w:val="false"/>
          <w:i w:val="false"/>
          <w:iCs w:val="false"/>
          <w:strike w:val="false"/>
          <w:color w:val="000000"/>
          <w:sz w:val="24"/>
          <w:szCs w:val="24"/>
        </w:rPr>
        <w:t xml:space="preserve"> — Written to append-only trace memory.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Queryable</w:t>
      </w:r>
      <w:r>
        <w:rPr>
          <w:rFonts w:ascii="Constantia" w:cs="Constantia" w:eastAsia="Constantia" w:hAnsi="Constantia"/>
          <w:b w:val="false"/>
          <w:bCs w:val="false"/>
          <w:i w:val="false"/>
          <w:iCs w:val="false"/>
          <w:strike w:val="false"/>
          <w:color w:val="000000"/>
          <w:sz w:val="24"/>
          <w:szCs w:val="24"/>
        </w:rPr>
        <w:t xml:space="preserve"> — Accessible via </w:t>
      </w:r>
      <w:r>
        <w:rPr>
          <w:rFonts w:ascii="Courier New" w:cs="Courier New" w:eastAsia="Courier New" w:hAnsi="Courier New"/>
          <w:b w:val="false"/>
          <w:bCs w:val="false"/>
          <w:i w:val="false"/>
          <w:iCs w:val="false"/>
          <w:color w:val="000000"/>
          <w:sz w:val="22"/>
          <w:szCs w:val="22"/>
          <w:shd w:fill="F3F4F6" w:color="auto" w:val="clear"/>
        </w:rPr>
        <w:t xml:space="preserve">sys_trace_query</w:t>
      </w:r>
      <w:r>
        <w:rPr>
          <w:rFonts w:ascii="Constantia" w:cs="Constantia" w:eastAsia="Constantia" w:hAnsi="Constantia"/>
          <w:b w:val="false"/>
          <w:bCs w:val="false"/>
          <w:i w:val="false"/>
          <w:iCs w:val="false"/>
          <w:strike w:val="false"/>
          <w:color w:val="000000"/>
          <w:sz w:val="24"/>
          <w:szCs w:val="24"/>
        </w:rPr>
        <w:t xml:space="preserve"> for holders of </w:t>
      </w:r>
      <w:r>
        <w:rPr>
          <w:rFonts w:ascii="Courier New" w:cs="Courier New" w:eastAsia="Courier New" w:hAnsi="Courier New"/>
          <w:b w:val="false"/>
          <w:bCs w:val="false"/>
          <w:i w:val="false"/>
          <w:iCs w:val="false"/>
          <w:color w:val="000000"/>
          <w:sz w:val="22"/>
          <w:szCs w:val="22"/>
          <w:shd w:fill="F3F4F6" w:color="auto" w:val="clear"/>
        </w:rPr>
        <w:t xml:space="preserve">CAP_TRACE_READ</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400" w:line="312" w:lineRule="auto"/>
      </w:pPr>
      <w:r>
        <w:rPr>
          <w:rFonts w:ascii="Cambria" w:cs="Cambria" w:eastAsia="Cambria" w:hAnsi="Cambria"/>
          <w:color w:val="1A1A1A"/>
          <w:sz w:val="36"/>
          <w:szCs w:val="36"/>
        </w:rPr>
        <w:t xml:space="preserve">11.2 Trace Event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Field</w:t>
            </w:r>
          </w:p>
        </w:tc>
        <w:tc>
          <w:tcPr>
            <w:tcW w:type="pct" w:w="17%"/>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Type</w:t>
            </w:r>
          </w:p>
        </w:tc>
        <w:tc>
          <w:tcPr>
            <w:tcW w:type="pct" w:w="60%"/>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Description</w:t>
            </w:r>
          </w:p>
        </w:tc>
      </w:tr>
      <w:tr>
        <w:trPr>
          <w:tblHeader w:val="false"/>
        </w:trPr>
        <w:tc>
          <w:tcPr>
            <w:tcW w:type="pct" w:w="2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intent_id</w:t>
            </w:r>
          </w:p>
        </w:tc>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uint64</w:t>
            </w:r>
          </w:p>
        </w:tc>
        <w:tc>
          <w:tcPr>
            <w:tcW w:type="pct" w:w="6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Associated intent</w:t>
            </w:r>
          </w:p>
        </w:tc>
      </w:tr>
      <w:tr>
        <w:trPr>
          <w:tblHeader w:val="false"/>
        </w:trPr>
        <w:tc>
          <w:tcPr>
            <w:tcW w:type="pct" w:w="2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syscall</w:t>
            </w:r>
          </w:p>
        </w:tc>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string</w:t>
            </w:r>
          </w:p>
        </w:tc>
        <w:tc>
          <w:tcPr>
            <w:tcW w:type="pct" w:w="6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Syscall name</w:t>
            </w:r>
          </w:p>
        </w:tc>
      </w:tr>
      <w:tr>
        <w:trPr>
          <w:tblHeader w:val="false"/>
        </w:trPr>
        <w:tc>
          <w:tcPr>
            <w:tcW w:type="pct" w:w="2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timestamp_us</w:t>
            </w:r>
          </w:p>
        </w:tc>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uint64</w:t>
            </w:r>
          </w:p>
        </w:tc>
        <w:tc>
          <w:tcPr>
            <w:tcW w:type="pct" w:w="6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Kernel timestamp in microseconds</w:t>
            </w:r>
          </w:p>
        </w:tc>
      </w:tr>
      <w:tr>
        <w:trPr>
          <w:tblHeader w:val="false"/>
        </w:trPr>
        <w:tc>
          <w:tcPr>
            <w:tcW w:type="pct" w:w="2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caller</w:t>
            </w:r>
          </w:p>
        </w:tc>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AgentId</w:t>
            </w:r>
          </w:p>
        </w:tc>
        <w:tc>
          <w:tcPr>
            <w:tcW w:type="pct" w:w="6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Agent that invoked the syscall</w:t>
            </w:r>
          </w:p>
        </w:tc>
      </w:tr>
      <w:tr>
        <w:trPr>
          <w:tblHeader w:val="false"/>
        </w:trPr>
        <w:tc>
          <w:tcPr>
            <w:tcW w:type="pct" w:w="2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duration_us</w:t>
            </w:r>
          </w:p>
        </w:tc>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uint64</w:t>
            </w:r>
          </w:p>
        </w:tc>
        <w:tc>
          <w:tcPr>
            <w:tcW w:type="pct" w:w="6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Execution duration in microseconds</w:t>
            </w:r>
          </w:p>
        </w:tc>
      </w:tr>
      <w:tr>
        <w:trPr>
          <w:tblHeader w:val="false"/>
        </w:trPr>
        <w:tc>
          <w:tcPr>
            <w:tcW w:type="pct" w:w="2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result</w:t>
            </w:r>
          </w:p>
        </w:tc>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int</w:t>
            </w:r>
          </w:p>
        </w:tc>
        <w:tc>
          <w:tcPr>
            <w:tcW w:type="pct" w:w="6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Return code (0 = success, negative = error)</w:t>
            </w:r>
          </w:p>
        </w:tc>
      </w:tr>
      <w:tr>
        <w:trPr>
          <w:tblHeader w:val="false"/>
        </w:trPr>
        <w:tc>
          <w:tcPr>
            <w:tcW w:type="pct" w:w="2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device_id</w:t>
            </w:r>
          </w:p>
        </w:tc>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uint32</w:t>
            </w:r>
          </w:p>
        </w:tc>
        <w:tc>
          <w:tcPr>
            <w:tcW w:type="pct" w:w="6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Device used (if applicable)</w:t>
            </w:r>
          </w:p>
        </w:tc>
      </w:tr>
      <w:tr>
        <w:trPr>
          <w:tblHeader w:val="false"/>
        </w:trPr>
        <w:tc>
          <w:tcPr>
            <w:tcW w:type="pct" w:w="2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metadata</w:t>
            </w:r>
          </w:p>
        </w:tc>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object</w:t>
            </w:r>
          </w:p>
        </w:tc>
        <w:tc>
          <w:tcPr>
            <w:tcW w:type="pct" w:w="6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Syscall-specific additional data</w:t>
            </w:r>
          </w:p>
        </w:tc>
      </w:tr>
    </w:tbl>
    <w:p>
      <w:pPr>
        <w:spacing w:after="200" w:before="0"/>
      </w:pPr>
    </w:p>
    <w:p>
      <w:pPr>
        <w:pStyle w:val="Heading2"/>
        <w:spacing w:after="120" w:before="400" w:line="312" w:lineRule="auto"/>
      </w:pPr>
      <w:r>
        <w:rPr>
          <w:rFonts w:ascii="Cambria" w:cs="Cambria" w:eastAsia="Cambria" w:hAnsi="Cambria"/>
          <w:color w:val="1A1A1A"/>
          <w:sz w:val="36"/>
          <w:szCs w:val="36"/>
        </w:rPr>
        <w:t xml:space="preserve">11.3 Trace Queries</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The following is an example trace for a complete intent lifecycle, queried via </w:t>
      </w:r>
      <w:r>
        <w:rPr>
          <w:rFonts w:ascii="Courier New" w:cs="Courier New" w:eastAsia="Courier New" w:hAnsi="Courier New"/>
          <w:b w:val="false"/>
          <w:bCs w:val="false"/>
          <w:i w:val="false"/>
          <w:iCs w:val="false"/>
          <w:color w:val="000000"/>
          <w:sz w:val="22"/>
          <w:szCs w:val="22"/>
          <w:shd w:fill="F3F4F6" w:color="auto" w:val="clear"/>
        </w:rPr>
        <w:t xml:space="preserve">sys_trace_query(intent_id=8472)</w:t>
      </w:r>
      <w:r>
        <w:rPr>
          <w:rFonts w:ascii="Constantia" w:cs="Constantia" w:eastAsia="Constantia" w:hAnsi="Constantia"/>
          <w:b w:val="false"/>
          <w:bCs w:val="false"/>
          <w:i w:val="false"/>
          <w:iCs w:val="false"/>
          <w:strike w:val="false"/>
          <w:color w:val="000000"/>
          <w:sz w:val="24"/>
          <w:szCs w:val="24"/>
        </w:rPr>
        <w:t xml:space="preserv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"intent_id": "8472",
  "events": [
    {
      "syscall": "sys_intent_create",
      "timestamp_us": 1000000,
      "result": 0,
      "duration_us": 42
    },
    {
      "syscall": "sys_context_resolve",
      "timestamp_us": 1000200,
      "result": 0,
      "duration_us": 3200,
      "device_id": "vector0"
    },
    {
      "syscall": "sys_model_infer",
      "timestamp_us": 1004000,
      "result": 0,
      "duration_us": 842000,
      "device_id": "llm0"
    },
    {
      "syscall": "sys_memory_write",
      "timestamp_us": 1846500,
      "result": 0,
      "duration_us": 150
    },
    {
      "syscall": "sys_action_execute",
      "timestamp_us": 1847000,
      "result": 0,
      "duration_us": 50
    }
  ],
  "total_latency_us": 847092,
  "models_used": ["llm0"],
  "memory_devices_used": ["vector0"],
  "status": "completed"
}</w:t>
      </w:r>
    </w:p>
    <w:p>
      <w:pPr>
        <w:pStyle w:val="Heading2"/>
        <w:spacing w:after="120" w:before="400" w:line="312" w:lineRule="auto"/>
      </w:pPr>
      <w:r>
        <w:rPr>
          <w:rFonts w:ascii="Cambria" w:cs="Cambria" w:eastAsia="Cambria" w:hAnsi="Cambria"/>
          <w:color w:val="1A1A1A"/>
          <w:sz w:val="36"/>
          <w:szCs w:val="36"/>
        </w:rPr>
        <w:t xml:space="preserve">11.4 Observability Use Cases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Use Case</w:t>
            </w:r>
          </w:p>
        </w:tc>
        <w:tc>
          <w:tcPr>
            <w:tcW w:type="pct" w:w="33%"/>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Method</w:t>
            </w:r>
          </w:p>
        </w:tc>
        <w:tc>
          <w:tcPr>
            <w:tcW w:type="pct" w:w="46%"/>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Value</w:t>
            </w:r>
          </w:p>
        </w:tc>
      </w:tr>
      <w:tr>
        <w:trPr>
          <w:tblHeader w:val="false"/>
        </w:trPr>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Decision audit</w:t>
            </w:r>
          </w:p>
        </w:tc>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Trace query by </w:t>
            </w:r>
            <w:r>
              <w:rPr>
                <w:rFonts w:ascii="Courier New" w:cs="Courier New" w:eastAsia="Courier New" w:hAnsi="Courier New"/>
                <w:b w:val="false"/>
                <w:bCs w:val="false"/>
                <w:i w:val="false"/>
                <w:iCs w:val="false"/>
                <w:color w:val="000000"/>
                <w:sz w:val="18"/>
                <w:szCs w:val="18"/>
                <w:shd w:fill="F3F4F6" w:color="auto" w:val="clear"/>
              </w:rPr>
              <w:t xml:space="preserve">intent_id</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Complete chain from intent creation to action execution</w:t>
            </w:r>
          </w:p>
        </w:tc>
      </w:tr>
      <w:tr>
        <w:trPr>
          <w:tblHeader w:val="false"/>
        </w:trPr>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Performance analysis</w:t>
            </w:r>
          </w:p>
        </w:tc>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Aggregate latency metrics across intents</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Identify bottlenecks in model inference or context resolution</w:t>
            </w:r>
          </w:p>
        </w:tc>
      </w:tr>
      <w:tr>
        <w:trPr>
          <w:tblHeader w:val="false"/>
        </w:trPr>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Cost accounting</w:t>
            </w:r>
          </w:p>
        </w:tc>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Sum token usage per agent</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Budget enforcement and chargeback</w:t>
            </w:r>
          </w:p>
        </w:tc>
      </w:tr>
      <w:tr>
        <w:trPr>
          <w:tblHeader w:val="false"/>
        </w:trPr>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Security forensics</w:t>
            </w:r>
          </w:p>
        </w:tc>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Filter traces by agent or device</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Detect unauthorized access attempts or anomalous patterns</w:t>
            </w:r>
          </w:p>
        </w:tc>
      </w:tr>
      <w:tr>
        <w:trPr>
          <w:tblHeader w:val="false"/>
        </w:trPr>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Debugging</w:t>
            </w:r>
          </w:p>
        </w:tc>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Intent lifecycle replay</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Reproduce and diagnose failures with full context</w:t>
            </w:r>
          </w:p>
        </w:tc>
      </w:tr>
    </w:tbl>
    <w:p>
      <w:pPr>
        <w:spacing w:after="200" w:before="0"/>
      </w:pPr>
    </w:p>
    <w:p>
      <w:pPr>
        <w:pStyle w:val="Heading1"/>
        <w:spacing w:after="120" w:before="560" w:line="312" w:lineRule="auto"/>
      </w:pPr>
      <w:r>
        <w:rPr>
          <w:rFonts w:ascii="Cambria" w:cs="Cambria" w:eastAsia="Cambria" w:hAnsi="Cambria"/>
          <w:color w:val="1A1A1A"/>
          <w:sz w:val="48"/>
          <w:szCs w:val="48"/>
        </w:rPr>
        <w:t xml:space="preserve">12. Userspace Runtime</w:t>
      </w:r>
    </w:p>
    <w:p>
      <w:pPr>
        <w:pStyle w:val="Heading2"/>
        <w:spacing w:after="120" w:before="400" w:line="312" w:lineRule="auto"/>
      </w:pPr>
      <w:r>
        <w:rPr>
          <w:rFonts w:ascii="Cambria" w:cs="Cambria" w:eastAsia="Cambria" w:hAnsi="Cambria"/>
          <w:color w:val="1A1A1A"/>
          <w:sz w:val="36"/>
          <w:szCs w:val="36"/>
        </w:rPr>
        <w:t xml:space="preserve">12.1 Agent Model</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An agent is the primary unit of cognitive execution in userspace. Agents: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Hold a capability token granting specific permissions.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Create intents via </w:t>
      </w:r>
      <w:r>
        <w:rPr>
          <w:rFonts w:ascii="Courier New" w:cs="Courier New" w:eastAsia="Courier New" w:hAnsi="Courier New"/>
          <w:b w:val="false"/>
          <w:bCs w:val="false"/>
          <w:i w:val="false"/>
          <w:iCs w:val="false"/>
          <w:color w:val="000000"/>
          <w:sz w:val="22"/>
          <w:szCs w:val="22"/>
          <w:shd w:fill="F3F4F6" w:color="auto" w:val="clear"/>
        </w:rPr>
        <w:t xml:space="preserve">sys_intent_create</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Execute within a sandboxed environment.</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Communicate with other agents only through kernel-mediated IPC.</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Are lifecycle-managed by the kernel (creation, suspension, termination).</w:t>
      </w:r>
    </w:p>
    <w:p>
      <w:pPr>
        <w:pStyle w:val="Heading2"/>
        <w:spacing w:after="120" w:before="400" w:line="312" w:lineRule="auto"/>
      </w:pPr>
      <w:r>
        <w:rPr>
          <w:rFonts w:ascii="Cambria" w:cs="Cambria" w:eastAsia="Cambria" w:hAnsi="Cambria"/>
          <w:color w:val="1A1A1A"/>
          <w:sz w:val="36"/>
          <w:szCs w:val="36"/>
        </w:rPr>
        <w:t xml:space="preserve">12.2 Agent Structure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struct Agent {
    id: AgentId,
    capability: CapabilityToken,
    state: AgentState,
    active_intents: Vec&lt;IntentId&gt;,
    memory_namespace: Namespace,
    ipc_channels: Vec&lt;ChannelId&gt;,
}</w:t>
      </w:r>
    </w:p>
    <w:p>
      <w:pPr>
        <w:pStyle w:val="Heading2"/>
        <w:spacing w:after="120" w:before="400" w:line="312" w:lineRule="auto"/>
      </w:pPr>
      <w:r>
        <w:rPr>
          <w:rFonts w:ascii="Cambria" w:cs="Cambria" w:eastAsia="Cambria" w:hAnsi="Cambria"/>
          <w:color w:val="1A1A1A"/>
          <w:sz w:val="36"/>
          <w:szCs w:val="36"/>
        </w:rPr>
        <w:t xml:space="preserve">12.3 Agent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Type</w:t>
            </w:r>
          </w:p>
        </w:tc>
        <w:tc>
          <w:tcPr>
            <w:tcW w:type="pct" w:w="40%"/>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Description</w:t>
            </w:r>
          </w:p>
        </w:tc>
        <w:tc>
          <w:tcPr>
            <w:tcW w:type="pct" w:w="39%"/>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Example</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Reactive</w:t>
            </w:r>
          </w:p>
        </w:tc>
        <w:tc>
          <w:tcPr>
            <w:tcW w:type="pct" w:w="4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Responds to external events</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API request handler</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Autonomous</w:t>
            </w:r>
          </w:p>
        </w:tc>
        <w:tc>
          <w:tcPr>
            <w:tcW w:type="pct" w:w="4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Pursues goals independently</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Research agent</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Orchestrator</w:t>
            </w:r>
          </w:p>
        </w:tc>
        <w:tc>
          <w:tcPr>
            <w:tcW w:type="pct" w:w="4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Coordinates other agents</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Workflow manager</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Tool</w:t>
            </w:r>
          </w:p>
        </w:tc>
        <w:tc>
          <w:tcPr>
            <w:tcW w:type="pct" w:w="4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Provides a specific capability</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Calculator, web search wrapper</w:t>
            </w:r>
          </w:p>
        </w:tc>
      </w:tr>
    </w:tbl>
    <w:p>
      <w:pPr>
        <w:spacing w:after="200" w:before="0"/>
      </w:pPr>
    </w:p>
    <w:p>
      <w:pPr>
        <w:pStyle w:val="Heading2"/>
        <w:spacing w:after="120" w:before="400" w:line="312" w:lineRule="auto"/>
      </w:pPr>
      <w:r>
        <w:rPr>
          <w:rFonts w:ascii="Cambria" w:cs="Cambria" w:eastAsia="Cambria" w:hAnsi="Cambria"/>
          <w:color w:val="1A1A1A"/>
          <w:sz w:val="36"/>
          <w:szCs w:val="36"/>
        </w:rPr>
        <w:t xml:space="preserve">12.4 Userspace Components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userspace/
├── agents/              # Agent runtime and lifecycle
├── tools/               # Tool integrations
├── shell/               # Interactive cognitive shell
├── workflows/           # Workflow definition and execution
├── model_hosts/         # Model device host processes
└── memory_hosts/        # Memory device host processes</w:t>
      </w:r>
    </w:p>
    <w:p>
      <w:pPr>
        <w:pStyle w:val="Heading1"/>
        <w:spacing w:after="120" w:before="560" w:line="312" w:lineRule="auto"/>
      </w:pPr>
      <w:r>
        <w:rPr>
          <w:rFonts w:ascii="Cambria" w:cs="Cambria" w:eastAsia="Cambria" w:hAnsi="Cambria"/>
          <w:color w:val="1A1A1A"/>
          <w:sz w:val="48"/>
          <w:szCs w:val="48"/>
        </w:rPr>
        <w:t xml:space="preserve">13. Inter-Process Communication</w:t>
      </w:r>
    </w:p>
    <w:p>
      <w:pPr>
        <w:pStyle w:val="Heading2"/>
        <w:spacing w:after="120" w:before="400" w:line="312" w:lineRule="auto"/>
      </w:pPr>
      <w:r>
        <w:rPr>
          <w:rFonts w:ascii="Cambria" w:cs="Cambria" w:eastAsia="Cambria" w:hAnsi="Cambria"/>
          <w:color w:val="1A1A1A"/>
          <w:sz w:val="36"/>
          <w:szCs w:val="36"/>
        </w:rPr>
        <w:t xml:space="preserve">13.1 IPC Mechanisms</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Alani provides kernel-mediated IPC through four mechanisms: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Mechanism</w:t>
            </w:r>
          </w:p>
        </w:tc>
        <w:tc>
          <w:tcPr>
            <w:tcW w:type="pct" w:w="45%"/>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Description</w:t>
            </w:r>
          </w:p>
        </w:tc>
        <w:tc>
          <w:tcPr>
            <w:tcW w:type="pct" w:w="34%"/>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Use Case</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Message passing</w:t>
            </w:r>
          </w:p>
        </w:tc>
        <w:tc>
          <w:tcPr>
            <w:tcW w:type="pct" w:w="4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Typed, buffered messages between agents</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Agent-to-agent communication</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Shared memory</w:t>
            </w:r>
          </w:p>
        </w:tc>
        <w:tc>
          <w:tcPr>
            <w:tcW w:type="pct" w:w="4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Kernel-managed shared memory regions</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High-throughput data sharing</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Channels</w:t>
            </w:r>
          </w:p>
        </w:tc>
        <w:tc>
          <w:tcPr>
            <w:tcW w:type="pct" w:w="4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Bidirectional, typed communication channels</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Structured agent conversations</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Signals</w:t>
            </w:r>
          </w:p>
        </w:tc>
        <w:tc>
          <w:tcPr>
            <w:tcW w:type="pct" w:w="4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Lightweight, asynchronous notifications</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Event notification</w:t>
            </w:r>
          </w:p>
        </w:tc>
      </w:tr>
    </w:tbl>
    <w:p>
      <w:pPr>
        <w:spacing w:after="200" w:before="0"/>
      </w:pPr>
    </w:p>
    <w:p>
      <w:pPr>
        <w:pStyle w:val="Heading2"/>
        <w:spacing w:after="120" w:before="400" w:line="312" w:lineRule="auto"/>
      </w:pPr>
      <w:r>
        <w:rPr>
          <w:rFonts w:ascii="Cambria" w:cs="Cambria" w:eastAsia="Cambria" w:hAnsi="Cambria"/>
          <w:color w:val="1A1A1A"/>
          <w:sz w:val="36"/>
          <w:szCs w:val="36"/>
        </w:rPr>
        <w:t xml:space="preserve">13.2 IPC Security</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All IPC is capability-gated:</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An agent can only send messages to agents for which it holds a valid communication capability.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Shared memory regions are created with explicit capability grants specifying read, write, or read-write access.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kernel logs all IPC events to trace memory for full traceability.</w:t>
      </w:r>
    </w:p>
    <w:p>
      <w:pPr>
        <w:pStyle w:val="Heading1"/>
        <w:spacing w:after="120" w:before="560" w:line="312" w:lineRule="auto"/>
      </w:pPr>
      <w:r>
        <w:rPr>
          <w:rFonts w:ascii="Cambria" w:cs="Cambria" w:eastAsia="Cambria" w:hAnsi="Cambria"/>
          <w:color w:val="1A1A1A"/>
          <w:sz w:val="48"/>
          <w:szCs w:val="48"/>
        </w:rPr>
        <w:t xml:space="preserve">14. Boot Sequence</w:t>
      </w:r>
    </w:p>
    <w:p>
      <w:pPr>
        <w:pStyle w:val="Heading2"/>
        <w:spacing w:after="120" w:before="400" w:line="312" w:lineRule="auto"/>
      </w:pPr>
      <w:r>
        <w:rPr>
          <w:rFonts w:ascii="Cambria" w:cs="Cambria" w:eastAsia="Cambria" w:hAnsi="Cambria"/>
          <w:color w:val="1A1A1A"/>
          <w:sz w:val="36"/>
          <w:szCs w:val="36"/>
        </w:rPr>
        <w:t xml:space="preserve">14.1 Boot Stages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Hardware initialization</w:t>
      </w:r>
      <w:r>
        <w:rPr>
          <w:rFonts w:ascii="Constantia" w:cs="Constantia" w:eastAsia="Constantia" w:hAnsi="Constantia"/>
          <w:b w:val="false"/>
          <w:bCs w:val="false"/>
          <w:i w:val="false"/>
          <w:iCs w:val="false"/>
          <w:strike w:val="false"/>
          <w:color w:val="000000"/>
          <w:sz w:val="24"/>
          <w:szCs w:val="24"/>
        </w:rPr>
        <w:t xml:space="preserve"> — CPU, memory, interrupt controllers.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Kernel initialization</w:t>
      </w:r>
      <w:r>
        <w:rPr>
          <w:rFonts w:ascii="Constantia" w:cs="Constantia" w:eastAsia="Constantia" w:hAnsi="Constantia"/>
          <w:b w:val="false"/>
          <w:bCs w:val="false"/>
          <w:i w:val="false"/>
          <w:iCs w:val="false"/>
          <w:strike w:val="false"/>
          <w:color w:val="000000"/>
          <w:sz w:val="24"/>
          <w:szCs w:val="24"/>
        </w:rPr>
        <w:t xml:space="preserve"> — Scheduler, memory manager, IPC subsystem.</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Cognitive subsystem initialization</w:t>
      </w:r>
      <w:r>
        <w:rPr>
          <w:rFonts w:ascii="Constantia" w:cs="Constantia" w:eastAsia="Constantia" w:hAnsi="Constantia"/>
          <w:b w:val="false"/>
          <w:bCs w:val="false"/>
          <w:i w:val="false"/>
          <w:iCs w:val="false"/>
          <w:strike w:val="false"/>
          <w:color w:val="000000"/>
          <w:sz w:val="24"/>
          <w:szCs w:val="24"/>
        </w:rPr>
        <w:t xml:space="preserve"> — Intent table, device registry, capability store, policy engine, trace system.</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Device discovery</w:t>
      </w:r>
      <w:r>
        <w:rPr>
          <w:rFonts w:ascii="Constantia" w:cs="Constantia" w:eastAsia="Constantia" w:hAnsi="Constantia"/>
          <w:b w:val="false"/>
          <w:bCs w:val="false"/>
          <w:i w:val="false"/>
          <w:iCs w:val="false"/>
          <w:strike w:val="false"/>
          <w:color w:val="000000"/>
          <w:sz w:val="24"/>
          <w:szCs w:val="24"/>
        </w:rPr>
        <w:t xml:space="preserve"> — Scan for model and memory devices, validate capabilities, register in device registry.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Userspace initialization</w:t>
      </w:r>
      <w:r>
        <w:rPr>
          <w:rFonts w:ascii="Constantia" w:cs="Constantia" w:eastAsia="Constantia" w:hAnsi="Constantia"/>
          <w:b w:val="false"/>
          <w:bCs w:val="false"/>
          <w:i w:val="false"/>
          <w:iCs w:val="false"/>
          <w:strike w:val="false"/>
          <w:color w:val="000000"/>
          <w:sz w:val="24"/>
          <w:szCs w:val="24"/>
        </w:rPr>
        <w:t xml:space="preserve"> — Load agent runtime, start shell (if configured).</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Ready</w:t>
      </w:r>
      <w:r>
        <w:rPr>
          <w:rFonts w:ascii="Constantia" w:cs="Constantia" w:eastAsia="Constantia" w:hAnsi="Constantia"/>
          <w:b w:val="false"/>
          <w:bCs w:val="false"/>
          <w:i w:val="false"/>
          <w:iCs w:val="false"/>
          <w:strike w:val="false"/>
          <w:color w:val="000000"/>
          <w:sz w:val="24"/>
          <w:szCs w:val="24"/>
        </w:rPr>
        <w:t xml:space="preserve"> — System accepts intents.</w:t>
      </w:r>
    </w:p>
    <w:p>
      <w:pPr>
        <w:pStyle w:val="Heading2"/>
        <w:spacing w:after="120" w:before="400" w:line="312" w:lineRule="auto"/>
      </w:pPr>
      <w:r>
        <w:rPr>
          <w:rFonts w:ascii="Cambria" w:cs="Cambria" w:eastAsia="Cambria" w:hAnsi="Cambria"/>
          <w:color w:val="1A1A1A"/>
          <w:sz w:val="36"/>
          <w:szCs w:val="36"/>
        </w:rPr>
        <w:t xml:space="preserve">14.2 Boot Trace</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The boot sequence itself is traced, producing a boot trace that records initialization timing and device discovery results. This trace is written to trace memory as the first entries, providing a complete record of system startup for diagnostics and performance analysis.</w:t>
      </w:r>
    </w:p>
    <w:p>
      <w:pPr>
        <w:pStyle w:val="Heading1"/>
        <w:spacing w:after="120" w:before="560" w:line="312" w:lineRule="auto"/>
      </w:pPr>
      <w:r>
        <w:rPr>
          <w:rFonts w:ascii="Cambria" w:cs="Cambria" w:eastAsia="Cambria" w:hAnsi="Cambria"/>
          <w:color w:val="1A1A1A"/>
          <w:sz w:val="48"/>
          <w:szCs w:val="48"/>
        </w:rPr>
        <w:t xml:space="preserve">15. Error Model</w:t>
      </w:r>
    </w:p>
    <w:p>
      <w:pPr>
        <w:pStyle w:val="Heading2"/>
        <w:spacing w:after="120" w:before="400" w:line="312" w:lineRule="auto"/>
      </w:pPr>
      <w:r>
        <w:rPr>
          <w:rFonts w:ascii="Cambria" w:cs="Cambria" w:eastAsia="Cambria" w:hAnsi="Cambria"/>
          <w:color w:val="1A1A1A"/>
          <w:sz w:val="36"/>
          <w:szCs w:val="36"/>
        </w:rPr>
        <w:t xml:space="preserve">15.1 Error Propagation</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Errors propagate upward through the stack in a structured manner:</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Device Error ──▶ Kernel wraps as syscall error code ──▶ Userspace agent handles or propagates</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Every error is captured in the trace system, ensuring that even transient failures are recorded for later analysis.</w:t>
      </w:r>
    </w:p>
    <w:p>
      <w:pPr>
        <w:pStyle w:val="Heading2"/>
        <w:spacing w:after="120" w:before="400" w:line="312" w:lineRule="auto"/>
      </w:pPr>
      <w:r>
        <w:rPr>
          <w:rFonts w:ascii="Cambria" w:cs="Cambria" w:eastAsia="Cambria" w:hAnsi="Cambria"/>
          <w:color w:val="1A1A1A"/>
          <w:sz w:val="36"/>
          <w:szCs w:val="36"/>
        </w:rPr>
        <w:t xml:space="preserve">15.2 Error Categories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Category</w:t>
            </w:r>
          </w:p>
        </w:tc>
        <w:tc>
          <w:tcPr>
            <w:tcW w:type="pct" w:w="30%"/>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Examples</w:t>
            </w:r>
          </w:p>
        </w:tc>
        <w:tc>
          <w:tcPr>
            <w:tcW w:type="pct" w:w="46%"/>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Recovery</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Permission errors</w:t>
            </w:r>
          </w:p>
        </w:tc>
        <w:tc>
          <w:tcPr>
            <w:tcW w:type="pct" w:w="3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-EPERM</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Agent requests additional capabilities</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Resource errors</w:t>
            </w:r>
          </w:p>
        </w:tc>
        <w:tc>
          <w:tcPr>
            <w:tcW w:type="pct" w:w="3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-ENOMEM</w:t>
            </w:r>
            <w:r>
              <w:rPr>
                <w:rFonts w:ascii="Constantia" w:cs="Constantia" w:eastAsia="Constantia" w:hAnsi="Constantia"/>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-EQUOTA</w:t>
            </w:r>
            <w:r>
              <w:rPr>
                <w:rFonts w:ascii="Constantia" w:cs="Constantia" w:eastAsia="Constantia" w:hAnsi="Constantia"/>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-EBUSY</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Retry with backoff, reduce load</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Device errors</w:t>
            </w:r>
          </w:p>
        </w:tc>
        <w:tc>
          <w:tcPr>
            <w:tcW w:type="pct" w:w="3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-ENODEV</w:t>
            </w:r>
            <w:r>
              <w:rPr>
                <w:rFonts w:ascii="Constantia" w:cs="Constantia" w:eastAsia="Constantia" w:hAnsi="Constantia"/>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-EFAULT</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Route to alternate device</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Validation errors</w:t>
            </w:r>
          </w:p>
        </w:tc>
        <w:tc>
          <w:tcPr>
            <w:tcW w:type="pct" w:w="3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-EINVAL</w:t>
            </w:r>
            <w:r>
              <w:rPr>
                <w:rFonts w:ascii="Constantia" w:cs="Constantia" w:eastAsia="Constantia" w:hAnsi="Constantia"/>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-E2BIG</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Fix input and retry</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Timeout errors</w:t>
            </w:r>
          </w:p>
        </w:tc>
        <w:tc>
          <w:tcPr>
            <w:tcW w:type="pct" w:w="3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-ETIMEOUT</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Retry or cancel intent</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Policy errors</w:t>
            </w:r>
          </w:p>
        </w:tc>
        <w:tc>
          <w:tcPr>
            <w:tcW w:type="pct" w:w="3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-EPOLICY</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Obtain user confirmation or adjust action</w:t>
            </w:r>
          </w:p>
        </w:tc>
      </w:tr>
    </w:tbl>
    <w:p>
      <w:pPr>
        <w:spacing w:after="200" w:before="0"/>
      </w:pPr>
    </w:p>
    <w:p>
      <w:pPr>
        <w:pStyle w:val="Heading2"/>
        <w:spacing w:after="120" w:before="400" w:line="312" w:lineRule="auto"/>
      </w:pPr>
      <w:r>
        <w:rPr>
          <w:rFonts w:ascii="Cambria" w:cs="Cambria" w:eastAsia="Cambria" w:hAnsi="Cambria"/>
          <w:color w:val="1A1A1A"/>
          <w:sz w:val="36"/>
          <w:szCs w:val="36"/>
        </w:rPr>
        <w:t xml:space="preserve">15.3 No Panics</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The kernel never panics. All error conditions are handled through Rust's </w:t>
      </w:r>
      <w:r>
        <w:rPr>
          <w:rFonts w:ascii="Courier New" w:cs="Courier New" w:eastAsia="Courier New" w:hAnsi="Courier New"/>
          <w:b w:val="false"/>
          <w:bCs w:val="false"/>
          <w:i w:val="false"/>
          <w:iCs w:val="false"/>
          <w:color w:val="000000"/>
          <w:sz w:val="22"/>
          <w:szCs w:val="22"/>
          <w:shd w:fill="F3F4F6" w:color="auto" w:val="clear"/>
        </w:rPr>
        <w:t xml:space="preserve">Result</w:t>
      </w:r>
      <w:r>
        <w:rPr>
          <w:rFonts w:ascii="Constantia" w:cs="Constantia" w:eastAsia="Constantia" w:hAnsi="Constantia"/>
          <w:b w:val="false"/>
          <w:bCs w:val="false"/>
          <w:i w:val="false"/>
          <w:iCs w:val="false"/>
          <w:strike w:val="false"/>
          <w:color w:val="000000"/>
          <w:sz w:val="24"/>
          <w:szCs w:val="24"/>
        </w:rPr>
        <w:t xml:space="preserve"> types. Device failures are contained — a crashed model device does not bring down the kernel or affect other devices. This is a direct benefit of the microkernel architecture described in Section 1.2.</w:t>
      </w:r>
    </w:p>
    <w:p>
      <w:pPr>
        <w:pStyle w:val="Heading1"/>
        <w:spacing w:after="120" w:before="560" w:line="312" w:lineRule="auto"/>
      </w:pPr>
      <w:r>
        <w:rPr>
          <w:rFonts w:ascii="Cambria" w:cs="Cambria" w:eastAsia="Cambria" w:hAnsi="Cambria"/>
          <w:color w:val="1A1A1A"/>
          <w:sz w:val="48"/>
          <w:szCs w:val="48"/>
        </w:rPr>
        <w:t xml:space="preserve">16. Concurrency Model</w:t>
      </w:r>
    </w:p>
    <w:p>
      <w:pPr>
        <w:pStyle w:val="Heading2"/>
        <w:spacing w:after="120" w:before="400" w:line="312" w:lineRule="auto"/>
      </w:pPr>
      <w:r>
        <w:rPr>
          <w:rFonts w:ascii="Cambria" w:cs="Cambria" w:eastAsia="Cambria" w:hAnsi="Cambria"/>
          <w:color w:val="1A1A1A"/>
          <w:sz w:val="36"/>
          <w:szCs w:val="36"/>
        </w:rPr>
        <w:t xml:space="preserve">16.1 Kernel Concurrency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kernel uses a multi-core aware design with per-CPU run queues.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Kernel data structures are protected by fine-grained locks (spinlocks for short critical sections, mutexes for longer operations).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intent table, device registry, and capability store each have independent locks to minimize contention.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Rust's ownership system enforces lock discipline at compile time, preventing data races.</w:t>
      </w:r>
    </w:p>
    <w:p>
      <w:pPr>
        <w:pStyle w:val="Heading2"/>
        <w:spacing w:after="120" w:before="400" w:line="312" w:lineRule="auto"/>
      </w:pPr>
      <w:r>
        <w:rPr>
          <w:rFonts w:ascii="Cambria" w:cs="Cambria" w:eastAsia="Cambria" w:hAnsi="Cambria"/>
          <w:color w:val="1A1A1A"/>
          <w:sz w:val="36"/>
          <w:szCs w:val="36"/>
        </w:rPr>
        <w:t xml:space="preserve">16.2 Agent Concurrency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Each agent runs in its own execution context (analogous to a process).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Multiple intents from the same agent may execute concurrently on different model devices.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Syscalls within a single intent are serialized by the kernel.</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Syscalls across different intents may execute concurrently.</w:t>
      </w:r>
    </w:p>
    <w:p>
      <w:pPr>
        <w:pStyle w:val="Heading2"/>
        <w:spacing w:after="120" w:before="400" w:line="312" w:lineRule="auto"/>
      </w:pPr>
      <w:r>
        <w:rPr>
          <w:rFonts w:ascii="Cambria" w:cs="Cambria" w:eastAsia="Cambria" w:hAnsi="Cambria"/>
          <w:color w:val="1A1A1A"/>
          <w:sz w:val="36"/>
          <w:szCs w:val="36"/>
        </w:rPr>
        <w:t xml:space="preserve">16.3 Device Concurrency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Each model device maintains its own task queue.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device implementation determines internal parallelism (e.g., batched inference).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kernel does not dictate device-internal concurrency — it only manages the queue boundary.</w:t>
      </w:r>
    </w:p>
    <w:p>
      <w:pPr>
        <w:pStyle w:val="Heading1"/>
        <w:spacing w:after="120" w:before="560" w:line="312" w:lineRule="auto"/>
      </w:pPr>
      <w:r>
        <w:rPr>
          <w:rFonts w:ascii="Cambria" w:cs="Cambria" w:eastAsia="Cambria" w:hAnsi="Cambria"/>
          <w:color w:val="1A1A1A"/>
          <w:sz w:val="48"/>
          <w:szCs w:val="48"/>
        </w:rPr>
        <w:t xml:space="preserve">17. Hardware Abstraction</w:t>
      </w:r>
    </w:p>
    <w:p>
      <w:pPr>
        <w:pStyle w:val="Heading2"/>
        <w:spacing w:after="120" w:before="400" w:line="312" w:lineRule="auto"/>
      </w:pPr>
      <w:r>
        <w:rPr>
          <w:rFonts w:ascii="Cambria" w:cs="Cambria" w:eastAsia="Cambria" w:hAnsi="Cambria"/>
          <w:color w:val="1A1A1A"/>
          <w:sz w:val="36"/>
          <w:szCs w:val="36"/>
        </w:rPr>
        <w:t xml:space="preserve">17.1 HAL Design</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The Hardware Abstraction Layer provides a uniform interface across hardware platforms, isolating the kernel from platform-specific details: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trait HardwareAbstraction {
    fn cpu_count(&amp;self) -&gt; usize;
    fn memory_size(&amp;self) -&gt; usize;
    fn accelerators(&amp;self) -&gt; Vec&lt;AcceleratorInfo&gt;;
    fn timer(&amp;self) -&gt; &amp;dyn Timer;
    fn interrupt_controller(&amp;self) -&gt; &amp;dyn InterruptController;
}</w:t>
      </w:r>
    </w:p>
    <w:p>
      <w:pPr>
        <w:pStyle w:val="Heading2"/>
        <w:spacing w:after="120" w:before="400" w:line="312" w:lineRule="auto"/>
      </w:pPr>
      <w:r>
        <w:rPr>
          <w:rFonts w:ascii="Cambria" w:cs="Cambria" w:eastAsia="Cambria" w:hAnsi="Cambria"/>
          <w:color w:val="1A1A1A"/>
          <w:sz w:val="36"/>
          <w:szCs w:val="36"/>
        </w:rPr>
        <w:t xml:space="preserve">17.2 Accelerator Support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Accelerator</w:t>
            </w:r>
          </w:p>
        </w:tc>
        <w:tc>
          <w:tcPr>
            <w:tcW w:type="pct" w:w="40%"/>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Role</w:t>
            </w:r>
          </w:p>
        </w:tc>
        <w:tc>
          <w:tcPr>
            <w:tcW w:type="pct" w:w="47%"/>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Integration</w:t>
            </w:r>
          </w:p>
        </w:tc>
      </w:tr>
      <w:tr>
        <w:trPr>
          <w:tblHeader w:val="false"/>
        </w:trPr>
        <w:tc>
          <w:tcPr>
            <w:tcW w:type="pct" w:w="13%"/>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GPU</w:t>
            </w:r>
          </w:p>
        </w:tc>
        <w:tc>
          <w:tcPr>
            <w:tcW w:type="pct" w:w="4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Model inference</w:t>
            </w:r>
          </w:p>
        </w:tc>
        <w:tc>
          <w:tcPr>
            <w:tcW w:type="pct" w:w="4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Exposed as model device backend</w:t>
            </w:r>
          </w:p>
        </w:tc>
      </w:tr>
      <w:tr>
        <w:trPr>
          <w:tblHeader w:val="false"/>
        </w:trPr>
        <w:tc>
          <w:tcPr>
            <w:tcW w:type="pct" w:w="13%"/>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TPU</w:t>
            </w:r>
          </w:p>
        </w:tc>
        <w:tc>
          <w:tcPr>
            <w:tcW w:type="pct" w:w="4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High-throughput inference</w:t>
            </w:r>
          </w:p>
        </w:tc>
        <w:tc>
          <w:tcPr>
            <w:tcW w:type="pct" w:w="4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Exposed as model device backend</w:t>
            </w:r>
          </w:p>
        </w:tc>
      </w:tr>
      <w:tr>
        <w:trPr>
          <w:tblHeader w:val="false"/>
        </w:trPr>
        <w:tc>
          <w:tcPr>
            <w:tcW w:type="pct" w:w="13%"/>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NPU</w:t>
            </w:r>
          </w:p>
        </w:tc>
        <w:tc>
          <w:tcPr>
            <w:tcW w:type="pct" w:w="4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Edge inference</w:t>
            </w:r>
          </w:p>
        </w:tc>
        <w:tc>
          <w:tcPr>
            <w:tcW w:type="pct" w:w="4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Exposed as model device backend</w:t>
            </w:r>
          </w:p>
        </w:tc>
      </w:tr>
      <w:tr>
        <w:trPr>
          <w:tblHeader w:val="false"/>
        </w:trPr>
        <w:tc>
          <w:tcPr>
            <w:tcW w:type="pct" w:w="13%"/>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FPGA</w:t>
            </w:r>
          </w:p>
        </w:tc>
        <w:tc>
          <w:tcPr>
            <w:tcW w:type="pct" w:w="4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Custom inference pipelines</w:t>
            </w:r>
          </w:p>
        </w:tc>
        <w:tc>
          <w:tcPr>
            <w:tcW w:type="pct" w:w="4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Custom device driver</w:t>
            </w:r>
          </w:p>
        </w:tc>
      </w:tr>
    </w:tbl>
    <w:p>
      <w:pPr>
        <w:spacing w:after="200" w:before="0"/>
      </w:pP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Accelerators are not accessed directly by the kernel — they are managed by userspace device host processes that implement the </w:t>
      </w:r>
      <w:r>
        <w:rPr>
          <w:rFonts w:ascii="Courier New" w:cs="Courier New" w:eastAsia="Courier New" w:hAnsi="Courier New"/>
          <w:b w:val="false"/>
          <w:bCs w:val="false"/>
          <w:i w:val="false"/>
          <w:iCs w:val="false"/>
          <w:color w:val="000000"/>
          <w:sz w:val="22"/>
          <w:szCs w:val="22"/>
          <w:shd w:fill="F3F4F6" w:color="auto" w:val="clear"/>
        </w:rPr>
        <w:t xml:space="preserve">CognitiveDevice</w:t>
      </w:r>
      <w:r>
        <w:rPr>
          <w:rFonts w:ascii="Constantia" w:cs="Constantia" w:eastAsia="Constantia" w:hAnsi="Constantia"/>
          <w:b w:val="false"/>
          <w:bCs w:val="false"/>
          <w:i w:val="false"/>
          <w:iCs w:val="false"/>
          <w:strike w:val="false"/>
          <w:color w:val="000000"/>
          <w:sz w:val="24"/>
          <w:szCs w:val="24"/>
        </w:rPr>
        <w:t xml:space="preserve"> trait. This design ensures that accelerator driver bugs cannot compromise the kernel.</w:t>
      </w:r>
    </w:p>
    <w:p>
      <w:pPr>
        <w:pStyle w:val="Heading1"/>
        <w:spacing w:after="120" w:before="560" w:line="312" w:lineRule="auto"/>
      </w:pPr>
      <w:r>
        <w:rPr>
          <w:rFonts w:ascii="Cambria" w:cs="Cambria" w:eastAsia="Cambria" w:hAnsi="Cambria"/>
          <w:color w:val="1A1A1A"/>
          <w:sz w:val="48"/>
          <w:szCs w:val="48"/>
        </w:rPr>
        <w:t xml:space="preserve">18. Extension Points</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Alani is designed for extensibility at every layer without requiring kernel modification.</w:t>
      </w:r>
    </w:p>
    <w:p>
      <w:pPr>
        <w:pStyle w:val="Heading2"/>
        <w:spacing w:after="120" w:before="400" w:line="312" w:lineRule="auto"/>
      </w:pPr>
      <w:r>
        <w:rPr>
          <w:rFonts w:ascii="Cambria" w:cs="Cambria" w:eastAsia="Cambria" w:hAnsi="Cambria"/>
          <w:color w:val="1A1A1A"/>
          <w:sz w:val="36"/>
          <w:szCs w:val="36"/>
        </w:rPr>
        <w:t xml:space="preserve">18.1 Custom Model Devices</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Any process that implements the </w:t>
      </w:r>
      <w:r>
        <w:rPr>
          <w:rFonts w:ascii="Courier New" w:cs="Courier New" w:eastAsia="Courier New" w:hAnsi="Courier New"/>
          <w:b w:val="false"/>
          <w:bCs w:val="false"/>
          <w:i w:val="false"/>
          <w:iCs w:val="false"/>
          <w:color w:val="000000"/>
          <w:sz w:val="22"/>
          <w:szCs w:val="22"/>
          <w:shd w:fill="F3F4F6" w:color="auto" w:val="clear"/>
        </w:rPr>
        <w:t xml:space="preserve">CognitiveDevice</w:t>
      </w:r>
      <w:r>
        <w:rPr>
          <w:rFonts w:ascii="Constantia" w:cs="Constantia" w:eastAsia="Constantia" w:hAnsi="Constantia"/>
          <w:b w:val="false"/>
          <w:bCs w:val="false"/>
          <w:i w:val="false"/>
          <w:iCs w:val="false"/>
          <w:strike w:val="false"/>
          <w:color w:val="000000"/>
          <w:sz w:val="24"/>
          <w:szCs w:val="24"/>
        </w:rPr>
        <w:t xml:space="preserve"> protocol can register as a model device: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Local LLM inference engines (llama.cpp, vLLM)</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Remote API wrappers (OpenAI, Anthropic, Google)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Custom models (fine-tuned, domain-specific)</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Ensemble models (multi-model voting)</w:t>
      </w:r>
    </w:p>
    <w:p>
      <w:pPr>
        <w:pStyle w:val="Heading2"/>
        <w:spacing w:after="120" w:before="400" w:line="312" w:lineRule="auto"/>
      </w:pPr>
      <w:r>
        <w:rPr>
          <w:rFonts w:ascii="Cambria" w:cs="Cambria" w:eastAsia="Cambria" w:hAnsi="Cambria"/>
          <w:color w:val="1A1A1A"/>
          <w:sz w:val="36"/>
          <w:szCs w:val="36"/>
        </w:rPr>
        <w:t xml:space="preserve">18.2 Custom Memory Devices</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Any storage backend that implements the memory device protocol:</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Vector databases (Qdrant, Milvus, Pinecone)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Graph databases (Neo4j, TigerGraph)</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Traditional databases (PostgreSQL, SQLite)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Custom stores (in-memory, distributed)</w:t>
      </w:r>
    </w:p>
    <w:p>
      <w:pPr>
        <w:pStyle w:val="Heading2"/>
        <w:spacing w:after="120" w:before="400" w:line="312" w:lineRule="auto"/>
      </w:pPr>
      <w:r>
        <w:rPr>
          <w:rFonts w:ascii="Cambria" w:cs="Cambria" w:eastAsia="Cambria" w:hAnsi="Cambria"/>
          <w:color w:val="1A1A1A"/>
          <w:sz w:val="36"/>
          <w:szCs w:val="36"/>
        </w:rPr>
        <w:t xml:space="preserve">18.3 Custom Agents</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The agent runtime supports custom agent types: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Single-purpose tool agents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Multi-step reasoning agents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Human-in-the-loop agents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Federated agents (spanning multiple Alani instances)</w:t>
      </w:r>
    </w:p>
    <w:p>
      <w:pPr>
        <w:pStyle w:val="Heading2"/>
        <w:spacing w:after="120" w:before="400" w:line="312" w:lineRule="auto"/>
      </w:pPr>
      <w:r>
        <w:rPr>
          <w:rFonts w:ascii="Cambria" w:cs="Cambria" w:eastAsia="Cambria" w:hAnsi="Cambria"/>
          <w:color w:val="1A1A1A"/>
          <w:sz w:val="36"/>
          <w:szCs w:val="36"/>
        </w:rPr>
        <w:t xml:space="preserve">18.4 Custom Policies</w:t>
      </w:r>
    </w:p>
    <w:p>
      <w:pPr>
        <w:spacing w:after="240" w:before="60" w:line="384" w:lineRule="auto"/>
      </w:pPr>
      <w:r>
        <w:rPr>
          <w:rFonts w:ascii="Constantia" w:cs="Constantia" w:eastAsia="Constantia" w:hAnsi="Constantia"/>
          <w:b w:val="false"/>
          <w:bCs w:val="false"/>
          <w:i w:val="false"/>
          <w:iCs w:val="false"/>
          <w:strike w:val="false"/>
          <w:color w:val="000000"/>
          <w:sz w:val="24"/>
          <w:szCs w:val="24"/>
        </w:rPr>
        <w:t xml:space="preserve">The policy engine accepts custom policy rules at runtime, enabling:</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Organization-specific governance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Compliance requirements (GDPR, HIPAA)</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Cost management policies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Safety constraints</w:t>
      </w:r>
    </w:p>
    <w:p>
      <w:pPr>
        <w:pStyle w:val="Heading1"/>
        <w:spacing w:after="120" w:before="560" w:line="312" w:lineRule="auto"/>
      </w:pPr>
      <w:r>
        <w:rPr>
          <w:rFonts w:ascii="Cambria" w:cs="Cambria" w:eastAsia="Cambria" w:hAnsi="Cambria"/>
          <w:color w:val="1A1A1A"/>
          <w:sz w:val="48"/>
          <w:szCs w:val="48"/>
        </w:rPr>
        <w:t xml:space="preserve">19. Comparison with Existing Architectures</w:t>
      </w:r>
    </w:p>
    <w:p>
      <w:pPr>
        <w:pStyle w:val="Heading2"/>
        <w:spacing w:after="120" w:before="400" w:line="312" w:lineRule="auto"/>
      </w:pPr>
      <w:r>
        <w:rPr>
          <w:rFonts w:ascii="Cambria" w:cs="Cambria" w:eastAsia="Cambria" w:hAnsi="Cambria"/>
          <w:color w:val="1A1A1A"/>
          <w:sz w:val="36"/>
          <w:szCs w:val="36"/>
        </w:rPr>
        <w:t xml:space="preserve">19.1 Architectural Comparison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8%"/>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Dimension</w:t>
            </w:r>
          </w:p>
        </w:tc>
        <w:tc>
          <w:tcPr>
            <w:tcW w:type="pct" w:w="20%"/>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Traditional OS (Linux)</w:t>
            </w:r>
          </w:p>
        </w:tc>
        <w:tc>
          <w:tcPr>
            <w:tcW w:type="pct" w:w="21%"/>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AI Orchestration Frameworks</w:t>
            </w:r>
          </w:p>
        </w:tc>
        <w:tc>
          <w:tcPr>
            <w:tcW w:type="pct" w:w="16%"/>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Cloud AI Platforms</w:t>
            </w:r>
          </w:p>
        </w:tc>
        <w:tc>
          <w:tcPr>
            <w:tcW w:type="pct" w:w="25%"/>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Alani</w:t>
            </w:r>
          </w:p>
        </w:tc>
      </w:tr>
      <w:tr>
        <w:trPr>
          <w:tblHeader w:val="false"/>
        </w:trPr>
        <w:tc>
          <w:tcPr>
            <w:tcW w:type="pct" w:w="18%"/>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Intelligence location</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None — applications only</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Application library</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Managed service</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Kernel layer</w:t>
            </w:r>
          </w:p>
        </w:tc>
      </w:tr>
      <w:tr>
        <w:trPr>
          <w:tblHeader w:val="false"/>
        </w:trPr>
        <w:tc>
          <w:tcPr>
            <w:tcW w:type="pct" w:w="18%"/>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Model abstraction</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N/A</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Library objects, API clients</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Service endpoints</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Kernel-managed devices</w:t>
            </w:r>
          </w:p>
        </w:tc>
      </w:tr>
      <w:tr>
        <w:trPr>
          <w:tblHeader w:val="false"/>
        </w:trPr>
        <w:tc>
          <w:tcPr>
            <w:tcW w:type="pct" w:w="18%"/>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Memory isolation</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Process-level</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None or manual</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Service-level</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Namespace-isolated, capability-gated</w:t>
            </w:r>
          </w:p>
        </w:tc>
      </w:tr>
      <w:tr>
        <w:trPr>
          <w:tblHeader w:val="false"/>
        </w:trPr>
        <w:tc>
          <w:tcPr>
            <w:tcW w:type="pct" w:w="18%"/>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Scheduling</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CPU time only</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None</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Queue-based</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Multi-dimensional (6 dimensions)</w:t>
            </w:r>
          </w:p>
        </w:tc>
      </w:tr>
      <w:tr>
        <w:trPr>
          <w:tblHeader w:val="false"/>
        </w:trPr>
        <w:tc>
          <w:tcPr>
            <w:tcW w:type="pct" w:w="18%"/>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Security model</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User/group (DAC)</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API keys</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IAM policies</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Capability-based (per-syscall)</w:t>
            </w:r>
          </w:p>
        </w:tc>
      </w:tr>
      <w:tr>
        <w:trPr>
          <w:tblHeader w:val="false"/>
        </w:trPr>
        <w:tc>
          <w:tcPr>
            <w:tcW w:type="pct" w:w="18%"/>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Observability</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System logs</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Application logs</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Service metrics</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Mandatory kernel-level tracing</w:t>
            </w:r>
          </w:p>
        </w:tc>
      </w:tr>
      <w:tr>
        <w:trPr>
          <w:tblHeader w:val="false"/>
        </w:trPr>
        <w:tc>
          <w:tcPr>
            <w:tcW w:type="pct" w:w="18%"/>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Auditability</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Limited (audit subsystem)</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None</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Cloud trail</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Every intent traceable end-to-end</w:t>
            </w:r>
          </w:p>
        </w:tc>
      </w:tr>
      <w:tr>
        <w:trPr>
          <w:tblHeader w:val="false"/>
        </w:trPr>
        <w:tc>
          <w:tcPr>
            <w:tcW w:type="pct" w:w="18%"/>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Fault isolation</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Process boundaries</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None (shared memory)</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Service boundaries</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Device + agent sandboxing</w:t>
            </w:r>
          </w:p>
        </w:tc>
      </w:tr>
      <w:tr>
        <w:trPr>
          <w:tblHeader w:val="false"/>
        </w:trPr>
        <w:tc>
          <w:tcPr>
            <w:tcW w:type="pct" w:w="18%"/>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Formal governance</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N/A</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None</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Policy as code</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Kernel-enforced policy engine</w:t>
            </w:r>
          </w:p>
        </w:tc>
      </w:tr>
    </w:tbl>
    <w:p>
      <w:pPr>
        <w:spacing w:after="200" w:before="0"/>
      </w:pPr>
    </w:p>
    <w:p>
      <w:pPr>
        <w:pStyle w:val="Heading2"/>
        <w:spacing w:after="120" w:before="400" w:line="312" w:lineRule="auto"/>
      </w:pPr>
      <w:r>
        <w:rPr>
          <w:rFonts w:ascii="Cambria" w:cs="Cambria" w:eastAsia="Cambria" w:hAnsi="Cambria"/>
          <w:color w:val="1A1A1A"/>
          <w:sz w:val="36"/>
          <w:szCs w:val="36"/>
        </w:rPr>
        <w:t xml:space="preserve">19.2 Analogies to Existing OS Concepts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1%"/>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Traditional OS Concept</w:t>
            </w:r>
          </w:p>
        </w:tc>
        <w:tc>
          <w:tcPr>
            <w:tcW w:type="pct" w:w="59%"/>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Alani Equivalent</w:t>
            </w:r>
          </w:p>
        </w:tc>
      </w:tr>
      <w:tr>
        <w:trPr>
          <w:tblHeader w:val="false"/>
        </w:trPr>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Process</w:t>
            </w:r>
          </w:p>
        </w:tc>
        <w:tc>
          <w:tcPr>
            <w:tcW w:type="pct" w:w="5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Agent</w:t>
            </w:r>
          </w:p>
        </w:tc>
      </w:tr>
      <w:tr>
        <w:trPr>
          <w:tblHeader w:val="false"/>
        </w:trPr>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System call</w:t>
            </w:r>
          </w:p>
        </w:tc>
        <w:tc>
          <w:tcPr>
            <w:tcW w:type="pct" w:w="5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Cognitive syscall</w:t>
            </w:r>
          </w:p>
        </w:tc>
      </w:tr>
      <w:tr>
        <w:trPr>
          <w:tblHeader w:val="false"/>
        </w:trPr>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File descriptor</w:t>
            </w:r>
          </w:p>
        </w:tc>
        <w:tc>
          <w:tcPr>
            <w:tcW w:type="pct" w:w="5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Intent ID</w:t>
            </w:r>
          </w:p>
        </w:tc>
      </w:tr>
      <w:tr>
        <w:trPr>
          <w:tblHeader w:val="false"/>
        </w:trPr>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Device driver</w:t>
            </w:r>
          </w:p>
        </w:tc>
        <w:tc>
          <w:tcPr>
            <w:tcW w:type="pct" w:w="5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Cognitive device driver</w:t>
            </w:r>
          </w:p>
        </w:tc>
      </w:tr>
      <w:tr>
        <w:trPr>
          <w:tblHeader w:val="false"/>
        </w:trPr>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Filesystem</w:t>
            </w:r>
          </w:p>
        </w:tc>
        <w:tc>
          <w:tcPr>
            <w:tcW w:type="pct" w:w="5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Memory namespace</w:t>
            </w:r>
          </w:p>
        </w:tc>
      </w:tr>
      <w:tr>
        <w:trPr>
          <w:tblHeader w:val="false"/>
        </w:trPr>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Scheduler</w:t>
            </w:r>
          </w:p>
        </w:tc>
        <w:tc>
          <w:tcPr>
            <w:tcW w:type="pct" w:w="5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Cognitive scheduler (multi-dimensional)</w:t>
            </w:r>
          </w:p>
        </w:tc>
      </w:tr>
      <w:tr>
        <w:trPr>
          <w:tblHeader w:val="false"/>
        </w:trPr>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Security module (SELinux)</w:t>
            </w:r>
          </w:p>
        </w:tc>
        <w:tc>
          <w:tcPr>
            <w:tcW w:type="pct" w:w="5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Policy engine</w:t>
            </w:r>
          </w:p>
        </w:tc>
      </w:tr>
      <w:tr>
        <w:trPr>
          <w:tblHeader w:val="false"/>
        </w:trPr>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Audit subsystem</w:t>
            </w:r>
          </w:p>
        </w:tc>
        <w:tc>
          <w:tcPr>
            <w:tcW w:type="pct" w:w="5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Trace system</w:t>
            </w:r>
          </w:p>
        </w:tc>
      </w:tr>
      <w:tr>
        <w:trPr>
          <w:tblHeader w:val="false"/>
        </w:trPr>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IPC (pipes, sockets)</w:t>
            </w:r>
          </w:p>
        </w:tc>
        <w:tc>
          <w:tcPr>
            <w:tcW w:type="pct" w:w="5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Agent-to-agent channels</w:t>
            </w:r>
          </w:p>
        </w:tc>
      </w:tr>
    </w:tbl>
    <w:p>
      <w:pPr>
        <w:spacing w:after="200" w:before="0"/>
      </w:pPr>
    </w:p>
    <w:p>
      <w:pPr>
        <w:pStyle w:val="Heading1"/>
        <w:spacing w:after="120" w:before="560" w:line="312" w:lineRule="auto"/>
      </w:pPr>
      <w:r>
        <w:rPr>
          <w:rFonts w:ascii="Cambria" w:cs="Cambria" w:eastAsia="Cambria" w:hAnsi="Cambria"/>
          <w:color w:val="1A1A1A"/>
          <w:sz w:val="48"/>
          <w:szCs w:val="48"/>
        </w:rPr>
        <w:t xml:space="preserve">20. Design Tradeoffs</w:t>
      </w:r>
    </w:p>
    <w:p>
      <w:pPr>
        <w:pStyle w:val="Heading2"/>
        <w:spacing w:after="120" w:before="400" w:line="312" w:lineRule="auto"/>
      </w:pPr>
      <w:r>
        <w:rPr>
          <w:rFonts w:ascii="Cambria" w:cs="Cambria" w:eastAsia="Cambria" w:hAnsi="Cambria"/>
          <w:color w:val="1A1A1A"/>
          <w:sz w:val="36"/>
          <w:szCs w:val="36"/>
        </w:rPr>
        <w:t xml:space="preserve">20.1 Explicit Tradeoffs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8%"/>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Tradeoff</w:t>
            </w:r>
          </w:p>
        </w:tc>
        <w:tc>
          <w:tcPr>
            <w:tcW w:type="pct" w:w="15%"/>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Choice</w:t>
            </w:r>
          </w:p>
        </w:tc>
        <w:tc>
          <w:tcPr>
            <w:tcW w:type="pct" w:w="18%"/>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Alternative</w:t>
            </w:r>
          </w:p>
        </w:tc>
        <w:tc>
          <w:tcPr>
            <w:tcW w:type="pct" w:w="49%"/>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Rationale</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Microkernel vs. monolithic</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Microkernel</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Monolithic kernel</w:t>
            </w:r>
          </w:p>
        </w:tc>
        <w:tc>
          <w:tcPr>
            <w:tcW w:type="pct" w:w="4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Fault isolation and formal verifiability outweigh IPC overhead. Model device crashes must not bring down the kernel.</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Rust vs. C</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Rust</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 (traditional kernel language)</w:t>
            </w:r>
          </w:p>
        </w:tc>
        <w:tc>
          <w:tcPr>
            <w:tcW w:type="pct" w:w="4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Memory safety is non-negotiable for a system managing cognitive workloads. The cost is ecosystem maturity.</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Capability-based vs. ACL</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Capability-based</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Access control lists</w:t>
            </w:r>
          </w:p>
        </w:tc>
        <w:tc>
          <w:tcPr>
            <w:tcW w:type="pct" w:w="4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Capabilities are more composable and delegatable, essential for dynamic agent ecosystems. ACLs scale poorly with agent proliferation.</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Deterministic kernel vs. adaptive</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Deterministic</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Adaptive/learning kernel</w:t>
            </w:r>
          </w:p>
        </w:tc>
        <w:tc>
          <w:tcPr>
            <w:tcW w:type="pct" w:w="4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The kernel must be auditable and predictable. Adaptive behavior belongs in userspace agents, not the TCB.</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Mandatory tracing vs. optional</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Mandatory</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Opt-in tracing</w:t>
            </w:r>
          </w:p>
        </w:tc>
        <w:tc>
          <w:tcPr>
            <w:tcW w:type="pct" w:w="4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Auditability is a first-class requirement, not a debugging convenience. The overhead is acceptable for the guarantee.</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Eventual consistency vs. strong</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Eventual (cross-intent)</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Strong consistency</w:t>
            </w:r>
          </w:p>
        </w:tc>
        <w:tc>
          <w:tcPr>
            <w:tcW w:type="pct" w:w="4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Strong consistency across all intents would serialize the entire system. Eventual consistency allows concurrent cognitive workloads.</w:t>
            </w:r>
          </w:p>
        </w:tc>
      </w:tr>
    </w:tbl>
    <w:p>
      <w:pPr>
        <w:spacing w:after="200" w:before="0"/>
      </w:pPr>
    </w:p>
    <w:p>
      <w:pPr>
        <w:pStyle w:val="Heading2"/>
        <w:spacing w:after="120" w:before="400" w:line="312" w:lineRule="auto"/>
      </w:pPr>
      <w:r>
        <w:rPr>
          <w:rFonts w:ascii="Cambria" w:cs="Cambria" w:eastAsia="Cambria" w:hAnsi="Cambria"/>
          <w:color w:val="1A1A1A"/>
          <w:sz w:val="36"/>
          <w:szCs w:val="36"/>
        </w:rPr>
        <w:t xml:space="preserve">20.2 Open Questions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Distributed cognitive kernels</w:t>
      </w:r>
      <w:r>
        <w:rPr>
          <w:rFonts w:ascii="Constantia" w:cs="Constantia" w:eastAsia="Constantia" w:hAnsi="Constantia"/>
          <w:b w:val="false"/>
          <w:bCs w:val="false"/>
          <w:i w:val="false"/>
          <w:iCs w:val="false"/>
          <w:strike w:val="false"/>
          <w:color w:val="000000"/>
          <w:sz w:val="24"/>
          <w:szCs w:val="24"/>
        </w:rPr>
        <w:t xml:space="preserve"> — How should multiple Alani instances coordinate? Federated capability delegation? Distributed intent scheduling?</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Formal verification scope</w:t>
      </w:r>
      <w:r>
        <w:rPr>
          <w:rFonts w:ascii="Constantia" w:cs="Constantia" w:eastAsia="Constantia" w:hAnsi="Constantia"/>
          <w:b w:val="false"/>
          <w:bCs w:val="false"/>
          <w:i w:val="false"/>
          <w:iCs w:val="false"/>
          <w:strike w:val="false"/>
          <w:color w:val="000000"/>
          <w:sz w:val="24"/>
          <w:szCs w:val="24"/>
        </w:rPr>
        <w:t xml:space="preserve"> — Which kernel invariants should be formally verified first? Intent state machine? Capability system? Policy engine?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Cognitive syscall ABI stability</w:t>
      </w:r>
      <w:r>
        <w:rPr>
          <w:rFonts w:ascii="Constantia" w:cs="Constantia" w:eastAsia="Constantia" w:hAnsi="Constantia"/>
          <w:b w:val="false"/>
          <w:bCs w:val="false"/>
          <w:i w:val="false"/>
          <w:iCs w:val="false"/>
          <w:strike w:val="false"/>
          <w:color w:val="000000"/>
          <w:sz w:val="24"/>
          <w:szCs w:val="24"/>
        </w:rPr>
        <w:t xml:space="preserve"> — When should the syscall interface be frozen for backwards compatibility?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Hardware-specific optimization</w:t>
      </w:r>
      <w:r>
        <w:rPr>
          <w:rFonts w:ascii="Constantia" w:cs="Constantia" w:eastAsia="Constantia" w:hAnsi="Constantia"/>
          <w:b w:val="false"/>
          <w:bCs w:val="false"/>
          <w:i w:val="false"/>
          <w:iCs w:val="false"/>
          <w:strike w:val="false"/>
          <w:color w:val="000000"/>
          <w:sz w:val="24"/>
          <w:szCs w:val="24"/>
        </w:rPr>
        <w:t xml:space="preserve"> — How deeply should the kernel integrate with GPU/TPU/NPU scheduling, vs. delegating entirely to device drivers?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Real-time guarantees</w:t>
      </w:r>
      <w:r>
        <w:rPr>
          <w:rFonts w:ascii="Constantia" w:cs="Constantia" w:eastAsia="Constantia" w:hAnsi="Constantia"/>
          <w:b w:val="false"/>
          <w:bCs w:val="false"/>
          <w:i w:val="false"/>
          <w:iCs w:val="false"/>
          <w:strike w:val="false"/>
          <w:color w:val="000000"/>
          <w:sz w:val="24"/>
          <w:szCs w:val="24"/>
        </w:rPr>
        <w:t xml:space="preserve"> — Should Alani provide hard real-time guarantees for time-critical cognitive workloads?</w:t>
      </w:r>
    </w:p>
    <w:p>
      <w:pPr>
        <w:pStyle w:val="Heading1"/>
        <w:spacing w:after="120" w:before="560" w:line="312" w:lineRule="auto"/>
      </w:pPr>
      <w:r>
        <w:rPr>
          <w:rFonts w:ascii="Cambria" w:cs="Cambria" w:eastAsia="Cambria" w:hAnsi="Cambria"/>
          <w:color w:val="1A1A1A"/>
          <w:sz w:val="48"/>
          <w:szCs w:val="48"/>
        </w:rPr>
        <w:t xml:space="preserve">References</w:t>
      </w:r>
    </w:p>
    <w:p>
      <w:pPr>
        <w:spacing w:after="80" w:before="60" w:line="384" w:lineRule="auto"/>
        <w:ind w:left="360" w:hanging="360"/>
      </w:pPr>
      <w:r>
        <w:rPr>
          <w:rFonts w:ascii="Constantia" w:cs="Constantia" w:eastAsia="Constantia" w:hAnsi="Constantia"/>
          <w:b w:val="false"/>
          <w:bCs w:val="false"/>
          <w:i w:val="false"/>
          <w:iCs w:val="false"/>
          <w:strike w:val="false"/>
          <w:color w:val="000000"/>
          <w:sz w:val="20"/>
          <w:szCs w:val="20"/>
        </w:rPr>
        <w:t xml:space="preserve">[1] A. S. Tanenbaum, </w:t>
      </w:r>
      <w:r>
        <w:rPr>
          <w:rFonts w:ascii="Constantia" w:cs="Constantia" w:eastAsia="Constantia" w:hAnsi="Constantia"/>
          <w:b w:val="false"/>
          <w:bCs w:val="false"/>
          <w:i/>
          <w:iCs/>
          <w:strike w:val="false"/>
          <w:color w:val="000000"/>
          <w:sz w:val="24"/>
          <w:szCs w:val="24"/>
        </w:rPr>
        <w:t xml:space="preserve">Modern Operating Systems</w:t>
      </w:r>
      <w:r>
        <w:rPr>
          <w:rFonts w:ascii="Constantia" w:cs="Constantia" w:eastAsia="Constantia" w:hAnsi="Constantia"/>
          <w:b w:val="false"/>
          <w:bCs w:val="false"/>
          <w:i w:val="false"/>
          <w:iCs w:val="false"/>
          <w:strike w:val="false"/>
          <w:color w:val="000000"/>
          <w:sz w:val="20"/>
          <w:szCs w:val="20"/>
        </w:rPr>
        <w:t xml:space="preserve">, 4th ed. Pearson, 2014.</w:t>
      </w:r>
    </w:p>
    <w:p>
      <w:pPr>
        <w:spacing w:after="80" w:before="60" w:line="384" w:lineRule="auto"/>
        <w:ind w:left="360" w:hanging="360"/>
      </w:pPr>
      <w:r>
        <w:rPr>
          <w:rFonts w:ascii="Constantia" w:cs="Constantia" w:eastAsia="Constantia" w:hAnsi="Constantia"/>
          <w:b w:val="false"/>
          <w:bCs w:val="false"/>
          <w:i w:val="false"/>
          <w:iCs w:val="false"/>
          <w:strike w:val="false"/>
          <w:color w:val="000000"/>
          <w:sz w:val="20"/>
          <w:szCs w:val="20"/>
        </w:rPr>
        <w:t xml:space="preserve">[2] J. Liedtke, "On micro-kernel construction," in </w:t>
      </w:r>
      <w:r>
        <w:rPr>
          <w:rFonts w:ascii="Constantia" w:cs="Constantia" w:eastAsia="Constantia" w:hAnsi="Constantia"/>
          <w:b w:val="false"/>
          <w:bCs w:val="false"/>
          <w:i/>
          <w:iCs/>
          <w:strike w:val="false"/>
          <w:color w:val="000000"/>
          <w:sz w:val="24"/>
          <w:szCs w:val="24"/>
        </w:rPr>
        <w:t xml:space="preserve">Proc. 15th ACM SOSP</w:t>
      </w:r>
      <w:r>
        <w:rPr>
          <w:rFonts w:ascii="Constantia" w:cs="Constantia" w:eastAsia="Constantia" w:hAnsi="Constantia"/>
          <w:b w:val="false"/>
          <w:bCs w:val="false"/>
          <w:i w:val="false"/>
          <w:iCs w:val="false"/>
          <w:strike w:val="false"/>
          <w:color w:val="000000"/>
          <w:sz w:val="20"/>
          <w:szCs w:val="20"/>
        </w:rPr>
        <w:t xml:space="preserve">, 1995, pp. 237–250.</w:t>
      </w:r>
    </w:p>
    <w:p>
      <w:pPr>
        <w:spacing w:after="80" w:before="60" w:line="384" w:lineRule="auto"/>
        <w:ind w:left="360" w:hanging="360"/>
      </w:pPr>
      <w:r>
        <w:rPr>
          <w:rFonts w:ascii="Constantia" w:cs="Constantia" w:eastAsia="Constantia" w:hAnsi="Constantia"/>
          <w:b w:val="false"/>
          <w:bCs w:val="false"/>
          <w:i w:val="false"/>
          <w:iCs w:val="false"/>
          <w:strike w:val="false"/>
          <w:color w:val="000000"/>
          <w:sz w:val="20"/>
          <w:szCs w:val="20"/>
        </w:rPr>
        <w:t xml:space="preserve">[3] R. Klabnik and S. Nichols, </w:t>
      </w:r>
      <w:r>
        <w:rPr>
          <w:rFonts w:ascii="Constantia" w:cs="Constantia" w:eastAsia="Constantia" w:hAnsi="Constantia"/>
          <w:b w:val="false"/>
          <w:bCs w:val="false"/>
          <w:i/>
          <w:iCs/>
          <w:strike w:val="false"/>
          <w:color w:val="000000"/>
          <w:sz w:val="24"/>
          <w:szCs w:val="24"/>
        </w:rPr>
        <w:t xml:space="preserve">The Rust Programming Language</w:t>
      </w:r>
      <w:r>
        <w:rPr>
          <w:rFonts w:ascii="Constantia" w:cs="Constantia" w:eastAsia="Constantia" w:hAnsi="Constantia"/>
          <w:b w:val="false"/>
          <w:bCs w:val="false"/>
          <w:i w:val="false"/>
          <w:iCs w:val="false"/>
          <w:strike w:val="false"/>
          <w:color w:val="000000"/>
          <w:sz w:val="20"/>
          <w:szCs w:val="20"/>
        </w:rPr>
        <w:t xml:space="preserve">. No Starch Press, 2019.</w:t>
      </w:r>
    </w:p>
    <w:p>
      <w:pPr>
        <w:spacing w:after="80" w:before="60" w:line="384" w:lineRule="auto"/>
        <w:ind w:left="360" w:hanging="360"/>
      </w:pPr>
      <w:r>
        <w:rPr>
          <w:rFonts w:ascii="Constantia" w:cs="Constantia" w:eastAsia="Constantia" w:hAnsi="Constantia"/>
          <w:b w:val="false"/>
          <w:bCs w:val="false"/>
          <w:i w:val="false"/>
          <w:iCs w:val="false"/>
          <w:strike w:val="false"/>
          <w:color w:val="000000"/>
          <w:sz w:val="20"/>
          <w:szCs w:val="20"/>
        </w:rPr>
        <w:t xml:space="preserve">[4] A. Vaswani et al., "Attention is all you need," in </w:t>
      </w:r>
      <w:r>
        <w:rPr>
          <w:rFonts w:ascii="Constantia" w:cs="Constantia" w:eastAsia="Constantia" w:hAnsi="Constantia"/>
          <w:b w:val="false"/>
          <w:bCs w:val="false"/>
          <w:i/>
          <w:iCs/>
          <w:strike w:val="false"/>
          <w:color w:val="000000"/>
          <w:sz w:val="24"/>
          <w:szCs w:val="24"/>
        </w:rPr>
        <w:t xml:space="preserve">NeurIPS</w:t>
      </w:r>
      <w:r>
        <w:rPr>
          <w:rFonts w:ascii="Constantia" w:cs="Constantia" w:eastAsia="Constantia" w:hAnsi="Constantia"/>
          <w:b w:val="false"/>
          <w:bCs w:val="false"/>
          <w:i w:val="false"/>
          <w:iCs w:val="false"/>
          <w:strike w:val="false"/>
          <w:color w:val="000000"/>
          <w:sz w:val="20"/>
          <w:szCs w:val="20"/>
        </w:rPr>
        <w:t xml:space="preserve">, 2017.</w:t>
      </w:r>
    </w:p>
    <w:p>
      <w:pPr>
        <w:spacing w:after="80" w:before="60" w:line="384" w:lineRule="auto"/>
        <w:ind w:left="360" w:hanging="360"/>
      </w:pPr>
      <w:r>
        <w:rPr>
          <w:rFonts w:ascii="Constantia" w:cs="Constantia" w:eastAsia="Constantia" w:hAnsi="Constantia"/>
          <w:b w:val="false"/>
          <w:bCs w:val="false"/>
          <w:i w:val="false"/>
          <w:iCs w:val="false"/>
          <w:strike w:val="false"/>
          <w:color w:val="000000"/>
          <w:sz w:val="20"/>
          <w:szCs w:val="20"/>
        </w:rPr>
        <w:t xml:space="preserve">[5] J. S. Chase et al., "Sharing and protection in a single-address-space operating system," </w:t>
      </w:r>
      <w:r>
        <w:rPr>
          <w:rFonts w:ascii="Constantia" w:cs="Constantia" w:eastAsia="Constantia" w:hAnsi="Constantia"/>
          <w:b w:val="false"/>
          <w:bCs w:val="false"/>
          <w:i/>
          <w:iCs/>
          <w:strike w:val="false"/>
          <w:color w:val="000000"/>
          <w:sz w:val="24"/>
          <w:szCs w:val="24"/>
        </w:rPr>
        <w:t xml:space="preserve">ACM TOCS</w:t>
      </w:r>
      <w:r>
        <w:rPr>
          <w:rFonts w:ascii="Constantia" w:cs="Constantia" w:eastAsia="Constantia" w:hAnsi="Constantia"/>
          <w:b w:val="false"/>
          <w:bCs w:val="false"/>
          <w:i w:val="false"/>
          <w:iCs w:val="false"/>
          <w:strike w:val="false"/>
          <w:color w:val="000000"/>
          <w:sz w:val="20"/>
          <w:szCs w:val="20"/>
        </w:rPr>
        <w:t xml:space="preserve">, vol. 12, no. 4, 1994.</w:t>
      </w:r>
    </w:p>
    <w:p>
      <w:pPr>
        <w:spacing w:after="80" w:before="60" w:line="384" w:lineRule="auto"/>
        <w:ind w:left="360" w:hanging="360"/>
      </w:pPr>
      <w:r>
        <w:rPr>
          <w:rFonts w:ascii="Constantia" w:cs="Constantia" w:eastAsia="Constantia" w:hAnsi="Constantia"/>
          <w:b w:val="false"/>
          <w:bCs w:val="false"/>
          <w:i w:val="false"/>
          <w:iCs w:val="false"/>
          <w:strike w:val="false"/>
          <w:color w:val="000000"/>
          <w:sz w:val="20"/>
          <w:szCs w:val="20"/>
        </w:rPr>
        <w:t xml:space="preserve">[6] D. R. Engler, M. F. Kaashoek, and J. O'Toole Jr., "Exokernel: An operating system architecture for application-level resource management," in </w:t>
      </w:r>
      <w:r>
        <w:rPr>
          <w:rFonts w:ascii="Constantia" w:cs="Constantia" w:eastAsia="Constantia" w:hAnsi="Constantia"/>
          <w:b w:val="false"/>
          <w:bCs w:val="false"/>
          <w:i/>
          <w:iCs/>
          <w:strike w:val="false"/>
          <w:color w:val="000000"/>
          <w:sz w:val="24"/>
          <w:szCs w:val="24"/>
        </w:rPr>
        <w:t xml:space="preserve">Proc. 15th ACM SOSP</w:t>
      </w:r>
      <w:r>
        <w:rPr>
          <w:rFonts w:ascii="Constantia" w:cs="Constantia" w:eastAsia="Constantia" w:hAnsi="Constantia"/>
          <w:b w:val="false"/>
          <w:bCs w:val="false"/>
          <w:i w:val="false"/>
          <w:iCs w:val="false"/>
          <w:strike w:val="false"/>
          <w:color w:val="000000"/>
          <w:sz w:val="20"/>
          <w:szCs w:val="20"/>
        </w:rPr>
        <w:t xml:space="preserve">, 1995, pp. 251–266.</w:t>
      </w:r>
    </w:p>
    <w:p>
      <w:pPr>
        <w:spacing w:after="80" w:before="60" w:line="384" w:lineRule="auto"/>
        <w:ind w:left="360" w:hanging="360"/>
      </w:pPr>
      <w:r>
        <w:rPr>
          <w:rFonts w:ascii="Constantia" w:cs="Constantia" w:eastAsia="Constantia" w:hAnsi="Constantia"/>
          <w:b w:val="false"/>
          <w:bCs w:val="false"/>
          <w:i w:val="false"/>
          <w:iCs w:val="false"/>
          <w:strike w:val="false"/>
          <w:color w:val="000000"/>
          <w:sz w:val="20"/>
          <w:szCs w:val="20"/>
        </w:rPr>
        <w:t xml:space="preserve">[7] D. D. Clark and D. R. Wilson, "A comparison of commercial and military computer security policies," in </w:t>
      </w:r>
      <w:r>
        <w:rPr>
          <w:rFonts w:ascii="Constantia" w:cs="Constantia" w:eastAsia="Constantia" w:hAnsi="Constantia"/>
          <w:b w:val="false"/>
          <w:bCs w:val="false"/>
          <w:i/>
          <w:iCs/>
          <w:strike w:val="false"/>
          <w:color w:val="000000"/>
          <w:sz w:val="24"/>
          <w:szCs w:val="24"/>
        </w:rPr>
        <w:t xml:space="preserve">Proc. IEEE S&amp;P</w:t>
      </w:r>
      <w:r>
        <w:rPr>
          <w:rFonts w:ascii="Constantia" w:cs="Constantia" w:eastAsia="Constantia" w:hAnsi="Constantia"/>
          <w:b w:val="false"/>
          <w:bCs w:val="false"/>
          <w:i w:val="false"/>
          <w:iCs w:val="false"/>
          <w:strike w:val="false"/>
          <w:color w:val="000000"/>
          <w:sz w:val="20"/>
          <w:szCs w:val="20"/>
        </w:rPr>
        <w:t xml:space="preserve">, 1987.</w:t>
      </w:r>
    </w:p>
    <w:p>
      <w:pPr>
        <w:spacing w:after="80" w:before="60" w:line="384" w:lineRule="auto"/>
        <w:ind w:left="360" w:hanging="360"/>
      </w:pPr>
      <w:r>
        <w:rPr>
          <w:rFonts w:ascii="Constantia" w:cs="Constantia" w:eastAsia="Constantia" w:hAnsi="Constantia"/>
          <w:b w:val="false"/>
          <w:bCs w:val="false"/>
          <w:i w:val="false"/>
          <w:iCs w:val="false"/>
          <w:strike w:val="false"/>
          <w:color w:val="000000"/>
          <w:sz w:val="20"/>
          <w:szCs w:val="20"/>
        </w:rPr>
        <w:t xml:space="preserve">[8] M. D. Schroeder and J. H. Saltzer, "The protection of information in computer systems," in </w:t>
      </w:r>
      <w:r>
        <w:rPr>
          <w:rFonts w:ascii="Constantia" w:cs="Constantia" w:eastAsia="Constantia" w:hAnsi="Constantia"/>
          <w:b w:val="false"/>
          <w:bCs w:val="false"/>
          <w:i/>
          <w:iCs/>
          <w:strike w:val="false"/>
          <w:color w:val="000000"/>
          <w:sz w:val="24"/>
          <w:szCs w:val="24"/>
        </w:rPr>
        <w:t xml:space="preserve">Proc. IEEE</w:t>
      </w:r>
      <w:r>
        <w:rPr>
          <w:rFonts w:ascii="Constantia" w:cs="Constantia" w:eastAsia="Constantia" w:hAnsi="Constantia"/>
          <w:b w:val="false"/>
          <w:bCs w:val="false"/>
          <w:i w:val="false"/>
          <w:iCs w:val="false"/>
          <w:strike w:val="false"/>
          <w:color w:val="000000"/>
          <w:sz w:val="20"/>
          <w:szCs w:val="20"/>
        </w:rPr>
        <w:t xml:space="preserve">, vol. 63, no. 9, 1975.</w:t>
      </w:r>
    </w:p>
    <w:p>
      <w:pPr>
        <w:spacing w:after="80" w:before="60" w:line="384" w:lineRule="auto"/>
        <w:ind w:left="360" w:hanging="360"/>
      </w:pPr>
      <w:r>
        <w:rPr>
          <w:rFonts w:ascii="Constantia" w:cs="Constantia" w:eastAsia="Constantia" w:hAnsi="Constantia"/>
          <w:b w:val="false"/>
          <w:bCs w:val="false"/>
          <w:i w:val="false"/>
          <w:iCs w:val="false"/>
          <w:strike w:val="false"/>
          <w:color w:val="000000"/>
          <w:sz w:val="20"/>
          <w:szCs w:val="20"/>
        </w:rPr>
        <w:t xml:space="preserve">[9] P. Lewis et al., "Retrieval-augmented generation for knowledge-intensive NLP tasks," in </w:t>
      </w:r>
      <w:r>
        <w:rPr>
          <w:rFonts w:ascii="Constantia" w:cs="Constantia" w:eastAsia="Constantia" w:hAnsi="Constantia"/>
          <w:b w:val="false"/>
          <w:bCs w:val="false"/>
          <w:i/>
          <w:iCs/>
          <w:strike w:val="false"/>
          <w:color w:val="000000"/>
          <w:sz w:val="24"/>
          <w:szCs w:val="24"/>
        </w:rPr>
        <w:t xml:space="preserve">NeurIPS</w:t>
      </w:r>
      <w:r>
        <w:rPr>
          <w:rFonts w:ascii="Constantia" w:cs="Constantia" w:eastAsia="Constantia" w:hAnsi="Constantia"/>
          <w:b w:val="false"/>
          <w:bCs w:val="false"/>
          <w:i w:val="false"/>
          <w:iCs w:val="false"/>
          <w:strike w:val="false"/>
          <w:color w:val="000000"/>
          <w:sz w:val="20"/>
          <w:szCs w:val="20"/>
        </w:rPr>
        <w:t xml:space="preserve">, 2020.</w:t>
      </w:r>
    </w:p>
    <w:p>
      <w:pPr>
        <w:spacing w:after="80" w:before="60" w:line="384" w:lineRule="auto"/>
        <w:ind w:left="360" w:hanging="360"/>
      </w:pPr>
      <w:r>
        <w:rPr>
          <w:rFonts w:ascii="Constantia" w:cs="Constantia" w:eastAsia="Constantia" w:hAnsi="Constantia"/>
          <w:b w:val="false"/>
          <w:bCs w:val="false"/>
          <w:i w:val="false"/>
          <w:iCs w:val="false"/>
          <w:strike w:val="false"/>
          <w:color w:val="000000"/>
          <w:sz w:val="20"/>
          <w:szCs w:val="20"/>
        </w:rPr>
        <w:t xml:space="preserve">[10] Y. Yao et al., "ReAct: Synergizing reasoning and acting in language models," in </w:t>
      </w:r>
      <w:r>
        <w:rPr>
          <w:rFonts w:ascii="Constantia" w:cs="Constantia" w:eastAsia="Constantia" w:hAnsi="Constantia"/>
          <w:b w:val="false"/>
          <w:bCs w:val="false"/>
          <w:i/>
          <w:iCs/>
          <w:strike w:val="false"/>
          <w:color w:val="000000"/>
          <w:sz w:val="24"/>
          <w:szCs w:val="24"/>
        </w:rPr>
        <w:t xml:space="preserve">Proc. ICLR</w:t>
      </w:r>
      <w:r>
        <w:rPr>
          <w:rFonts w:ascii="Constantia" w:cs="Constantia" w:eastAsia="Constantia" w:hAnsi="Constantia"/>
          <w:b w:val="false"/>
          <w:bCs w:val="false"/>
          <w:i w:val="false"/>
          <w:iCs w:val="false"/>
          <w:strike w:val="false"/>
          <w:color w:val="000000"/>
          <w:sz w:val="20"/>
          <w:szCs w:val="20"/>
        </w:rPr>
        <w:t xml:space="preserve">, 2023.</w:t>
      </w:r>
    </w:p>
    <w:p>
      <w:pPr>
        <w:pBdr>
          <w:bottom w:val="single" w:color="000000" w:sz="6"/>
        </w:pBdr>
        <w:spacing w:after="240" w:before="240"/>
      </w:pPr>
    </w:p>
    <w:p>
      <w:pPr>
        <w:spacing w:after="240" w:before="60" w:line="384" w:lineRule="auto"/>
        <w:jc w:val="center"/>
      </w:pPr>
      <w:r>
        <w:rPr>
          <w:rFonts w:ascii="Constantia" w:cs="Constantia" w:eastAsia="Constantia" w:hAnsi="Constantia"/>
          <w:b/>
          <w:bCs/>
          <w:i/>
          <w:iCs/>
          <w:strike w:val="false"/>
          <w:color w:val="000000"/>
          <w:sz w:val="24"/>
          <w:szCs w:val="24"/>
        </w:rPr>
        <w:t xml:space="preserve">Intelligence is no longer an application feature — it is an operating system primitive.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tUSa6iKxMTJFAy3wEbm6k</dc:title>
  <dc:creator>Un-named</dc:creator>
  <dc:description>Generated document</dc:description>
  <cp:lastModifiedBy>Un-named</cp:lastModifiedBy>
  <cp:revision>1</cp:revision>
  <dcterms:created xsi:type="dcterms:W3CDTF">2026-04-30T20:47:51.329Z</dcterms:created>
  <dcterms:modified xsi:type="dcterms:W3CDTF">2026-04-30T20:47:51.329Z</dcterms:modified>
</cp:coreProperties>
</file>

<file path=docProps/custom.xml><?xml version="1.0" encoding="utf-8"?>
<Properties xmlns="http://schemas.openxmlformats.org/officeDocument/2006/custom-properties" xmlns:vt="http://schemas.openxmlformats.org/officeDocument/2006/docPropsVTypes"/>
</file>