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00"/>
        <w:jc w:val="center"/>
      </w:pPr>
      <w:r>
        <w:rPr>
          <w:rFonts w:ascii="Arial" w:cs="Arial" w:eastAsia="Arial" w:hAnsi="Arial"/>
          <w:b/>
          <w:bCs/>
          <w:color w:val="1A1A1A"/>
          <w:spacing w:val="80"/>
          <w:sz w:val="56"/>
          <w:szCs w:val="56"/>
        </w:rPr>
        <w:t xml:space="preserve">UNCOMMON CORE</w:t>
      </w:r>
    </w:p>
    <w:p>
      <w:pPr>
        <w:spacing w:after="600"/>
        <w:jc w:val="center"/>
      </w:pPr>
      <w:r>
        <w:rPr>
          <w:rFonts w:ascii="Arial" w:cs="Arial" w:eastAsia="Arial" w:hAnsi="Arial"/>
          <w:i/>
          <w:iCs/>
          <w:color w:val="4A5568"/>
          <w:sz w:val="28"/>
          <w:szCs w:val="28"/>
        </w:rPr>
        <w:t xml:space="preserve">Systems for one-to-one learning.</w:t>
      </w:r>
    </w:p>
    <w:p>
      <w:pPr>
        <w:pBdr>
          <w:bottom w:val="single" w:color="CBD5E0" w:sz="4" w:space="1"/>
        </w:pBdr>
        <w:spacing w:after="600"/>
        <w:jc w:val="center"/>
      </w:pPr>
    </w:p>
    <w:p>
      <w:pPr>
        <w:spacing w:after="120"/>
        <w:jc w:val="center"/>
      </w:pPr>
      <w:r>
        <w:rPr>
          <w:rFonts w:ascii="Arial" w:cs="Arial" w:eastAsia="Arial" w:hAnsi="Arial"/>
          <w:b/>
          <w:bCs/>
          <w:color w:val="718096"/>
          <w:spacing w:val="60"/>
          <w:sz w:val="22"/>
          <w:szCs w:val="22"/>
        </w:rPr>
        <w:t xml:space="preserve">OWNER'S MANUAL</w:t>
      </w:r>
    </w:p>
    <w:p>
      <w:pPr>
        <w:spacing w:after="700"/>
        <w:jc w:val="center"/>
      </w:pPr>
      <w:r>
        <w:rPr>
          <w:rFonts w:ascii="Arial" w:cs="Arial" w:eastAsia="Arial" w:hAnsi="Arial"/>
          <w:color w:val="4A5568"/>
          <w:sz w:val="22"/>
          <w:szCs w:val="22"/>
        </w:rPr>
        <w:t xml:space="preserve">The Complete Guide to the UCC Learning Ecosystem</w:t>
      </w:r>
    </w:p>
    <w:p>
      <w:pPr>
        <w:spacing w:after="600" w:before="0"/>
      </w:pPr>
    </w:p>
    <w:p>
      <w:pPr>
        <w:spacing w:after="80"/>
        <w:jc w:val="center"/>
      </w:pPr>
      <w:r>
        <w:rPr>
          <w:rFonts w:ascii="Arial" w:cs="Arial" w:eastAsia="Arial" w:hAnsi="Arial"/>
          <w:color w:val="718096"/>
          <w:sz w:val="20"/>
          <w:szCs w:val="20"/>
        </w:rPr>
        <w:t xml:space="preserve">Version J  ·  Private Alpha</w:t>
      </w:r>
    </w:p>
    <w:p>
      <w:r>
        <w:br w:type="page"/>
      </w:r>
    </w:p>
    <w:p>
      <w:pPr>
        <w:pStyle w:val="Heading1"/>
        <w:spacing w:after="160" w:before="480"/>
      </w:pPr>
      <w:r>
        <w:rPr>
          <w:rFonts w:ascii="Arial" w:cs="Arial" w:eastAsia="Arial" w:hAnsi="Arial"/>
          <w:b/>
          <w:bCs/>
          <w:color w:val="1A1A1A"/>
          <w:sz w:val="36"/>
          <w:szCs w:val="36"/>
        </w:rPr>
        <w:t xml:space="preserve">Section 1  |  The Thesis</w:t>
      </w:r>
    </w:p>
    <w:p>
      <w:pPr>
        <w:pBdr>
          <w:bottom w:val="single" w:color="CBD5E0" w:sz="4" w:space="1"/>
        </w:pBdr>
        <w:spacing w:after="240" w:before="0"/>
      </w:pPr>
    </w:p>
    <w:p>
      <w:pPr>
        <w:spacing w:after="120" w:before="0"/>
      </w:pPr>
      <w:r>
        <w:rPr>
          <w:rFonts w:ascii="Arial" w:cs="Arial" w:eastAsia="Arial" w:hAnsi="Arial"/>
          <w:i/>
          <w:iCs/>
          <w:color w:val="4A5568"/>
          <w:sz w:val="22"/>
          <w:szCs w:val="22"/>
        </w:rPr>
        <w:t xml:space="preserve">The North Star: Bloom proved the power of one-to-one mastery tutoring. UCC builds the missing infrastructure for it.</w:t>
      </w:r>
    </w:p>
    <w:p>
      <w:pPr>
        <w:spacing w:after="160" w:before="0"/>
      </w:pPr>
    </w:p>
    <w:p>
      <w:pPr>
        <w:pStyle w:val="Heading2"/>
        <w:spacing w:after="120" w:before="360"/>
      </w:pPr>
      <w:r>
        <w:rPr>
          <w:rFonts w:ascii="Arial" w:cs="Arial" w:eastAsia="Arial" w:hAnsi="Arial"/>
          <w:b/>
          <w:bCs/>
          <w:color w:val="1A1A1A"/>
          <w:sz w:val="26"/>
          <w:szCs w:val="26"/>
        </w:rPr>
        <w:t xml:space="preserve">The Endpoint</w:t>
      </w:r>
    </w:p>
    <w:p>
      <w:pPr>
        <w:spacing w:after="120" w:before="0"/>
      </w:pPr>
      <w:r>
        <w:rPr>
          <w:rFonts w:ascii="Arial" w:cs="Arial" w:eastAsia="Arial" w:hAnsi="Arial"/>
          <w:color w:val="2D2D2D"/>
          <w:sz w:val="22"/>
          <w:szCs w:val="22"/>
        </w:rPr>
        <w:t xml:space="preserve">The target is not more screen time, more worksheets, or better dashboards. The target is dramatic student improvement — the kind of lift Bloom identified when one-to-one mastery tutoring outperformed conventional classroom instruction by roughly two standard deviations.</w:t>
      </w:r>
    </w:p>
    <w:p>
      <w:pPr>
        <w:spacing w:after="120" w:before="0"/>
      </w:pPr>
      <w:r>
        <w:rPr>
          <w:rFonts w:ascii="Arial" w:cs="Arial" w:eastAsia="Arial" w:hAnsi="Arial"/>
          <w:color w:val="2D2D2D"/>
          <w:sz w:val="22"/>
          <w:szCs w:val="22"/>
        </w:rPr>
        <w:t xml:space="preserve">UCC is built to solve that problem from first principles. If two-sigma improvement is the desired endpoint, the question is not: what app should the child use? The question is: what conditions would let a learning coach produce the power of elite one-to-one tutoring again and again?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CATEGORY CLAIM</w:t>
            </w:r>
          </w:p>
          <w:p>
            <w:pPr>
              <w:spacing w:after="60" w:before="0"/>
            </w:pPr>
            <w:r>
              <w:rPr>
                <w:rFonts w:ascii="Arial" w:cs="Arial" w:eastAsia="Arial" w:hAnsi="Arial"/>
                <w:color w:val="2D2D2D"/>
                <w:sz w:val="22"/>
                <w:szCs w:val="22"/>
              </w:rPr>
              <w:t xml:space="preserve">UCC is the missing operating system for one-to-one mastery learning.</w:t>
            </w:r>
          </w:p>
          <w:p>
            <w:pPr>
              <w:spacing w:after="60" w:before="0"/>
            </w:pPr>
            <w:r>
              <w:rPr>
                <w:rFonts w:ascii="Arial" w:cs="Arial" w:eastAsia="Arial" w:hAnsi="Arial"/>
                <w:color w:val="2D2D2D"/>
                <w:sz w:val="22"/>
                <w:szCs w:val="22"/>
              </w:rPr>
              <w:t xml:space="preserve"/>
            </w:r>
          </w:p>
          <w:p>
            <w:pPr>
              <w:spacing w:after="60" w:before="0"/>
            </w:pPr>
            <w:r>
              <w:rPr>
                <w:rFonts w:ascii="Arial" w:cs="Arial" w:eastAsia="Arial" w:hAnsi="Arial"/>
                <w:color w:val="2D2D2D"/>
                <w:sz w:val="22"/>
                <w:szCs w:val="22"/>
              </w:rPr>
              <w:t xml:space="preserve">Not an LMS. Not an adaptive practice app. Not a benchmark assessment.</w:t>
            </w:r>
          </w:p>
          <w:p>
            <w:pPr>
              <w:spacing w:after="60" w:before="0"/>
            </w:pPr>
            <w:r>
              <w:rPr>
                <w:rFonts w:ascii="Arial" w:cs="Arial" w:eastAsia="Arial" w:hAnsi="Arial"/>
                <w:color w:val="2D2D2D"/>
                <w:sz w:val="22"/>
                <w:szCs w:val="22"/>
              </w:rPr>
              <w:t xml:space="preserve">The missing infrastructure for Bloom's 2 Sigma problem.</w:t>
            </w:r>
          </w:p>
        </w:tc>
      </w:tr>
    </w:tbl>
    <w:p>
      <w:pPr>
        <w:spacing w:after="180" w:before="0"/>
      </w:pPr>
    </w:p>
    <w:p>
      <w:pPr>
        <w:pStyle w:val="Heading2"/>
        <w:spacing w:after="120" w:before="360"/>
      </w:pPr>
      <w:r>
        <w:rPr>
          <w:rFonts w:ascii="Arial" w:cs="Arial" w:eastAsia="Arial" w:hAnsi="Arial"/>
          <w:b/>
          <w:bCs/>
          <w:color w:val="1A1A1A"/>
          <w:sz w:val="26"/>
          <w:szCs w:val="26"/>
        </w:rPr>
        <w:t xml:space="preserve">The Inversion</w:t>
      </w:r>
    </w:p>
    <w:p>
      <w:pPr>
        <w:spacing w:after="120" w:before="0"/>
      </w:pPr>
      <w:r>
        <w:rPr>
          <w:rFonts w:ascii="Arial" w:cs="Arial" w:eastAsia="Arial" w:hAnsi="Arial"/>
          <w:color w:val="2D2D2D"/>
          <w:sz w:val="22"/>
          <w:szCs w:val="22"/>
        </w:rPr>
        <w:t xml:space="preserve">Start from the desired result and work backward. A learner needs one-to-one attention, mastery pacing, immediate feedback, precise diagnosis, adaptive explanations, motivation, memory across sessions, and tools that generate the next right artifact. A classroom — even with an exceptional teacher — cannot run that loop at full fidelity for thirty children at once.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Requirement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Classroom of 30                    →    UCC one-to-one loop</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Attention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Distributed across many students   →    Focused on one learner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Diagnosis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Partial and delayed                →    Telemetry from receipts and sessions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Feedback</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Generalized or after the fact      →    Immediate and specific</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Pacing</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Class-paced                        →    Mastery-paced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Memory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Fragmented across platforms        →    Persistent learner model and evidence ledger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Adaptation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Hard to change the plan daily      →    Weekly campaigns and next-best moves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Relationship</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Strong but diluted by scale        →    Deep context from a known adult</w:t>
            </w:r>
          </w:p>
        </w:tc>
      </w:tr>
    </w:tbl>
    <w:p>
      <w:pPr>
        <w:spacing w:after="160" w:before="0"/>
      </w:pPr>
    </w:p>
    <w:p>
      <w:pPr>
        <w:pStyle w:val="Heading2"/>
        <w:spacing w:after="120" w:before="360"/>
      </w:pPr>
      <w:r>
        <w:rPr>
          <w:rFonts w:ascii="Arial" w:cs="Arial" w:eastAsia="Arial" w:hAnsi="Arial"/>
          <w:b/>
          <w:bCs/>
          <w:color w:val="1A1A1A"/>
          <w:sz w:val="26"/>
          <w:szCs w:val="26"/>
        </w:rPr>
        <w:t xml:space="preserve">What UCC Makes Possible</w:t>
      </w:r>
    </w:p>
    <w:p>
      <w:pPr>
        <w:spacing w:after="120" w:before="0"/>
      </w:pPr>
      <w:r>
        <w:rPr>
          <w:rFonts w:ascii="Arial" w:cs="Arial" w:eastAsia="Arial" w:hAnsi="Arial"/>
          <w:color w:val="2D2D2D"/>
          <w:sz w:val="22"/>
          <w:szCs w:val="22"/>
        </w:rPr>
        <w:t xml:space="preserve">A parent, older sibling, relative, neighbor, tutor, part-time teacher, or learning coach does not need to be a credentialed teacher to run a high-quality one-to-one learning loop. The adult needs instruments. UCC gives them those instruments.</w:t>
      </w:r>
    </w:p>
    <w:p>
      <w:pPr>
        <w:pStyle w:val="ListParagraph"/>
        <w:numPr>
          <w:ilvl w:val="0"/>
          <w:numId w:val="2"/>
        </w:numPr>
        <w:spacing w:after="40" w:before="40"/>
      </w:pPr>
      <w:r>
        <w:rPr>
          <w:rFonts w:ascii="Arial" w:cs="Arial" w:eastAsia="Arial" w:hAnsi="Arial"/>
          <w:color w:val="2D2D2D"/>
          <w:sz w:val="22"/>
          <w:szCs w:val="22"/>
        </w:rPr>
        <w:t xml:space="preserve">A learner model that remembers who the child is and how the family wants to teach.</w:t>
      </w:r>
    </w:p>
    <w:p>
      <w:pPr>
        <w:pStyle w:val="ListParagraph"/>
        <w:numPr>
          <w:ilvl w:val="0"/>
          <w:numId w:val="2"/>
        </w:numPr>
        <w:spacing w:after="40" w:before="40"/>
      </w:pPr>
      <w:r>
        <w:rPr>
          <w:rFonts w:ascii="Arial" w:cs="Arial" w:eastAsia="Arial" w:hAnsi="Arial"/>
          <w:color w:val="2D2D2D"/>
          <w:sz w:val="22"/>
          <w:szCs w:val="22"/>
        </w:rPr>
        <w:t xml:space="preserve">A weekly campaign system that narrows attention to the next move.</w:t>
      </w:r>
    </w:p>
    <w:p>
      <w:pPr>
        <w:pStyle w:val="ListParagraph"/>
        <w:numPr>
          <w:ilvl w:val="0"/>
          <w:numId w:val="2"/>
        </w:numPr>
        <w:spacing w:after="40" w:before="40"/>
      </w:pPr>
      <w:r>
        <w:rPr>
          <w:rFonts w:ascii="Arial" w:cs="Arial" w:eastAsia="Arial" w:hAnsi="Arial"/>
          <w:color w:val="2D2D2D"/>
          <w:sz w:val="22"/>
          <w:szCs w:val="22"/>
        </w:rPr>
        <w:t xml:space="preserve">A telemetry layer that identifies where learning broke down.</w:t>
      </w:r>
    </w:p>
    <w:p>
      <w:pPr>
        <w:pStyle w:val="ListParagraph"/>
        <w:numPr>
          <w:ilvl w:val="0"/>
          <w:numId w:val="2"/>
        </w:numPr>
        <w:spacing w:after="40" w:before="40"/>
      </w:pPr>
      <w:r>
        <w:rPr>
          <w:rFonts w:ascii="Arial" w:cs="Arial" w:eastAsia="Arial" w:hAnsi="Arial"/>
          <w:color w:val="2D2D2D"/>
          <w:sz w:val="22"/>
          <w:szCs w:val="22"/>
        </w:rPr>
        <w:t xml:space="preserve">Learning engines that turn source material into reasoning, debate, writing, maps, and practice.</w:t>
      </w:r>
    </w:p>
    <w:p>
      <w:pPr>
        <w:pStyle w:val="ListParagraph"/>
        <w:numPr>
          <w:ilvl w:val="0"/>
          <w:numId w:val="2"/>
        </w:numPr>
        <w:spacing w:after="40" w:before="40"/>
      </w:pPr>
      <w:r>
        <w:rPr>
          <w:rFonts w:ascii="Arial" w:cs="Arial" w:eastAsia="Arial" w:hAnsi="Arial"/>
          <w:color w:val="2D2D2D"/>
          <w:sz w:val="22"/>
          <w:szCs w:val="22"/>
        </w:rPr>
        <w:t xml:space="preserve">Hermes Thrice Great, an AI chief of staff that reads the evidence and briefs the adult.</w:t>
      </w:r>
    </w:p>
    <w:p>
      <w:pPr>
        <w:spacing w:after="120" w:before="0"/>
      </w:pPr>
    </w:p>
    <w:p>
      <w:pPr>
        <w:spacing w:after="120" w:before="0"/>
      </w:pPr>
      <w:r>
        <w:rPr>
          <w:rFonts w:ascii="Arial" w:cs="Arial" w:eastAsia="Arial" w:hAnsi="Arial"/>
          <w:color w:val="2D2D2D"/>
          <w:sz w:val="22"/>
          <w:szCs w:val="22"/>
        </w:rPr>
        <w:t xml:space="preserve">The claim is not that a parent knows more math than Terence Tao or explains physics better than Richard Feynman. The claim is that a UCC-equipped learning coach has a better control loop for one child than even an extraordinary teacher can run across a full classroom.</w:t>
      </w: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1.5  |  What Is Strongly Supported</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UCC should be bold about the outcome target and precise about the evidence. Bloom's 2 Sigma result is the North Star. The learning-science mechanisms underneath UCC are strongly supported. What UCC is testing is whether AI-native one-to-one infrastructure can operationalize those mechanisms well enough for ordinary learning coaches to approach Bloom-scale gains.</w:t>
      </w:r>
    </w:p>
    <w:p>
      <w:pPr>
        <w:spacing w:after="160" w:before="0"/>
      </w:pPr>
    </w:p>
    <w:p>
      <w:pPr>
        <w:pStyle w:val="Heading2"/>
        <w:spacing w:after="120" w:before="360"/>
      </w:pPr>
      <w:r>
        <w:rPr>
          <w:rFonts w:ascii="Arial" w:cs="Arial" w:eastAsia="Arial" w:hAnsi="Arial"/>
          <w:b/>
          <w:bCs/>
          <w:color w:val="1A1A1A"/>
          <w:sz w:val="26"/>
          <w:szCs w:val="26"/>
        </w:rPr>
        <w:t xml:space="preserve">The Evidence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Level</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Claim</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Learning science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Retrieval, spacing, variation, focused attention, feedback from errors, and confidence through action improve durable learning. This is strongly supported.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UCC mechanism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 one-to-one coach with telemetry, receipts, campaigns, learning engines, and Hermes Thrice Great can run those mechanisms with more precision than classroom-scale instruction. Strongly plausible.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Outcome target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UCC can help ordinary coaches drive improvement toward Bloom's 2 Sigma standard. This is the mission target and the testable thesis — not a guaranteed promise.</w:t>
            </w:r>
          </w:p>
        </w:tc>
      </w:tr>
    </w:tbl>
    <w:p>
      <w:pPr>
        <w:spacing w:after="160" w:before="0"/>
      </w:pPr>
    </w:p>
    <w:p>
      <w:pPr>
        <w:pStyle w:val="Heading2"/>
        <w:spacing w:after="120" w:before="360"/>
      </w:pPr>
      <w:r>
        <w:rPr>
          <w:rFonts w:ascii="Arial" w:cs="Arial" w:eastAsia="Arial" w:hAnsi="Arial"/>
          <w:b/>
          <w:bCs/>
          <w:color w:val="1A1A1A"/>
          <w:sz w:val="26"/>
          <w:szCs w:val="26"/>
        </w:rPr>
        <w:t xml:space="preserve">Research-Backed Mechanisms — What They Mean Operationally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Retrieval over passive review</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If the learner cannot bring it back without looking, they do not own it yet. → Reader quizzes, cover-try-check routines, Assessment Lab checks, parent dialogue prompts.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Spacing and variation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Short returns over time beat one long smooth review. Varying context improves transfer. → Weekly campaigns, cross-engine reuse, mixed practice, Story Maps, writing from reading.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Focused attention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Working memory is limited. Distraction taxes hard or new learning. → Hermes focus scripts, short work blocks, stop rules, distraction-light sessions.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Feedback from errors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 miss is a map, not just a mark. → Receipts record error type, failure stage, response pattern, and pressure delta.</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Confidence through action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Confidence grows from specific, realistic reps tied to values. → Tiny moves, parent scripts, familiarity receipts, gentle progression, coach-approved next steps.</w:t>
            </w:r>
          </w:p>
        </w:tc>
      </w:tr>
    </w:tbl>
    <w:p>
      <w:pPr>
        <w:spacing w:after="160" w:before="0"/>
      </w:pPr>
    </w:p>
    <w:p>
      <w:pPr>
        <w:pStyle w:val="Heading2"/>
        <w:spacing w:after="120" w:before="360"/>
      </w:pPr>
      <w:r>
        <w:rPr>
          <w:rFonts w:ascii="Arial" w:cs="Arial" w:eastAsia="Arial" w:hAnsi="Arial"/>
          <w:b/>
          <w:bCs/>
          <w:color w:val="1A1A1A"/>
          <w:sz w:val="26"/>
          <w:szCs w:val="26"/>
        </w:rPr>
        <w:t xml:space="preserve">Product Proof Before Product Inventory</w:t>
      </w:r>
    </w:p>
    <w:p>
      <w:pPr>
        <w:spacing w:after="120" w:before="0"/>
      </w:pPr>
      <w:r>
        <w:rPr>
          <w:rFonts w:ascii="Arial" w:cs="Arial" w:eastAsia="Arial" w:hAnsi="Arial"/>
          <w:color w:val="2D2D2D"/>
          <w:sz w:val="22"/>
          <w:szCs w:val="22"/>
        </w:rPr>
        <w:t xml:space="preserve">The Owner's Manual should not read like a product feature list. It should read like a proof: here is the endpoint, here are the mechanisms, here is where they are strongly supported, here is what UCC uniquely operationalizes, and here is the outcome we are testing.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Reader Engine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Real books become Knowledge Ledgers, multi-lens explanations, quizzes, visual notes, and age-appropriate lesson plans. The coach is not trapped inside one textbook or one explanation.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History Story Maps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Stories move through maps, characters, perspectives, and conundrums. Learners defend judgment instead of memorizing facts. History becomes reasoning practice.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Assessment Lab</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Adaptive reading and math sessions generate telemetry: accuracy, response time, difficulty progression, and pressure performance. A test becomes part of learning, not just a measurement event.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Hermes Thrice Great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agent coordinates the engines and receipts. It is not the main invention. The loop stays coherent across sessions, apps, and weeks.</w:t>
            </w:r>
          </w:p>
        </w:tc>
      </w:tr>
    </w:tbl>
    <w:p>
      <w:pPr>
        <w:spacing w:after="160" w:before="0"/>
      </w:pP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1.6  |  Why the Loop Is Brain-Friendly</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UCC is not built around ed-entertainment. It is not trying to create the feeling of learning through dashboards, badges, streaks, or passive content consumption. It is built around the mechanisms that make learning durable: retrieval, spacing, variation, focused attention, error feedback, and confidence through action.</w:t>
      </w:r>
    </w:p>
    <w:p>
      <w:pPr>
        <w:spacing w:after="160" w:before="0"/>
      </w:pPr>
    </w:p>
    <w:p>
      <w:pPr>
        <w:pStyle w:val="Heading2"/>
        <w:spacing w:after="120" w:before="360"/>
      </w:pPr>
      <w:r>
        <w:rPr>
          <w:rFonts w:ascii="Arial" w:cs="Arial" w:eastAsia="Arial" w:hAnsi="Arial"/>
          <w:b/>
          <w:bCs/>
          <w:color w:val="1A1A1A"/>
          <w:sz w:val="26"/>
          <w:szCs w:val="26"/>
        </w:rPr>
        <w:t xml:space="preserve">How Durable Learning Works</w:t>
      </w:r>
    </w:p>
    <w:p>
      <w:pPr>
        <w:spacing w:after="120" w:before="0"/>
      </w:pPr>
      <w:r>
        <w:rPr>
          <w:rFonts w:ascii="Arial" w:cs="Arial" w:eastAsia="Arial" w:hAnsi="Arial"/>
          <w:color w:val="2D2D2D"/>
          <w:sz w:val="22"/>
          <w:szCs w:val="22"/>
        </w:rPr>
        <w:t xml:space="preserve">A learner must retrieve, not merely review. If the learner can only recognize an idea while looking at the answer, the idea is not yet owned. A learner must return to ideas over time — spacing gives the brain time to consolidate. Variation helps the learner recognize the same idea across different contexts.</w:t>
      </w:r>
    </w:p>
    <w:p>
      <w:pPr>
        <w:spacing w:after="120" w:before="0"/>
      </w:pPr>
      <w:r>
        <w:rPr>
          <w:rFonts w:ascii="Arial" w:cs="Arial" w:eastAsia="Arial" w:hAnsi="Arial"/>
          <w:color w:val="2D2D2D"/>
          <w:sz w:val="22"/>
          <w:szCs w:val="22"/>
        </w:rPr>
        <w:t xml:space="preserve">A learner must receive feedback that explains the error. A wrong answer is not enough information. The adult needs to know whether the failure was vocabulary, schema recognition, computation, attention, planning, checking, or pressure access.</w:t>
      </w:r>
    </w:p>
    <w:p>
      <w:pPr>
        <w:spacing w:after="120" w:before="0"/>
      </w:pPr>
      <w:r>
        <w:rPr>
          <w:rFonts w:ascii="Arial" w:cs="Arial" w:eastAsia="Arial" w:hAnsi="Arial"/>
          <w:color w:val="2D2D2D"/>
          <w:sz w:val="22"/>
          <w:szCs w:val="22"/>
        </w:rPr>
        <w:t xml:space="preserve">A learner must act. Confidence is not a mood that appears before learning. Confidence is built through small, successful reps that make the next rep less frightening.</w:t>
      </w:r>
    </w:p>
    <w:p>
      <w:pPr>
        <w:spacing w:after="160" w:before="0"/>
      </w:pPr>
    </w:p>
    <w:p>
      <w:pPr>
        <w:pStyle w:val="Heading2"/>
        <w:spacing w:after="120" w:before="360"/>
      </w:pPr>
      <w:r>
        <w:rPr>
          <w:rFonts w:ascii="Arial" w:cs="Arial" w:eastAsia="Arial" w:hAnsi="Arial"/>
          <w:b/>
          <w:bCs/>
          <w:color w:val="1A1A1A"/>
          <w:sz w:val="26"/>
          <w:szCs w:val="26"/>
        </w:rPr>
        <w:t xml:space="preserve">Different Failure Modes Require Different Coaching</w:t>
      </w:r>
    </w:p>
    <w:p>
      <w:pPr>
        <w:spacing w:after="120" w:before="0"/>
      </w:pPr>
      <w:r>
        <w:rPr>
          <w:rFonts w:ascii="Arial" w:cs="Arial" w:eastAsia="Arial" w:hAnsi="Arial"/>
          <w:color w:val="2D2D2D"/>
          <w:sz w:val="22"/>
          <w:szCs w:val="22"/>
        </w:rPr>
        <w:t xml:space="preserve">The Assessment Lab matters because it prevents the adult from applying the wrong remedy. A score hides the difference. Telemetry reveals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Telemetry pattern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Likely bottleneck            →    Coaching response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High CALM, low PRESSURE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Pressure fragility           →    Confidence reps and decision-speed practice, not more worksheets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Low CALM, low PRESSURE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Concept or schema gap        →    Concrete or pictorial rebuild before any timed work</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Planning-stage errors clustered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Operation mismatch           →    Varied problem structures and schema sorting, not arithmetic sheets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Slow but correct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Fluency bottleneck           →    Gentle speed-building after mastery is secure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Fast but careless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Checking failure             →    Check routines, pause prompts, and error awareness</w:t>
            </w:r>
          </w:p>
        </w:tc>
      </w:tr>
    </w:tbl>
    <w:p>
      <w:pP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ASSESSMENT PRINCIPLE</w:t>
            </w:r>
          </w:p>
          <w:p>
            <w:pPr>
              <w:spacing w:after="60" w:before="0"/>
            </w:pPr>
            <w:r>
              <w:rPr>
                <w:rFonts w:ascii="Arial" w:cs="Arial" w:eastAsia="Arial" w:hAnsi="Arial"/>
                <w:color w:val="2D2D2D"/>
                <w:sz w:val="22"/>
                <w:szCs w:val="22"/>
              </w:rPr>
              <w:t xml:space="preserve">The goal is not more testing.</w:t>
            </w:r>
          </w:p>
          <w:p>
            <w:pPr>
              <w:spacing w:after="60" w:before="0"/>
            </w:pPr>
            <w:r>
              <w:rPr>
                <w:rFonts w:ascii="Arial" w:cs="Arial" w:eastAsia="Arial" w:hAnsi="Arial"/>
                <w:color w:val="2D2D2D"/>
                <w:sz w:val="22"/>
                <w:szCs w:val="22"/>
              </w:rPr>
              <w:t xml:space="preserve">The goal is better coaching decisions from better evidence.</w:t>
            </w:r>
          </w:p>
        </w:tc>
      </w:tr>
    </w:tbl>
    <w:p>
      <w:pPr>
        <w:spacing w:after="180" w:before="0"/>
      </w:pP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1.7  |  AI Guardrails and Productive Struggle</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UCC uses AI to structure the learning loop, not to become an all-knowing answer machine. The system asks questions, surfaces evidence, generates options, and briefs the adult. It does not short-circuit the learner's struggle or the adult's judgment.</w:t>
      </w:r>
    </w:p>
    <w:p>
      <w:pPr>
        <w:spacing w:after="160" w:before="0"/>
      </w:pPr>
    </w:p>
    <w:p>
      <w:pPr>
        <w:pStyle w:val="Heading2"/>
        <w:spacing w:after="120" w:before="360"/>
      </w:pPr>
      <w:r>
        <w:rPr>
          <w:rFonts w:ascii="Arial" w:cs="Arial" w:eastAsia="Arial" w:hAnsi="Arial"/>
          <w:b/>
          <w:bCs/>
          <w:color w:val="1A1A1A"/>
          <w:sz w:val="26"/>
          <w:szCs w:val="26"/>
        </w:rPr>
        <w:t xml:space="preserve">Guardrails Built Into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Risk</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Guardrail in UCC</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becomes an oracle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Socratic prompts, conundrums, parent approval required, no agent self-approval.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Cognitive offloading</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Retrieval, explanation, debate, writing, sketching, and reasoning artifacts are required, not optional.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makes learning too smooth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Productive struggle is protected. AI locates the right friction — it does not remove all friction.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Pressure delta overinterpreted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CUP is a coaching signal, not a clinical diagnosis. Human context remains decisive.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Invisible AI reduces AI fluency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Families learn when to trust, inspect, challenge, or abstain from AI output.</w:t>
            </w:r>
          </w:p>
        </w:tc>
      </w:tr>
    </w:tbl>
    <w:p>
      <w:pPr>
        <w:spacing w:after="160" w:before="0"/>
      </w:pPr>
    </w:p>
    <w:p>
      <w:pPr>
        <w:pStyle w:val="Heading2"/>
        <w:spacing w:after="120" w:before="360"/>
      </w:pPr>
      <w:r>
        <w:rPr>
          <w:rFonts w:ascii="Arial" w:cs="Arial" w:eastAsia="Arial" w:hAnsi="Arial"/>
          <w:b/>
          <w:bCs/>
          <w:color w:val="1A1A1A"/>
          <w:sz w:val="26"/>
          <w:szCs w:val="26"/>
        </w:rPr>
        <w:t xml:space="preserve">Protect Productive Struggle</w:t>
      </w:r>
    </w:p>
    <w:p>
      <w:pPr>
        <w:spacing w:after="120" w:before="0"/>
      </w:pPr>
      <w:r>
        <w:rPr>
          <w:rFonts w:ascii="Arial" w:cs="Arial" w:eastAsia="Arial" w:hAnsi="Arial"/>
          <w:color w:val="2D2D2D"/>
          <w:sz w:val="22"/>
          <w:szCs w:val="22"/>
        </w:rPr>
        <w:t xml:space="preserve">Writing, reading, math, and historical judgment all require friction. UCC should never flatten that friction into instant answers. The point is not to make the learner dependent on the system. The point is to help the coach choose the right struggle at the right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Bad use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Good use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summarizes everything so the child avoids reading</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AI helps the adult teach the original text more deeply.</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writes for the learner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AI creates prompts, questions, lenses, and revision scaffolds.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removes all friction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AI identifies the productive friction the learner should face next.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flattens literature into bullet points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AI opens multiple doors back into the original source.</w:t>
            </w:r>
          </w:p>
        </w:tc>
      </w:tr>
    </w:tbl>
    <w:p>
      <w:pP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HUMAN DECISION BOUNDARY</w:t>
            </w:r>
          </w:p>
          <w:p>
            <w:pPr>
              <w:spacing w:after="60" w:before="0"/>
            </w:pPr>
            <w:r>
              <w:rPr>
                <w:rFonts w:ascii="Arial" w:cs="Arial" w:eastAsia="Arial" w:hAnsi="Arial"/>
                <w:color w:val="2D2D2D"/>
                <w:sz w:val="22"/>
                <w:szCs w:val="22"/>
              </w:rPr>
              <w:t xml:space="preserve">AI handles structure.</w:t>
            </w:r>
          </w:p>
          <w:p>
            <w:pPr>
              <w:spacing w:after="60" w:before="0"/>
            </w:pPr>
            <w:r>
              <w:rPr>
                <w:rFonts w:ascii="Arial" w:cs="Arial" w:eastAsia="Arial" w:hAnsi="Arial"/>
                <w:color w:val="2D2D2D"/>
                <w:sz w:val="22"/>
                <w:szCs w:val="22"/>
              </w:rPr>
              <w:t xml:space="preserve">The adult makes judgment.</w:t>
            </w:r>
          </w:p>
          <w:p>
            <w:pPr>
              <w:spacing w:after="60" w:before="0"/>
            </w:pPr>
            <w:r>
              <w:rPr>
                <w:rFonts w:ascii="Arial" w:cs="Arial" w:eastAsia="Arial" w:hAnsi="Arial"/>
                <w:color w:val="2D2D2D"/>
                <w:sz w:val="22"/>
                <w:szCs w:val="22"/>
              </w:rPr>
              <w:t xml:space="preserve">The learner still does the learning.</w:t>
            </w:r>
          </w:p>
        </w:tc>
      </w:tr>
    </w:tbl>
    <w:p>
      <w:pPr>
        <w:spacing w:after="180" w:before="0"/>
      </w:pP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1.8  |  Why UCC Is Not Anti-Teacher</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The critique of classroom instruction in this manual is a bandwidth argument, not a competence argument.</w:t>
      </w:r>
    </w:p>
    <w:p>
      <w:pPr>
        <w:spacing w:after="160" w:before="0"/>
      </w:pPr>
    </w:p>
    <w:p>
      <w:pPr>
        <w:pStyle w:val="Heading2"/>
        <w:spacing w:after="120" w:before="360"/>
      </w:pPr>
      <w:r>
        <w:rPr>
          <w:rFonts w:ascii="Arial" w:cs="Arial" w:eastAsia="Arial" w:hAnsi="Arial"/>
          <w:b/>
          <w:bCs/>
          <w:color w:val="1A1A1A"/>
          <w:sz w:val="26"/>
          <w:szCs w:val="26"/>
        </w:rPr>
        <w:t xml:space="preserve">A Classroom Teacher Teaches the Room. UCC Helps a Coach Teach the Child.</w:t>
      </w:r>
    </w:p>
    <w:p>
      <w:pPr>
        <w:spacing w:after="120" w:before="0"/>
      </w:pPr>
      <w:r>
        <w:rPr>
          <w:rFonts w:ascii="Arial" w:cs="Arial" w:eastAsia="Arial" w:hAnsi="Arial"/>
          <w:color w:val="2D2D2D"/>
          <w:sz w:val="22"/>
          <w:szCs w:val="22"/>
        </w:rPr>
        <w:t xml:space="preserve">An exceptional classroom teacher is still operating through a low-bandwidth loop: one explanation, many learners, partial visibility, delayed feedback, averaged pacing. This is not a failure of the teacher. It is a structural constraint of the environment.</w:t>
      </w:r>
    </w:p>
    <w:p>
      <w:pPr>
        <w:spacing w:after="120" w:before="0"/>
      </w:pPr>
      <w:r>
        <w:rPr>
          <w:rFonts w:ascii="Arial" w:cs="Arial" w:eastAsia="Arial" w:hAnsi="Arial"/>
          <w:color w:val="2D2D2D"/>
          <w:sz w:val="22"/>
          <w:szCs w:val="22"/>
        </w:rPr>
        <w:t xml:space="preserve">A classroom of thirty imposes real limits on individualization. A tutor or parent with UCC faces none of those constraints. They have one learner, live evidence, immediate feedback, and a system that remembers every session.</w:t>
      </w:r>
    </w:p>
    <w:p>
      <w:pPr>
        <w:spacing w:after="120" w:before="0"/>
      </w:pPr>
      <w:r>
        <w:rPr>
          <w:rFonts w:ascii="Arial" w:cs="Arial" w:eastAsia="Arial" w:hAnsi="Arial"/>
          <w:color w:val="2D2D2D"/>
          <w:sz w:val="22"/>
          <w:szCs w:val="22"/>
        </w:rPr>
        <w:t xml:space="preserve">UCC is not claiming parents know more than teachers. It is claiming that one-to-one instruction with the right instruments is structurally superior to group instruction for one child — and that those instruments have never existed at this level of precision before.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THE DISTINCTION</w:t>
            </w:r>
          </w:p>
          <w:p>
            <w:pPr>
              <w:spacing w:after="60" w:before="0"/>
            </w:pPr>
            <w:r>
              <w:rPr>
                <w:rFonts w:ascii="Arial" w:cs="Arial" w:eastAsia="Arial" w:hAnsi="Arial"/>
                <w:color w:val="2D2D2D"/>
                <w:sz w:val="22"/>
                <w:szCs w:val="22"/>
              </w:rPr>
              <w:t xml:space="preserve">Classroom teaching is constrained by scale.</w:t>
            </w:r>
          </w:p>
          <w:p>
            <w:pPr>
              <w:spacing w:after="60" w:before="0"/>
            </w:pPr>
            <w:r>
              <w:rPr>
                <w:rFonts w:ascii="Arial" w:cs="Arial" w:eastAsia="Arial" w:hAnsi="Arial"/>
                <w:color w:val="2D2D2D"/>
                <w:sz w:val="22"/>
                <w:szCs w:val="22"/>
              </w:rPr>
              <w:t xml:space="preserve">UCC gives the one-to-one relationship its instruments.</w:t>
            </w:r>
          </w:p>
          <w:p>
            <w:pPr>
              <w:spacing w:after="60" w:before="0"/>
            </w:pPr>
            <w:r>
              <w:rPr>
                <w:rFonts w:ascii="Arial" w:cs="Arial" w:eastAsia="Arial" w:hAnsi="Arial"/>
                <w:color w:val="2D2D2D"/>
                <w:sz w:val="22"/>
                <w:szCs w:val="22"/>
              </w:rPr>
              <w:t xml:space="preserve">The adult does not become a teacher.</w:t>
            </w:r>
          </w:p>
          <w:p>
            <w:pPr>
              <w:spacing w:after="60" w:before="0"/>
            </w:pPr>
            <w:r>
              <w:rPr>
                <w:rFonts w:ascii="Arial" w:cs="Arial" w:eastAsia="Arial" w:hAnsi="Arial"/>
                <w:color w:val="2D2D2D"/>
                <w:sz w:val="22"/>
                <w:szCs w:val="22"/>
              </w:rPr>
              <w:t xml:space="preserve">The adult becomes a learning operator.</w:t>
            </w:r>
          </w:p>
        </w:tc>
      </w:tr>
    </w:tbl>
    <w:p>
      <w:pPr>
        <w:spacing w:after="180" w:before="0"/>
      </w:pP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2  |  The Category Break</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UCC is not a better version of any existing education product. It is a different category entirely.</w:t>
      </w:r>
    </w:p>
    <w:p>
      <w:pPr>
        <w:spacing w:after="160" w:before="0"/>
      </w:pPr>
    </w:p>
    <w:p>
      <w:pPr>
        <w:pStyle w:val="Heading2"/>
        <w:spacing w:after="120" w:before="360"/>
      </w:pPr>
      <w:r>
        <w:rPr>
          <w:rFonts w:ascii="Arial" w:cs="Arial" w:eastAsia="Arial" w:hAnsi="Arial"/>
          <w:b/>
          <w:bCs/>
          <w:color w:val="1A1A1A"/>
          <w:sz w:val="26"/>
          <w:szCs w:val="26"/>
        </w:rPr>
        <w:t xml:space="preserve">What Every Other System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Category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What it mostly does                    →    Why UCC is different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LMS / online school platform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Assigns content, tracks lessons, grades, and pacing       →    UCC builds a private learner model and weekly campaign loop across tools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Adaptive practice apps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Gives practice by skill, reports accuracy and proficiency  →    UCC diagnoses the cognitive breakdown: schema, pressure, attention, vocabulary, failure stage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Benchmark assessments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Measures level, growth, and produces school-facing reports →    UCC turns evidence into parent-approved next moves and local learning receipts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Tutoring apps and chatbots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Helps with a question or lesson in the moment              →    UCC coordinates model → plan → session → receipt → diagnosis → next campaign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Textbooks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Deliver static content and questions                        →    UCC turns content into ledgers, maps, debate, writing, and reasoning artifacts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UCC</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AI-native one-to-one learning infrastructure                →    Local-first, evidence-driven, agent-orchestrated, parent-governed</w:t>
            </w:r>
          </w:p>
        </w:tc>
      </w:tr>
    </w:tbl>
    <w:p>
      <w:pPr>
        <w:spacing w:after="160" w:before="0"/>
      </w:pPr>
    </w:p>
    <w:p>
      <w:pPr>
        <w:pStyle w:val="Heading2"/>
        <w:spacing w:after="120" w:before="360"/>
      </w:pPr>
      <w:r>
        <w:rPr>
          <w:rFonts w:ascii="Arial" w:cs="Arial" w:eastAsia="Arial" w:hAnsi="Arial"/>
          <w:b/>
          <w:bCs/>
          <w:color w:val="1A1A1A"/>
          <w:sz w:val="26"/>
          <w:szCs w:val="26"/>
        </w:rPr>
        <w:t xml:space="preserve">The Precision Gap</w:t>
      </w:r>
    </w:p>
    <w:p>
      <w:pPr>
        <w:spacing w:after="120" w:before="0"/>
      </w:pPr>
      <w:r>
        <w:rPr>
          <w:rFonts w:ascii="Arial" w:cs="Arial" w:eastAsia="Arial" w:hAnsi="Arial"/>
          <w:color w:val="2D2D2D"/>
          <w:sz w:val="22"/>
          <w:szCs w:val="22"/>
        </w:rPr>
        <w:t xml:space="preserve">Traditional education systems can tell you whether a student was right or wrong, or where the student sits relative to a benchmark. UCC asks a more useful coaching question: where did the thinking break down, under what condition, and what move should the adult make next?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THE FOUR INSTITUTIONAL QUESTIONS — AND THE ONE THAT ACTUALLY MATTERS</w:t>
            </w:r>
          </w:p>
          <w:p>
            <w:pPr>
              <w:spacing w:after="60" w:before="0"/>
            </w:pPr>
            <w:r>
              <w:rPr>
                <w:rFonts w:ascii="Arial" w:cs="Arial" w:eastAsia="Arial" w:hAnsi="Arial"/>
                <w:color w:val="2D2D2D"/>
                <w:sz w:val="22"/>
                <w:szCs w:val="22"/>
              </w:rPr>
              <w:t xml:space="preserve">A school platform asks:         What did the student complete?</w:t>
            </w:r>
          </w:p>
          <w:p>
            <w:pPr>
              <w:spacing w:after="60" w:before="0"/>
            </w:pPr>
            <w:r>
              <w:rPr>
                <w:rFonts w:ascii="Arial" w:cs="Arial" w:eastAsia="Arial" w:hAnsi="Arial"/>
                <w:color w:val="2D2D2D"/>
                <w:sz w:val="22"/>
                <w:szCs w:val="22"/>
              </w:rPr>
              <w:t xml:space="preserve">A benchmark test asks:          Where does the student score?</w:t>
            </w:r>
          </w:p>
          <w:p>
            <w:pPr>
              <w:spacing w:after="60" w:before="0"/>
            </w:pPr>
            <w:r>
              <w:rPr>
                <w:rFonts w:ascii="Arial" w:cs="Arial" w:eastAsia="Arial" w:hAnsi="Arial"/>
                <w:color w:val="2D2D2D"/>
                <w:sz w:val="22"/>
                <w:szCs w:val="22"/>
              </w:rPr>
              <w:t xml:space="preserve">An adaptive practice app asks:  Which skill should come next?</w:t>
            </w:r>
          </w:p>
          <w:p>
            <w:pPr>
              <w:spacing w:after="60" w:before="0"/>
            </w:pPr>
            <w:r>
              <w:rPr>
                <w:rFonts w:ascii="Arial" w:cs="Arial" w:eastAsia="Arial" w:hAnsi="Arial"/>
                <w:color w:val="2D2D2D"/>
                <w:sz w:val="22"/>
                <w:szCs w:val="22"/>
              </w:rPr>
              <w:t xml:space="preserve">A tutoring app asks:            What is the answer to this question?</w:t>
            </w:r>
          </w:p>
          <w:p>
            <w:pPr>
              <w:spacing w:after="60" w:before="0"/>
            </w:pPr>
            <w:r>
              <w:rPr>
                <w:rFonts w:ascii="Arial" w:cs="Arial" w:eastAsia="Arial" w:hAnsi="Arial"/>
                <w:color w:val="2D2D2D"/>
                <w:sz w:val="22"/>
                <w:szCs w:val="22"/>
              </w:rPr>
              <w:t xml:space="preserve"/>
            </w:r>
          </w:p>
          <w:p>
            <w:pPr>
              <w:spacing w:after="60" w:before="0"/>
            </w:pPr>
            <w:r>
              <w:rPr>
                <w:rFonts w:ascii="Arial" w:cs="Arial" w:eastAsia="Arial" w:hAnsi="Arial"/>
                <w:color w:val="2D2D2D"/>
                <w:sz w:val="22"/>
                <w:szCs w:val="22"/>
              </w:rPr>
              <w:t xml:space="preserve">UCC asks: What kind of learner is this child, what broke down, under what</w:t>
            </w:r>
          </w:p>
          <w:p>
            <w:pPr>
              <w:spacing w:after="60" w:before="0"/>
            </w:pPr>
            <w:r>
              <w:rPr>
                <w:rFonts w:ascii="Arial" w:cs="Arial" w:eastAsia="Arial" w:hAnsi="Arial"/>
                <w:color w:val="2D2D2D"/>
                <w:sz w:val="22"/>
                <w:szCs w:val="22"/>
              </w:rPr>
              <w:t xml:space="preserve">conditions, what does the evidence show, and what should the adult do next?</w:t>
            </w:r>
          </w:p>
        </w:tc>
      </w:tr>
    </w:tbl>
    <w:p>
      <w:pPr>
        <w:spacing w:after="180" w:before="0"/>
      </w:pPr>
    </w:p>
    <w:p>
      <w:pPr>
        <w:pStyle w:val="Heading2"/>
        <w:spacing w:after="120" w:before="360"/>
      </w:pPr>
      <w:r>
        <w:rPr>
          <w:rFonts w:ascii="Arial" w:cs="Arial" w:eastAsia="Arial" w:hAnsi="Arial"/>
          <w:b/>
          <w:bCs/>
          <w:color w:val="1A1A1A"/>
          <w:sz w:val="26"/>
          <w:szCs w:val="26"/>
        </w:rPr>
        <w:t xml:space="preserve">Why Textbooks Cannot Compete With UCC Learning Engines</w:t>
      </w:r>
    </w:p>
    <w:p>
      <w:pPr>
        <w:spacing w:after="120" w:before="0"/>
      </w:pPr>
      <w:r>
        <w:rPr>
          <w:rFonts w:ascii="Arial" w:cs="Arial" w:eastAsia="Arial" w:hAnsi="Arial"/>
          <w:color w:val="2D2D2D"/>
          <w:sz w:val="22"/>
          <w:szCs w:val="22"/>
        </w:rPr>
        <w:t xml:space="preserve">A textbook chapter is a fixed explanation. It cannot remember the learner, change perspective, turn a highlight into a lesson, generate a debate, map a historical decision, or feed evidence to an agent. UCC Reader Engine and History Story Maps do not present content. They convert content into reasoning systems.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Static content path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UCC learning path</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Chapter → reading → questions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Source → highlight → AI lenses → Knowledge Ledger → lesson → debate → artifact → Hermes memory</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Timeline → recall</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Map → character perspective → conundrum → Socratic reasoning → exportable transcript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One explanation for many students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Multiple explanations and levels for one learner</w:t>
            </w:r>
          </w:p>
        </w:tc>
      </w:tr>
    </w:tbl>
    <w:p>
      <w:pPr>
        <w:spacing w:after="160" w:before="0"/>
      </w:pPr>
    </w:p>
    <w:p>
      <w:pPr>
        <w:spacing w:after="80" w:before="0"/>
      </w:pPr>
    </w:p>
    <w:p>
      <w:pPr>
        <w:spacing w:after="120" w:before="0"/>
      </w:pPr>
      <w:r>
        <w:rPr>
          <w:rFonts w:ascii="Arial" w:cs="Arial" w:eastAsia="Arial" w:hAnsi="Arial"/>
          <w:i/>
          <w:iCs/>
          <w:color w:val="4A5568"/>
          <w:sz w:val="22"/>
          <w:szCs w:val="22"/>
        </w:rPr>
        <w:t xml:space="preserve">Key distinction: Existing systems estimate performance. UCC instruments the learning process.</w:t>
      </w: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3  |  The Control Loop</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Why one-to-one wins when it has instruments.</w:t>
      </w:r>
    </w:p>
    <w:p>
      <w:pPr>
        <w:spacing w:after="160" w:before="0"/>
      </w:pPr>
    </w:p>
    <w:p>
      <w:pPr>
        <w:pStyle w:val="Heading2"/>
        <w:spacing w:after="120" w:before="360"/>
      </w:pPr>
      <w:r>
        <w:rPr>
          <w:rFonts w:ascii="Arial" w:cs="Arial" w:eastAsia="Arial" w:hAnsi="Arial"/>
          <w:b/>
          <w:bCs/>
          <w:color w:val="1A1A1A"/>
          <w:sz w:val="26"/>
          <w:szCs w:val="26"/>
        </w:rPr>
        <w:t xml:space="preserve">The Classroom Bandwidth Problem</w:t>
      </w:r>
    </w:p>
    <w:p>
      <w:pPr>
        <w:spacing w:after="120" w:before="0"/>
      </w:pPr>
      <w:r>
        <w:rPr>
          <w:rFonts w:ascii="Arial" w:cs="Arial" w:eastAsia="Arial" w:hAnsi="Arial"/>
          <w:color w:val="2D2D2D"/>
          <w:sz w:val="22"/>
          <w:szCs w:val="22"/>
        </w:rPr>
        <w:t xml:space="preserve">A genius teacher in a classroom still operates through a low-bandwidth loop: one explanation, many students, partial visibility, delayed feedback, averaged pacing.</w:t>
      </w:r>
    </w:p>
    <w:p>
      <w:pPr>
        <w:spacing w:after="120" w:before="0"/>
      </w:pPr>
      <w:r>
        <w:rPr>
          <w:rFonts w:ascii="Arial" w:cs="Arial" w:eastAsia="Arial" w:hAnsi="Arial"/>
          <w:color w:val="2D2D2D"/>
          <w:sz w:val="22"/>
          <w:szCs w:val="22"/>
        </w:rPr>
        <w:t xml:space="preserve">UCC creates a high-bandwidth loop for one learner: one child, live evidence, immediate diagnosis, precise next move, emotional context, adaptive tools, repeat.</w:t>
      </w:r>
    </w:p>
    <w:p>
      <w:pPr>
        <w:spacing w:after="160" w:before="0"/>
      </w:pPr>
    </w:p>
    <w:p>
      <w:pPr>
        <w:pStyle w:val="Heading2"/>
        <w:spacing w:after="120" w:before="360"/>
      </w:pPr>
      <w:r>
        <w:rPr>
          <w:rFonts w:ascii="Arial" w:cs="Arial" w:eastAsia="Arial" w:hAnsi="Arial"/>
          <w:b/>
          <w:bCs/>
          <w:color w:val="1A1A1A"/>
          <w:sz w:val="26"/>
          <w:szCs w:val="26"/>
        </w:rPr>
        <w:t xml:space="preserve">What the Coach Already Has. What UCC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What the coach already has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What UCC adds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Relationship and trust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Evidence receipts and a persistent learner model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Flexible moments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Weekly campaign rhythm and a prepared plan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Knowledge of the child's interests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Reader, History, Writer, Math, and Science engines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Motivation to help one child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pattern recognition and next-best-task recommendations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Ability to stop, pivot, or slow down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Telemetry that explains why and where to pivot</w:t>
            </w:r>
          </w:p>
        </w:tc>
      </w:tr>
    </w:tbl>
    <w:p>
      <w:pPr>
        <w:spacing w:after="160" w:before="0"/>
      </w:pPr>
    </w:p>
    <w:p>
      <w:pPr>
        <w:pStyle w:val="Heading2"/>
        <w:spacing w:after="120" w:before="360"/>
      </w:pPr>
      <w:r>
        <w:rPr>
          <w:rFonts w:ascii="Arial" w:cs="Arial" w:eastAsia="Arial" w:hAnsi="Arial"/>
          <w:b/>
          <w:bCs/>
          <w:color w:val="1A1A1A"/>
          <w:sz w:val="26"/>
          <w:szCs w:val="26"/>
        </w:rPr>
        <w:t xml:space="preserve">The Six-Step Evidence Loop</w:t>
      </w:r>
    </w:p>
    <w:p>
      <w:pPr>
        <w:spacing w:after="120" w:before="0"/>
      </w:pPr>
      <w:r>
        <w:rPr>
          <w:rFonts w:ascii="Arial" w:cs="Arial" w:eastAsia="Arial" w:hAnsi="Arial"/>
          <w:color w:val="2D2D2D"/>
          <w:sz w:val="22"/>
          <w:szCs w:val="22"/>
        </w:rPr>
        <w:t xml:space="preserve">Every session in UCC produces a receipt. The receipt is the unit of evidence the whole system is built around. Not a score. Not a completion flag. A structured record of what happened, where thinking broke down, under what conditions, and what that implies for the next move.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01</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Canvas</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The School Model Canvas sets macro context. Hermes pre-flight checks every campaign against the family's values before anything reaches the learner.</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Campaign</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Hermes builds the weekly plan from Canvas context, prior receipts, and benchmark terrain. The parent reviews and approves before anything is delivered.</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03</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Session</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The learner engages with a learning engine. Reading, writing, history, math, science, or movement. The session is where learning happens.</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04</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Receipt</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Every session produces a structured local receipt. Not a score. A cognitive record of what happened and where things went wrong.</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05</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Hermes Thrice Great</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Reads the receipt against the full context of prior sessions. Identifies the class of problem — knowledge gap, schema failure, pressure fragility, vocabulary, attention — and builds the diagnosis.</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06</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Adult Decision</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The parent reads the brief and decides what happens next. The system briefs. The adult coaches. Every recommendation requires a human judgment before it becomes a move.</w:t>
            </w:r>
          </w:p>
        </w:tc>
      </w:tr>
    </w:tbl>
    <w:p>
      <w:pP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SYSTEM PRINCIPLE</w:t>
            </w:r>
          </w:p>
          <w:p>
            <w:pPr>
              <w:spacing w:after="60" w:before="0"/>
            </w:pPr>
            <w:r>
              <w:rPr>
                <w:rFonts w:ascii="Arial" w:cs="Arial" w:eastAsia="Arial" w:hAnsi="Arial"/>
                <w:color w:val="2D2D2D"/>
                <w:sz w:val="22"/>
                <w:szCs w:val="22"/>
              </w:rPr>
              <w:t xml:space="preserve">Every session should make the next session better.</w:t>
            </w:r>
          </w:p>
          <w:p>
            <w:pPr>
              <w:spacing w:after="60" w:before="0"/>
            </w:pPr>
            <w:r>
              <w:rPr>
                <w:rFonts w:ascii="Arial" w:cs="Arial" w:eastAsia="Arial" w:hAnsi="Arial"/>
                <w:color w:val="2D2D2D"/>
                <w:sz w:val="22"/>
                <w:szCs w:val="22"/>
              </w:rPr>
              <w:t xml:space="preserve">UCC is not trying to maximize activity.</w:t>
            </w:r>
          </w:p>
          <w:p>
            <w:pPr>
              <w:spacing w:after="60" w:before="0"/>
            </w:pPr>
            <w:r>
              <w:rPr>
                <w:rFonts w:ascii="Arial" w:cs="Arial" w:eastAsia="Arial" w:hAnsi="Arial"/>
                <w:color w:val="2D2D2D"/>
                <w:sz w:val="22"/>
                <w:szCs w:val="22"/>
              </w:rPr>
              <w:t xml:space="preserve">It is trying to maximize the quality of the next decision.</w:t>
            </w:r>
          </w:p>
        </w:tc>
      </w:tr>
    </w:tbl>
    <w:p>
      <w:pPr>
        <w:spacing w:after="180" w:before="0"/>
      </w:pPr>
    </w:p>
    <w:p>
      <w:r>
        <w:br w:type="page"/>
      </w:r>
    </w:p>
    <w:p>
      <w:pPr>
        <w:pStyle w:val="Heading1"/>
        <w:spacing w:after="160" w:before="480"/>
      </w:pPr>
      <w:r>
        <w:rPr>
          <w:rFonts w:ascii="Arial" w:cs="Arial" w:eastAsia="Arial" w:hAnsi="Arial"/>
          <w:b/>
          <w:bCs/>
          <w:color w:val="1A1A1A"/>
          <w:sz w:val="36"/>
          <w:szCs w:val="36"/>
        </w:rPr>
        <w:t xml:space="preserve">Section 4  |  Product Architecture</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One system, three layers, multiple engines. The layers define the control loop. The module families define who uses each part of the system.</w:t>
      </w:r>
    </w:p>
    <w:p>
      <w:pPr>
        <w:spacing w:after="160" w:before="0"/>
      </w:pPr>
    </w:p>
    <w:p>
      <w:pPr>
        <w:pStyle w:val="Heading2"/>
        <w:spacing w:after="120" w:before="360"/>
      </w:pPr>
      <w:r>
        <w:rPr>
          <w:rFonts w:ascii="Arial" w:cs="Arial" w:eastAsia="Arial" w:hAnsi="Arial"/>
          <w:b/>
          <w:bCs/>
          <w:color w:val="1A1A1A"/>
          <w:sz w:val="26"/>
          <w:szCs w:val="26"/>
        </w:rPr>
        <w:t xml:space="preserve">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Macro</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School Model Canvas</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The family's educational constitution: values, philosophy, pacing, constraints, technology stance. Quarterly cadence. Parent-controlled. Every campaign and task is pre-flight checked against it.</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Meso</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Learning Campaign OS</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The weekly plan: goals, campaigns, evidence review, parent dialogue cards, delivery overlay. Agent-designed, parent-approved. Runs every week.</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Micro</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Assessment Lab</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Daily evidence: CALM and PRESSURE sessions, receipts, error taxonomy, failure stage, pressure delta. Learner-produced, agent-interpreted.</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Orchestration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Hermes Thrice Great</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Reads across all layers. Updates context. Briefs the adult. Recommends next moves. Continuous cadence. Parent-governed. Never self-approving.</w:t>
            </w:r>
          </w:p>
        </w:tc>
      </w:tr>
    </w:tbl>
    <w:p>
      <w:pPr>
        <w:spacing w:after="180" w:before="0"/>
      </w:pPr>
    </w:p>
    <w:p>
      <w:pPr>
        <w:pStyle w:val="Heading2"/>
        <w:spacing w:after="120" w:before="360"/>
      </w:pPr>
      <w:r>
        <w:rPr>
          <w:rFonts w:ascii="Arial" w:cs="Arial" w:eastAsia="Arial" w:hAnsi="Arial"/>
          <w:b/>
          <w:bCs/>
          <w:color w:val="1A1A1A"/>
          <w:sz w:val="26"/>
          <w:szCs w:val="26"/>
        </w:rPr>
        <w:t xml:space="preserve">The Three Module Families</w:t>
      </w:r>
    </w:p>
    <w:p>
      <w:pPr>
        <w:spacing w:after="60" w:before="0"/>
      </w:pPr>
    </w:p>
    <w:p>
      <w:pPr>
        <w:spacing w:after="60" w:before="200"/>
      </w:pPr>
      <w:r>
        <w:rPr>
          <w:rFonts w:ascii="Arial" w:cs="Arial" w:eastAsia="Arial" w:hAnsi="Arial"/>
          <w:b/>
          <w:bCs/>
          <w:color w:val="718096"/>
          <w:spacing w:val="60"/>
          <w:sz w:val="16"/>
          <w:szCs w:val="16"/>
        </w:rPr>
        <w:t xml:space="preserve">FAMILY A — PARENT OPERATING SYSTEM</w:t>
      </w:r>
    </w:p>
    <w:p>
      <w:pPr>
        <w:spacing w:after="120" w:before="0"/>
      </w:pPr>
      <w:r>
        <w:rPr>
          <w:rFonts w:ascii="Arial" w:cs="Arial" w:eastAsia="Arial" w:hAnsi="Arial"/>
          <w:color w:val="2D2D2D"/>
          <w:sz w:val="22"/>
          <w:szCs w:val="22"/>
        </w:rPr>
        <w:t xml:space="preserve">The core of the product. For the parent and learning coach. A family that never runs a formal lesson can still use every module in this family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School Model Canvas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macro decision filter. Defines how the system behaves toward this family.</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Learning Campaign OS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Builds and delivers the weekly plan. Parent approves before execution.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Assessment Lab</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Instruments the learning process. Generates the evidence Hermes reads.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Hermes Thrice Great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chief of staff. Reads receipts, designs campaigns, briefs the adult.</w:t>
            </w:r>
          </w:p>
        </w:tc>
      </w:tr>
    </w:tbl>
    <w:p>
      <w:pPr>
        <w:spacing w:after="160" w:before="0"/>
      </w:pPr>
    </w:p>
    <w:p>
      <w:pPr>
        <w:spacing w:after="80" w:before="0"/>
      </w:pPr>
    </w:p>
    <w:p>
      <w:pPr>
        <w:spacing w:after="60" w:before="200"/>
      </w:pPr>
      <w:r>
        <w:rPr>
          <w:rFonts w:ascii="Arial" w:cs="Arial" w:eastAsia="Arial" w:hAnsi="Arial"/>
          <w:b/>
          <w:bCs/>
          <w:color w:val="718096"/>
          <w:spacing w:val="60"/>
          <w:sz w:val="16"/>
          <w:szCs w:val="16"/>
        </w:rPr>
        <w:t xml:space="preserve">FAMILY B — STUDENT LEARNING ENGINES</w:t>
      </w:r>
    </w:p>
    <w:p>
      <w:pPr>
        <w:spacing w:after="120" w:before="0"/>
      </w:pPr>
      <w:r>
        <w:rPr>
          <w:rFonts w:ascii="Arial" w:cs="Arial" w:eastAsia="Arial" w:hAnsi="Arial"/>
          <w:color w:val="2D2D2D"/>
          <w:sz w:val="22"/>
          <w:szCs w:val="22"/>
        </w:rPr>
        <w:t xml:space="preserve">The child-facing learning surfaces. They create the receipts, artifacts, and ledger entries that make Hermes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Reader Engine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Books become Knowledge Ledgers, lessons, quizzes, lenses, and visual notes.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History Story Maps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History becomes maps, characters, perspectives, conundrums, and reasoning artifacts.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Writer's White Board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Thinking cards become structure. Structure becomes writing. Planning before composing.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Math Engine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Evidence-driven targeted practice. Downstream of Assessment Lab, always.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Science Engine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Real research translated into age-appropriate reasoning paths.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Movement Coach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Constraints and observation logs instead of drills. Physical learning receipts.</w:t>
            </w:r>
          </w:p>
        </w:tc>
      </w:tr>
    </w:tbl>
    <w:p>
      <w:pPr>
        <w:spacing w:after="160" w:before="0"/>
      </w:pPr>
    </w:p>
    <w:p>
      <w:pPr>
        <w:spacing w:after="80" w:before="0"/>
      </w:pPr>
    </w:p>
    <w:p>
      <w:pPr>
        <w:spacing w:after="60" w:before="200"/>
      </w:pPr>
      <w:r>
        <w:rPr>
          <w:rFonts w:ascii="Arial" w:cs="Arial" w:eastAsia="Arial" w:hAnsi="Arial"/>
          <w:b/>
          <w:bCs/>
          <w:color w:val="718096"/>
          <w:spacing w:val="60"/>
          <w:sz w:val="16"/>
          <w:szCs w:val="16"/>
        </w:rPr>
        <w:t xml:space="preserve">FAMILY C — CREATOR AND EVIDENCE TOOLS</w:t>
      </w:r>
    </w:p>
    <w:p>
      <w:pPr>
        <w:spacing w:after="120" w:before="0"/>
      </w:pPr>
      <w:r>
        <w:rPr>
          <w:rFonts w:ascii="Arial" w:cs="Arial" w:eastAsia="Arial" w:hAnsi="Arial"/>
          <w:color w:val="2D2D2D"/>
          <w:sz w:val="22"/>
          <w:szCs w:val="22"/>
        </w:rPr>
        <w:t xml:space="preserve">Infrastructure layer. For parents, tutors, and Hermes creating and managing learning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Story Map Creator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Generates full lesson architecture from a topic and context in minutes.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Campaign Builder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Five-step workflow producing the weekly campaign JSON.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Benchmark Ontology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Reference terrain for Math, ELA, Science, Social Studies. Map, not target.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Receipts and Ledger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Local structured evidence. The permanent record the whole system reads.</w:t>
            </w:r>
          </w:p>
        </w:tc>
      </w:tr>
    </w:tbl>
    <w:p>
      <w:pPr>
        <w:spacing w:after="160" w:before="0"/>
      </w:pPr>
    </w:p>
    <w:p>
      <w:r>
        <w:br w:type="page"/>
      </w:r>
    </w:p>
    <w:p>
      <w:pPr>
        <w:pStyle w:val="Heading1"/>
        <w:spacing w:after="160" w:before="480"/>
      </w:pPr>
      <w:r>
        <w:rPr>
          <w:rFonts w:ascii="Arial" w:cs="Arial" w:eastAsia="Arial" w:hAnsi="Arial"/>
          <w:b/>
          <w:bCs/>
          <w:color w:val="1A1A1A"/>
          <w:sz w:val="36"/>
          <w:szCs w:val="36"/>
        </w:rPr>
        <w:t xml:space="preserve">Section 5  |  School Model Canvas</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The Macro layer. The family's educational constitution.</w:t>
      </w:r>
    </w:p>
    <w:p>
      <w:pPr>
        <w:spacing w:after="160" w:before="0"/>
      </w:pPr>
    </w:p>
    <w:p>
      <w:pPr>
        <w:pStyle w:val="Heading2"/>
        <w:spacing w:after="120" w:before="360"/>
      </w:pPr>
      <w:r>
        <w:rPr>
          <w:rFonts w:ascii="Arial" w:cs="Arial" w:eastAsia="Arial" w:hAnsi="Arial"/>
          <w:b/>
          <w:bCs/>
          <w:color w:val="1A1A1A"/>
          <w:sz w:val="26"/>
          <w:szCs w:val="26"/>
        </w:rPr>
        <w:t xml:space="preserve">Not a Lesson Plan. A Constitution.</w:t>
      </w:r>
    </w:p>
    <w:p>
      <w:pPr>
        <w:spacing w:after="120" w:before="0"/>
      </w:pPr>
      <w:r>
        <w:rPr>
          <w:rFonts w:ascii="Arial" w:cs="Arial" w:eastAsia="Arial" w:hAnsi="Arial"/>
          <w:color w:val="2D2D2D"/>
          <w:sz w:val="22"/>
          <w:szCs w:val="22"/>
        </w:rPr>
        <w:t xml:space="preserve">The School Model Canvas is not a lesson plan. It is the family's educational constitution. It defines how this child should be taught, what the family values, what pace is acceptable, how technology should be used, and what kind of learning relationship the adult wants to build.</w:t>
      </w:r>
    </w:p>
    <w:p>
      <w:pPr>
        <w:spacing w:after="120" w:before="0"/>
      </w:pPr>
      <w:r>
        <w:rPr>
          <w:rFonts w:ascii="Arial" w:cs="Arial" w:eastAsia="Arial" w:hAnsi="Arial"/>
          <w:color w:val="2D2D2D"/>
          <w:sz w:val="22"/>
          <w:szCs w:val="22"/>
        </w:rPr>
        <w:t xml:space="preserve">The Canvas is not a plan. It is a decision filter. Every downstream campaign, kanban task, and assessment mode is pre-flight checked against it before execution. This is what prevents the AI from reinventing the family's beliefs every week.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Teaching approach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Collaborative discussion, mentor/apprentice, direct instruction when needed.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Pacing model</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Mastery before pace. Cycles, transition weeks, break periods.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Measurement philosophy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Demonstration over completion. Evidence over opinion.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Confidence model</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Competence builds confidence. Moonshot goals are allowed.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Family beliefs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Agency, internal motivation, experimental mindset.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Learning environment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Hands-on, ambient, deep-dive, real-world contexts.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Technology stance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AI as tool, tutor, and chief of staff — never final authority.</w:t>
            </w:r>
          </w:p>
        </w:tc>
      </w:tr>
    </w:tbl>
    <w:p>
      <w:pPr>
        <w:spacing w:after="160" w:before="0"/>
      </w:pPr>
    </w:p>
    <w:p>
      <w:pPr>
        <w:pStyle w:val="Heading2"/>
        <w:spacing w:after="120" w:before="360"/>
      </w:pPr>
      <w:r>
        <w:rPr>
          <w:rFonts w:ascii="Arial" w:cs="Arial" w:eastAsia="Arial" w:hAnsi="Arial"/>
          <w:b/>
          <w:bCs/>
          <w:color w:val="1A1A1A"/>
          <w:sz w:val="26"/>
          <w:szCs w:val="26"/>
        </w:rPr>
        <w:t xml:space="preserve">How Hermes Uses the Canvas</w:t>
      </w:r>
    </w:p>
    <w:p>
      <w:pPr>
        <w:pStyle w:val="ListParagraph"/>
        <w:numPr>
          <w:ilvl w:val="0"/>
          <w:numId w:val="2"/>
        </w:numPr>
        <w:spacing w:after="40" w:before="40"/>
      </w:pPr>
      <w:r>
        <w:rPr>
          <w:rFonts w:ascii="Arial" w:cs="Arial" w:eastAsia="Arial" w:hAnsi="Arial"/>
          <w:color w:val="2D2D2D"/>
          <w:sz w:val="22"/>
          <w:szCs w:val="22"/>
        </w:rPr>
        <w:t xml:space="preserve">Pre-flight check before any campaign, task, or recommendation.</w:t>
      </w:r>
    </w:p>
    <w:p>
      <w:pPr>
        <w:pStyle w:val="ListParagraph"/>
        <w:numPr>
          <w:ilvl w:val="0"/>
          <w:numId w:val="2"/>
        </w:numPr>
        <w:spacing w:after="40" w:before="40"/>
      </w:pPr>
      <w:r>
        <w:rPr>
          <w:rFonts w:ascii="Arial" w:cs="Arial" w:eastAsia="Arial" w:hAnsi="Arial"/>
          <w:color w:val="2D2D2D"/>
          <w:sz w:val="22"/>
          <w:szCs w:val="22"/>
        </w:rPr>
        <w:t xml:space="preserve">Phase detection: skill-building, familiarity, review, break, or reentry readiness.</w:t>
      </w:r>
    </w:p>
    <w:p>
      <w:pPr>
        <w:pStyle w:val="ListParagraph"/>
        <w:numPr>
          <w:ilvl w:val="0"/>
          <w:numId w:val="2"/>
        </w:numPr>
        <w:spacing w:after="40" w:before="40"/>
      </w:pPr>
      <w:r>
        <w:rPr>
          <w:rFonts w:ascii="Arial" w:cs="Arial" w:eastAsia="Arial" w:hAnsi="Arial"/>
          <w:color w:val="2D2D2D"/>
          <w:sz w:val="22"/>
          <w:szCs w:val="22"/>
        </w:rPr>
        <w:t xml:space="preserve">Campaign alignment field: every weekly plan explicitly states how it fits the Canvas.</w:t>
      </w:r>
    </w:p>
    <w:p>
      <w:pPr>
        <w:pStyle w:val="ListParagraph"/>
        <w:numPr>
          <w:ilvl w:val="0"/>
          <w:numId w:val="2"/>
        </w:numPr>
        <w:spacing w:after="40" w:before="40"/>
      </w:pPr>
      <w:r>
        <w:rPr>
          <w:rFonts w:ascii="Arial" w:cs="Arial" w:eastAsia="Arial" w:hAnsi="Arial"/>
          <w:color w:val="2D2D2D"/>
          <w:sz w:val="22"/>
          <w:szCs w:val="22"/>
        </w:rPr>
        <w:t xml:space="preserve">Value filter: proposals that conflict with the family's model are rejected or revised before delivery.</w:t>
      </w:r>
    </w:p>
    <w:p>
      <w:pPr>
        <w:spacing w:after="120" w:before="0"/>
      </w:pPr>
    </w:p>
    <w:p>
      <w:pPr>
        <w:spacing w:after="120" w:before="0"/>
      </w:pPr>
      <w:r>
        <w:rPr>
          <w:rFonts w:ascii="Arial" w:cs="Arial" w:eastAsia="Arial" w:hAnsi="Arial"/>
          <w:color w:val="2D2D2D"/>
          <w:sz w:val="22"/>
          <w:szCs w:val="22"/>
        </w:rPr>
        <w:t xml:space="preserve">Only the parent changes the School Model Canvas. Hermes Thrice Great may suggest an amendment, but it cannot approve its own proposal.</w:t>
      </w: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6  |  Learning Campaign OS</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The Meso layer. The weekly execution layer.</w:t>
      </w:r>
    </w:p>
    <w:p>
      <w:pPr>
        <w:spacing w:after="160" w:before="0"/>
      </w:pPr>
    </w:p>
    <w:p>
      <w:pPr>
        <w:pStyle w:val="Heading2"/>
        <w:spacing w:after="120" w:before="360"/>
      </w:pPr>
      <w:r>
        <w:rPr>
          <w:rFonts w:ascii="Arial" w:cs="Arial" w:eastAsia="Arial" w:hAnsi="Arial"/>
          <w:b/>
          <w:bCs/>
          <w:color w:val="1A1A1A"/>
          <w:sz w:val="26"/>
          <w:szCs w:val="26"/>
        </w:rPr>
        <w:t xml:space="preserve">Campaigns Are Hypotheses</w:t>
      </w:r>
    </w:p>
    <w:p>
      <w:pPr>
        <w:spacing w:after="120" w:before="0"/>
      </w:pPr>
      <w:r>
        <w:rPr>
          <w:rFonts w:ascii="Arial" w:cs="Arial" w:eastAsia="Arial" w:hAnsi="Arial"/>
          <w:color w:val="2D2D2D"/>
          <w:sz w:val="22"/>
          <w:szCs w:val="22"/>
        </w:rPr>
        <w:t xml:space="preserve">The Learning Campaign OS converts the macro model and micro evidence into a one-week plan. A campaign is not a curriculum unit. It is a focused hypothesis about what the learner needs next and what the adult should do this week.</w:t>
      </w:r>
    </w:p>
    <w:p>
      <w:pPr>
        <w:spacing w:after="120" w:before="0"/>
      </w:pPr>
      <w:r>
        <w:rPr>
          <w:rFonts w:ascii="Arial" w:cs="Arial" w:eastAsia="Arial" w:hAnsi="Arial"/>
          <w:color w:val="2D2D2D"/>
          <w:sz w:val="22"/>
          <w:szCs w:val="22"/>
        </w:rPr>
        <w:t xml:space="preserve">A campaign states: why this matters, what evidence supports it, what the adult should do, what the learner should experience, what to avoid, and what signal counts as progress.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01</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Setup</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Set learner identity, week dates, Canvas ID, theme, and prior receipts.</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Campaigns</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Choose 1–3 active campaigns. Connect benchmark standards as reference terrain.</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03</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Evidence</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Review source context, receipt basis, reasoning, and pedagogy audit results.</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04</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Hermes Thrice Great</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Generate parent dialogue cards. Log familiarity or mastery receipts.</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05</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Overlay</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Preview delivery. Parent override interface. Campaign coverage heatmap.</w:t>
            </w:r>
          </w:p>
        </w:tc>
      </w:tr>
    </w:tbl>
    <w:p>
      <w:pPr>
        <w:spacing w:after="180" w:before="0"/>
      </w:pPr>
    </w:p>
    <w:p>
      <w:pPr>
        <w:pStyle w:val="Heading2"/>
        <w:spacing w:after="120" w:before="360"/>
      </w:pPr>
      <w:r>
        <w:rPr>
          <w:rFonts w:ascii="Arial" w:cs="Arial" w:eastAsia="Arial" w:hAnsi="Arial"/>
          <w:b/>
          <w:bCs/>
          <w:color w:val="1A1A1A"/>
          <w:sz w:val="26"/>
          <w:szCs w:val="26"/>
        </w:rPr>
        <w:t xml:space="preserve">The Parent Dialogue Card</w:t>
      </w:r>
    </w:p>
    <w:p>
      <w:pPr>
        <w:spacing w:after="120" w:before="0"/>
      </w:pPr>
      <w:r>
        <w:rPr>
          <w:rFonts w:ascii="Arial" w:cs="Arial" w:eastAsia="Arial" w:hAnsi="Arial"/>
          <w:color w:val="2D2D2D"/>
          <w:sz w:val="22"/>
          <w:szCs w:val="22"/>
        </w:rPr>
        <w:t xml:space="preserve">The best delivery format is often not a lesson page. It is a tiny parent script: trigger, exact sentence, if-the-child-asks response, stop rule, and receipt button. The world becomes the classroom. The app stays mostly invisible.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EXAMPLE DIALOGUE CARD</w:t>
            </w:r>
          </w:p>
          <w:p>
            <w:pPr>
              <w:spacing w:after="60" w:before="0"/>
            </w:pPr>
            <w:r>
              <w:rPr>
                <w:rFonts w:ascii="Arial" w:cs="Arial" w:eastAsia="Arial" w:hAnsi="Arial"/>
                <w:color w:val="2D2D2D"/>
                <w:sz w:val="22"/>
                <w:szCs w:val="22"/>
              </w:rPr>
              <w:t xml:space="preserve">Trigger: You see a price tag.</w:t>
            </w:r>
          </w:p>
          <w:p>
            <w:pPr>
              <w:spacing w:after="60" w:before="0"/>
            </w:pPr>
            <w:r>
              <w:rPr>
                <w:rFonts w:ascii="Arial" w:cs="Arial" w:eastAsia="Arial" w:hAnsi="Arial"/>
                <w:color w:val="2D2D2D"/>
                <w:sz w:val="22"/>
                <w:szCs w:val="22"/>
              </w:rPr>
              <w:t xml:space="preserve">Say: '$0.25 means 25 cents — a quarter of a dollar — same as 1/4.'</w:t>
            </w:r>
          </w:p>
          <w:p>
            <w:pPr>
              <w:spacing w:after="60" w:before="0"/>
            </w:pPr>
            <w:r>
              <w:rPr>
                <w:rFonts w:ascii="Arial" w:cs="Arial" w:eastAsia="Arial" w:hAnsi="Arial"/>
                <w:color w:val="2D2D2D"/>
                <w:sz w:val="22"/>
                <w:szCs w:val="22"/>
              </w:rPr>
              <w:t xml:space="preserve">If the child asks: 'A decimal is another way to show part of a whole.'</w:t>
            </w:r>
          </w:p>
          <w:p>
            <w:pPr>
              <w:spacing w:after="60" w:before="0"/>
            </w:pPr>
            <w:r>
              <w:rPr>
                <w:rFonts w:ascii="Arial" w:cs="Arial" w:eastAsia="Arial" w:hAnsi="Arial"/>
                <w:color w:val="2D2D2D"/>
                <w:sz w:val="22"/>
                <w:szCs w:val="22"/>
              </w:rPr>
              <w:t xml:space="preserve">Stop rule: Do not quiz. One sentence is enough.</w:t>
            </w:r>
          </w:p>
          <w:p>
            <w:pPr>
              <w:spacing w:after="60" w:before="0"/>
            </w:pPr>
            <w:r>
              <w:rPr>
                <w:rFonts w:ascii="Arial" w:cs="Arial" w:eastAsia="Arial" w:hAnsi="Arial"/>
                <w:color w:val="2D2D2D"/>
                <w:sz w:val="22"/>
                <w:szCs w:val="22"/>
              </w:rPr>
              <w:t xml:space="preserve">Receipt: Tap 'Said it.'</w:t>
            </w:r>
          </w:p>
        </w:tc>
      </w:tr>
    </w:tbl>
    <w:p>
      <w:pPr>
        <w:spacing w:after="180" w:before="0"/>
      </w:pPr>
    </w:p>
    <w:p>
      <w:pPr>
        <w:pStyle w:val="Heading2"/>
        <w:spacing w:after="120" w:before="360"/>
      </w:pPr>
      <w:r>
        <w:rPr>
          <w:rFonts w:ascii="Arial" w:cs="Arial" w:eastAsia="Arial" w:hAnsi="Arial"/>
          <w:b/>
          <w:bCs/>
          <w:color w:val="1A1A1A"/>
          <w:sz w:val="26"/>
          <w:szCs w:val="26"/>
        </w:rPr>
        <w:t xml:space="preserve">Familiarity vs. Mastery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Receipt signal</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Interpretation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Skipped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No opportunity yet. Not failure.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Said it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Exposure delivered.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She noticed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Recognition signal. Familiarity campaign progressing.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She asked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Curiosity signal and follow-up candidate. Mastery gate may be approaching.</w:t>
            </w:r>
          </w:p>
        </w:tc>
      </w:tr>
    </w:tbl>
    <w:p>
      <w:pPr>
        <w:spacing w:after="160" w:before="0"/>
      </w:pPr>
    </w:p>
    <w:p>
      <w:pPr>
        <w:pStyle w:val="Heading2"/>
        <w:spacing w:after="120" w:before="360"/>
      </w:pPr>
      <w:r>
        <w:rPr>
          <w:rFonts w:ascii="Arial" w:cs="Arial" w:eastAsia="Arial" w:hAnsi="Arial"/>
          <w:b/>
          <w:bCs/>
          <w:color w:val="1A1A1A"/>
          <w:sz w:val="26"/>
          <w:szCs w:val="26"/>
        </w:rPr>
        <w:t xml:space="preserve">Benchmark Anchoring</w:t>
      </w:r>
    </w:p>
    <w:p>
      <w:pPr>
        <w:spacing w:after="120" w:before="0"/>
      </w:pPr>
      <w:r>
        <w:rPr>
          <w:rFonts w:ascii="Arial" w:cs="Arial" w:eastAsia="Arial" w:hAnsi="Arial"/>
          <w:color w:val="2D2D2D"/>
          <w:sz w:val="22"/>
          <w:szCs w:val="22"/>
        </w:rPr>
        <w:t xml:space="preserve">Benchmarks are reference terrain, not commands. They tell Hermes which concepts exist and how they connect. The School Model Canvas decides whether to pursue them now, later, gently, directly, or not at all.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Math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479 nodes, 193 prerequisite edges, KG through HS. Searchable by code (e.g., 4.NF.1).</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ELA</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Spiraling Performance Indicators across grades. Reading, writing, speaking, listening.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Science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17 performance expectations at Grade 4. Tied to real phenomena.</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Social Studies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Historical reasoning, geographic thinking, civic judgment.</w:t>
            </w:r>
          </w:p>
        </w:tc>
      </w:tr>
    </w:tbl>
    <w:p>
      <w:pPr>
        <w:spacing w:after="160" w:before="0"/>
      </w:pP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7  |  Assessment Lab Telemetry</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The Micro layer. Schools have scores. UCC has telemetry.</w:t>
      </w:r>
    </w:p>
    <w:p>
      <w:pPr>
        <w:spacing w:after="160" w:before="0"/>
      </w:pPr>
    </w:p>
    <w:p>
      <w:pPr>
        <w:pStyle w:val="Heading2"/>
        <w:spacing w:after="120" w:before="360"/>
      </w:pPr>
      <w:r>
        <w:rPr>
          <w:rFonts w:ascii="Arial" w:cs="Arial" w:eastAsia="Arial" w:hAnsi="Arial"/>
          <w:b/>
          <w:bCs/>
          <w:color w:val="1A1A1A"/>
          <w:sz w:val="26"/>
          <w:szCs w:val="26"/>
        </w:rPr>
        <w:t xml:space="preserve">Tests Should Become Part of Learning</w:t>
      </w:r>
    </w:p>
    <w:p>
      <w:pPr>
        <w:spacing w:after="120" w:before="0"/>
      </w:pPr>
      <w:r>
        <w:rPr>
          <w:rFonts w:ascii="Arial" w:cs="Arial" w:eastAsia="Arial" w:hAnsi="Arial"/>
          <w:color w:val="2D2D2D"/>
          <w:sz w:val="22"/>
          <w:szCs w:val="22"/>
        </w:rPr>
        <w:t xml:space="preserve">The Assessment Lab does not treat tests as final judgments. A test should become part of learning. Each assessment gives the learner realistic practice thinking under conditions, and gives the adult immediate evidence about what deserves attention next.</w:t>
      </w:r>
    </w:p>
    <w:p>
      <w:pPr>
        <w:spacing w:after="120" w:before="0"/>
      </w:pPr>
      <w:r>
        <w:rPr>
          <w:rFonts w:ascii="Arial" w:cs="Arial" w:eastAsia="Arial" w:hAnsi="Arial"/>
          <w:color w:val="2D2D2D"/>
          <w:sz w:val="22"/>
          <w:szCs w:val="22"/>
        </w:rPr>
        <w:t xml:space="preserve">Real mathematical ability is much more than arithmetic correctness. Reading ability is more than answering isolated recall questions. UCC uses assessment to understand how the student thinks.</w:t>
      </w:r>
    </w:p>
    <w:p>
      <w:pPr>
        <w:spacing w:after="160" w:before="0"/>
      </w:pPr>
    </w:p>
    <w:p>
      <w:pPr>
        <w:pStyle w:val="Heading2"/>
        <w:spacing w:after="120" w:before="360"/>
      </w:pPr>
      <w:r>
        <w:rPr>
          <w:rFonts w:ascii="Arial" w:cs="Arial" w:eastAsia="Arial" w:hAnsi="Arial"/>
          <w:b/>
          <w:bCs/>
          <w:color w:val="1A1A1A"/>
          <w:sz w:val="26"/>
          <w:szCs w:val="26"/>
        </w:rPr>
        <w:t xml:space="preserve">Dual-Mode Protocol: CALM and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Mode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Purpose                    →    What it reveals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CALM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Untimed, deliberate work   →    Genuine understanding, reasoning, and strategy without clock stress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PRESSURE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Timed, clock visible       →    Whether understanding holds when time pressure is introduced</w:t>
            </w:r>
          </w:p>
        </w:tc>
      </w:tr>
    </w:tbl>
    <w:p>
      <w:pPr>
        <w:spacing w:after="160" w:before="0"/>
      </w:pPr>
    </w:p>
    <w:p>
      <w:pPr>
        <w:spacing w:after="120" w:before="0"/>
      </w:pPr>
    </w:p>
    <w:p>
      <w:pPr>
        <w:spacing w:after="120" w:before="0"/>
      </w:pPr>
      <w:r>
        <w:rPr>
          <w:rFonts w:ascii="Arial" w:cs="Arial" w:eastAsia="Arial" w:hAnsi="Arial"/>
          <w:color w:val="2D2D2D"/>
          <w:sz w:val="22"/>
          <w:szCs w:val="22"/>
        </w:rPr>
        <w:t xml:space="preserve">The recommended protocol: 10 minutes in CALM mode, then 5 minutes in PRESSURE mode. Run them back to back.</w:t>
      </w:r>
    </w:p>
    <w:p>
      <w:pPr>
        <w:spacing w:after="160" w:before="0"/>
      </w:pPr>
    </w:p>
    <w:p>
      <w:pPr>
        <w:pStyle w:val="Heading2"/>
        <w:spacing w:after="120" w:before="360"/>
      </w:pPr>
      <w:r>
        <w:rPr>
          <w:rFonts w:ascii="Arial" w:cs="Arial" w:eastAsia="Arial" w:hAnsi="Arial"/>
          <w:b/>
          <w:bCs/>
          <w:color w:val="1A1A1A"/>
          <w:sz w:val="26"/>
          <w:szCs w:val="26"/>
        </w:rPr>
        <w:t xml:space="preserve">What a Receipt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session_seed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Links related sessions for deterministic review and pressure delta computation.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mode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CALM or PRESSURE. Determines how Hermes reads and weights the data.</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items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16 items per session. Each carries grade level, skill, correctness, response time, and answer pattern.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error_type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Conceptual, procedural, attentional, or timeout.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response_pattern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Correct, operation mismatch, timeout, or guess.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failure_stage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Plan, work, or check. Where in the cognitive pipeline the error occurred.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cognitive_pipeline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Scores across comprehension, planning, working memory, and checking.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pressure_delta</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CALM accuracy minus PRESSURE accuracy. Computed by Hermes Thrice Great after both sessions.</w:t>
            </w:r>
          </w:p>
        </w:tc>
      </w:tr>
    </w:tbl>
    <w:p>
      <w:pPr>
        <w:spacing w:after="160" w:before="0"/>
      </w:pPr>
    </w:p>
    <w:p>
      <w:pPr>
        <w:pStyle w:val="Heading2"/>
        <w:spacing w:after="120" w:before="360"/>
      </w:pPr>
      <w:r>
        <w:rPr>
          <w:rFonts w:ascii="Arial" w:cs="Arial" w:eastAsia="Arial" w:hAnsi="Arial"/>
          <w:b/>
          <w:bCs/>
          <w:color w:val="1A1A1A"/>
          <w:sz w:val="26"/>
          <w:szCs w:val="26"/>
        </w:rPr>
        <w:t xml:space="preserve">The Pressure Delta</w:t>
      </w:r>
    </w:p>
    <w:p>
      <w:pPr>
        <w:spacing w:after="120" w:before="0"/>
      </w:pPr>
      <w:r>
        <w:rPr>
          <w:rFonts w:ascii="Arial" w:cs="Arial" w:eastAsia="Arial" w:hAnsi="Arial"/>
          <w:color w:val="2D2D2D"/>
          <w:sz w:val="22"/>
          <w:szCs w:val="22"/>
        </w:rPr>
        <w:t xml:space="preserve">Pressure delta separates two coaching problems that look identical from the outside.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Pattern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Interpretation             →    Coaching response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CALM high, PRESSURE low</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Pressure fragility         →    Calm mastery first; add timed conditions gradually</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CALM low, PRESSURE low</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Knowledge or schema gap    →    Reduce complexity; teach the concept or problem type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Stable delta, errors clustered at planning stage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Schema recognition issue   →    Expose problem structures; avoid generic drills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Many timeouts, high correctness when answered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Pacing or initiation issue →    Shorter sets, task-start routines, timer practice after mastery</w:t>
            </w:r>
          </w:p>
        </w:tc>
      </w:tr>
    </w:tbl>
    <w:p>
      <w:pP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PRECISION EXAMPLE</w:t>
            </w:r>
          </w:p>
          <w:p>
            <w:pPr>
              <w:spacing w:after="60" w:before="0"/>
            </w:pPr>
            <w:r>
              <w:rPr>
                <w:rFonts w:ascii="Arial" w:cs="Arial" w:eastAsia="Arial" w:hAnsi="Arial"/>
                <w:color w:val="2D2D2D"/>
                <w:sz w:val="22"/>
                <w:szCs w:val="22"/>
              </w:rPr>
              <w:t xml:space="preserve">Conventional score: 10 out of 16.</w:t>
            </w:r>
          </w:p>
          <w:p>
            <w:pPr>
              <w:spacing w:after="60" w:before="0"/>
            </w:pPr>
            <w:r>
              <w:rPr>
                <w:rFonts w:ascii="Arial" w:cs="Arial" w:eastAsia="Arial" w:hAnsi="Arial"/>
                <w:color w:val="2D2D2D"/>
                <w:sz w:val="22"/>
                <w:szCs w:val="22"/>
              </w:rPr>
              <w:t xml:space="preserve">UCC can say: the learner solved high-difficulty computation, pressure was stable,</w:t>
            </w:r>
          </w:p>
          <w:p>
            <w:pPr>
              <w:spacing w:after="60" w:before="0"/>
            </w:pPr>
            <w:r>
              <w:rPr>
                <w:rFonts w:ascii="Arial" w:cs="Arial" w:eastAsia="Arial" w:hAnsi="Arial"/>
                <w:color w:val="2D2D2D"/>
                <w:sz w:val="22"/>
                <w:szCs w:val="22"/>
              </w:rPr>
              <w:t xml:space="preserve">all errors clustered as operation mismatch at the planning stage.</w:t>
            </w:r>
          </w:p>
          <w:p>
            <w:pPr>
              <w:spacing w:after="60" w:before="0"/>
            </w:pPr>
            <w:r>
              <w:rPr>
                <w:rFonts w:ascii="Arial" w:cs="Arial" w:eastAsia="Arial" w:hAnsi="Arial"/>
                <w:color w:val="2D2D2D"/>
                <w:sz w:val="22"/>
                <w:szCs w:val="22"/>
              </w:rPr>
              <w:t xml:space="preserve">Next campaign: schema exposure, not remediation.</w:t>
            </w:r>
          </w:p>
          <w:p>
            <w:pPr>
              <w:spacing w:after="60" w:before="0"/>
            </w:pPr>
            <w:r>
              <w:rPr>
                <w:rFonts w:ascii="Arial" w:cs="Arial" w:eastAsia="Arial" w:hAnsi="Arial"/>
                <w:color w:val="2D2D2D"/>
                <w:sz w:val="22"/>
                <w:szCs w:val="22"/>
              </w:rPr>
              <w:t xml:space="preserve">That is precision.</w:t>
            </w:r>
          </w:p>
        </w:tc>
      </w:tr>
    </w:tbl>
    <w:p>
      <w:pPr>
        <w:spacing w:after="180" w:before="0"/>
      </w:pP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8  |  Learning Engines</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Content becomes reasoning. The learning engines are the child-facing or session-facing tools. They are not isolated apps. They create receipts, artifacts, and ledgers that Hermes Thrice Great can read. They make the one-to-one loop richer than any static textbook or worksheet sequence.</w:t>
      </w:r>
    </w:p>
    <w:p>
      <w:pPr>
        <w:spacing w:after="160" w:before="0"/>
      </w:pPr>
    </w:p>
    <w:p>
      <w:pPr>
        <w:pStyle w:val="Heading2"/>
        <w:spacing w:after="120" w:before="360"/>
      </w:pPr>
      <w:r>
        <w:rPr>
          <w:rFonts w:ascii="Arial" w:cs="Arial" w:eastAsia="Arial" w:hAnsi="Arial"/>
          <w:b/>
          <w:bCs/>
          <w:color w:val="1A1A1A"/>
          <w:sz w:val="26"/>
          <w:szCs w:val="26"/>
        </w:rPr>
        <w:t xml:space="preserve">UCC Reader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60"/>
            </w:pPr>
            <w:r>
              <w:rPr>
                <w:rFonts w:ascii="Arial" w:cs="Arial" w:eastAsia="Arial" w:hAnsi="Arial"/>
                <w:b/>
                <w:bCs/>
                <w:color w:val="718096"/>
                <w:spacing w:val="60"/>
                <w:sz w:val="16"/>
                <w:szCs w:val="16"/>
              </w:rPr>
              <w:t xml:space="preserve">STUDENT ENGINE — READING</w:t>
            </w:r>
          </w:p>
          <w:p>
            <w:pPr>
              <w:spacing w:after="60"/>
            </w:pPr>
            <w:r>
              <w:rPr>
                <w:rFonts w:ascii="Arial" w:cs="Arial" w:eastAsia="Arial" w:hAnsi="Arial"/>
                <w:b/>
                <w:bCs/>
                <w:color w:val="1A1A1A"/>
                <w:sz w:val="26"/>
                <w:szCs w:val="26"/>
              </w:rPr>
              <w:t xml:space="preserve">UCC Reader Engine</w:t>
            </w:r>
          </w:p>
          <w:p>
            <w:pPr>
              <w:spacing w:after="0"/>
            </w:pPr>
            <w:r>
              <w:rPr>
                <w:rFonts w:ascii="Arial" w:cs="Arial" w:eastAsia="Arial" w:hAnsi="Arial"/>
                <w:i/>
                <w:iCs/>
                <w:color w:val="4A5568"/>
                <w:sz w:val="20"/>
                <w:szCs w:val="20"/>
              </w:rPr>
              <w:t xml:space="preserve">Any motivated adult can become a world-class one-to-one teacher using real books, AI, and personalized lesson generation.</w:t>
            </w:r>
          </w:p>
        </w:tc>
        <w:tc>
          <w:tcPr>
            <w:tcW w:type="dxa" w:w="1800"/>
            <w:tcBorders>
              <w:top w:val="single" w:color="CBD5E0" w:sz="1"/>
              <w:left w:val="single" w:color="CBD5E0" w:sz="1"/>
              <w:bottom w:val="single" w:color="CBD5E0" w:sz="1"/>
              <w:right w:val="single" w:color="CBD5E0" w:sz="1"/>
            </w:tcBorders>
            <w:shd w:fill="2B6CB0" w:val="clear"/>
            <w:tcMar>
              <w:top w:type="dxa" w:w="100"/>
              <w:left w:type="dxa" w:w="160"/>
              <w:bottom w:type="dxa" w:w="100"/>
              <w:right w:type="dxa" w:w="160"/>
            </w:tcMar>
          </w:tcPr>
          <w:p>
            <w:pPr>
              <w:jc w:val="center"/>
            </w:pPr>
            <w:r>
              <w:rPr>
                <w:rFonts w:ascii="Arial" w:cs="Arial" w:eastAsia="Arial" w:hAnsi="Arial"/>
                <w:b/>
                <w:bCs/>
                <w:color w:val="FFFFFF"/>
                <w:spacing w:val="60"/>
                <w:sz w:val="16"/>
                <w:szCs w:val="16"/>
              </w:rPr>
              <w:t xml:space="preserve">BETA (MAC ALPHA)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INPUT</w:t>
            </w:r>
          </w:p>
          <w:p>
            <w:pPr>
              <w:pStyle w:val="ListParagraph"/>
              <w:numPr>
                <w:ilvl w:val="0"/>
                <w:numId w:val="2"/>
              </w:numPr>
              <w:spacing w:after="30" w:before="30"/>
            </w:pPr>
            <w:r>
              <w:rPr>
                <w:rFonts w:ascii="Arial" w:cs="Arial" w:eastAsia="Arial" w:hAnsi="Arial"/>
                <w:color w:val="2D2D2D"/>
                <w:sz w:val="20"/>
                <w:szCs w:val="20"/>
              </w:rPr>
              <w:t xml:space="preserve">EPUBs, PDFs, articles, highlights, notes</w:t>
            </w:r>
          </w:p>
          <w:p>
            <w:pPr>
              <w:pStyle w:val="ListParagraph"/>
              <w:numPr>
                <w:ilvl w:val="0"/>
                <w:numId w:val="2"/>
              </w:numPr>
              <w:spacing w:after="30" w:before="30"/>
            </w:pPr>
            <w:r>
              <w:rPr>
                <w:rFonts w:ascii="Arial" w:cs="Arial" w:eastAsia="Arial" w:hAnsi="Arial"/>
                <w:color w:val="2D2D2D"/>
                <w:sz w:val="20"/>
                <w:szCs w:val="20"/>
              </w:rPr>
              <w:t xml:space="preserve">Project context (e.g., 'teach this to my 9-year-old')</w:t>
            </w:r>
          </w:p>
          <w:p>
            <w:pPr>
              <w:pStyle w:val="ListParagraph"/>
              <w:numPr>
                <w:ilvl w:val="0"/>
                <w:numId w:val="2"/>
              </w:numPr>
              <w:spacing w:after="30" w:before="30"/>
            </w:pPr>
            <w:r>
              <w:rPr>
                <w:rFonts w:ascii="Arial" w:cs="Arial" w:eastAsia="Arial" w:hAnsi="Arial"/>
                <w:color w:val="2D2D2D"/>
                <w:sz w:val="20"/>
                <w:szCs w:val="20"/>
              </w:rPr>
              <w:t xml:space="preserve">AI lens selection and explanation level</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OUTPUT</w:t>
            </w:r>
          </w:p>
          <w:p>
            <w:pPr>
              <w:pStyle w:val="ListParagraph"/>
              <w:numPr>
                <w:ilvl w:val="0"/>
                <w:numId w:val="2"/>
              </w:numPr>
              <w:spacing w:after="30" w:before="30"/>
            </w:pPr>
            <w:r>
              <w:rPr>
                <w:rFonts w:ascii="Arial" w:cs="Arial" w:eastAsia="Arial" w:hAnsi="Arial"/>
                <w:color w:val="2D2D2D"/>
                <w:sz w:val="20"/>
                <w:szCs w:val="20"/>
              </w:rPr>
              <w:t xml:space="preserve">Knowledge Ledger entries (source-linked)</w:t>
            </w:r>
          </w:p>
          <w:p>
            <w:pPr>
              <w:pStyle w:val="ListParagraph"/>
              <w:numPr>
                <w:ilvl w:val="0"/>
                <w:numId w:val="2"/>
              </w:numPr>
              <w:spacing w:after="30" w:before="30"/>
            </w:pPr>
            <w:r>
              <w:rPr>
                <w:rFonts w:ascii="Arial" w:cs="Arial" w:eastAsia="Arial" w:hAnsi="Arial"/>
                <w:color w:val="2D2D2D"/>
                <w:sz w:val="20"/>
                <w:szCs w:val="20"/>
              </w:rPr>
              <w:t xml:space="preserve">Multi-lens analysis (8 expert perspectives)</w:t>
            </w:r>
          </w:p>
          <w:p>
            <w:pPr>
              <w:pStyle w:val="ListParagraph"/>
              <w:numPr>
                <w:ilvl w:val="0"/>
                <w:numId w:val="2"/>
              </w:numPr>
              <w:spacing w:after="30" w:before="30"/>
            </w:pPr>
            <w:r>
              <w:rPr>
                <w:rFonts w:ascii="Arial" w:cs="Arial" w:eastAsia="Arial" w:hAnsi="Arial"/>
                <w:color w:val="2D2D2D"/>
                <w:sz w:val="20"/>
                <w:szCs w:val="20"/>
              </w:rPr>
              <w:t xml:space="preserve">Quiz from selected passages only</w:t>
            </w:r>
          </w:p>
          <w:p>
            <w:pPr>
              <w:pStyle w:val="ListParagraph"/>
              <w:numPr>
                <w:ilvl w:val="0"/>
                <w:numId w:val="2"/>
              </w:numPr>
              <w:spacing w:after="30" w:before="30"/>
            </w:pPr>
            <w:r>
              <w:rPr>
                <w:rFonts w:ascii="Arial" w:cs="Arial" w:eastAsia="Arial" w:hAnsi="Arial"/>
                <w:color w:val="2D2D2D"/>
                <w:sz w:val="20"/>
                <w:szCs w:val="20"/>
              </w:rPr>
              <w:t xml:space="preserve">Lesson plans (concept, application, or discussion)</w:t>
            </w:r>
          </w:p>
          <w:p>
            <w:pPr>
              <w:pStyle w:val="ListParagraph"/>
              <w:numPr>
                <w:ilvl w:val="0"/>
                <w:numId w:val="2"/>
              </w:numPr>
              <w:spacing w:after="30" w:before="30"/>
            </w:pPr>
            <w:r>
              <w:rPr>
                <w:rFonts w:ascii="Arial" w:cs="Arial" w:eastAsia="Arial" w:hAnsi="Arial"/>
                <w:color w:val="2D2D2D"/>
                <w:sz w:val="20"/>
                <w:szCs w:val="20"/>
              </w:rPr>
              <w:t xml:space="preserve">Visual teaching notes (timelines, diagrams, comparisons)</w:t>
            </w:r>
          </w:p>
          <w:p>
            <w:pPr>
              <w:pStyle w:val="ListParagraph"/>
              <w:numPr>
                <w:ilvl w:val="0"/>
                <w:numId w:val="2"/>
              </w:numPr>
              <w:spacing w:after="30" w:before="30"/>
            </w:pPr>
            <w:r>
              <w:rPr>
                <w:rFonts w:ascii="Arial" w:cs="Arial" w:eastAsia="Arial" w:hAnsi="Arial"/>
                <w:color w:val="2D2D2D"/>
                <w:sz w:val="20"/>
                <w:szCs w:val="20"/>
              </w:rPr>
              <w:t xml:space="preserve">Cross-book project syntheses</w:t>
            </w:r>
          </w:p>
          <w:p>
            <w:pPr>
              <w:pStyle w:val="ListParagraph"/>
              <w:numPr>
                <w:ilvl w:val="0"/>
                <w:numId w:val="2"/>
              </w:numPr>
              <w:spacing w:after="30" w:before="30"/>
            </w:pPr>
            <w:r>
              <w:rPr>
                <w:rFonts w:ascii="Arial" w:cs="Arial" w:eastAsia="Arial" w:hAnsi="Arial"/>
                <w:color w:val="2D2D2D"/>
                <w:sz w:val="20"/>
                <w:szCs w:val="20"/>
              </w:rPr>
              <w:t xml:space="preserve">Markdown exports for Hermes Thrice Great ingestion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00"/>
              <w:left w:type="dxa" w:w="160"/>
              <w:bottom w:type="dxa" w:w="100"/>
              <w:right w:type="dxa" w:w="160"/>
            </w:tcMar>
          </w:tcPr>
          <w:p>
            <w:pPr>
              <w:spacing w:after="80"/>
            </w:pPr>
            <w:r>
              <w:rPr>
                <w:rFonts w:ascii="Arial" w:cs="Arial" w:eastAsia="Arial" w:hAnsi="Arial"/>
                <w:b/>
                <w:bCs/>
                <w:color w:val="2B6CB0"/>
                <w:spacing w:val="60"/>
                <w:sz w:val="16"/>
                <w:szCs w:val="16"/>
              </w:rPr>
              <w:t xml:space="preserve">HERMES CONNECTION</w:t>
            </w:r>
          </w:p>
          <w:p>
            <w:r>
              <w:rPr>
                <w:rFonts w:ascii="Arial" w:cs="Arial" w:eastAsia="Arial" w:hAnsi="Arial"/>
                <w:color w:val="2D2D2D"/>
                <w:sz w:val="20"/>
                <w:szCs w:val="20"/>
              </w:rPr>
              <w:t xml:space="preserve">Knowledge Ledger entries are stored in an AI-agent-readable format. Hermes ingests this curated knowledge rather than starting from scratch each session. Reader-generated lessons and syntheses seed History, Writing, and Science sessions directly. The Ledger is the Reader Engine's primary contribution to the evidence layer.</w:t>
            </w:r>
          </w:p>
        </w:tc>
      </w:tr>
    </w:tbl>
    <w:p>
      <w:pPr>
        <w:spacing w:after="280" w:before="0"/>
      </w:pPr>
    </w:p>
    <w:p>
      <w:pPr>
        <w:spacing w:after="120" w:before="0"/>
      </w:pPr>
      <w:r>
        <w:rPr>
          <w:rFonts w:ascii="Arial" w:cs="Arial" w:eastAsia="Arial" w:hAnsi="Arial"/>
          <w:color w:val="2D2D2D"/>
          <w:sz w:val="22"/>
          <w:szCs w:val="22"/>
        </w:rPr>
        <w:t xml:space="preserve">Instead of relying on one textbook, a coach can use ten or twenty real books on a subject, extract the important passages, and synthesize them into age-appropriate lessons. Adult-level material can be translated for a fifth grader, an eighth grader, or an adult learner without flattening the source.</w:t>
      </w:r>
    </w:p>
    <w:p>
      <w:pPr>
        <w:spacing w:after="80" w:before="0"/>
      </w:pPr>
    </w:p>
    <w:p>
      <w:pPr>
        <w:pStyle w:val="Heading3"/>
        <w:spacing w:after="80" w:before="240"/>
      </w:pPr>
      <w:r>
        <w:rPr>
          <w:rFonts w:ascii="Arial" w:cs="Arial" w:eastAsia="Arial" w:hAnsi="Arial"/>
          <w:b/>
          <w:bCs/>
          <w:color w:val="2B6CB0"/>
          <w:sz w:val="22"/>
          <w:szCs w:val="22"/>
        </w:rPr>
        <w:t xml:space="preserve">The Eight AI Lenses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Science Guide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Makes abstract ideas concrete and shareable. Inspired by communicators like Mark Rober.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Contrarian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Argues back against the text's assumptions. Forces the reader to defend what they believe.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Philosopher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Examines underlying principles and implications. What is the text assuming?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Journalist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Applies analytical framing. What is the evidence? Who benefits? What is missing?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Study Buddy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Simplifies and reinforces. What are the three things to remember?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Therapist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Explores emotional and relational dimensions. What does this mean for people?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ELA Editor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Focuses on language, structure, and argument. How is the text constructed?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Mathematician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Applies quantitative and logical analysis. What can be counted, modeled, or proven?</w:t>
            </w:r>
          </w:p>
        </w:tc>
      </w:tr>
    </w:tbl>
    <w:p>
      <w:pPr>
        <w:spacing w:after="160" w:before="0"/>
      </w:pPr>
    </w:p>
    <w:p>
      <w:pPr>
        <w:spacing w:after="240" w:before="0"/>
      </w:pPr>
    </w:p>
    <w:p>
      <w:pPr>
        <w:pStyle w:val="Heading2"/>
        <w:spacing w:after="120" w:before="360"/>
      </w:pPr>
      <w:r>
        <w:rPr>
          <w:rFonts w:ascii="Arial" w:cs="Arial" w:eastAsia="Arial" w:hAnsi="Arial"/>
          <w:b/>
          <w:bCs/>
          <w:color w:val="1A1A1A"/>
          <w:sz w:val="26"/>
          <w:szCs w:val="26"/>
        </w:rPr>
        <w:t xml:space="preserve">UCC History Story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60"/>
            </w:pPr>
            <w:r>
              <w:rPr>
                <w:rFonts w:ascii="Arial" w:cs="Arial" w:eastAsia="Arial" w:hAnsi="Arial"/>
                <w:b/>
                <w:bCs/>
                <w:color w:val="718096"/>
                <w:spacing w:val="60"/>
                <w:sz w:val="16"/>
                <w:szCs w:val="16"/>
              </w:rPr>
              <w:t xml:space="preserve">STUDENT ENGINE — HISTORY</w:t>
            </w:r>
          </w:p>
          <w:p>
            <w:pPr>
              <w:spacing w:after="60"/>
            </w:pPr>
            <w:r>
              <w:rPr>
                <w:rFonts w:ascii="Arial" w:cs="Arial" w:eastAsia="Arial" w:hAnsi="Arial"/>
                <w:b/>
                <w:bCs/>
                <w:color w:val="1A1A1A"/>
                <w:sz w:val="26"/>
                <w:szCs w:val="26"/>
              </w:rPr>
              <w:t xml:space="preserve">UCC History Story Maps</w:t>
            </w:r>
          </w:p>
          <w:p>
            <w:pPr>
              <w:spacing w:after="0"/>
            </w:pPr>
            <w:r>
              <w:rPr>
                <w:rFonts w:ascii="Arial" w:cs="Arial" w:eastAsia="Arial" w:hAnsi="Arial"/>
                <w:i/>
                <w:iCs/>
                <w:color w:val="4A5568"/>
                <w:sz w:val="20"/>
                <w:szCs w:val="20"/>
              </w:rPr>
              <w:t xml:space="preserve">History becomes maps, characters, perspectives, conundrums, and reasoning artifacts — not facts to memorize.</w:t>
            </w:r>
          </w:p>
        </w:tc>
        <w:tc>
          <w:tcPr>
            <w:tcW w:type="dxa" w:w="1800"/>
            <w:tcBorders>
              <w:top w:val="single" w:color="CBD5E0" w:sz="1"/>
              <w:left w:val="single" w:color="CBD5E0" w:sz="1"/>
              <w:bottom w:val="single" w:color="CBD5E0" w:sz="1"/>
              <w:right w:val="single" w:color="CBD5E0" w:sz="1"/>
            </w:tcBorders>
            <w:shd w:fill="2B6CB0" w:val="clear"/>
            <w:tcMar>
              <w:top w:type="dxa" w:w="100"/>
              <w:left w:type="dxa" w:w="160"/>
              <w:bottom w:type="dxa" w:w="100"/>
              <w:right w:type="dxa" w:w="160"/>
            </w:tcMar>
          </w:tcPr>
          <w:p>
            <w:pPr>
              <w:jc w:val="center"/>
            </w:pPr>
            <w:r>
              <w:rPr>
                <w:rFonts w:ascii="Arial" w:cs="Arial" w:eastAsia="Arial" w:hAnsi="Arial"/>
                <w:b/>
                <w:bCs/>
                <w:color w:val="FFFFFF"/>
                <w:spacing w:val="60"/>
                <w:sz w:val="16"/>
                <w:szCs w:val="16"/>
              </w:rPr>
              <w:t xml:space="preserve">BETA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INPUT</w:t>
            </w:r>
          </w:p>
          <w:p>
            <w:pPr>
              <w:pStyle w:val="ListParagraph"/>
              <w:numPr>
                <w:ilvl w:val="0"/>
                <w:numId w:val="2"/>
              </w:numPr>
              <w:spacing w:after="30" w:before="30"/>
            </w:pPr>
            <w:r>
              <w:rPr>
                <w:rFonts w:ascii="Arial" w:cs="Arial" w:eastAsia="Arial" w:hAnsi="Arial"/>
                <w:color w:val="2D2D2D"/>
                <w:sz w:val="20"/>
                <w:szCs w:val="20"/>
              </w:rPr>
              <w:t xml:space="preserve">Historical topic, timeframe, geographic region</w:t>
            </w:r>
          </w:p>
          <w:p>
            <w:pPr>
              <w:pStyle w:val="ListParagraph"/>
              <w:numPr>
                <w:ilvl w:val="0"/>
                <w:numId w:val="2"/>
              </w:numPr>
              <w:spacing w:after="30" w:before="30"/>
            </w:pPr>
            <w:r>
              <w:rPr>
                <w:rFonts w:ascii="Arial" w:cs="Arial" w:eastAsia="Arial" w:hAnsi="Arial"/>
                <w:color w:val="2D2D2D"/>
                <w:sz w:val="20"/>
                <w:szCs w:val="20"/>
              </w:rPr>
              <w:t xml:space="preserve">Learner grade level</w:t>
            </w:r>
          </w:p>
          <w:p>
            <w:pPr>
              <w:pStyle w:val="ListParagraph"/>
              <w:numPr>
                <w:ilvl w:val="0"/>
                <w:numId w:val="2"/>
              </w:numPr>
              <w:spacing w:after="30" w:before="30"/>
            </w:pPr>
            <w:r>
              <w:rPr>
                <w:rFonts w:ascii="Arial" w:cs="Arial" w:eastAsia="Arial" w:hAnsi="Arial"/>
                <w:color w:val="2D2D2D"/>
                <w:sz w:val="20"/>
                <w:szCs w:val="20"/>
              </w:rPr>
              <w:t xml:space="preserve">Optional: key figures, required events, teacher notes, sensitivity preferences</w:t>
            </w:r>
          </w:p>
          <w:p>
            <w:pPr>
              <w:pStyle w:val="ListParagraph"/>
              <w:numPr>
                <w:ilvl w:val="0"/>
                <w:numId w:val="2"/>
              </w:numPr>
              <w:spacing w:after="30" w:before="30"/>
            </w:pPr>
            <w:r>
              <w:rPr>
                <w:rFonts w:ascii="Arial" w:cs="Arial" w:eastAsia="Arial" w:hAnsi="Arial"/>
                <w:color w:val="2D2D2D"/>
                <w:sz w:val="20"/>
                <w:szCs w:val="20"/>
              </w:rPr>
              <w:t xml:space="preserve">BYOA model and API key (Creator Mode)</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OUTPUT</w:t>
            </w:r>
          </w:p>
          <w:p>
            <w:pPr>
              <w:pStyle w:val="ListParagraph"/>
              <w:numPr>
                <w:ilvl w:val="0"/>
                <w:numId w:val="2"/>
              </w:numPr>
              <w:spacing w:after="30" w:before="30"/>
            </w:pPr>
            <w:r>
              <w:rPr>
                <w:rFonts w:ascii="Arial" w:cs="Arial" w:eastAsia="Arial" w:hAnsi="Arial"/>
                <w:color w:val="2D2D2D"/>
                <w:sz w:val="20"/>
                <w:szCs w:val="20"/>
              </w:rPr>
              <w:t xml:space="preserve">Interactive story map (Mapbox GL, 8-stop Hero's Journey)</w:t>
            </w:r>
          </w:p>
          <w:p>
            <w:pPr>
              <w:pStyle w:val="ListParagraph"/>
              <w:numPr>
                <w:ilvl w:val="0"/>
                <w:numId w:val="2"/>
              </w:numPr>
              <w:spacing w:after="30" w:before="30"/>
            </w:pPr>
            <w:r>
              <w:rPr>
                <w:rFonts w:ascii="Arial" w:cs="Arial" w:eastAsia="Arial" w:hAnsi="Arial"/>
                <w:color w:val="2D2D2D"/>
                <w:sz w:val="20"/>
                <w:szCs w:val="20"/>
              </w:rPr>
              <w:t xml:space="preserve">Four historical character perspectives on the same events</w:t>
            </w:r>
          </w:p>
          <w:p>
            <w:pPr>
              <w:pStyle w:val="ListParagraph"/>
              <w:numPr>
                <w:ilvl w:val="0"/>
                <w:numId w:val="2"/>
              </w:numPr>
              <w:spacing w:after="30" w:before="30"/>
            </w:pPr>
            <w:r>
              <w:rPr>
                <w:rFonts w:ascii="Arial" w:cs="Arial" w:eastAsia="Arial" w:hAnsi="Arial"/>
                <w:color w:val="2D2D2D"/>
                <w:sz w:val="20"/>
                <w:szCs w:val="20"/>
              </w:rPr>
              <w:t xml:space="preserve">Historical conundrum with decision options</w:t>
            </w:r>
          </w:p>
          <w:p>
            <w:pPr>
              <w:pStyle w:val="ListParagraph"/>
              <w:numPr>
                <w:ilvl w:val="0"/>
                <w:numId w:val="2"/>
              </w:numPr>
              <w:spacing w:after="30" w:before="30"/>
            </w:pPr>
            <w:r>
              <w:rPr>
                <w:rFonts w:ascii="Arial" w:cs="Arial" w:eastAsia="Arial" w:hAnsi="Arial"/>
                <w:color w:val="2D2D2D"/>
                <w:sz w:val="20"/>
                <w:szCs w:val="20"/>
              </w:rPr>
              <w:t xml:space="preserve">AI-facilitated Socratic debate transcript</w:t>
            </w:r>
          </w:p>
          <w:p>
            <w:pPr>
              <w:pStyle w:val="ListParagraph"/>
              <w:numPr>
                <w:ilvl w:val="0"/>
                <w:numId w:val="2"/>
              </w:numPr>
              <w:spacing w:after="30" w:before="30"/>
            </w:pPr>
            <w:r>
              <w:rPr>
                <w:rFonts w:ascii="Arial" w:cs="Arial" w:eastAsia="Arial" w:hAnsi="Arial"/>
                <w:color w:val="2D2D2D"/>
                <w:sz w:val="20"/>
                <w:szCs w:val="20"/>
              </w:rPr>
              <w:t xml:space="preserve">Exportable reasoning artifact</w:t>
            </w:r>
          </w:p>
          <w:p>
            <w:pPr>
              <w:pStyle w:val="ListParagraph"/>
              <w:numPr>
                <w:ilvl w:val="0"/>
                <w:numId w:val="2"/>
              </w:numPr>
              <w:spacing w:after="30" w:before="30"/>
            </w:pPr>
            <w:r>
              <w:rPr>
                <w:rFonts w:ascii="Arial" w:cs="Arial" w:eastAsia="Arial" w:hAnsi="Arial"/>
                <w:color w:val="2D2D2D"/>
                <w:sz w:val="20"/>
                <w:szCs w:val="20"/>
              </w:rPr>
              <w:t xml:space="preserve">Creator Mode: narrative, perspectives, teacher guide, script, quiz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00"/>
              <w:left w:type="dxa" w:w="160"/>
              <w:bottom w:type="dxa" w:w="100"/>
              <w:right w:type="dxa" w:w="160"/>
            </w:tcMar>
          </w:tcPr>
          <w:p>
            <w:pPr>
              <w:spacing w:after="80"/>
            </w:pPr>
            <w:r>
              <w:rPr>
                <w:rFonts w:ascii="Arial" w:cs="Arial" w:eastAsia="Arial" w:hAnsi="Arial"/>
                <w:b/>
                <w:bCs/>
                <w:color w:val="2B6CB0"/>
                <w:spacing w:val="60"/>
                <w:sz w:val="16"/>
                <w:szCs w:val="16"/>
              </w:rPr>
              <w:t xml:space="preserve">HERMES CONNECTION</w:t>
            </w:r>
          </w:p>
          <w:p>
            <w:r>
              <w:rPr>
                <w:rFonts w:ascii="Arial" w:cs="Arial" w:eastAsia="Arial" w:hAnsi="Arial"/>
                <w:color w:val="2D2D2D"/>
                <w:sz w:val="20"/>
                <w:szCs w:val="20"/>
              </w:rPr>
              <w:t xml:space="preserve">Every historical debate transcript is a structured reasoning artifact. Hermes builds a picture of how the learner constructs arguments, weighs trade-offs, and handles genuine ambiguity — skills that transfer across writing, science, and civic reasoning.</w:t>
            </w:r>
          </w:p>
        </w:tc>
      </w:tr>
    </w:tbl>
    <w:p>
      <w:pPr>
        <w:spacing w:after="280" w:before="0"/>
      </w:pPr>
    </w:p>
    <w:p>
      <w:pPr>
        <w:spacing w:after="120" w:before="0"/>
      </w:pPr>
      <w:r>
        <w:rPr>
          <w:rFonts w:ascii="Arial" w:cs="Arial" w:eastAsia="Arial" w:hAnsi="Arial"/>
          <w:color w:val="2D2D2D"/>
          <w:sz w:val="22"/>
          <w:szCs w:val="22"/>
        </w:rPr>
        <w:t xml:space="preserve">Students move through an eight-step story map, following four different historical characters who represent different perspectives on the same events. History becomes multiple viewpoints interacting, not one flat narrative.</w:t>
      </w:r>
    </w:p>
    <w:p>
      <w:pPr>
        <w:spacing w:after="120" w:before="0"/>
      </w:pPr>
      <w:r>
        <w:rPr>
          <w:rFonts w:ascii="Arial" w:cs="Arial" w:eastAsia="Arial" w:hAnsi="Arial"/>
          <w:color w:val="2D2D2D"/>
          <w:sz w:val="22"/>
          <w:szCs w:val="22"/>
        </w:rPr>
        <w:t xml:space="preserve">The conundrum is the heart of the engine. Instead of asking only what happened, UCC asks: what would you have done? Learners choose a position, write their reasoning, and enter a Socratic debate where the AI challenges assumptions and surfaces trade-offs — without simply telling the student they are wrong.</w:t>
      </w:r>
    </w:p>
    <w:p>
      <w:pPr>
        <w:spacing w:after="80" w:before="0"/>
      </w:pPr>
    </w:p>
    <w:p>
      <w:pPr>
        <w:spacing w:after="120" w:before="0"/>
      </w:pPr>
      <w:r>
        <w:rPr>
          <w:rFonts w:ascii="Arial" w:cs="Arial" w:eastAsia="Arial" w:hAnsi="Arial"/>
          <w:color w:val="2D2D2D"/>
          <w:sz w:val="22"/>
          <w:szCs w:val="22"/>
        </w:rPr>
        <w:t xml:space="preserve">Creator Mode lets parents, tutors, and teachers build rich interactive history lessons for any topic in minutes. Modern Taiwan, the Apollo Program, local history, family migration, cultural stories, current events — any topic can become a structured learning artifact.</w:t>
      </w:r>
    </w:p>
    <w:p>
      <w:pPr>
        <w:spacing w:after="240" w:before="0"/>
      </w:pPr>
    </w:p>
    <w:p>
      <w:pPr>
        <w:pStyle w:val="Heading2"/>
        <w:spacing w:after="120" w:before="360"/>
      </w:pPr>
      <w:r>
        <w:rPr>
          <w:rFonts w:ascii="Arial" w:cs="Arial" w:eastAsia="Arial" w:hAnsi="Arial"/>
          <w:b/>
          <w:bCs/>
          <w:color w:val="1A1A1A"/>
          <w:sz w:val="26"/>
          <w:szCs w:val="26"/>
        </w:rPr>
        <w:t xml:space="preserve">UCC Writer's White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60"/>
            </w:pPr>
            <w:r>
              <w:rPr>
                <w:rFonts w:ascii="Arial" w:cs="Arial" w:eastAsia="Arial" w:hAnsi="Arial"/>
                <w:b/>
                <w:bCs/>
                <w:color w:val="718096"/>
                <w:spacing w:val="60"/>
                <w:sz w:val="16"/>
                <w:szCs w:val="16"/>
              </w:rPr>
              <w:t xml:space="preserve">STUDENT ENGINE — WRITING</w:t>
            </w:r>
          </w:p>
          <w:p>
            <w:pPr>
              <w:spacing w:after="60"/>
            </w:pPr>
            <w:r>
              <w:rPr>
                <w:rFonts w:ascii="Arial" w:cs="Arial" w:eastAsia="Arial" w:hAnsi="Arial"/>
                <w:b/>
                <w:bCs/>
                <w:color w:val="1A1A1A"/>
                <w:sz w:val="26"/>
                <w:szCs w:val="26"/>
              </w:rPr>
              <w:t xml:space="preserve">UCC Writer's White Board</w:t>
            </w:r>
          </w:p>
          <w:p>
            <w:pPr>
              <w:spacing w:after="0"/>
            </w:pPr>
            <w:r>
              <w:rPr>
                <w:rFonts w:ascii="Arial" w:cs="Arial" w:eastAsia="Arial" w:hAnsi="Arial"/>
                <w:i/>
                <w:iCs/>
                <w:color w:val="4A5568"/>
                <w:sz w:val="20"/>
                <w:szCs w:val="20"/>
              </w:rPr>
              <w:t xml:space="preserve">Planning before composing. Structure before sentences. Thinking made visible and movable.</w:t>
            </w:r>
          </w:p>
        </w:tc>
        <w:tc>
          <w:tcPr>
            <w:tcW w:type="dxa" w:w="1800"/>
            <w:tcBorders>
              <w:top w:val="single" w:color="CBD5E0" w:sz="1"/>
              <w:left w:val="single" w:color="CBD5E0" w:sz="1"/>
              <w:bottom w:val="single" w:color="CBD5E0" w:sz="1"/>
              <w:right w:val="single" w:color="CBD5E0" w:sz="1"/>
            </w:tcBorders>
            <w:shd w:fill="2B6CB0" w:val="clear"/>
            <w:tcMar>
              <w:top w:type="dxa" w:w="100"/>
              <w:left w:type="dxa" w:w="160"/>
              <w:bottom w:type="dxa" w:w="100"/>
              <w:right w:type="dxa" w:w="160"/>
            </w:tcMar>
          </w:tcPr>
          <w:p>
            <w:pPr>
              <w:jc w:val="center"/>
            </w:pPr>
            <w:r>
              <w:rPr>
                <w:rFonts w:ascii="Arial" w:cs="Arial" w:eastAsia="Arial" w:hAnsi="Arial"/>
                <w:b/>
                <w:bCs/>
                <w:color w:val="FFFFFF"/>
                <w:spacing w:val="60"/>
                <w:sz w:val="16"/>
                <w:szCs w:val="16"/>
              </w:rPr>
              <w:t xml:space="preserve">BETA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INPUT</w:t>
            </w:r>
          </w:p>
          <w:p>
            <w:pPr>
              <w:pStyle w:val="ListParagraph"/>
              <w:numPr>
                <w:ilvl w:val="0"/>
                <w:numId w:val="2"/>
              </w:numPr>
              <w:spacing w:after="30" w:before="30"/>
            </w:pPr>
            <w:r>
              <w:rPr>
                <w:rFonts w:ascii="Arial" w:cs="Arial" w:eastAsia="Arial" w:hAnsi="Arial"/>
                <w:color w:val="2D2D2D"/>
                <w:sz w:val="20"/>
                <w:szCs w:val="20"/>
              </w:rPr>
              <w:t xml:space="preserve">Thinking cards in four families: Nouns, Ideas, Form, Voice</w:t>
            </w:r>
          </w:p>
          <w:p>
            <w:pPr>
              <w:pStyle w:val="ListParagraph"/>
              <w:numPr>
                <w:ilvl w:val="0"/>
                <w:numId w:val="2"/>
              </w:numPr>
              <w:spacing w:after="30" w:before="30"/>
            </w:pPr>
            <w:r>
              <w:rPr>
                <w:rFonts w:ascii="Arial" w:cs="Arial" w:eastAsia="Arial" w:hAnsi="Arial"/>
                <w:color w:val="2D2D2D"/>
                <w:sz w:val="20"/>
                <w:szCs w:val="20"/>
              </w:rPr>
              <w:t xml:space="preserve">3–5 starting cards minimum</w:t>
            </w:r>
          </w:p>
          <w:p>
            <w:pPr>
              <w:pStyle w:val="ListParagraph"/>
              <w:numPr>
                <w:ilvl w:val="0"/>
                <w:numId w:val="2"/>
              </w:numPr>
              <w:spacing w:after="30" w:before="30"/>
            </w:pPr>
            <w:r>
              <w:rPr>
                <w:rFonts w:ascii="Arial" w:cs="Arial" w:eastAsia="Arial" w:hAnsi="Arial"/>
                <w:color w:val="2D2D2D"/>
                <w:sz w:val="20"/>
                <w:szCs w:val="20"/>
              </w:rPr>
              <w:t xml:space="preserve">Optional: Knowledge Ledger entries as source material</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OUTPUT</w:t>
            </w:r>
          </w:p>
          <w:p>
            <w:pPr>
              <w:pStyle w:val="ListParagraph"/>
              <w:numPr>
                <w:ilvl w:val="0"/>
                <w:numId w:val="2"/>
              </w:numPr>
              <w:spacing w:after="30" w:before="30"/>
            </w:pPr>
            <w:r>
              <w:rPr>
                <w:rFonts w:ascii="Arial" w:cs="Arial" w:eastAsia="Arial" w:hAnsi="Arial"/>
                <w:color w:val="2D2D2D"/>
                <w:sz w:val="20"/>
                <w:szCs w:val="20"/>
              </w:rPr>
              <w:t xml:space="preserve">Visible structure on a spatial canvas</w:t>
            </w:r>
          </w:p>
          <w:p>
            <w:pPr>
              <w:pStyle w:val="ListParagraph"/>
              <w:numPr>
                <w:ilvl w:val="0"/>
                <w:numId w:val="2"/>
              </w:numPr>
              <w:spacing w:after="30" w:before="30"/>
            </w:pPr>
            <w:r>
              <w:rPr>
                <w:rFonts w:ascii="Arial" w:cs="Arial" w:eastAsia="Arial" w:hAnsi="Arial"/>
                <w:color w:val="2D2D2D"/>
                <w:sz w:val="20"/>
                <w:szCs w:val="20"/>
              </w:rPr>
              <w:t xml:space="preserve">Writing outline</w:t>
            </w:r>
          </w:p>
          <w:p>
            <w:pPr>
              <w:pStyle w:val="ListParagraph"/>
              <w:numPr>
                <w:ilvl w:val="0"/>
                <w:numId w:val="2"/>
              </w:numPr>
              <w:spacing w:after="30" w:before="30"/>
            </w:pPr>
            <w:r>
              <w:rPr>
                <w:rFonts w:ascii="Arial" w:cs="Arial" w:eastAsia="Arial" w:hAnsi="Arial"/>
                <w:color w:val="2D2D2D"/>
                <w:sz w:val="20"/>
                <w:szCs w:val="20"/>
              </w:rPr>
              <w:t xml:space="preserve">Draft plan</w:t>
            </w:r>
          </w:p>
          <w:p>
            <w:pPr>
              <w:pStyle w:val="ListParagraph"/>
              <w:numPr>
                <w:ilvl w:val="0"/>
                <w:numId w:val="2"/>
              </w:numPr>
              <w:spacing w:after="30" w:before="30"/>
            </w:pPr>
            <w:r>
              <w:rPr>
                <w:rFonts w:ascii="Arial" w:cs="Arial" w:eastAsia="Arial" w:hAnsi="Arial"/>
                <w:color w:val="2D2D2D"/>
                <w:sz w:val="20"/>
                <w:szCs w:val="20"/>
              </w:rPr>
              <w:t xml:space="preserve">Session evidence: cards chosen, moved, connected, struggled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00"/>
              <w:left w:type="dxa" w:w="160"/>
              <w:bottom w:type="dxa" w:w="100"/>
              <w:right w:type="dxa" w:w="160"/>
            </w:tcMar>
          </w:tcPr>
          <w:p>
            <w:pPr>
              <w:spacing w:after="80"/>
            </w:pPr>
            <w:r>
              <w:rPr>
                <w:rFonts w:ascii="Arial" w:cs="Arial" w:eastAsia="Arial" w:hAnsi="Arial"/>
                <w:b/>
                <w:bCs/>
                <w:color w:val="2B6CB0"/>
                <w:spacing w:val="60"/>
                <w:sz w:val="16"/>
                <w:szCs w:val="16"/>
              </w:rPr>
              <w:t xml:space="preserve">HERMES CONNECTION</w:t>
            </w:r>
          </w:p>
          <w:p>
            <w:r>
              <w:rPr>
                <w:rFonts w:ascii="Arial" w:cs="Arial" w:eastAsia="Arial" w:hAnsi="Arial"/>
                <w:color w:val="2D2D2D"/>
                <w:sz w:val="20"/>
                <w:szCs w:val="20"/>
              </w:rPr>
              <w:t xml:space="preserve">The board state is the evidence. Hermes reads what the learner chose, moved, connected, and could not organize. This cognitive map of the learner's writing readiness calibrates the next writing campaign and identifies whether the challenge is ideation, structure, voice, or execution.</w:t>
            </w:r>
          </w:p>
        </w:tc>
      </w:tr>
    </w:tbl>
    <w:p>
      <w:pPr>
        <w:spacing w:after="280" w:before="0"/>
      </w:pPr>
    </w:p>
    <w:p>
      <w:pPr>
        <w:spacing w:after="120" w:before="0"/>
      </w:pPr>
      <w:r>
        <w:rPr>
          <w:rFonts w:ascii="Arial" w:cs="Arial" w:eastAsia="Arial" w:hAnsi="Arial"/>
          <w:color w:val="2D2D2D"/>
          <w:sz w:val="22"/>
          <w:szCs w:val="22"/>
        </w:rPr>
        <w:t xml:space="preserve">Writing instruction typically asks beginners to do too many things simultaneously: invent characters, choose settings, find conflict, organize structure, discover voice, and write sentences — all at once. The White Board separates planning from composing. A learner moves cards on a spatial canvas before writing a single word. The breakdown becomes visible before the blank page does.</w:t>
      </w:r>
    </w:p>
    <w:p>
      <w:pPr>
        <w:spacing w:after="240" w:before="0"/>
      </w:pPr>
    </w:p>
    <w:p>
      <w:pPr>
        <w:pStyle w:val="Heading2"/>
        <w:spacing w:after="120" w:before="360"/>
      </w:pPr>
      <w:r>
        <w:rPr>
          <w:rFonts w:ascii="Arial" w:cs="Arial" w:eastAsia="Arial" w:hAnsi="Arial"/>
          <w:b/>
          <w:bCs/>
          <w:color w:val="1A1A1A"/>
          <w:sz w:val="26"/>
          <w:szCs w:val="26"/>
        </w:rPr>
        <w:t xml:space="preserve">UCC Math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60"/>
            </w:pPr>
            <w:r>
              <w:rPr>
                <w:rFonts w:ascii="Arial" w:cs="Arial" w:eastAsia="Arial" w:hAnsi="Arial"/>
                <w:b/>
                <w:bCs/>
                <w:color w:val="718096"/>
                <w:spacing w:val="60"/>
                <w:sz w:val="16"/>
                <w:szCs w:val="16"/>
              </w:rPr>
              <w:t xml:space="preserve">STUDENT ENGINE — MATH</w:t>
            </w:r>
          </w:p>
          <w:p>
            <w:pPr>
              <w:spacing w:after="60"/>
            </w:pPr>
            <w:r>
              <w:rPr>
                <w:rFonts w:ascii="Arial" w:cs="Arial" w:eastAsia="Arial" w:hAnsi="Arial"/>
                <w:b/>
                <w:bCs/>
                <w:color w:val="1A1A1A"/>
                <w:sz w:val="26"/>
                <w:szCs w:val="26"/>
              </w:rPr>
              <w:t xml:space="preserve">UCC Math Engine</w:t>
            </w:r>
          </w:p>
          <w:p>
            <w:pPr>
              <w:spacing w:after="0"/>
            </w:pPr>
            <w:r>
              <w:rPr>
                <w:rFonts w:ascii="Arial" w:cs="Arial" w:eastAsia="Arial" w:hAnsi="Arial"/>
                <w:i/>
                <w:iCs/>
                <w:color w:val="4A5568"/>
                <w:sz w:val="20"/>
                <w:szCs w:val="20"/>
              </w:rPr>
              <w:t xml:space="preserve">Evidence-driven targeted practice. Never generic. Always downstream of what the receipt revealed.</w:t>
            </w:r>
          </w:p>
        </w:tc>
        <w:tc>
          <w:tcPr>
            <w:tcW w:type="dxa" w:w="1800"/>
            <w:tcBorders>
              <w:top w:val="single" w:color="CBD5E0" w:sz="1"/>
              <w:left w:val="single" w:color="CBD5E0" w:sz="1"/>
              <w:bottom w:val="single" w:color="CBD5E0" w:sz="1"/>
              <w:right w:val="single" w:color="CBD5E0" w:sz="1"/>
            </w:tcBorders>
            <w:shd w:fill="2B6CB0" w:val="clear"/>
            <w:tcMar>
              <w:top w:type="dxa" w:w="100"/>
              <w:left w:type="dxa" w:w="160"/>
              <w:bottom w:type="dxa" w:w="100"/>
              <w:right w:type="dxa" w:w="160"/>
            </w:tcMar>
          </w:tcPr>
          <w:p>
            <w:pPr>
              <w:jc w:val="center"/>
            </w:pPr>
            <w:r>
              <w:rPr>
                <w:rFonts w:ascii="Arial" w:cs="Arial" w:eastAsia="Arial" w:hAnsi="Arial"/>
                <w:b/>
                <w:bCs/>
                <w:color w:val="FFFFFF"/>
                <w:spacing w:val="60"/>
                <w:sz w:val="16"/>
                <w:szCs w:val="16"/>
              </w:rPr>
              <w:t xml:space="preserve">REBUILDING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INPUT</w:t>
            </w:r>
          </w:p>
          <w:p>
            <w:pPr>
              <w:pStyle w:val="ListParagraph"/>
              <w:numPr>
                <w:ilvl w:val="0"/>
                <w:numId w:val="2"/>
              </w:numPr>
              <w:spacing w:after="30" w:before="30"/>
            </w:pPr>
            <w:r>
              <w:rPr>
                <w:rFonts w:ascii="Arial" w:cs="Arial" w:eastAsia="Arial" w:hAnsi="Arial"/>
                <w:color w:val="2D2D2D"/>
                <w:sz w:val="20"/>
                <w:szCs w:val="20"/>
              </w:rPr>
              <w:t xml:space="preserve">Hermes diagnosis brief from Assessment Lab receipt</w:t>
            </w:r>
          </w:p>
          <w:p>
            <w:pPr>
              <w:pStyle w:val="ListParagraph"/>
              <w:numPr>
                <w:ilvl w:val="0"/>
                <w:numId w:val="2"/>
              </w:numPr>
              <w:spacing w:after="30" w:before="30"/>
            </w:pPr>
            <w:r>
              <w:rPr>
                <w:rFonts w:ascii="Arial" w:cs="Arial" w:eastAsia="Arial" w:hAnsi="Arial"/>
                <w:color w:val="2D2D2D"/>
                <w:sz w:val="20"/>
                <w:szCs w:val="20"/>
              </w:rPr>
              <w:t xml:space="preserve">Target skill and error pattern</w:t>
            </w:r>
          </w:p>
          <w:p>
            <w:pPr>
              <w:pStyle w:val="ListParagraph"/>
              <w:numPr>
                <w:ilvl w:val="0"/>
                <w:numId w:val="2"/>
              </w:numPr>
              <w:spacing w:after="30" w:before="30"/>
            </w:pPr>
            <w:r>
              <w:rPr>
                <w:rFonts w:ascii="Arial" w:cs="Arial" w:eastAsia="Arial" w:hAnsi="Arial"/>
                <w:color w:val="2D2D2D"/>
                <w:sz w:val="20"/>
                <w:szCs w:val="20"/>
              </w:rPr>
              <w:t xml:space="preserve">Representation stage (concrete, pictorial, abstract)</w:t>
            </w:r>
          </w:p>
          <w:p>
            <w:pPr>
              <w:pStyle w:val="ListParagraph"/>
              <w:numPr>
                <w:ilvl w:val="0"/>
                <w:numId w:val="2"/>
              </w:numPr>
              <w:spacing w:after="30" w:before="30"/>
            </w:pPr>
            <w:r>
              <w:rPr>
                <w:rFonts w:ascii="Arial" w:cs="Arial" w:eastAsia="Arial" w:hAnsi="Arial"/>
                <w:color w:val="2D2D2D"/>
                <w:sz w:val="20"/>
                <w:szCs w:val="20"/>
              </w:rPr>
              <w:t xml:space="preserve">Accuracy band from prior session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OUTPUT</w:t>
            </w:r>
          </w:p>
          <w:p>
            <w:pPr>
              <w:pStyle w:val="ListParagraph"/>
              <w:numPr>
                <w:ilvl w:val="0"/>
                <w:numId w:val="2"/>
              </w:numPr>
              <w:spacing w:after="30" w:before="30"/>
            </w:pPr>
            <w:r>
              <w:rPr>
                <w:rFonts w:ascii="Arial" w:cs="Arial" w:eastAsia="Arial" w:hAnsi="Arial"/>
                <w:color w:val="2D2D2D"/>
                <w:sz w:val="20"/>
                <w:szCs w:val="20"/>
              </w:rPr>
              <w:t xml:space="preserve">Focused practice set targeting the actual failure</w:t>
            </w:r>
          </w:p>
          <w:p>
            <w:pPr>
              <w:pStyle w:val="ListParagraph"/>
              <w:numPr>
                <w:ilvl w:val="0"/>
                <w:numId w:val="2"/>
              </w:numPr>
              <w:spacing w:after="30" w:before="30"/>
            </w:pPr>
            <w:r>
              <w:rPr>
                <w:rFonts w:ascii="Arial" w:cs="Arial" w:eastAsia="Arial" w:hAnsi="Arial"/>
                <w:color w:val="2D2D2D"/>
                <w:sz w:val="20"/>
                <w:szCs w:val="20"/>
              </w:rPr>
              <w:t xml:space="preserve">Alternate explanations from a different representational angle</w:t>
            </w:r>
          </w:p>
          <w:p>
            <w:pPr>
              <w:pStyle w:val="ListParagraph"/>
              <w:numPr>
                <w:ilvl w:val="0"/>
                <w:numId w:val="2"/>
              </w:numPr>
              <w:spacing w:after="30" w:before="30"/>
            </w:pPr>
            <w:r>
              <w:rPr>
                <w:rFonts w:ascii="Arial" w:cs="Arial" w:eastAsia="Arial" w:hAnsi="Arial"/>
                <w:color w:val="2D2D2D"/>
                <w:sz w:val="20"/>
                <w:szCs w:val="20"/>
              </w:rPr>
              <w:t xml:space="preserve">Telemetry that maps back to the prior receipt for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00"/>
              <w:left w:type="dxa" w:w="160"/>
              <w:bottom w:type="dxa" w:w="100"/>
              <w:right w:type="dxa" w:w="160"/>
            </w:tcMar>
          </w:tcPr>
          <w:p>
            <w:pPr>
              <w:spacing w:after="80"/>
            </w:pPr>
            <w:r>
              <w:rPr>
                <w:rFonts w:ascii="Arial" w:cs="Arial" w:eastAsia="Arial" w:hAnsi="Arial"/>
                <w:b/>
                <w:bCs/>
                <w:color w:val="2B6CB0"/>
                <w:spacing w:val="60"/>
                <w:sz w:val="16"/>
                <w:szCs w:val="16"/>
              </w:rPr>
              <w:t xml:space="preserve">HERMES CONNECTION</w:t>
            </w:r>
          </w:p>
          <w:p>
            <w:r>
              <w:rPr>
                <w:rFonts w:ascii="Arial" w:cs="Arial" w:eastAsia="Arial" w:hAnsi="Arial"/>
                <w:color w:val="2D2D2D"/>
                <w:sz w:val="20"/>
                <w:szCs w:val="20"/>
              </w:rPr>
              <w:t xml:space="preserve">The Math Engine is always downstream of Assessment Lab. Its input is the diagnosis, not the curriculum sequence. If the receipt shows operation_mismatch at the plan stage, the engine builds schema exposure, not more arithmetic. Output telemetry feeds directly into the next assessment cycle.</w:t>
            </w:r>
          </w:p>
        </w:tc>
      </w:tr>
    </w:tbl>
    <w:p>
      <w:pPr>
        <w:spacing w:after="280" w:before="0"/>
      </w:pPr>
    </w:p>
    <w:p>
      <w:pPr>
        <w:spacing w:after="240" w:before="0"/>
      </w:pPr>
    </w:p>
    <w:p>
      <w:pPr>
        <w:pStyle w:val="Heading2"/>
        <w:spacing w:after="120" w:before="360"/>
      </w:pPr>
      <w:r>
        <w:rPr>
          <w:rFonts w:ascii="Arial" w:cs="Arial" w:eastAsia="Arial" w:hAnsi="Arial"/>
          <w:b/>
          <w:bCs/>
          <w:color w:val="1A1A1A"/>
          <w:sz w:val="26"/>
          <w:szCs w:val="26"/>
        </w:rPr>
        <w:t xml:space="preserve">UCC Science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60"/>
            </w:pPr>
            <w:r>
              <w:rPr>
                <w:rFonts w:ascii="Arial" w:cs="Arial" w:eastAsia="Arial" w:hAnsi="Arial"/>
                <w:b/>
                <w:bCs/>
                <w:color w:val="718096"/>
                <w:spacing w:val="60"/>
                <w:sz w:val="16"/>
                <w:szCs w:val="16"/>
              </w:rPr>
              <w:t xml:space="preserve">STUDENT ENGINE — SCIENCE</w:t>
            </w:r>
          </w:p>
          <w:p>
            <w:pPr>
              <w:spacing w:after="60"/>
            </w:pPr>
            <w:r>
              <w:rPr>
                <w:rFonts w:ascii="Arial" w:cs="Arial" w:eastAsia="Arial" w:hAnsi="Arial"/>
                <w:b/>
                <w:bCs/>
                <w:color w:val="1A1A1A"/>
                <w:sz w:val="26"/>
                <w:szCs w:val="26"/>
              </w:rPr>
              <w:t xml:space="preserve">UCC Science Engine</w:t>
            </w:r>
          </w:p>
          <w:p>
            <w:pPr>
              <w:spacing w:after="0"/>
            </w:pPr>
            <w:r>
              <w:rPr>
                <w:rFonts w:ascii="Arial" w:cs="Arial" w:eastAsia="Arial" w:hAnsi="Arial"/>
                <w:i/>
                <w:iCs/>
                <w:color w:val="4A5568"/>
                <w:sz w:val="20"/>
                <w:szCs w:val="20"/>
              </w:rPr>
              <w:t xml:space="preserve">Real research translated into age-appropriate reasoning paths. The science stays real. The path becomes accessible.</w:t>
            </w:r>
          </w:p>
        </w:tc>
        <w:tc>
          <w:tcPr>
            <w:tcW w:type="dxa" w:w="1800"/>
            <w:tcBorders>
              <w:top w:val="single" w:color="CBD5E0" w:sz="1"/>
              <w:left w:val="single" w:color="CBD5E0" w:sz="1"/>
              <w:bottom w:val="single" w:color="CBD5E0" w:sz="1"/>
              <w:right w:val="single" w:color="CBD5E0" w:sz="1"/>
            </w:tcBorders>
            <w:shd w:fill="2B6CB0" w:val="clear"/>
            <w:tcMar>
              <w:top w:type="dxa" w:w="100"/>
              <w:left w:type="dxa" w:w="160"/>
              <w:bottom w:type="dxa" w:w="100"/>
              <w:right w:type="dxa" w:w="160"/>
            </w:tcMar>
          </w:tcPr>
          <w:p>
            <w:pPr>
              <w:jc w:val="center"/>
            </w:pPr>
            <w:r>
              <w:rPr>
                <w:rFonts w:ascii="Arial" w:cs="Arial" w:eastAsia="Arial" w:hAnsi="Arial"/>
                <w:b/>
                <w:bCs/>
                <w:color w:val="FFFFFF"/>
                <w:spacing w:val="60"/>
                <w:sz w:val="16"/>
                <w:szCs w:val="16"/>
              </w:rPr>
              <w:t xml:space="preserve">REBUILDING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INPUT</w:t>
            </w:r>
          </w:p>
          <w:p>
            <w:pPr>
              <w:pStyle w:val="ListParagraph"/>
              <w:numPr>
                <w:ilvl w:val="0"/>
                <w:numId w:val="2"/>
              </w:numPr>
              <w:spacing w:after="30" w:before="30"/>
            </w:pPr>
            <w:r>
              <w:rPr>
                <w:rFonts w:ascii="Arial" w:cs="Arial" w:eastAsia="Arial" w:hAnsi="Arial"/>
                <w:color w:val="2D2D2D"/>
                <w:sz w:val="20"/>
                <w:szCs w:val="20"/>
              </w:rPr>
              <w:t xml:space="preserve">Real STEM research papers and journals</w:t>
            </w:r>
          </w:p>
          <w:p>
            <w:pPr>
              <w:pStyle w:val="ListParagraph"/>
              <w:numPr>
                <w:ilvl w:val="0"/>
                <w:numId w:val="2"/>
              </w:numPr>
              <w:spacing w:after="30" w:before="30"/>
            </w:pPr>
            <w:r>
              <w:rPr>
                <w:rFonts w:ascii="Arial" w:cs="Arial" w:eastAsia="Arial" w:hAnsi="Arial"/>
                <w:color w:val="2D2D2D"/>
                <w:sz w:val="20"/>
                <w:szCs w:val="20"/>
              </w:rPr>
              <w:t xml:space="preserve">Parent learning goals and grade level context</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OUTPUT</w:t>
            </w:r>
          </w:p>
          <w:p>
            <w:pPr>
              <w:pStyle w:val="ListParagraph"/>
              <w:numPr>
                <w:ilvl w:val="0"/>
                <w:numId w:val="2"/>
              </w:numPr>
              <w:spacing w:after="30" w:before="30"/>
            </w:pPr>
            <w:r>
              <w:rPr>
                <w:rFonts w:ascii="Arial" w:cs="Arial" w:eastAsia="Arial" w:hAnsi="Arial"/>
                <w:color w:val="2D2D2D"/>
                <w:sz w:val="20"/>
                <w:szCs w:val="20"/>
              </w:rPr>
              <w:t xml:space="preserve">Age-appropriate explanations and scripts</w:t>
            </w:r>
          </w:p>
          <w:p>
            <w:pPr>
              <w:pStyle w:val="ListParagraph"/>
              <w:numPr>
                <w:ilvl w:val="0"/>
                <w:numId w:val="2"/>
              </w:numPr>
              <w:spacing w:after="30" w:before="30"/>
            </w:pPr>
            <w:r>
              <w:rPr>
                <w:rFonts w:ascii="Arial" w:cs="Arial" w:eastAsia="Arial" w:hAnsi="Arial"/>
                <w:color w:val="2D2D2D"/>
                <w:sz w:val="20"/>
                <w:szCs w:val="20"/>
              </w:rPr>
              <w:t xml:space="preserve">Visual breakdown artifacts</w:t>
            </w:r>
          </w:p>
          <w:p>
            <w:pPr>
              <w:pStyle w:val="ListParagraph"/>
              <w:numPr>
                <w:ilvl w:val="0"/>
                <w:numId w:val="2"/>
              </w:numPr>
              <w:spacing w:after="30" w:before="30"/>
            </w:pPr>
            <w:r>
              <w:rPr>
                <w:rFonts w:ascii="Arial" w:cs="Arial" w:eastAsia="Arial" w:hAnsi="Arial"/>
                <w:color w:val="2D2D2D"/>
                <w:sz w:val="20"/>
                <w:szCs w:val="20"/>
              </w:rPr>
              <w:t xml:space="preserve">Guided investigations anchored to the real 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00"/>
              <w:left w:type="dxa" w:w="160"/>
              <w:bottom w:type="dxa" w:w="100"/>
              <w:right w:type="dxa" w:w="160"/>
            </w:tcMar>
          </w:tcPr>
          <w:p>
            <w:pPr>
              <w:spacing w:after="80"/>
            </w:pPr>
            <w:r>
              <w:rPr>
                <w:rFonts w:ascii="Arial" w:cs="Arial" w:eastAsia="Arial" w:hAnsi="Arial"/>
                <w:b/>
                <w:bCs/>
                <w:color w:val="2B6CB0"/>
                <w:spacing w:val="60"/>
                <w:sz w:val="16"/>
                <w:szCs w:val="16"/>
              </w:rPr>
              <w:t xml:space="preserve">HERMES CONNECTION</w:t>
            </w:r>
          </w:p>
          <w:p>
            <w:r>
              <w:rPr>
                <w:rFonts w:ascii="Arial" w:cs="Arial" w:eastAsia="Arial" w:hAnsi="Arial"/>
                <w:color w:val="2D2D2D"/>
                <w:sz w:val="20"/>
                <w:szCs w:val="20"/>
              </w:rPr>
              <w:t xml:space="preserve">The Science Engine preserves the integrity of the original research while translating the learning path. The goal is for a child to reason with a real idea — not to be told what scientists discovered. Every artifact links back to the source so the learner can return to it as they develop.</w:t>
            </w:r>
          </w:p>
        </w:tc>
      </w:tr>
    </w:tbl>
    <w:p>
      <w:pPr>
        <w:spacing w:after="280" w:before="0"/>
      </w:pPr>
    </w:p>
    <w:p>
      <w:pPr>
        <w:spacing w:after="240" w:before="0"/>
      </w:pPr>
    </w:p>
    <w:p>
      <w:pPr>
        <w:pStyle w:val="Heading2"/>
        <w:spacing w:after="120" w:before="360"/>
      </w:pPr>
      <w:r>
        <w:rPr>
          <w:rFonts w:ascii="Arial" w:cs="Arial" w:eastAsia="Arial" w:hAnsi="Arial"/>
          <w:b/>
          <w:bCs/>
          <w:color w:val="1A1A1A"/>
          <w:sz w:val="26"/>
          <w:szCs w:val="26"/>
        </w:rPr>
        <w:t xml:space="preserve">UCC Movement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60"/>
            </w:pPr>
            <w:r>
              <w:rPr>
                <w:rFonts w:ascii="Arial" w:cs="Arial" w:eastAsia="Arial" w:hAnsi="Arial"/>
                <w:b/>
                <w:bCs/>
                <w:color w:val="718096"/>
                <w:spacing w:val="60"/>
                <w:sz w:val="16"/>
                <w:szCs w:val="16"/>
              </w:rPr>
              <w:t xml:space="preserve">STUDENT ENGINE — PHYSICAL</w:t>
            </w:r>
          </w:p>
          <w:p>
            <w:pPr>
              <w:spacing w:after="60"/>
            </w:pPr>
            <w:r>
              <w:rPr>
                <w:rFonts w:ascii="Arial" w:cs="Arial" w:eastAsia="Arial" w:hAnsi="Arial"/>
                <w:b/>
                <w:bCs/>
                <w:color w:val="1A1A1A"/>
                <w:sz w:val="26"/>
                <w:szCs w:val="26"/>
              </w:rPr>
              <w:t xml:space="preserve">UCC Movement Coach</w:t>
            </w:r>
          </w:p>
          <w:p>
            <w:pPr>
              <w:spacing w:after="0"/>
            </w:pPr>
            <w:r>
              <w:rPr>
                <w:rFonts w:ascii="Arial" w:cs="Arial" w:eastAsia="Arial" w:hAnsi="Arial"/>
                <w:i/>
                <w:iCs/>
                <w:color w:val="4A5568"/>
                <w:sz w:val="20"/>
                <w:szCs w:val="20"/>
              </w:rPr>
              <w:t xml:space="preserve">Constraints and observation logs instead of drills. Physical learning receipts.</w:t>
            </w:r>
          </w:p>
        </w:tc>
        <w:tc>
          <w:tcPr>
            <w:tcW w:type="dxa" w:w="1800"/>
            <w:tcBorders>
              <w:top w:val="single" w:color="CBD5E0" w:sz="1"/>
              <w:left w:val="single" w:color="CBD5E0" w:sz="1"/>
              <w:bottom w:val="single" w:color="CBD5E0" w:sz="1"/>
              <w:right w:val="single" w:color="CBD5E0" w:sz="1"/>
            </w:tcBorders>
            <w:shd w:fill="2B6CB0" w:val="clear"/>
            <w:tcMar>
              <w:top w:type="dxa" w:w="100"/>
              <w:left w:type="dxa" w:w="160"/>
              <w:bottom w:type="dxa" w:w="100"/>
              <w:right w:type="dxa" w:w="160"/>
            </w:tcMar>
          </w:tcPr>
          <w:p>
            <w:pPr>
              <w:jc w:val="center"/>
            </w:pPr>
            <w:r>
              <w:rPr>
                <w:rFonts w:ascii="Arial" w:cs="Arial" w:eastAsia="Arial" w:hAnsi="Arial"/>
                <w:b/>
                <w:bCs/>
                <w:color w:val="FFFFFF"/>
                <w:spacing w:val="60"/>
                <w:sz w:val="16"/>
                <w:szCs w:val="16"/>
              </w:rPr>
              <w:t xml:space="preserve">IN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7FAFC"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INPUT</w:t>
            </w:r>
          </w:p>
          <w:p>
            <w:pPr>
              <w:pStyle w:val="ListParagraph"/>
              <w:numPr>
                <w:ilvl w:val="0"/>
                <w:numId w:val="2"/>
              </w:numPr>
              <w:spacing w:after="30" w:before="30"/>
            </w:pPr>
            <w:r>
              <w:rPr>
                <w:rFonts w:ascii="Arial" w:cs="Arial" w:eastAsia="Arial" w:hAnsi="Arial"/>
                <w:color w:val="2D2D2D"/>
                <w:sz w:val="20"/>
                <w:szCs w:val="20"/>
              </w:rPr>
              <w:t xml:space="preserve">Sport or movement domain, target skill</w:t>
            </w:r>
          </w:p>
          <w:p>
            <w:pPr>
              <w:pStyle w:val="ListParagraph"/>
              <w:numPr>
                <w:ilvl w:val="0"/>
                <w:numId w:val="2"/>
              </w:numPr>
              <w:spacing w:after="30" w:before="30"/>
            </w:pPr>
            <w:r>
              <w:rPr>
                <w:rFonts w:ascii="Arial" w:cs="Arial" w:eastAsia="Arial" w:hAnsi="Arial"/>
                <w:color w:val="2D2D2D"/>
                <w:sz w:val="20"/>
                <w:szCs w:val="20"/>
              </w:rPr>
              <w:t xml:space="preserve">Available space, equipment, and session length</w:t>
            </w:r>
          </w:p>
          <w:p>
            <w:pPr>
              <w:pStyle w:val="ListParagraph"/>
              <w:numPr>
                <w:ilvl w:val="0"/>
                <w:numId w:val="2"/>
              </w:numPr>
              <w:spacing w:after="30" w:before="30"/>
            </w:pPr>
            <w:r>
              <w:rPr>
                <w:rFonts w:ascii="Arial" w:cs="Arial" w:eastAsia="Arial" w:hAnsi="Arial"/>
                <w:color w:val="2D2D2D"/>
                <w:sz w:val="20"/>
                <w:szCs w:val="20"/>
              </w:rPr>
              <w:t xml:space="preserve">Parent observation notes from prior sessions</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80"/>
            </w:pPr>
            <w:r>
              <w:rPr>
                <w:rFonts w:ascii="Arial" w:cs="Arial" w:eastAsia="Arial" w:hAnsi="Arial"/>
                <w:b/>
                <w:bCs/>
                <w:color w:val="718096"/>
                <w:spacing w:val="60"/>
                <w:sz w:val="16"/>
                <w:szCs w:val="16"/>
              </w:rPr>
              <w:t xml:space="preserve">OUTPUT</w:t>
            </w:r>
          </w:p>
          <w:p>
            <w:pPr>
              <w:pStyle w:val="ListParagraph"/>
              <w:numPr>
                <w:ilvl w:val="0"/>
                <w:numId w:val="2"/>
              </w:numPr>
              <w:spacing w:after="30" w:before="30"/>
            </w:pPr>
            <w:r>
              <w:rPr>
                <w:rFonts w:ascii="Arial" w:cs="Arial" w:eastAsia="Arial" w:hAnsi="Arial"/>
                <w:color w:val="2D2D2D"/>
                <w:sz w:val="20"/>
                <w:szCs w:val="20"/>
              </w:rPr>
              <w:t xml:space="preserve">Constraint game design</w:t>
            </w:r>
          </w:p>
          <w:p>
            <w:pPr>
              <w:pStyle w:val="ListParagraph"/>
              <w:numPr>
                <w:ilvl w:val="0"/>
                <w:numId w:val="2"/>
              </w:numPr>
              <w:spacing w:after="30" w:before="30"/>
            </w:pPr>
            <w:r>
              <w:rPr>
                <w:rFonts w:ascii="Arial" w:cs="Arial" w:eastAsia="Arial" w:hAnsi="Arial"/>
                <w:color w:val="2D2D2D"/>
                <w:sz w:val="20"/>
                <w:szCs w:val="20"/>
              </w:rPr>
              <w:t xml:space="preserve">Coaching cues for the parent, not the child</w:t>
            </w:r>
          </w:p>
          <w:p>
            <w:pPr>
              <w:pStyle w:val="ListParagraph"/>
              <w:numPr>
                <w:ilvl w:val="0"/>
                <w:numId w:val="2"/>
              </w:numPr>
              <w:spacing w:after="30" w:before="30"/>
            </w:pPr>
            <w:r>
              <w:rPr>
                <w:rFonts w:ascii="Arial" w:cs="Arial" w:eastAsia="Arial" w:hAnsi="Arial"/>
                <w:color w:val="2D2D2D"/>
                <w:sz w:val="20"/>
                <w:szCs w:val="20"/>
              </w:rPr>
              <w:t xml:space="preserve">Observation log template</w:t>
            </w:r>
          </w:p>
          <w:p>
            <w:pPr>
              <w:pStyle w:val="ListParagraph"/>
              <w:numPr>
                <w:ilvl w:val="0"/>
                <w:numId w:val="2"/>
              </w:numPr>
              <w:spacing w:after="30" w:before="30"/>
            </w:pPr>
            <w:r>
              <w:rPr>
                <w:rFonts w:ascii="Arial" w:cs="Arial" w:eastAsia="Arial" w:hAnsi="Arial"/>
                <w:color w:val="2D2D2D"/>
                <w:sz w:val="20"/>
                <w:szCs w:val="20"/>
              </w:rPr>
              <w:t xml:space="preserve">Next variation recommendation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00"/>
              <w:left w:type="dxa" w:w="160"/>
              <w:bottom w:type="dxa" w:w="100"/>
              <w:right w:type="dxa" w:w="160"/>
            </w:tcMar>
          </w:tcPr>
          <w:p>
            <w:pPr>
              <w:spacing w:after="80"/>
            </w:pPr>
            <w:r>
              <w:rPr>
                <w:rFonts w:ascii="Arial" w:cs="Arial" w:eastAsia="Arial" w:hAnsi="Arial"/>
                <w:b/>
                <w:bCs/>
                <w:color w:val="2B6CB0"/>
                <w:spacing w:val="60"/>
                <w:sz w:val="16"/>
                <w:szCs w:val="16"/>
              </w:rPr>
              <w:t xml:space="preserve">HERMES CONNECTION</w:t>
            </w:r>
          </w:p>
          <w:p>
            <w:r>
              <w:rPr>
                <w:rFonts w:ascii="Arial" w:cs="Arial" w:eastAsia="Arial" w:hAnsi="Arial"/>
                <w:color w:val="2D2D2D"/>
                <w:sz w:val="20"/>
                <w:szCs w:val="20"/>
              </w:rPr>
              <w:t xml:space="preserve">Physical learning patterns — confidence under constraint, adaptation speed, response to novel challenges — correlate with academic patterns and enrich the Hermes coaching picture. Movement Coach receipts add a dimension no other engine produces: embodied learning evidence.</w:t>
            </w:r>
          </w:p>
        </w:tc>
      </w:tr>
    </w:tbl>
    <w:p>
      <w:pPr>
        <w:spacing w:after="280" w:before="0"/>
      </w:pPr>
    </w:p>
    <w:p>
      <w:r>
        <w:br w:type="page"/>
      </w:r>
    </w:p>
    <w:p>
      <w:pPr>
        <w:pStyle w:val="Heading1"/>
        <w:spacing w:after="160" w:before="480"/>
      </w:pPr>
      <w:r>
        <w:rPr>
          <w:rFonts w:ascii="Arial" w:cs="Arial" w:eastAsia="Arial" w:hAnsi="Arial"/>
          <w:b/>
          <w:bCs/>
          <w:color w:val="1A1A1A"/>
          <w:sz w:val="36"/>
          <w:szCs w:val="36"/>
        </w:rPr>
        <w:t xml:space="preserve">Section 9  |  Hermes Thrice Great — The Learning Chief of Staff</w:t>
      </w:r>
    </w:p>
    <w:p>
      <w:pPr>
        <w:pBdr>
          <w:bottom w:val="single" w:color="CBD5E0" w:sz="4" w:space="1"/>
        </w:pBdr>
        <w:spacing w:after="240" w:before="0"/>
      </w:pPr>
    </w:p>
    <w:p>
      <w:pPr>
        <w:spacing w:after="80" w:before="0"/>
      </w:pPr>
    </w:p>
    <w:p>
      <w:pPr>
        <w:pStyle w:val="Heading2"/>
        <w:spacing w:after="120" w:before="360"/>
      </w:pPr>
      <w:r>
        <w:rPr>
          <w:rFonts w:ascii="Arial" w:cs="Arial" w:eastAsia="Arial" w:hAnsi="Arial"/>
          <w:b/>
          <w:bCs/>
          <w:color w:val="1A1A1A"/>
          <w:sz w:val="26"/>
          <w:szCs w:val="26"/>
        </w:rPr>
        <w:t xml:space="preserve">What Hermes Thrice Great Is</w:t>
      </w:r>
    </w:p>
    <w:p>
      <w:pPr>
        <w:spacing w:after="120" w:before="0"/>
      </w:pPr>
      <w:r>
        <w:rPr>
          <w:rFonts w:ascii="Arial" w:cs="Arial" w:eastAsia="Arial" w:hAnsi="Arial"/>
          <w:color w:val="2D2D2D"/>
          <w:sz w:val="22"/>
          <w:szCs w:val="22"/>
        </w:rPr>
        <w:t xml:space="preserve">Hermes Thrice Great is UCC's fork of Hermes, the open-source agent framework developed by Nous Research. The upstream project — one of the most widely used open-source agent runtimes, with over 200,000 stars — provides the orchestration foundation.</w:t>
      </w:r>
    </w:p>
    <w:p>
      <w:pPr>
        <w:spacing w:after="120" w:before="0"/>
      </w:pPr>
      <w:r>
        <w:rPr>
          <w:rFonts w:ascii="Arial" w:cs="Arial" w:eastAsia="Arial" w:hAnsi="Arial"/>
          <w:color w:val="2D2D2D"/>
          <w:sz w:val="22"/>
          <w:szCs w:val="22"/>
        </w:rPr>
        <w:t xml:space="preserve">UCC's fork adds the configuration files, integration code, and self-healing routines that make the agent work specifically with the UCC ecosystem: the School Model Canvas, the Learning Campaign OS, the Assessment Lab, and the Discord communication layer. Those additions are what make Hermes Thrice Great different from the base project.</w:t>
      </w:r>
    </w:p>
    <w:p>
      <w:pPr>
        <w:spacing w:after="120" w:before="0"/>
      </w:pPr>
    </w:p>
    <w:p>
      <w:pPr>
        <w:pStyle w:val="Heading2"/>
        <w:spacing w:after="120" w:before="360"/>
      </w:pPr>
      <w:r>
        <w:rPr>
          <w:rFonts w:ascii="Arial" w:cs="Arial" w:eastAsia="Arial" w:hAnsi="Arial"/>
          <w:b/>
          <w:bCs/>
          <w:color w:val="1A1A1A"/>
          <w:sz w:val="26"/>
          <w:szCs w:val="26"/>
        </w:rPr>
        <w:t xml:space="preserve">Hermes Thrice Great Is Not the Main Invention</w:t>
      </w:r>
    </w:p>
    <w:p>
      <w:pPr>
        <w:spacing w:after="120" w:before="0"/>
      </w:pPr>
      <w:r>
        <w:rPr>
          <w:rFonts w:ascii="Arial" w:cs="Arial" w:eastAsia="Arial" w:hAnsi="Arial"/>
          <w:color w:val="2D2D2D"/>
          <w:sz w:val="22"/>
          <w:szCs w:val="22"/>
        </w:rPr>
        <w:t xml:space="preserve">The learning engines, local receipts, telemetry, ledgers, and reasoning artifacts are the breakthrough. Hermes Thrice Great is how those pieces stay in sync.</w:t>
      </w:r>
    </w:p>
    <w:p>
      <w:pPr>
        <w:spacing w:after="120" w:before="0"/>
      </w:pPr>
      <w:r>
        <w:rPr>
          <w:rFonts w:ascii="Arial" w:cs="Arial" w:eastAsia="Arial" w:hAnsi="Arial"/>
          <w:color w:val="2D2D2D"/>
          <w:sz w:val="22"/>
          <w:szCs w:val="22"/>
        </w:rPr>
        <w:t xml:space="preserve">Without structured receipts, an AI agent is just another chatbot offering generic encouragement. Hermes Thrice Great becomes different because it reads the learner's local evidence across engines, weeks, subjects, and adult observations — and because the UCC-specific configuration files tell it exactly how to interpret and act on that evidence. It is useful because the receipts exist and because the fork knows what to do with them.</w:t>
      </w:r>
    </w:p>
    <w:p>
      <w:pPr>
        <w:spacing w:after="160" w:before="0"/>
      </w:pPr>
    </w:p>
    <w:p>
      <w:pPr>
        <w:pStyle w:val="Heading2"/>
        <w:spacing w:after="120" w:before="360"/>
      </w:pPr>
      <w:r>
        <w:rPr>
          <w:rFonts w:ascii="Arial" w:cs="Arial" w:eastAsia="Arial" w:hAnsi="Arial"/>
          <w:b/>
          <w:bCs/>
          <w:color w:val="1A1A1A"/>
          <w:sz w:val="26"/>
          <w:szCs w:val="26"/>
        </w:rPr>
        <w:t xml:space="preserve">What Hermes Thrice Great Reads. What It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Hermes Thrice Great reads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Thrice Great produces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School Model Canvas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Value-aligned campaign proposals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Assessment receipts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Diagnosis briefs and failure-pattern summaries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Knowledge Ledger entries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Cross-source lesson ideas and reading-to-writing bridges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Story Map debate transcripts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Reasoning profiles and writing prompts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Parent receipt button logs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Weekly brief and next-best move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Calendar and homework context (if connected)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Practical planning and reminder support</w:t>
            </w:r>
          </w:p>
        </w:tc>
      </w:tr>
    </w:tbl>
    <w:p>
      <w:pPr>
        <w:spacing w:after="160" w:before="0"/>
      </w:pPr>
    </w:p>
    <w:p>
      <w:pPr>
        <w:pStyle w:val="Heading2"/>
        <w:spacing w:after="120" w:before="360"/>
      </w:pPr>
      <w:r>
        <w:rPr>
          <w:rFonts w:ascii="Arial" w:cs="Arial" w:eastAsia="Arial" w:hAnsi="Arial"/>
          <w:b/>
          <w:bCs/>
          <w:color w:val="1A1A1A"/>
          <w:sz w:val="26"/>
          <w:szCs w:val="26"/>
        </w:rPr>
        <w:t xml:space="preserve">What Hermes Thrice Great Can Do</w:t>
      </w:r>
    </w:p>
    <w:p>
      <w:pPr>
        <w:pStyle w:val="ListParagraph"/>
        <w:numPr>
          <w:ilvl w:val="0"/>
          <w:numId w:val="2"/>
        </w:numPr>
        <w:spacing w:after="40" w:before="40"/>
      </w:pPr>
      <w:r>
        <w:rPr>
          <w:rFonts w:ascii="Arial" w:cs="Arial" w:eastAsia="Arial" w:hAnsi="Arial"/>
          <w:color w:val="2D2D2D"/>
          <w:sz w:val="22"/>
          <w:szCs w:val="22"/>
        </w:rPr>
        <w:t xml:space="preserve">Design weekly campaigns anchored to the School Model Canvas.</w:t>
      </w:r>
    </w:p>
    <w:p>
      <w:pPr>
        <w:pStyle w:val="ListParagraph"/>
        <w:numPr>
          <w:ilvl w:val="0"/>
          <w:numId w:val="2"/>
        </w:numPr>
        <w:spacing w:after="40" w:before="40"/>
      </w:pPr>
      <w:r>
        <w:rPr>
          <w:rFonts w:ascii="Arial" w:cs="Arial" w:eastAsia="Arial" w:hAnsi="Arial"/>
          <w:color w:val="2D2D2D"/>
          <w:sz w:val="22"/>
          <w:szCs w:val="22"/>
        </w:rPr>
        <w:t xml:space="preserve">Validate campaign JSON against schema before delivery.</w:t>
      </w:r>
    </w:p>
    <w:p>
      <w:pPr>
        <w:pStyle w:val="ListParagraph"/>
        <w:numPr>
          <w:ilvl w:val="0"/>
          <w:numId w:val="2"/>
        </w:numPr>
        <w:spacing w:after="40" w:before="40"/>
      </w:pPr>
      <w:r>
        <w:rPr>
          <w:rFonts w:ascii="Arial" w:cs="Arial" w:eastAsia="Arial" w:hAnsi="Arial"/>
          <w:color w:val="2D2D2D"/>
          <w:sz w:val="22"/>
          <w:szCs w:val="22"/>
        </w:rPr>
        <w:t xml:space="preserve">Search benchmark ontologies as reference terrain.</w:t>
      </w:r>
    </w:p>
    <w:p>
      <w:pPr>
        <w:pStyle w:val="ListParagraph"/>
        <w:numPr>
          <w:ilvl w:val="0"/>
          <w:numId w:val="2"/>
        </w:numPr>
        <w:spacing w:after="40" w:before="40"/>
      </w:pPr>
      <w:r>
        <w:rPr>
          <w:rFonts w:ascii="Arial" w:cs="Arial" w:eastAsia="Arial" w:hAnsi="Arial"/>
          <w:color w:val="2D2D2D"/>
          <w:sz w:val="22"/>
          <w:szCs w:val="22"/>
        </w:rPr>
        <w:t xml:space="preserve">Read local receipts and summarize evidence patterns.</w:t>
      </w:r>
    </w:p>
    <w:p>
      <w:pPr>
        <w:pStyle w:val="ListParagraph"/>
        <w:numPr>
          <w:ilvl w:val="0"/>
          <w:numId w:val="2"/>
        </w:numPr>
        <w:spacing w:after="40" w:before="40"/>
      </w:pPr>
      <w:r>
        <w:rPr>
          <w:rFonts w:ascii="Arial" w:cs="Arial" w:eastAsia="Arial" w:hAnsi="Arial"/>
          <w:color w:val="2D2D2D"/>
          <w:sz w:val="22"/>
          <w:szCs w:val="22"/>
        </w:rPr>
        <w:t xml:space="preserve">Generate parent dialogue cards and delivery previews.</w:t>
      </w:r>
    </w:p>
    <w:p>
      <w:pPr>
        <w:pStyle w:val="ListParagraph"/>
        <w:numPr>
          <w:ilvl w:val="0"/>
          <w:numId w:val="2"/>
        </w:numPr>
        <w:spacing w:after="40" w:before="40"/>
      </w:pPr>
      <w:r>
        <w:rPr>
          <w:rFonts w:ascii="Arial" w:cs="Arial" w:eastAsia="Arial" w:hAnsi="Arial"/>
          <w:color w:val="2D2D2D"/>
          <w:sz w:val="22"/>
          <w:szCs w:val="22"/>
        </w:rPr>
        <w:t xml:space="preserve">Update kanban tasks and produce end-of-week briefs.</w:t>
      </w:r>
    </w:p>
    <w:p>
      <w:pPr>
        <w:pStyle w:val="ListParagraph"/>
        <w:numPr>
          <w:ilvl w:val="0"/>
          <w:numId w:val="2"/>
        </w:numPr>
        <w:spacing w:after="40" w:before="40"/>
      </w:pPr>
      <w:r>
        <w:rPr>
          <w:rFonts w:ascii="Arial" w:cs="Arial" w:eastAsia="Arial" w:hAnsi="Arial"/>
          <w:color w:val="2D2D2D"/>
          <w:sz w:val="22"/>
          <w:szCs w:val="22"/>
        </w:rPr>
        <w:t xml:space="preserve">Suggest School Model Canvas amendments for parent review.</w:t>
      </w:r>
    </w:p>
    <w:p>
      <w:pPr>
        <w:pStyle w:val="ListParagraph"/>
        <w:numPr>
          <w:ilvl w:val="0"/>
          <w:numId w:val="2"/>
        </w:numPr>
        <w:spacing w:after="40" w:before="40"/>
      </w:pPr>
      <w:r>
        <w:rPr>
          <w:rFonts w:ascii="Arial" w:cs="Arial" w:eastAsia="Arial" w:hAnsi="Arial"/>
          <w:color w:val="2D2D2D"/>
          <w:sz w:val="22"/>
          <w:szCs w:val="22"/>
        </w:rPr>
        <w:t xml:space="preserve">Self-heal common integration issues with Discord, file sync, and the Campaign OS via UCC-specific maintenance routines built into the fork.</w:t>
      </w:r>
    </w:p>
    <w:p>
      <w:pPr>
        <w:spacing w:after="160" w:before="0"/>
      </w:pPr>
    </w:p>
    <w:p>
      <w:pPr>
        <w:pStyle w:val="Heading2"/>
        <w:spacing w:after="120" w:before="360"/>
      </w:pPr>
      <w:r>
        <w:rPr>
          <w:rFonts w:ascii="Arial" w:cs="Arial" w:eastAsia="Arial" w:hAnsi="Arial"/>
          <w:b/>
          <w:bCs/>
          <w:color w:val="1A1A1A"/>
          <w:sz w:val="26"/>
          <w:szCs w:val="26"/>
        </w:rPr>
        <w:t xml:space="preserve">What Hermes Thrice Great Cannot Do</w:t>
      </w:r>
    </w:p>
    <w:p>
      <w:pPr>
        <w:pStyle w:val="ListParagraph"/>
        <w:numPr>
          <w:ilvl w:val="0"/>
          <w:numId w:val="2"/>
        </w:numPr>
        <w:spacing w:after="40" w:before="40"/>
      </w:pPr>
      <w:r>
        <w:rPr>
          <w:rFonts w:ascii="Arial" w:cs="Arial" w:eastAsia="Arial" w:hAnsi="Arial"/>
          <w:color w:val="2D2D2D"/>
          <w:sz w:val="22"/>
          <w:szCs w:val="22"/>
        </w:rPr>
        <w:t xml:space="preserve">Change the School Model Canvas without parent approval.</w:t>
      </w:r>
    </w:p>
    <w:p>
      <w:pPr>
        <w:pStyle w:val="ListParagraph"/>
        <w:numPr>
          <w:ilvl w:val="0"/>
          <w:numId w:val="2"/>
        </w:numPr>
        <w:spacing w:after="40" w:before="40"/>
      </w:pPr>
      <w:r>
        <w:rPr>
          <w:rFonts w:ascii="Arial" w:cs="Arial" w:eastAsia="Arial" w:hAnsi="Arial"/>
          <w:color w:val="2D2D2D"/>
          <w:sz w:val="22"/>
          <w:szCs w:val="22"/>
        </w:rPr>
        <w:t xml:space="preserve">Approve its own recommendations.</w:t>
      </w:r>
    </w:p>
    <w:p>
      <w:pPr>
        <w:pStyle w:val="ListParagraph"/>
        <w:numPr>
          <w:ilvl w:val="0"/>
          <w:numId w:val="2"/>
        </w:numPr>
        <w:spacing w:after="40" w:before="40"/>
      </w:pPr>
      <w:r>
        <w:rPr>
          <w:rFonts w:ascii="Arial" w:cs="Arial" w:eastAsia="Arial" w:hAnsi="Arial"/>
          <w:color w:val="2D2D2D"/>
          <w:sz w:val="22"/>
          <w:szCs w:val="22"/>
        </w:rPr>
        <w:t xml:space="preserve">Declare a child behind or attach fixed labels.</w:t>
      </w:r>
    </w:p>
    <w:p>
      <w:pPr>
        <w:pStyle w:val="ListParagraph"/>
        <w:numPr>
          <w:ilvl w:val="0"/>
          <w:numId w:val="2"/>
        </w:numPr>
        <w:spacing w:after="40" w:before="40"/>
      </w:pPr>
      <w:r>
        <w:rPr>
          <w:rFonts w:ascii="Arial" w:cs="Arial" w:eastAsia="Arial" w:hAnsi="Arial"/>
          <w:color w:val="2D2D2D"/>
          <w:sz w:val="22"/>
          <w:szCs w:val="22"/>
        </w:rPr>
        <w:t xml:space="preserve">Make clinical diagnoses.</w:t>
      </w:r>
    </w:p>
    <w:p>
      <w:pPr>
        <w:pStyle w:val="ListParagraph"/>
        <w:numPr>
          <w:ilvl w:val="0"/>
          <w:numId w:val="2"/>
        </w:numPr>
        <w:spacing w:after="40" w:before="40"/>
      </w:pPr>
      <w:r>
        <w:rPr>
          <w:rFonts w:ascii="Arial" w:cs="Arial" w:eastAsia="Arial" w:hAnsi="Arial"/>
          <w:color w:val="2D2D2D"/>
          <w:sz w:val="22"/>
          <w:szCs w:val="22"/>
        </w:rPr>
        <w:t xml:space="preserve">Collect child learning data for UCC or any third party.</w:t>
      </w:r>
    </w:p>
    <w:p>
      <w:pPr>
        <w:pStyle w:val="ListParagraph"/>
        <w:numPr>
          <w:ilvl w:val="0"/>
          <w:numId w:val="2"/>
        </w:numPr>
        <w:spacing w:after="40" w:before="40"/>
      </w:pPr>
      <w:r>
        <w:rPr>
          <w:rFonts w:ascii="Arial" w:cs="Arial" w:eastAsia="Arial" w:hAnsi="Arial"/>
          <w:color w:val="2D2D2D"/>
          <w:sz w:val="22"/>
          <w:szCs w:val="22"/>
        </w:rPr>
        <w:t xml:space="preserve">Override the adult's judgment.</w:t>
      </w:r>
    </w:p>
    <w:p>
      <w:pPr>
        <w:spacing w:after="160" w:before="0"/>
      </w:pPr>
    </w:p>
    <w:p>
      <w:pPr>
        <w:pStyle w:val="Heading2"/>
        <w:spacing w:after="120" w:before="360"/>
      </w:pPr>
      <w:r>
        <w:rPr>
          <w:rFonts w:ascii="Arial" w:cs="Arial" w:eastAsia="Arial" w:hAnsi="Arial"/>
          <w:b/>
          <w:bCs/>
          <w:color w:val="1A1A1A"/>
          <w:sz w:val="26"/>
          <w:szCs w:val="26"/>
        </w:rPr>
        <w:t xml:space="preserve">Communication Channels</w:t>
      </w:r>
    </w:p>
    <w:p>
      <w:pPr>
        <w:spacing w:after="120" w:before="0"/>
      </w:pPr>
      <w:r>
        <w:rPr>
          <w:rFonts w:ascii="Arial" w:cs="Arial" w:eastAsia="Arial" w:hAnsi="Arial"/>
          <w:color w:val="2D2D2D"/>
          <w:sz w:val="22"/>
          <w:szCs w:val="22"/>
        </w:rPr>
        <w:t xml:space="preserve">Hermes Thrice Great runs through a private Discord server. The UCC fork includes self-healing code that maintains the Discord integration — reconnecting on drop, recovering from rate limits, and preserving message state across restarts. The channel structure separates parent briefs, learner tasks, Socratic dialogue, receipts, weekly plans, and system health.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#parent-agent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 Parent. Evidence briefs, diagnosis summaries, adult decision support. @mention required.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#student-tasks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 Learner. One short task at a time, warm and low-load. @mention required.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#tutor-student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Learner ↔ Hermes Thrice Great. Socratic dialogue. Questions before answers. Free response.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#receipts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Any → Hermes. Telemetry uploads and status confirmations. Triggers the diagnosis workflow.</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#weekly-plan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 All. Structured weekly campaign and parent summary. @mention required.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#admin-support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 Parent. System health, schema errors, troubleshooting. Technical, table-formatted.</w:t>
            </w:r>
          </w:p>
        </w:tc>
      </w:tr>
    </w:tbl>
    <w:p>
      <w:pPr>
        <w:spacing w:after="160" w:before="0"/>
      </w:pPr>
    </w:p>
    <w:p>
      <w:pPr>
        <w:spacing w:after="80" w:before="0"/>
      </w:pPr>
    </w:p>
    <w:p>
      <w:pPr>
        <w:spacing w:after="120" w:before="0"/>
      </w:pPr>
      <w:r>
        <w:rPr>
          <w:rFonts w:ascii="Arial" w:cs="Arial" w:eastAsia="Arial" w:hAnsi="Arial"/>
          <w:color w:val="2D2D2D"/>
          <w:sz w:val="22"/>
          <w:szCs w:val="22"/>
        </w:rPr>
        <w:t xml:space="preserve">Hermes Thrice Great is the name of the UCC fork and the system role. A family may name their own running instance Thoth, Athena, Sage, or anything else — this is the personal identity they give their deployment. The fork name stays Hermes Thrice Great. The instance name is theirs.</w:t>
      </w: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10  |  Privacy</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Local receipts. No collection.</w:t>
      </w:r>
    </w:p>
    <w:p>
      <w:pPr>
        <w:spacing w:after="160" w:before="0"/>
      </w:pPr>
    </w:p>
    <w:p>
      <w:pPr>
        <w:pStyle w:val="Heading2"/>
        <w:spacing w:after="120" w:before="360"/>
      </w:pPr>
      <w:r>
        <w:rPr>
          <w:rFonts w:ascii="Arial" w:cs="Arial" w:eastAsia="Arial" w:hAnsi="Arial"/>
          <w:b/>
          <w:bCs/>
          <w:color w:val="1A1A1A"/>
          <w:sz w:val="26"/>
          <w:szCs w:val="26"/>
        </w:rPr>
        <w:t xml:space="preserve">Data Creation Is Not Data Collection</w:t>
      </w:r>
    </w:p>
    <w:p>
      <w:pPr>
        <w:spacing w:after="120" w:before="0"/>
      </w:pPr>
      <w:r>
        <w:rPr>
          <w:rFonts w:ascii="Arial" w:cs="Arial" w:eastAsia="Arial" w:hAnsi="Arial"/>
          <w:color w:val="2D2D2D"/>
          <w:sz w:val="22"/>
          <w:szCs w:val="22"/>
        </w:rPr>
        <w:t xml:space="preserve">UCC creates learning receipts because the evidence is the product. But UCC does not collect those receipts. The receipts stay on the user's device, browser storage, or family-controlled local or synced folder unless the parent chooses to export or share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PRIVACY CLAIM</w:t>
            </w:r>
          </w:p>
          <w:p>
            <w:pPr>
              <w:spacing w:after="60" w:before="0"/>
            </w:pPr>
            <w:r>
              <w:rPr>
                <w:rFonts w:ascii="Arial" w:cs="Arial" w:eastAsia="Arial" w:hAnsi="Arial"/>
                <w:color w:val="2D2D2D"/>
                <w:sz w:val="22"/>
                <w:szCs w:val="22"/>
              </w:rPr>
              <w:t xml:space="preserve">No child learning data collected by UCC.</w:t>
            </w:r>
          </w:p>
          <w:p>
            <w:pPr>
              <w:spacing w:after="60" w:before="0"/>
            </w:pPr>
            <w:r>
              <w:rPr>
                <w:rFonts w:ascii="Arial" w:cs="Arial" w:eastAsia="Arial" w:hAnsi="Arial"/>
                <w:color w:val="2D2D2D"/>
                <w:sz w:val="22"/>
                <w:szCs w:val="22"/>
              </w:rPr>
              <w:t xml:space="preserve">No third-party analytics collecting child learning records.</w:t>
            </w:r>
          </w:p>
          <w:p>
            <w:pPr>
              <w:spacing w:after="60" w:before="0"/>
            </w:pPr>
            <w:r>
              <w:rPr>
                <w:rFonts w:ascii="Arial" w:cs="Arial" w:eastAsia="Arial" w:hAnsi="Arial"/>
                <w:color w:val="2D2D2D"/>
                <w:sz w:val="22"/>
                <w:szCs w:val="22"/>
              </w:rPr>
              <w:t xml:space="preserve">Receipts stay local unless the parent explicitly exports, syncs, or shares them.</w:t>
            </w:r>
          </w:p>
          <w:p>
            <w:pPr>
              <w:spacing w:after="60" w:before="0"/>
            </w:pPr>
            <w:r>
              <w:rPr>
                <w:rFonts w:ascii="Arial" w:cs="Arial" w:eastAsia="Arial" w:hAnsi="Arial"/>
                <w:color w:val="2D2D2D"/>
                <w:sz w:val="22"/>
                <w:szCs w:val="22"/>
              </w:rPr>
              <w:t xml:space="preserve">UCC creates instruments for the family — not dossiers for the company.</w:t>
            </w:r>
          </w:p>
        </w:tc>
      </w:tr>
    </w:tbl>
    <w:p>
      <w:pPr>
        <w:spacing w:after="180" w:before="0"/>
      </w:pPr>
    </w:p>
    <w:p>
      <w:pPr>
        <w:pStyle w:val="Heading2"/>
        <w:spacing w:after="120" w:before="360"/>
      </w:pPr>
      <w:r>
        <w:rPr>
          <w:rFonts w:ascii="Arial" w:cs="Arial" w:eastAsia="Arial" w:hAnsi="Arial"/>
          <w:b/>
          <w:bCs/>
          <w:color w:val="1A1A1A"/>
          <w:sz w:val="26"/>
          <w:szCs w:val="26"/>
        </w:rPr>
        <w:t xml:space="preserve">What Stays Local</w:t>
      </w:r>
    </w:p>
    <w:p>
      <w:pPr>
        <w:pStyle w:val="ListParagraph"/>
        <w:numPr>
          <w:ilvl w:val="0"/>
          <w:numId w:val="2"/>
        </w:numPr>
        <w:spacing w:after="40" w:before="40"/>
      </w:pPr>
      <w:r>
        <w:rPr>
          <w:rFonts w:ascii="Arial" w:cs="Arial" w:eastAsia="Arial" w:hAnsi="Arial"/>
          <w:color w:val="2D2D2D"/>
          <w:sz w:val="22"/>
          <w:szCs w:val="22"/>
        </w:rPr>
        <w:t xml:space="preserve">Assessment telemetry receipts.</w:t>
      </w:r>
    </w:p>
    <w:p>
      <w:pPr>
        <w:pStyle w:val="ListParagraph"/>
        <w:numPr>
          <w:ilvl w:val="0"/>
          <w:numId w:val="2"/>
        </w:numPr>
        <w:spacing w:after="40" w:before="40"/>
      </w:pPr>
      <w:r>
        <w:rPr>
          <w:rFonts w:ascii="Arial" w:cs="Arial" w:eastAsia="Arial" w:hAnsi="Arial"/>
          <w:color w:val="2D2D2D"/>
          <w:sz w:val="22"/>
          <w:szCs w:val="22"/>
        </w:rPr>
        <w:t xml:space="preserve">Weekly campaign JSON files.</w:t>
      </w:r>
    </w:p>
    <w:p>
      <w:pPr>
        <w:pStyle w:val="ListParagraph"/>
        <w:numPr>
          <w:ilvl w:val="0"/>
          <w:numId w:val="2"/>
        </w:numPr>
        <w:spacing w:after="40" w:before="40"/>
      </w:pPr>
      <w:r>
        <w:rPr>
          <w:rFonts w:ascii="Arial" w:cs="Arial" w:eastAsia="Arial" w:hAnsi="Arial"/>
          <w:color w:val="2D2D2D"/>
          <w:sz w:val="22"/>
          <w:szCs w:val="22"/>
        </w:rPr>
        <w:t xml:space="preserve">Hermes Thrice Great parent dialogue receipts.</w:t>
      </w:r>
    </w:p>
    <w:p>
      <w:pPr>
        <w:pStyle w:val="ListParagraph"/>
        <w:numPr>
          <w:ilvl w:val="0"/>
          <w:numId w:val="2"/>
        </w:numPr>
        <w:spacing w:after="40" w:before="40"/>
      </w:pPr>
      <w:r>
        <w:rPr>
          <w:rFonts w:ascii="Arial" w:cs="Arial" w:eastAsia="Arial" w:hAnsi="Arial"/>
          <w:color w:val="2D2D2D"/>
          <w:sz w:val="22"/>
          <w:szCs w:val="22"/>
        </w:rPr>
        <w:t xml:space="preserve">Knowledge Ledger entries and exports.</w:t>
      </w:r>
    </w:p>
    <w:p>
      <w:pPr>
        <w:pStyle w:val="ListParagraph"/>
        <w:numPr>
          <w:ilvl w:val="0"/>
          <w:numId w:val="2"/>
        </w:numPr>
        <w:spacing w:after="40" w:before="40"/>
      </w:pPr>
      <w:r>
        <w:rPr>
          <w:rFonts w:ascii="Arial" w:cs="Arial" w:eastAsia="Arial" w:hAnsi="Arial"/>
          <w:color w:val="2D2D2D"/>
          <w:sz w:val="22"/>
          <w:szCs w:val="22"/>
        </w:rPr>
        <w:t xml:space="preserve">Story Map reasoning artifacts.</w:t>
      </w:r>
    </w:p>
    <w:p>
      <w:pPr>
        <w:pStyle w:val="ListParagraph"/>
        <w:numPr>
          <w:ilvl w:val="0"/>
          <w:numId w:val="2"/>
        </w:numPr>
        <w:spacing w:after="40" w:before="40"/>
      </w:pPr>
      <w:r>
        <w:rPr>
          <w:rFonts w:ascii="Arial" w:cs="Arial" w:eastAsia="Arial" w:hAnsi="Arial"/>
          <w:color w:val="2D2D2D"/>
          <w:sz w:val="22"/>
          <w:szCs w:val="22"/>
        </w:rPr>
        <w:t xml:space="preserve">School Model Canvas files.</w:t>
      </w:r>
    </w:p>
    <w:p>
      <w:pPr>
        <w:pStyle w:val="ListParagraph"/>
        <w:numPr>
          <w:ilvl w:val="0"/>
          <w:numId w:val="2"/>
        </w:numPr>
        <w:spacing w:after="40" w:before="40"/>
      </w:pPr>
      <w:r>
        <w:rPr>
          <w:rFonts w:ascii="Arial" w:cs="Arial" w:eastAsia="Arial" w:hAnsi="Arial"/>
          <w:color w:val="2D2D2D"/>
          <w:sz w:val="22"/>
          <w:szCs w:val="22"/>
        </w:rPr>
        <w:t xml:space="preserve">Audit logs and local app state.</w:t>
      </w:r>
    </w:p>
    <w:p>
      <w:pPr>
        <w:spacing w:after="160" w:before="0"/>
      </w:pPr>
    </w:p>
    <w:p>
      <w:pPr>
        <w:pStyle w:val="Heading2"/>
        <w:spacing w:after="120" w:before="360"/>
      </w:pPr>
      <w:r>
        <w:rPr>
          <w:rFonts w:ascii="Arial" w:cs="Arial" w:eastAsia="Arial" w:hAnsi="Arial"/>
          <w:b/>
          <w:bCs/>
          <w:color w:val="1A1A1A"/>
          <w:sz w:val="26"/>
          <w:szCs w:val="26"/>
        </w:rPr>
        <w:t xml:space="preserve">Parent-Controlled Sharing</w:t>
      </w:r>
    </w:p>
    <w:p>
      <w:pPr>
        <w:spacing w:after="120" w:before="0"/>
      </w:pPr>
      <w:r>
        <w:rPr>
          <w:rFonts w:ascii="Arial" w:cs="Arial" w:eastAsia="Arial" w:hAnsi="Arial"/>
          <w:color w:val="2D2D2D"/>
          <w:sz w:val="22"/>
          <w:szCs w:val="22"/>
        </w:rPr>
        <w:t xml:space="preserve">Families may choose to connect BYOA model providers, Discord, cloud sync, email, calendar, or other tools. Those are parent-controlled choices. UCC makes the boundary explicit: the company does not collect the learning data. The system is designed so the family controls where records are stored and when anything is shared.</w:t>
      </w:r>
    </w:p>
    <w:p>
      <w:pPr>
        <w:spacing w:after="120" w:before="0"/>
      </w:pPr>
      <w:r>
        <w:rPr>
          <w:rFonts w:ascii="Arial" w:cs="Arial" w:eastAsia="Arial" w:hAnsi="Arial"/>
          <w:color w:val="2D2D2D"/>
          <w:sz w:val="22"/>
          <w:szCs w:val="22"/>
        </w:rPr>
        <w:t xml:space="preserve">UCC is built to maximize learning evidence while minimizing institutional surveillance.</w:t>
      </w: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11  |  Getting Started</w:t>
      </w:r>
    </w:p>
    <w:p>
      <w:pPr>
        <w:pBdr>
          <w:bottom w:val="single" w:color="CBD5E0" w:sz="4" w:space="1"/>
        </w:pBdr>
        <w:spacing w:after="240" w:before="0"/>
      </w:pPr>
    </w:p>
    <w:p>
      <w:pPr>
        <w:spacing w:after="160" w:before="0"/>
      </w:pPr>
    </w:p>
    <w:p>
      <w:pPr>
        <w:pStyle w:val="Heading2"/>
        <w:spacing w:after="120" w:before="360"/>
      </w:pPr>
      <w:r>
        <w:rPr>
          <w:rFonts w:ascii="Arial" w:cs="Arial" w:eastAsia="Arial" w:hAnsi="Arial"/>
          <w:b/>
          <w:bCs/>
          <w:color w:val="1A1A1A"/>
          <w:sz w:val="26"/>
          <w:szCs w:val="26"/>
        </w:rPr>
        <w:t xml:space="preserve">You Do Not Have to Tutor Your Child</w:t>
      </w:r>
    </w:p>
    <w:p>
      <w:pPr>
        <w:spacing w:after="120" w:before="0"/>
      </w:pPr>
      <w:r>
        <w:rPr>
          <w:rFonts w:ascii="Arial" w:cs="Arial" w:eastAsia="Arial" w:hAnsi="Arial"/>
          <w:color w:val="2D2D2D"/>
          <w:sz w:val="22"/>
          <w:szCs w:val="22"/>
        </w:rPr>
        <w:t xml:space="preserve">This is the most important thing to say before talking about how to start. UCC does not require structured lessons, a teaching background, or hours of weekly preparation. What changes with more active involvement is the richness of the evidence and the speed of the feedback loop — not whether the system works at all.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PATH A — THE LEARNING EXECUTIVE</w:t>
            </w:r>
          </w:p>
          <w:p>
            <w:pPr>
              <w:spacing w:after="60" w:before="0"/>
            </w:pPr>
            <w:r>
              <w:rPr>
                <w:rFonts w:ascii="Arial" w:cs="Arial" w:eastAsia="Arial" w:hAnsi="Arial"/>
                <w:color w:val="2D2D2D"/>
                <w:sz w:val="22"/>
                <w:szCs w:val="22"/>
              </w:rPr>
              <w:t xml:space="preserve">You do not tutor directly. You want to stay informed and make good decisions.</w:t>
            </w:r>
          </w:p>
          <w:p>
            <w:pPr>
              <w:spacing w:after="60" w:before="0"/>
            </w:pPr>
            <w:r>
              <w:rPr>
                <w:rFonts w:ascii="Arial" w:cs="Arial" w:eastAsia="Arial" w:hAnsi="Arial"/>
                <w:color w:val="2D2D2D"/>
                <w:sz w:val="22"/>
                <w:szCs w:val="22"/>
              </w:rPr>
              <w:t xml:space="preserve">Start: School Model Canvas → Assessment Lab baseline → Hermes setup.</w:t>
            </w:r>
          </w:p>
          <w:p>
            <w:pPr>
              <w:spacing w:after="60" w:before="0"/>
            </w:pPr>
            <w:r>
              <w:rPr>
                <w:rFonts w:ascii="Arial" w:cs="Arial" w:eastAsia="Arial" w:hAnsi="Arial"/>
                <w:color w:val="2D2D2D"/>
                <w:sz w:val="22"/>
                <w:szCs w:val="22"/>
              </w:rPr>
              <w:t xml:space="preserve">Even without learning engine sessions, Hermes has a constitution and a baseline.</w:t>
            </w:r>
          </w:p>
          <w:p>
            <w:pPr>
              <w:spacing w:after="60" w:before="0"/>
            </w:pPr>
            <w:r>
              <w:rPr>
                <w:rFonts w:ascii="Arial" w:cs="Arial" w:eastAsia="Arial" w:hAnsi="Arial"/>
                <w:color w:val="2D2D2D"/>
                <w:sz w:val="22"/>
                <w:szCs w:val="22"/>
              </w:rPr>
              <w:t xml:space="preserve">Weekly brief tells you what is happening and suggests one clear next move.</w:t>
            </w:r>
          </w:p>
          <w:p>
            <w:pPr>
              <w:spacing w:after="60" w:before="0"/>
            </w:pPr>
            <w:r>
              <w:rPr>
                <w:rFonts w:ascii="Arial" w:cs="Arial" w:eastAsia="Arial" w:hAnsi="Arial"/>
                <w:color w:val="2D2D2D"/>
                <w:sz w:val="22"/>
                <w:szCs w:val="22"/>
              </w:rPr>
              <w:t xml:space="preserve">You decide whether and how to act on it.</w:t>
            </w:r>
          </w:p>
        </w:tc>
      </w:tr>
    </w:tbl>
    <w:p>
      <w:pP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PATH B — THE ACTIVE COACH</w:t>
            </w:r>
          </w:p>
          <w:p>
            <w:pPr>
              <w:spacing w:after="60" w:before="0"/>
            </w:pPr>
            <w:r>
              <w:rPr>
                <w:rFonts w:ascii="Arial" w:cs="Arial" w:eastAsia="Arial" w:hAnsi="Arial"/>
                <w:color w:val="2D2D2D"/>
                <w:sz w:val="22"/>
                <w:szCs w:val="22"/>
              </w:rPr>
              <w:t xml:space="preserve">You run sessions, coordinate tutors, or work directly with the child.</w:t>
            </w:r>
          </w:p>
          <w:p>
            <w:pPr>
              <w:spacing w:after="60" w:before="0"/>
            </w:pPr>
            <w:r>
              <w:rPr>
                <w:rFonts w:ascii="Arial" w:cs="Arial" w:eastAsia="Arial" w:hAnsi="Arial"/>
                <w:color w:val="2D2D2D"/>
                <w:sz w:val="22"/>
                <w:szCs w:val="22"/>
              </w:rPr>
              <w:t xml:space="preserve">Start: School Model Canvas → Assessment Lab → one learning engine → first receipt.</w:t>
            </w:r>
          </w:p>
          <w:p>
            <w:pPr>
              <w:spacing w:after="60" w:before="0"/>
            </w:pPr>
            <w:r>
              <w:rPr>
                <w:rFonts w:ascii="Arial" w:cs="Arial" w:eastAsia="Arial" w:hAnsi="Arial"/>
                <w:color w:val="2D2D2D"/>
                <w:sz w:val="22"/>
                <w:szCs w:val="22"/>
              </w:rPr>
              <w:t xml:space="preserve">Full loop activates: Canvas → Campaign → Session → Receipt → Hermes → Next move.</w:t>
            </w:r>
          </w:p>
          <w:p>
            <w:pPr>
              <w:spacing w:after="60" w:before="0"/>
            </w:pPr>
            <w:r>
              <w:rPr>
                <w:rFonts w:ascii="Arial" w:cs="Arial" w:eastAsia="Arial" w:hAnsi="Arial"/>
                <w:color w:val="2D2D2D"/>
                <w:sz w:val="22"/>
                <w:szCs w:val="22"/>
              </w:rPr>
              <w:t xml:space="preserve">Hermes becomes most useful after three or four sessions have generated receipts.</w:t>
            </w:r>
          </w:p>
          <w:p>
            <w:pPr>
              <w:spacing w:after="60" w:before="0"/>
            </w:pPr>
            <w:r>
              <w:rPr>
                <w:rFonts w:ascii="Arial" w:cs="Arial" w:eastAsia="Arial" w:hAnsi="Arial"/>
                <w:color w:val="2D2D2D"/>
                <w:sz w:val="22"/>
                <w:szCs w:val="22"/>
              </w:rPr>
              <w:t xml:space="preserve">The more receipts it reads, the sharper the diagnosis gets.</w:t>
            </w:r>
          </w:p>
        </w:tc>
      </w:tr>
    </w:tbl>
    <w:p>
      <w:pPr>
        <w:spacing w:after="180" w:before="0"/>
      </w:pPr>
    </w:p>
    <w:p>
      <w:pPr>
        <w:pStyle w:val="Heading2"/>
        <w:spacing w:after="120" w:before="360"/>
      </w:pPr>
      <w:r>
        <w:rPr>
          <w:rFonts w:ascii="Arial" w:cs="Arial" w:eastAsia="Arial" w:hAnsi="Arial"/>
          <w:b/>
          <w:bCs/>
          <w:color w:val="1A1A1A"/>
          <w:sz w:val="26"/>
          <w:szCs w:val="26"/>
        </w:rPr>
        <w:t xml:space="preserve">Who Can Be the Learning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Coach type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How UCC helps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Parent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Gives confidence, precision, scripts, and weekly focus.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Older sibling</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Gives structure so help does not become random explaining.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Relative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Turns informal help into evidence-producing sessions.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Neighbor or tutor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Provides safe scripts and narrow tasks. Adds telemetry and campaign continuity.</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Part-time teacher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Allows targeted one-to-one support without classroom-scale constraints.</w:t>
            </w:r>
          </w:p>
        </w:tc>
      </w:tr>
    </w:tbl>
    <w:p>
      <w:pPr>
        <w:spacing w:after="160" w:before="0"/>
      </w:pPr>
    </w:p>
    <w:p>
      <w:pPr>
        <w:pStyle w:val="Heading2"/>
        <w:spacing w:after="120" w:before="360"/>
      </w:pPr>
      <w:r>
        <w:rPr>
          <w:rFonts w:ascii="Arial" w:cs="Arial" w:eastAsia="Arial" w:hAnsi="Arial"/>
          <w:b/>
          <w:bCs/>
          <w:color w:val="1A1A1A"/>
          <w:sz w:val="26"/>
          <w:szCs w:val="26"/>
        </w:rPr>
        <w:t xml:space="preserve">Minimum Viable Foundation</w:t>
      </w:r>
    </w:p>
    <w:p>
      <w:pPr>
        <w:pStyle w:val="ListParagraph"/>
        <w:numPr>
          <w:ilvl w:val="0"/>
          <w:numId w:val="3"/>
        </w:numPr>
        <w:spacing w:after="60" w:before="60"/>
      </w:pPr>
      <w:r>
        <w:rPr>
          <w:rFonts w:ascii="Arial" w:cs="Arial" w:eastAsia="Arial" w:hAnsi="Arial"/>
          <w:color w:val="2D2D2D"/>
          <w:sz w:val="22"/>
          <w:szCs w:val="22"/>
        </w:rPr>
        <w:t xml:space="preserve">Complete the School Model Canvas.</w:t>
      </w:r>
    </w:p>
    <w:p>
      <w:pPr>
        <w:pStyle w:val="ListParagraph"/>
        <w:numPr>
          <w:ilvl w:val="0"/>
          <w:numId w:val="3"/>
        </w:numPr>
        <w:spacing w:after="60" w:before="60"/>
      </w:pPr>
      <w:r>
        <w:rPr>
          <w:rFonts w:ascii="Arial" w:cs="Arial" w:eastAsia="Arial" w:hAnsi="Arial"/>
          <w:color w:val="2D2D2D"/>
          <w:sz w:val="22"/>
          <w:szCs w:val="22"/>
        </w:rPr>
        <w:t xml:space="preserve">Run baseline Assessment Lab sessions in reading and math, including CALM and PRESSURE.</w:t>
      </w:r>
    </w:p>
    <w:p>
      <w:pPr>
        <w:pStyle w:val="ListParagraph"/>
        <w:numPr>
          <w:ilvl w:val="0"/>
          <w:numId w:val="3"/>
        </w:numPr>
        <w:spacing w:after="60" w:before="60"/>
      </w:pPr>
      <w:r>
        <w:rPr>
          <w:rFonts w:ascii="Arial" w:cs="Arial" w:eastAsia="Arial" w:hAnsi="Arial"/>
          <w:color w:val="2D2D2D"/>
          <w:sz w:val="22"/>
          <w:szCs w:val="22"/>
        </w:rPr>
        <w:t xml:space="preserve">Create or import the first weekly campaign.</w:t>
      </w:r>
    </w:p>
    <w:p>
      <w:pPr>
        <w:pStyle w:val="ListParagraph"/>
        <w:numPr>
          <w:ilvl w:val="0"/>
          <w:numId w:val="3"/>
        </w:numPr>
        <w:spacing w:after="60" w:before="60"/>
      </w:pPr>
      <w:r>
        <w:rPr>
          <w:rFonts w:ascii="Arial" w:cs="Arial" w:eastAsia="Arial" w:hAnsi="Arial"/>
          <w:color w:val="2D2D2D"/>
          <w:sz w:val="22"/>
          <w:szCs w:val="22"/>
        </w:rPr>
        <w:t xml:space="preserve">Deliver one parent dialogue card or one learning engine session.</w:t>
      </w:r>
    </w:p>
    <w:p>
      <w:pPr>
        <w:pStyle w:val="ListParagraph"/>
        <w:numPr>
          <w:ilvl w:val="0"/>
          <w:numId w:val="3"/>
        </w:numPr>
        <w:spacing w:after="60" w:before="60"/>
      </w:pPr>
      <w:r>
        <w:rPr>
          <w:rFonts w:ascii="Arial" w:cs="Arial" w:eastAsia="Arial" w:hAnsi="Arial"/>
          <w:color w:val="2D2D2D"/>
          <w:sz w:val="22"/>
          <w:szCs w:val="22"/>
        </w:rPr>
        <w:t xml:space="preserve">Save the receipt locally and let Hermes produce the first brief.</w:t>
      </w: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12  |  First Month Operating Plan</w:t>
      </w:r>
    </w:p>
    <w:p>
      <w:pPr>
        <w:pBdr>
          <w:bottom w:val="single" w:color="CBD5E0" w:sz="4" w:space="1"/>
        </w:pBdr>
        <w:spacing w:after="24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1</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Foundation</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Complete the School Model Canvas. Run baseline Assessment Lab reading and math, including CALM and PRESSURE. Output: SMC file, baseline receipts, first Hermes brief.</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First engines</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Start one learning engine on a topic the child already cares about — Reader or History Story Maps. Output: Knowledge Ledger entry or reasoning artifact.</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3</w:t>
            </w:r>
          </w:p>
        </w:tc>
        <w:tc>
          <w:tcPr>
            <w:tcW w:type="dxa" w:w="220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b/>
                <w:bCs/>
                <w:color w:val="1A1A1A"/>
                <w:sz w:val="22"/>
                <w:szCs w:val="22"/>
              </w:rPr>
              <w:t xml:space="preserve">Writing and pressure</w:t>
            </w:r>
          </w:p>
        </w:tc>
        <w:tc>
          <w:tcPr>
            <w:tcW w:type="dxa" w:w="6680"/>
            <w:tcBorders>
              <w:top w:val="single" w:color="CBD5E0" w:sz="1"/>
              <w:left w:val="single" w:color="CBD5E0" w:sz="1"/>
              <w:bottom w:val="single" w:color="CBD5E0" w:sz="1"/>
              <w:right w:val="single" w:color="CBD5E0" w:sz="1"/>
            </w:tcBorders>
            <w:shd w:fill="FAFAF8" w:val="clear"/>
            <w:tcMar>
              <w:top w:type="dxa" w:w="80"/>
              <w:left w:type="dxa" w:w="160"/>
              <w:bottom w:type="dxa" w:w="80"/>
              <w:right w:type="dxa" w:w="120"/>
            </w:tcMar>
          </w:tcPr>
          <w:p>
            <w:r>
              <w:rPr>
                <w:rFonts w:ascii="Arial" w:cs="Arial" w:eastAsia="Arial" w:hAnsi="Arial"/>
                <w:color w:val="2D2D2D"/>
                <w:sz w:val="20"/>
                <w:szCs w:val="20"/>
              </w:rPr>
              <w:t xml:space="preserve">Run a Writer's White Board session. Run Assessment Lab CALM and PRESSURE back to back. Review the pressure delta. Output: session receipt, coach notes, cognitive profile.</w:t>
            </w:r>
          </w:p>
        </w:tc>
      </w:tr>
      <w:tr>
        <w:tc>
          <w:tcPr>
            <w:tcW w:type="dxa" w:w="48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4</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b/>
                <w:bCs/>
                <w:color w:val="1A1A1A"/>
                <w:sz w:val="22"/>
                <w:szCs w:val="22"/>
              </w:rPr>
              <w:t xml:space="preserve">The loop starts</w:t>
            </w:r>
          </w:p>
        </w:tc>
        <w:tc>
          <w:tcPr>
            <w:tcW w:type="dxa" w:w="66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Let Hermes compare patterns across all four weeks of receipts and build the first full campaign. Review the overlay. Approve or modify. Execute. Output: weekly campaign JSON, parent-approved next move.</w:t>
            </w:r>
          </w:p>
        </w:tc>
      </w:tr>
    </w:tbl>
    <w:p>
      <w:pPr>
        <w:spacing w:after="180" w:before="0"/>
      </w:pPr>
    </w:p>
    <w:p>
      <w:pPr>
        <w:pStyle w:val="Heading2"/>
        <w:spacing w:after="120" w:before="360"/>
      </w:pPr>
      <w:r>
        <w:rPr>
          <w:rFonts w:ascii="Arial" w:cs="Arial" w:eastAsia="Arial" w:hAnsi="Arial"/>
          <w:b/>
          <w:bCs/>
          <w:color w:val="1A1A1A"/>
          <w:sz w:val="26"/>
          <w:szCs w:val="26"/>
        </w:rPr>
        <w:t xml:space="preserve">Weekly Operating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Actor             →    Action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Sunday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Thrice Great →    Reads Canvas and receipts; drafts weekly campaign. Posts to #weekly-plan.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Sunday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Parent            →    Reviews and approves, edits, or rejects campaign. Nothing proceeds without sign-off.</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Tuesday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Learning coach    →    Delivers tiny move or learning engine session. Logs receipt.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Tuesday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Coach / Hermes Thrice Great →    Kanban state updates: skipped, said it, noticed, asked, completed, struggled.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Thursday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Learner           →    Runs assessment or practice check when appropriate.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Thursday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Thrice Great →    Diagnoses telemetry. Writes parent brief to #parent-agent.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Sunday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Parent            →    Reviews brief. Chooses: close, extend, pivot, or rest. New cycle begins.</w:t>
            </w:r>
          </w:p>
        </w:tc>
      </w:tr>
    </w:tbl>
    <w:p>
      <w:pPr>
        <w:spacing w:after="160" w:before="0"/>
      </w:pPr>
    </w:p>
    <w:p>
      <w:pPr>
        <w:pStyle w:val="Heading2"/>
        <w:spacing w:after="120" w:before="360"/>
      </w:pPr>
      <w:r>
        <w:rPr>
          <w:rFonts w:ascii="Arial" w:cs="Arial" w:eastAsia="Arial" w:hAnsi="Arial"/>
          <w:b/>
          <w:bCs/>
          <w:color w:val="1A1A1A"/>
          <w:sz w:val="26"/>
          <w:szCs w:val="26"/>
        </w:rPr>
        <w:t xml:space="preserve">The Questions Worth Asking Hermes Thrice Great</w:t>
      </w:r>
    </w:p>
    <w:p>
      <w:pPr>
        <w:pStyle w:val="ListParagraph"/>
        <w:numPr>
          <w:ilvl w:val="0"/>
          <w:numId w:val="2"/>
        </w:numPr>
        <w:spacing w:after="40" w:before="40"/>
      </w:pPr>
      <w:r>
        <w:rPr>
          <w:rFonts w:ascii="Arial" w:cs="Arial" w:eastAsia="Arial" w:hAnsi="Arial"/>
          <w:color w:val="2D2D2D"/>
          <w:sz w:val="22"/>
          <w:szCs w:val="22"/>
        </w:rPr>
        <w:t xml:space="preserve">What should we work on this week if I only have 20 minutes?</w:t>
      </w:r>
    </w:p>
    <w:p>
      <w:pPr>
        <w:pStyle w:val="ListParagraph"/>
        <w:numPr>
          <w:ilvl w:val="0"/>
          <w:numId w:val="2"/>
        </w:numPr>
        <w:spacing w:after="40" w:before="40"/>
      </w:pPr>
      <w:r>
        <w:rPr>
          <w:rFonts w:ascii="Arial" w:cs="Arial" w:eastAsia="Arial" w:hAnsi="Arial"/>
          <w:color w:val="2D2D2D"/>
          <w:sz w:val="22"/>
          <w:szCs w:val="22"/>
        </w:rPr>
        <w:t xml:space="preserve">Is this a knowledge gap, schema problem, vocabulary issue, attention issue, or pressure problem?</w:t>
      </w:r>
    </w:p>
    <w:p>
      <w:pPr>
        <w:pStyle w:val="ListParagraph"/>
        <w:numPr>
          <w:ilvl w:val="0"/>
          <w:numId w:val="2"/>
        </w:numPr>
        <w:spacing w:after="40" w:before="40"/>
      </w:pPr>
      <w:r>
        <w:rPr>
          <w:rFonts w:ascii="Arial" w:cs="Arial" w:eastAsia="Arial" w:hAnsi="Arial"/>
          <w:color w:val="2D2D2D"/>
          <w:sz w:val="22"/>
          <w:szCs w:val="22"/>
        </w:rPr>
        <w:t xml:space="preserve">What does the evidence show about where learning broke down?</w:t>
      </w:r>
    </w:p>
    <w:p>
      <w:pPr>
        <w:pStyle w:val="ListParagraph"/>
        <w:numPr>
          <w:ilvl w:val="0"/>
          <w:numId w:val="2"/>
        </w:numPr>
        <w:spacing w:after="40" w:before="40"/>
      </w:pPr>
      <w:r>
        <w:rPr>
          <w:rFonts w:ascii="Arial" w:cs="Arial" w:eastAsia="Arial" w:hAnsi="Arial"/>
          <w:color w:val="2D2D2D"/>
          <w:sz w:val="22"/>
          <w:szCs w:val="22"/>
        </w:rPr>
        <w:t xml:space="preserve">What should I stop doing because it adds pressure or noise?</w:t>
      </w:r>
    </w:p>
    <w:p>
      <w:pPr>
        <w:pStyle w:val="ListParagraph"/>
        <w:numPr>
          <w:ilvl w:val="0"/>
          <w:numId w:val="2"/>
        </w:numPr>
        <w:spacing w:after="40" w:before="40"/>
      </w:pPr>
      <w:r>
        <w:rPr>
          <w:rFonts w:ascii="Arial" w:cs="Arial" w:eastAsia="Arial" w:hAnsi="Arial"/>
          <w:color w:val="2D2D2D"/>
          <w:sz w:val="22"/>
          <w:szCs w:val="22"/>
        </w:rPr>
        <w:t xml:space="preserve">Are we staying aligned with our School Model Canvas?</w:t>
      </w:r>
    </w:p>
    <w:p>
      <w:pPr>
        <w:pStyle w:val="ListParagraph"/>
        <w:numPr>
          <w:ilvl w:val="0"/>
          <w:numId w:val="2"/>
        </w:numPr>
        <w:spacing w:after="40" w:before="40"/>
      </w:pPr>
      <w:r>
        <w:rPr>
          <w:rFonts w:ascii="Arial" w:cs="Arial" w:eastAsia="Arial" w:hAnsi="Arial"/>
          <w:color w:val="2D2D2D"/>
          <w:sz w:val="22"/>
          <w:szCs w:val="22"/>
        </w:rPr>
        <w:t xml:space="preserve">What pattern do you see across reading and writing that I should know about?</w:t>
      </w:r>
    </w:p>
    <w:p>
      <w:pPr>
        <w:spacing w:after="240" w:before="0"/>
      </w:pPr>
    </w:p>
    <w:p>
      <w:r>
        <w:br w:type="page"/>
      </w:r>
    </w:p>
    <w:p>
      <w:pPr>
        <w:pStyle w:val="Heading1"/>
        <w:spacing w:after="160" w:before="480"/>
      </w:pPr>
      <w:r>
        <w:rPr>
          <w:rFonts w:ascii="Arial" w:cs="Arial" w:eastAsia="Arial" w:hAnsi="Arial"/>
          <w:b/>
          <w:bCs/>
          <w:color w:val="1A1A1A"/>
          <w:sz w:val="36"/>
          <w:szCs w:val="36"/>
        </w:rPr>
        <w:t xml:space="preserve">Section 13  |  Module Status and Quick Reference</w:t>
      </w:r>
    </w:p>
    <w:p>
      <w:pPr>
        <w:pBdr>
          <w:bottom w:val="single" w:color="CBD5E0" w:sz="4" w:space="1"/>
        </w:pBdr>
        <w:spacing w:after="240" w:before="0"/>
      </w:pPr>
    </w:p>
    <w:p>
      <w:pPr>
        <w:spacing w:after="160" w:before="0"/>
      </w:pPr>
    </w:p>
    <w:p>
      <w:pPr>
        <w:spacing w:after="60" w:before="200"/>
      </w:pPr>
      <w:r>
        <w:rPr>
          <w:rFonts w:ascii="Arial" w:cs="Arial" w:eastAsia="Arial" w:hAnsi="Arial"/>
          <w:b/>
          <w:bCs/>
          <w:color w:val="718096"/>
          <w:spacing w:val="60"/>
          <w:sz w:val="16"/>
          <w:szCs w:val="16"/>
        </w:rPr>
        <w:t xml:space="preserve">FAMILY A — PARENT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School Model Canvas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Beta — available now. Macro context and family education constitution.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Learning Campaign OS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Beta — available now. Weekly campaign builder, evidence review, Hermes dialogue cards, overlay preview.</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Assessment Lab</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Beta — available now. CALM/PRESSURE telemetry, structured receipts, diagnostic baseline.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Hermes Thrice Great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Orchestration layer — active. Reads receipts, builds campaigns, briefs adult.</w:t>
            </w:r>
          </w:p>
        </w:tc>
      </w:tr>
    </w:tbl>
    <w:p>
      <w:pPr>
        <w:spacing w:after="160" w:before="0"/>
      </w:pPr>
    </w:p>
    <w:p>
      <w:pPr>
        <w:spacing w:after="60" w:before="200"/>
      </w:pPr>
      <w:r>
        <w:rPr>
          <w:rFonts w:ascii="Arial" w:cs="Arial" w:eastAsia="Arial" w:hAnsi="Arial"/>
          <w:b/>
          <w:bCs/>
          <w:color w:val="718096"/>
          <w:spacing w:val="60"/>
          <w:sz w:val="16"/>
          <w:szCs w:val="16"/>
        </w:rPr>
        <w:t xml:space="preserve">FAMILY B — STUDENT LEARNING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Reader Engine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Beta / Mac alpha build. Books, highlights, Project View, Knowledge Ledger, multi-lens analysis, quizzes, lesson plans, visual notes, exports.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History Story Maps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Beta. Student mode live. Creator Mode in progress. Interactive maps, characters, conundrums, debate transcripts, reasoning artifacts.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Writer's White Board</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Beta — available now. Spatial thinking cards, outline generation, writing evidence.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Math Engine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Rebuilding. Evidence-driven targeted math practice and explanations.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Science Engine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Rebuilding. Real source material translated into age-appropriate reasoning artifacts.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Movement Coach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In Development. Constraint-based physical learning and observation receipts.</w:t>
            </w:r>
          </w:p>
        </w:tc>
      </w:tr>
    </w:tbl>
    <w:p>
      <w:pPr>
        <w:spacing w:after="160" w:before="0"/>
      </w:pPr>
    </w:p>
    <w:p>
      <w:pPr>
        <w:spacing w:after="60" w:before="200"/>
      </w:pPr>
      <w:r>
        <w:rPr>
          <w:rFonts w:ascii="Arial" w:cs="Arial" w:eastAsia="Arial" w:hAnsi="Arial"/>
          <w:b/>
          <w:bCs/>
          <w:color w:val="718096"/>
          <w:spacing w:val="60"/>
          <w:sz w:val="16"/>
          <w:szCs w:val="16"/>
        </w:rPr>
        <w:t xml:space="preserve">FAMILY C — CREATOR AND EVIDENCE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Story Map Creator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In progress alongside student mode.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Campaign Builder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Active. Five-step workflow, weekly JSON output.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Benchmark Ontology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Active. Reference terrain for Math, ELA, Science, Social Studies.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Receipts and Ledger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Active. Local evidence record that makes Hermes useful.</w:t>
            </w:r>
          </w:p>
        </w:tc>
      </w:tr>
    </w:tbl>
    <w:p>
      <w:pPr>
        <w:spacing w:after="160" w:before="0"/>
      </w:pPr>
    </w:p>
    <w:p>
      <w:pPr>
        <w:spacing w:after="120" w:before="0"/>
      </w:pPr>
    </w:p>
    <w:p>
      <w:pPr>
        <w:pStyle w:val="Heading2"/>
        <w:spacing w:after="120" w:before="360"/>
      </w:pPr>
      <w:r>
        <w:rPr>
          <w:rFonts w:ascii="Arial" w:cs="Arial" w:eastAsia="Arial" w:hAnsi="Arial"/>
          <w:b/>
          <w:bCs/>
          <w:color w:val="1A1A1A"/>
          <w:sz w:val="26"/>
          <w:szCs w:val="26"/>
        </w:rPr>
        <w:t xml:space="preserve">What to Call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Use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Avoid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One-to-one mastery learning operating system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App suite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Missing infrastructure for Bloom's 2 Sigma</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Better LMS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Parent-side learning infrastructure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School management tool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Local-first evidence system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Cloud learning analytics platform</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Hermes Thrice Great (UCC fork of Nous Research's Hermes)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Generic AI chatbot or just 'Hermes'</w:t>
            </w:r>
          </w:p>
        </w:tc>
      </w:tr>
    </w:tbl>
    <w:p>
      <w:pPr>
        <w:spacing w:after="160" w:before="0"/>
      </w:pPr>
    </w:p>
    <w:p>
      <w:r>
        <w:br w:type="page"/>
      </w:r>
    </w:p>
    <w:p>
      <w:pPr>
        <w:pStyle w:val="Heading1"/>
        <w:spacing w:after="160" w:before="480"/>
      </w:pPr>
      <w:r>
        <w:rPr>
          <w:rFonts w:ascii="Arial" w:cs="Arial" w:eastAsia="Arial" w:hAnsi="Arial"/>
          <w:b/>
          <w:bCs/>
          <w:color w:val="1A1A1A"/>
          <w:sz w:val="36"/>
          <w:szCs w:val="36"/>
        </w:rPr>
        <w:t xml:space="preserve">Section 14  |  Glossary</w:t>
      </w:r>
    </w:p>
    <w:p>
      <w:pPr>
        <w:pBdr>
          <w:bottom w:val="single" w:color="CBD5E0" w:sz="4" w:space="1"/>
        </w:pBdr>
        <w:spacing w:after="24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Bloom's 2 Sigma Problem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challenge of making the power of one-to-one mastery tutoring widely available. Bloom's 1984 research showed roughly two-standard-deviation improvement. UCC treats this as the mission target.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BYOA</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Bring Your Own AI. Families choose their model provider and API keys. UCC does not intermediate a proprietary model.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Benchmark Ontology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Reference terrain for standards and prerequisites. It informs but does not command. The SMC decides whether and how to pursue any standard.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Campaign JSON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structured weekly plan produced by the Campaign OS. Contains campaigns, benchmark anchors, SMC alignment fields, and kanban tasks.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Cognition Under Pressure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dual-mode assessment protocol. CALM measures understanding. PRESSURE measures whether that understanding holds when a clock is running.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Error Taxonomy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Assessment Lab error classification: conceptual, procedural, attentional, timeout. Combined with failure stage to identify the actual coaching problem.</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Failure Stage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Where in the cognitive pipeline an error occurred: plan, work, or check. The most actionable single field in a receipt.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Familiarity Receipt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 light evidence signal for exposure campaigns: said it, noticed, asked, skipped. Not a mastery claim.</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Hermes Thrice Great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UCC's fork of Nous Research's open-source Hermes agent framework. The fork adds UCC-specific configuration files for the School Model Canvas, Learning Campaign OS, and Assessment Lab, plus self-healing routines for Discord and system integration. This is the system name — not an instance name.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Historical Conundrum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History Story Maps' Socratic decision exercise. No correct answer. Builds judgment, not recall.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Knowledge Ledger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source-linked repository built by the Reader Engine. Readable by Hermes. Hermes ingests curated knowledge rather than starting from scratch.</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Learning Coach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Any trusted adult supporting the child: parent, sibling, relative, neighbor, tutor, or teacher.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Learning Receipt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 local structured evidence record produced by any session. Not a score. A cognitive record of what happened and where it broke down.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Mastery Ledger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Hermes's cross-session record of demonstrated mastery across all engines and all time.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One-to-One Mastery Learning</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 high-feedback learning loop focused on one learner, paced by demonstrated understanding rather than class schedule.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Operation Mismatch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learner applied the wrong operation schema. Indicates planning/schema recognition failure, not computation failure. Requires different coaching.</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Pressure Delta</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CALM accuracy minus PRESSURE accuracy. Separates pressure fragility from other bottlenecks. The most informative single metric in the system.</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School Model Canvas (SMC)</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The family's educational constitution and macro decision filter. Not a lesson plan. Changed only by the parent.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Thoth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An example of a family-chosen instance name for their Hermes Thrice Great deployment. Families name their own running instance (Thoth, Athena, Sage, etc.). The fork is always Hermes Thrice Great. The instance name is personal.</w:t>
            </w:r>
          </w:p>
        </w:tc>
      </w:tr>
    </w:tbl>
    <w:p>
      <w:pPr>
        <w:spacing w:after="160" w:before="0"/>
      </w:pPr>
    </w:p>
    <w:p>
      <w:r>
        <w:br w:type="page"/>
      </w:r>
    </w:p>
    <w:p>
      <w:pPr>
        <w:pStyle w:val="Heading1"/>
        <w:spacing w:after="160" w:before="480"/>
      </w:pPr>
      <w:r>
        <w:rPr>
          <w:rFonts w:ascii="Arial" w:cs="Arial" w:eastAsia="Arial" w:hAnsi="Arial"/>
          <w:b/>
          <w:bCs/>
          <w:color w:val="1A1A1A"/>
          <w:sz w:val="36"/>
          <w:szCs w:val="36"/>
        </w:rPr>
        <w:t xml:space="preserve">Section 15  |  Principles and Boundaries</w:t>
      </w:r>
    </w:p>
    <w:p>
      <w:pPr>
        <w:pBdr>
          <w:bottom w:val="single" w:color="CBD5E0" w:sz="4" w:space="1"/>
        </w:pBdr>
        <w:spacing w:after="240" w:before="0"/>
      </w:pPr>
    </w:p>
    <w:p>
      <w:pPr>
        <w:spacing w:after="160" w:before="0"/>
      </w:pPr>
    </w:p>
    <w:p>
      <w:pPr>
        <w:pStyle w:val="Heading2"/>
        <w:spacing w:after="120" w:before="360"/>
      </w:pPr>
      <w:r>
        <w:rPr>
          <w:rFonts w:ascii="Arial" w:cs="Arial" w:eastAsia="Arial" w:hAnsi="Arial"/>
          <w:b/>
          <w:bCs/>
          <w:color w:val="1A1A1A"/>
          <w:sz w:val="26"/>
          <w:szCs w:val="26"/>
        </w:rPr>
        <w:t xml:space="preserve">The Positive Principles</w:t>
      </w:r>
    </w:p>
    <w:p>
      <w:pPr>
        <w:pStyle w:val="ListParagraph"/>
        <w:numPr>
          <w:ilvl w:val="0"/>
          <w:numId w:val="2"/>
        </w:numPr>
        <w:spacing w:after="40" w:before="40"/>
      </w:pPr>
      <w:r>
        <w:rPr>
          <w:rFonts w:ascii="Arial" w:cs="Arial" w:eastAsia="Arial" w:hAnsi="Arial"/>
          <w:color w:val="2D2D2D"/>
          <w:sz w:val="22"/>
          <w:szCs w:val="22"/>
        </w:rPr>
        <w:t xml:space="preserve">Bloom's 2 Sigma is the mission target: build the infrastructure for dramatic improvement through one-to-one mastery learning.</w:t>
      </w:r>
    </w:p>
    <w:p>
      <w:pPr>
        <w:pStyle w:val="ListParagraph"/>
        <w:numPr>
          <w:ilvl w:val="0"/>
          <w:numId w:val="2"/>
        </w:numPr>
        <w:spacing w:after="40" w:before="40"/>
      </w:pPr>
      <w:r>
        <w:rPr>
          <w:rFonts w:ascii="Arial" w:cs="Arial" w:eastAsia="Arial" w:hAnsi="Arial"/>
          <w:color w:val="2D2D2D"/>
          <w:sz w:val="22"/>
          <w:szCs w:val="22"/>
        </w:rPr>
        <w:t xml:space="preserve">The learning coach matters: UCC elevates the adult closest to the child.</w:t>
      </w:r>
    </w:p>
    <w:p>
      <w:pPr>
        <w:pStyle w:val="ListParagraph"/>
        <w:numPr>
          <w:ilvl w:val="0"/>
          <w:numId w:val="2"/>
        </w:numPr>
        <w:spacing w:after="40" w:before="40"/>
      </w:pPr>
      <w:r>
        <w:rPr>
          <w:rFonts w:ascii="Arial" w:cs="Arial" w:eastAsia="Arial" w:hAnsi="Arial"/>
          <w:color w:val="2D2D2D"/>
          <w:sz w:val="22"/>
          <w:szCs w:val="22"/>
        </w:rPr>
        <w:t xml:space="preserve">Evidence over opinion: every session should make the next decision better.</w:t>
      </w:r>
    </w:p>
    <w:p>
      <w:pPr>
        <w:pStyle w:val="ListParagraph"/>
        <w:numPr>
          <w:ilvl w:val="0"/>
          <w:numId w:val="2"/>
        </w:numPr>
        <w:spacing w:after="40" w:before="40"/>
      </w:pPr>
      <w:r>
        <w:rPr>
          <w:rFonts w:ascii="Arial" w:cs="Arial" w:eastAsia="Arial" w:hAnsi="Arial"/>
          <w:color w:val="2D2D2D"/>
          <w:sz w:val="22"/>
          <w:szCs w:val="22"/>
        </w:rPr>
        <w:t xml:space="preserve">Telemetry beats vague scoring: diagnose the breakdown, not just the result.</w:t>
      </w:r>
    </w:p>
    <w:p>
      <w:pPr>
        <w:pStyle w:val="ListParagraph"/>
        <w:numPr>
          <w:ilvl w:val="0"/>
          <w:numId w:val="2"/>
        </w:numPr>
        <w:spacing w:after="40" w:before="40"/>
      </w:pPr>
      <w:r>
        <w:rPr>
          <w:rFonts w:ascii="Arial" w:cs="Arial" w:eastAsia="Arial" w:hAnsi="Arial"/>
          <w:color w:val="2D2D2D"/>
          <w:sz w:val="22"/>
          <w:szCs w:val="22"/>
        </w:rPr>
        <w:t xml:space="preserve">Mastery before pace: the loop adapts to the learner, not the calendar alone.</w:t>
      </w:r>
    </w:p>
    <w:p>
      <w:pPr>
        <w:pStyle w:val="ListParagraph"/>
        <w:numPr>
          <w:ilvl w:val="0"/>
          <w:numId w:val="2"/>
        </w:numPr>
        <w:spacing w:after="40" w:before="40"/>
      </w:pPr>
      <w:r>
        <w:rPr>
          <w:rFonts w:ascii="Arial" w:cs="Arial" w:eastAsia="Arial" w:hAnsi="Arial"/>
          <w:color w:val="2D2D2D"/>
          <w:sz w:val="22"/>
          <w:szCs w:val="22"/>
        </w:rPr>
        <w:t xml:space="preserve">Static content is not enough: reading, history, writing, math, and science should become reasoning artifacts.</w:t>
      </w:r>
    </w:p>
    <w:p>
      <w:pPr>
        <w:pStyle w:val="ListParagraph"/>
        <w:numPr>
          <w:ilvl w:val="0"/>
          <w:numId w:val="2"/>
        </w:numPr>
        <w:spacing w:after="40" w:before="40"/>
      </w:pPr>
      <w:r>
        <w:rPr>
          <w:rFonts w:ascii="Arial" w:cs="Arial" w:eastAsia="Arial" w:hAnsi="Arial"/>
          <w:color w:val="2D2D2D"/>
          <w:sz w:val="22"/>
          <w:szCs w:val="22"/>
        </w:rPr>
        <w:t xml:space="preserve">AI handles structure. The adult makes judgment.</w:t>
      </w:r>
    </w:p>
    <w:p>
      <w:pPr>
        <w:spacing w:after="160" w:before="0"/>
      </w:pPr>
    </w:p>
    <w:p>
      <w:pPr>
        <w:pStyle w:val="Heading2"/>
        <w:spacing w:after="120" w:before="360"/>
      </w:pPr>
      <w:r>
        <w:rPr>
          <w:rFonts w:ascii="Arial" w:cs="Arial" w:eastAsia="Arial" w:hAnsi="Arial"/>
          <w:b/>
          <w:bCs/>
          <w:color w:val="1A1A1A"/>
          <w:sz w:val="26"/>
          <w:szCs w:val="26"/>
        </w:rPr>
        <w:t xml:space="preserve">The Hard Boundaries</w:t>
      </w:r>
    </w:p>
    <w:p>
      <w:pPr>
        <w:pStyle w:val="ListParagraph"/>
        <w:numPr>
          <w:ilvl w:val="0"/>
          <w:numId w:val="2"/>
        </w:numPr>
        <w:spacing w:after="40" w:before="40"/>
      </w:pPr>
      <w:r>
        <w:rPr>
          <w:rFonts w:ascii="Arial" w:cs="Arial" w:eastAsia="Arial" w:hAnsi="Arial"/>
          <w:color w:val="2D2D2D"/>
          <w:sz w:val="22"/>
          <w:szCs w:val="22"/>
        </w:rPr>
        <w:t xml:space="preserve">No clinical claims.</w:t>
      </w:r>
    </w:p>
    <w:p>
      <w:pPr>
        <w:pStyle w:val="ListParagraph"/>
        <w:numPr>
          <w:ilvl w:val="0"/>
          <w:numId w:val="2"/>
        </w:numPr>
        <w:spacing w:after="40" w:before="40"/>
      </w:pPr>
      <w:r>
        <w:rPr>
          <w:rFonts w:ascii="Arial" w:cs="Arial" w:eastAsia="Arial" w:hAnsi="Arial"/>
          <w:color w:val="2D2D2D"/>
          <w:sz w:val="22"/>
          <w:szCs w:val="22"/>
        </w:rPr>
        <w:t xml:space="preserve">No unsupported scores.</w:t>
      </w:r>
    </w:p>
    <w:p>
      <w:pPr>
        <w:pStyle w:val="ListParagraph"/>
        <w:numPr>
          <w:ilvl w:val="0"/>
          <w:numId w:val="2"/>
        </w:numPr>
        <w:spacing w:after="40" w:before="40"/>
      </w:pPr>
      <w:r>
        <w:rPr>
          <w:rFonts w:ascii="Arial" w:cs="Arial" w:eastAsia="Arial" w:hAnsi="Arial"/>
          <w:color w:val="2D2D2D"/>
          <w:sz w:val="22"/>
          <w:szCs w:val="22"/>
        </w:rPr>
        <w:t xml:space="preserve">No fixed labels for children.</w:t>
      </w:r>
    </w:p>
    <w:p>
      <w:pPr>
        <w:pStyle w:val="ListParagraph"/>
        <w:numPr>
          <w:ilvl w:val="0"/>
          <w:numId w:val="2"/>
        </w:numPr>
        <w:spacing w:after="40" w:before="40"/>
      </w:pPr>
      <w:r>
        <w:rPr>
          <w:rFonts w:ascii="Arial" w:cs="Arial" w:eastAsia="Arial" w:hAnsi="Arial"/>
          <w:color w:val="2D2D2D"/>
          <w:sz w:val="22"/>
          <w:szCs w:val="22"/>
        </w:rPr>
        <w:t xml:space="preserve">No child learning data collected by UCC or third-party analytics.</w:t>
      </w:r>
    </w:p>
    <w:p>
      <w:pPr>
        <w:pStyle w:val="ListParagraph"/>
        <w:numPr>
          <w:ilvl w:val="0"/>
          <w:numId w:val="2"/>
        </w:numPr>
        <w:spacing w:after="40" w:before="40"/>
      </w:pPr>
      <w:r>
        <w:rPr>
          <w:rFonts w:ascii="Arial" w:cs="Arial" w:eastAsia="Arial" w:hAnsi="Arial"/>
          <w:color w:val="2D2D2D"/>
          <w:sz w:val="22"/>
          <w:szCs w:val="22"/>
        </w:rPr>
        <w:t xml:space="preserve">No hidden cloud learner dossier.</w:t>
      </w:r>
    </w:p>
    <w:p>
      <w:pPr>
        <w:pStyle w:val="ListParagraph"/>
        <w:numPr>
          <w:ilvl w:val="0"/>
          <w:numId w:val="2"/>
        </w:numPr>
        <w:spacing w:after="40" w:before="40"/>
      </w:pPr>
      <w:r>
        <w:rPr>
          <w:rFonts w:ascii="Arial" w:cs="Arial" w:eastAsia="Arial" w:hAnsi="Arial"/>
          <w:color w:val="2D2D2D"/>
          <w:sz w:val="22"/>
          <w:szCs w:val="22"/>
        </w:rPr>
        <w:t xml:space="preserve">No replacing the parent, teacher, tutor, or learning coach.</w:t>
      </w:r>
    </w:p>
    <w:p>
      <w:pPr>
        <w:pStyle w:val="ListParagraph"/>
        <w:numPr>
          <w:ilvl w:val="0"/>
          <w:numId w:val="2"/>
        </w:numPr>
        <w:spacing w:after="40" w:before="40"/>
      </w:pPr>
      <w:r>
        <w:rPr>
          <w:rFonts w:ascii="Arial" w:cs="Arial" w:eastAsia="Arial" w:hAnsi="Arial"/>
          <w:color w:val="2D2D2D"/>
          <w:sz w:val="22"/>
          <w:szCs w:val="22"/>
        </w:rPr>
        <w:t xml:space="preserve">No agent self-approval: the adult decides.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THE MANIFESTO</w:t>
            </w:r>
          </w:p>
          <w:p>
            <w:pPr>
              <w:spacing w:after="60" w:before="0"/>
            </w:pPr>
            <w:r>
              <w:rPr>
                <w:rFonts w:ascii="Arial" w:cs="Arial" w:eastAsia="Arial" w:hAnsi="Arial"/>
                <w:color w:val="2D2D2D"/>
                <w:sz w:val="22"/>
                <w:szCs w:val="22"/>
              </w:rPr>
              <w:t xml:space="preserve">We are building the missing infrastructure for Bloom's 2 Sigma problem.</w:t>
            </w:r>
          </w:p>
          <w:p>
            <w:pPr>
              <w:spacing w:after="60" w:before="0"/>
            </w:pPr>
            <w:r>
              <w:rPr>
                <w:rFonts w:ascii="Arial" w:cs="Arial" w:eastAsia="Arial" w:hAnsi="Arial"/>
                <w:color w:val="2D2D2D"/>
                <w:sz w:val="22"/>
                <w:szCs w:val="22"/>
              </w:rPr>
              <w:t xml:space="preserve">We believe a committed adult working one-on-one with the right tools can outperform classroom-scale instruction.</w:t>
            </w:r>
          </w:p>
          <w:p>
            <w:pPr>
              <w:spacing w:after="60" w:before="0"/>
            </w:pPr>
            <w:r>
              <w:rPr>
                <w:rFonts w:ascii="Arial" w:cs="Arial" w:eastAsia="Arial" w:hAnsi="Arial"/>
                <w:color w:val="2D2D2D"/>
                <w:sz w:val="22"/>
                <w:szCs w:val="22"/>
              </w:rPr>
              <w:t xml:space="preserve">We give the adult instruments: learner model, telemetry, campaigns, learning engines, receipts, and Hermes Thrice Great.</w:t>
            </w:r>
          </w:p>
          <w:p>
            <w:pPr>
              <w:spacing w:after="60" w:before="0"/>
            </w:pPr>
            <w:r>
              <w:rPr>
                <w:rFonts w:ascii="Arial" w:cs="Arial" w:eastAsia="Arial" w:hAnsi="Arial"/>
                <w:color w:val="2D2D2D"/>
                <w:sz w:val="22"/>
                <w:szCs w:val="22"/>
              </w:rPr>
              <w:t xml:space="preserve">We create learning evidence locally. We do not collect child learning data.</w:t>
            </w:r>
          </w:p>
          <w:p>
            <w:pPr>
              <w:spacing w:after="60" w:before="0"/>
            </w:pPr>
            <w:r>
              <w:rPr>
                <w:rFonts w:ascii="Arial" w:cs="Arial" w:eastAsia="Arial" w:hAnsi="Arial"/>
                <w:color w:val="2D2D2D"/>
                <w:sz w:val="22"/>
                <w:szCs w:val="22"/>
              </w:rPr>
              <w:t xml:space="preserve">We do not label children. We diagnose learning conditions.</w:t>
            </w:r>
          </w:p>
          <w:p>
            <w:pPr>
              <w:spacing w:after="60" w:before="0"/>
            </w:pPr>
            <w:r>
              <w:rPr>
                <w:rFonts w:ascii="Arial" w:cs="Arial" w:eastAsia="Arial" w:hAnsi="Arial"/>
                <w:color w:val="2D2D2D"/>
                <w:sz w:val="22"/>
                <w:szCs w:val="22"/>
              </w:rPr>
              <w:t xml:space="preserve">We do not replace adults. We elevate them.</w:t>
            </w:r>
          </w:p>
          <w:p>
            <w:pPr>
              <w:spacing w:after="60" w:before="0"/>
            </w:pPr>
            <w:r>
              <w:rPr>
                <w:rFonts w:ascii="Arial" w:cs="Arial" w:eastAsia="Arial" w:hAnsi="Arial"/>
                <w:color w:val="2D2D2D"/>
                <w:sz w:val="22"/>
                <w:szCs w:val="22"/>
              </w:rPr>
              <w:t xml:space="preserve"/>
            </w:r>
          </w:p>
          <w:p>
            <w:pPr>
              <w:spacing w:after="60" w:before="0"/>
            </w:pPr>
            <w:r>
              <w:rPr>
                <w:rFonts w:ascii="Arial" w:cs="Arial" w:eastAsia="Arial" w:hAnsi="Arial"/>
                <w:color w:val="2D2D2D"/>
                <w:sz w:val="22"/>
                <w:szCs w:val="22"/>
              </w:rPr>
              <w:t xml:space="preserve">The system briefs. The adult coaches. The child gets the loop a classroom of thirty cannot provide.</w:t>
            </w:r>
          </w:p>
        </w:tc>
      </w:tr>
    </w:tbl>
    <w:p>
      <w:pPr>
        <w:spacing w:after="180" w:before="0"/>
      </w:pPr>
    </w:p>
    <w:p>
      <w:r>
        <w:br w:type="page"/>
      </w:r>
    </w:p>
    <w:p>
      <w:pPr>
        <w:pStyle w:val="Heading1"/>
        <w:spacing w:after="160" w:before="480"/>
      </w:pPr>
      <w:r>
        <w:rPr>
          <w:rFonts w:ascii="Arial" w:cs="Arial" w:eastAsia="Arial" w:hAnsi="Arial"/>
          <w:b/>
          <w:bCs/>
          <w:color w:val="1A1A1A"/>
          <w:sz w:val="36"/>
          <w:szCs w:val="36"/>
        </w:rPr>
        <w:t xml:space="preserve">Section 16  |  Audience and Research Lenses</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The following lenses are not endorsements from named individuals or institutions. They are calibration frames: how different communities are likely to read the system, where they may validate it, and where they may push back.</w:t>
      </w:r>
    </w:p>
    <w:p>
      <w:pPr>
        <w:spacing w:after="160" w:before="0"/>
      </w:pPr>
    </w:p>
    <w:p>
      <w:pPr>
        <w:pStyle w:val="Heading2"/>
        <w:spacing w:after="120" w:before="360"/>
      </w:pPr>
      <w:r>
        <w:rPr>
          <w:rFonts w:ascii="Arial" w:cs="Arial" w:eastAsia="Arial" w:hAnsi="Arial"/>
          <w:b/>
          <w:bCs/>
          <w:color w:val="1A1A1A"/>
          <w:sz w:val="26"/>
          <w:szCs w:val="26"/>
        </w:rPr>
        <w:t xml:space="preserve">Teacher and Educator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Audience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Likely reaction                →    Design response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Pedagogy or credentials purist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Skeptical that AI and parents can replace professional teaching  →    Clarify: UCC is for one-to-one coaching. It does not dismiss classroom expertise.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Cynical ed-tech skeptic</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Suspicious of AI hype but interested in privacy                 →    Lead with: no child learning data collected by UCC or third-party analytics.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Overworked classroom realist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Recognizes the bandwidth problem immediately                     →    Show the classroom-of-30 constraint and the one-child control loop.</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Tutor / homeschool / microschool</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Likely early adopter                                           →    Show Reader, Creator Mode, Assessment Lab, Campaign OS, and Hermes Thrice Great workflows.</w:t>
            </w:r>
          </w:p>
        </w:tc>
      </w:tr>
    </w:tbl>
    <w:p>
      <w:pPr>
        <w:spacing w:after="160" w:before="0"/>
      </w:pPr>
    </w:p>
    <w:p>
      <w:pPr>
        <w:pStyle w:val="Heading2"/>
        <w:spacing w:after="120" w:before="360"/>
      </w:pPr>
      <w:r>
        <w:rPr>
          <w:rFonts w:ascii="Arial" w:cs="Arial" w:eastAsia="Arial" w:hAnsi="Arial"/>
          <w:b/>
          <w:bCs/>
          <w:color w:val="1A1A1A"/>
          <w:sz w:val="26"/>
          <w:szCs w:val="26"/>
        </w:rPr>
        <w:t xml:space="preserve">AI Education and Safety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Principle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How UCC aligns                →    Guardrail</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Grade the path, not the answer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Telemetry captures planning, working, checking, timing, failure type  →    Keep receipts inspectable and source-linked</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Socratic over oracle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Conundrums and tutor prompts ask learners to defend reasoning         →    AI never simply hands over answers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Personalized materials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Reader and Creator Mode adapt source to learner and coach context     →    Preserve accuracy while personalizing path</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Privacy and sovereignty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Receipts stay local unless family exports or shares                   →    No third-party analytics collecting child records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fluency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Thrice Great can hide prompting complexity                                  →    Teach users when to trust, inspect, challenge, or abstain</w:t>
            </w:r>
          </w:p>
        </w:tc>
      </w:tr>
    </w:tbl>
    <w:p>
      <w:pPr>
        <w:spacing w:after="160" w:before="0"/>
      </w:pPr>
    </w:p>
    <w:p>
      <w:pPr>
        <w:pStyle w:val="Heading2"/>
        <w:spacing w:after="120" w:before="360"/>
      </w:pPr>
      <w:r>
        <w:rPr>
          <w:rFonts w:ascii="Arial" w:cs="Arial" w:eastAsia="Arial" w:hAnsi="Arial"/>
          <w:b/>
          <w:bCs/>
          <w:color w:val="1A1A1A"/>
          <w:sz w:val="26"/>
          <w:szCs w:val="26"/>
        </w:rPr>
        <w:t xml:space="preserve">Cognitive Science Lens</w:t>
      </w:r>
    </w:p>
    <w:p>
      <w:pPr>
        <w:spacing w:after="120" w:before="0"/>
      </w:pPr>
      <w:r>
        <w:rPr>
          <w:rFonts w:ascii="Arial" w:cs="Arial" w:eastAsia="Arial" w:hAnsi="Arial"/>
          <w:color w:val="2D2D2D"/>
          <w:sz w:val="22"/>
          <w:szCs w:val="22"/>
        </w:rPr>
        <w:t xml:space="preserve">From a cognitive science perspective, UCC's strongest claim is that it operationalizes the plumbing of durable learning: retrieval, spacing, variation, feedback, focus, and confidence through action. The novelty is not the mechanisms. The novelty is the instrumentation and orchestration that let a non-expert adult run those mechanisms one-on-one with precision.</w:t>
      </w:r>
    </w:p>
    <w:p>
      <w:pPr>
        <w:spacing w:after="160" w:before="0"/>
      </w:pPr>
    </w:p>
    <w:p>
      <w:pPr>
        <w:pStyle w:val="Heading2"/>
        <w:spacing w:after="120" w:before="360"/>
      </w:pPr>
      <w:r>
        <w:rPr>
          <w:rFonts w:ascii="Arial" w:cs="Arial" w:eastAsia="Arial" w:hAnsi="Arial"/>
          <w:b/>
          <w:bCs/>
          <w:color w:val="1A1A1A"/>
          <w:sz w:val="26"/>
          <w:szCs w:val="26"/>
        </w:rPr>
        <w:t xml:space="preserve">Writing and Literature Lens</w:t>
      </w:r>
    </w:p>
    <w:p>
      <w:pPr>
        <w:spacing w:after="120" w:before="0"/>
      </w:pPr>
      <w:r>
        <w:rPr>
          <w:rFonts w:ascii="Arial" w:cs="Arial" w:eastAsia="Arial" w:hAnsi="Arial"/>
          <w:color w:val="2D2D2D"/>
          <w:sz w:val="22"/>
          <w:szCs w:val="22"/>
        </w:rPr>
        <w:t xml:space="preserve">Writers and literature teachers may worry that AI will flatten voice, mystery, difficulty, and style. UCC answers this by protecting the learner's encounter with original texts. Reader Engine should not replace reading. It should help the adult teach from the source with more precision, more lenses, and better prompts.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Craft risk</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UCC response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AI makes writing too smooth</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AI creates prompts, questions, and revision scaffolds — not the writing itself.</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Summaries replace source texts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Knowledge Ledger entries are linked to original passages. The source is always reachable.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Telemetry treats language clinically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Receipts inform coaching decisions, not literary metrics.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The learner loses their voice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Writer tools expose structure and choices while preserving authorship.</w:t>
            </w:r>
          </w:p>
        </w:tc>
      </w:tr>
    </w:tbl>
    <w:p>
      <w:pPr>
        <w:spacing w:after="160" w:before="0"/>
      </w:pPr>
    </w:p>
    <w:p>
      <w:pPr>
        <w:pStyle w:val="Heading2"/>
        <w:spacing w:after="120" w:before="360"/>
      </w:pPr>
      <w:r>
        <w:rPr>
          <w:rFonts w:ascii="Arial" w:cs="Arial" w:eastAsia="Arial" w:hAnsi="Arial"/>
          <w:b/>
          <w:bCs/>
          <w:color w:val="1A1A1A"/>
          <w:sz w:val="26"/>
          <w:szCs w:val="26"/>
        </w:rPr>
        <w:t xml:space="preserve">Institutional Architecture Lens</w:t>
      </w:r>
    </w:p>
    <w:p>
      <w:pPr>
        <w:spacing w:after="120" w:before="0"/>
      </w:pPr>
      <w:r>
        <w:rPr>
          <w:rFonts w:ascii="Arial" w:cs="Arial" w:eastAsia="Arial" w:hAnsi="Arial"/>
          <w:color w:val="2D2D2D"/>
          <w:sz w:val="22"/>
          <w:szCs w:val="22"/>
        </w:rPr>
        <w:t xml:space="preserve">Enterprise learning architectures also try to move from static courses to learner-centered records and adaptive pathways. UCC shares that logic but inverts the governance model: it takes enterprise-grade learning instrumentation and localizes it for one household.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Enterprise architecture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UCC equivalent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Centralized learning record store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Local receipts and family-controlled evidence ledger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Institutional readiness and compliance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One-child mastery and coaching precision</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Enterprise operator and dashboards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Parent, tutor, or learning coach as operator</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Competency management systems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Weekly Learning Campaign OS</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Personal learning assistant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Hermes Thrice Great as local learning chief of staff</w:t>
            </w:r>
          </w:p>
        </w:tc>
      </w:tr>
    </w:tbl>
    <w:p>
      <w:pPr>
        <w:spacing w:after="160" w:before="0"/>
      </w:pPr>
    </w:p>
    <w:p>
      <w:r>
        <w:br w:type="page"/>
      </w:r>
    </w:p>
    <w:p>
      <w:pPr>
        <w:pStyle w:val="Heading1"/>
        <w:spacing w:after="160" w:before="480"/>
      </w:pPr>
      <w:r>
        <w:rPr>
          <w:rFonts w:ascii="Arial" w:cs="Arial" w:eastAsia="Arial" w:hAnsi="Arial"/>
          <w:b/>
          <w:bCs/>
          <w:color w:val="1A1A1A"/>
          <w:sz w:val="36"/>
          <w:szCs w:val="36"/>
        </w:rPr>
        <w:t xml:space="preserve">Section 17  |  Frontiers and Open Tests</w:t>
      </w:r>
    </w:p>
    <w:p>
      <w:pPr>
        <w:pBdr>
          <w:bottom w:val="single" w:color="CBD5E0" w:sz="4" w:space="1"/>
        </w:pBdr>
        <w:spacing w:after="240" w:before="0"/>
      </w:pPr>
    </w:p>
    <w:p>
      <w:pPr>
        <w:spacing w:after="120" w:before="0"/>
      </w:pPr>
      <w:r>
        <w:rPr>
          <w:rFonts w:ascii="Arial" w:cs="Arial" w:eastAsia="Arial" w:hAnsi="Arial"/>
          <w:color w:val="2D2D2D"/>
          <w:sz w:val="22"/>
          <w:szCs w:val="22"/>
        </w:rPr>
        <w:t xml:space="preserve">What UCC must continue to prove.</w:t>
      </w:r>
    </w:p>
    <w:p>
      <w:pPr>
        <w:spacing w:after="160" w:before="0"/>
      </w:pPr>
    </w:p>
    <w:p>
      <w:pPr>
        <w:pStyle w:val="Heading2"/>
        <w:spacing w:after="120" w:before="360"/>
      </w:pPr>
      <w:r>
        <w:rPr>
          <w:rFonts w:ascii="Arial" w:cs="Arial" w:eastAsia="Arial" w:hAnsi="Arial"/>
          <w:b/>
          <w:bCs/>
          <w:color w:val="1A1A1A"/>
          <w:sz w:val="26"/>
          <w:szCs w:val="26"/>
        </w:rPr>
        <w:t xml:space="preserve">The Infrastructure Thesis</w:t>
      </w:r>
    </w:p>
    <w:p>
      <w:pPr>
        <w:spacing w:after="120" w:before="0"/>
      </w:pPr>
      <w:r>
        <w:rPr>
          <w:rFonts w:ascii="Arial" w:cs="Arial" w:eastAsia="Arial" w:hAnsi="Arial"/>
          <w:color w:val="2D2D2D"/>
          <w:sz w:val="22"/>
          <w:szCs w:val="22"/>
        </w:rPr>
        <w:t xml:space="preserve">The mechanisms behind UCC are strongly supported. The infrastructure thesis remains the frontier: can a local-first AI system give ordinary learning coaches enough evidence, memory, and orchestration to run one-to-one mastery learning at a level previously available only through rare expert tutors?</w:t>
      </w:r>
    </w:p>
    <w:p>
      <w:pPr>
        <w:spacing w:after="160" w:before="0"/>
      </w:pPr>
    </w:p>
    <w:p>
      <w:pPr>
        <w:pStyle w:val="Heading2"/>
        <w:spacing w:after="120" w:before="360"/>
      </w:pPr>
      <w:r>
        <w:rPr>
          <w:rFonts w:ascii="Arial" w:cs="Arial" w:eastAsia="Arial" w:hAnsi="Arial"/>
          <w:b/>
          <w:bCs/>
          <w:color w:val="1A1A1A"/>
          <w:sz w:val="26"/>
          <w:szCs w:val="26"/>
        </w:rPr>
        <w:t xml:space="preserve">Equity and Institutional Reality</w:t>
      </w:r>
    </w:p>
    <w:p>
      <w:pPr>
        <w:spacing w:after="120" w:before="0"/>
      </w:pPr>
      <w:r>
        <w:rPr>
          <w:rFonts w:ascii="Arial" w:cs="Arial" w:eastAsia="Arial" w:hAnsi="Arial"/>
          <w:color w:val="2D2D2D"/>
          <w:sz w:val="22"/>
          <w:szCs w:val="22"/>
        </w:rPr>
        <w:t xml:space="preserve">Schools provide more than knowledge transfer. They provide socialization, accreditation, structure, childcare, and access. UCC should not pretend otherwise. The system should be able to support families, tutors, microschools, and eventually institutions — without giving up the core commitment to local evidence and adult judgment.</w:t>
      </w:r>
    </w:p>
    <w:p>
      <w:pPr>
        <w:spacing w:after="160" w:before="0"/>
      </w:pPr>
    </w:p>
    <w:p>
      <w:pPr>
        <w:pStyle w:val="Heading2"/>
        <w:spacing w:after="120" w:before="360"/>
      </w:pPr>
      <w:r>
        <w:rPr>
          <w:rFonts w:ascii="Arial" w:cs="Arial" w:eastAsia="Arial" w:hAnsi="Arial"/>
          <w:b/>
          <w:bCs/>
          <w:color w:val="1A1A1A"/>
          <w:sz w:val="26"/>
          <w:szCs w:val="26"/>
        </w:rPr>
        <w:t xml:space="preserve">Multimodal Grounding</w:t>
      </w:r>
    </w:p>
    <w:p>
      <w:pPr>
        <w:spacing w:after="120" w:before="0"/>
      </w:pPr>
      <w:r>
        <w:rPr>
          <w:rFonts w:ascii="Arial" w:cs="Arial" w:eastAsia="Arial" w:hAnsi="Arial"/>
          <w:color w:val="2D2D2D"/>
          <w:sz w:val="22"/>
          <w:szCs w:val="22"/>
        </w:rPr>
        <w:t xml:space="preserve">Children do not learn only through text. They learn through movement, space, objects, drawing, gesture, sound, and physical play. Movement Coach, visual teaching notes, spatial writing boards, map-based history, and multimodal receipts are not side projects. They are required to keep the learner model grounded in the full human learning experience.</w:t>
      </w:r>
    </w:p>
    <w:p>
      <w:pPr>
        <w:spacing w:after="160" w:before="0"/>
      </w:pPr>
    </w:p>
    <w:p>
      <w:pPr>
        <w:pStyle w:val="Heading2"/>
        <w:spacing w:after="120" w:before="360"/>
      </w:pPr>
      <w:r>
        <w:rPr>
          <w:rFonts w:ascii="Arial" w:cs="Arial" w:eastAsia="Arial" w:hAnsi="Arial"/>
          <w:b/>
          <w:bCs/>
          <w:color w:val="1A1A1A"/>
          <w:sz w:val="26"/>
          <w:szCs w:val="26"/>
        </w:rPr>
        <w:t xml:space="preserve">Gifted and Uneven Learners</w:t>
      </w:r>
    </w:p>
    <w:p>
      <w:pPr>
        <w:spacing w:after="120" w:before="0"/>
      </w:pPr>
      <w:r>
        <w:rPr>
          <w:rFonts w:ascii="Arial" w:cs="Arial" w:eastAsia="Arial" w:hAnsi="Arial"/>
          <w:color w:val="2D2D2D"/>
          <w:sz w:val="22"/>
          <w:szCs w:val="22"/>
        </w:rPr>
        <w:t xml:space="preserve">UCC should serve both fast, broadly advanced learners and verbally advanced but uneven learners. Some children need the ceiling uncapped. Others need careful scaffolds that turn verbal strength into reasoning bridges. The system should avoid one-size-fits-all giftedness and use receipts to understand the learner's actual profile.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Learner pattern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Risk                          →    UCC response</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Fast, broadly advanced learner</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Boredom, underload, regression →    Uncap complexity while preserving age and social context.</w:t>
            </w:r>
          </w:p>
        </w:tc>
      </w:tr>
      <w:tr>
        <w:tc>
          <w:tcPr>
            <w:tcW w:type="dxa" w:w="2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20"/>
                <w:szCs w:val="20"/>
              </w:rPr>
              <w:t xml:space="preserve">Verbally advanced but uneven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2D2D2D"/>
                <w:sz w:val="20"/>
                <w:szCs w:val="20"/>
              </w:rPr>
              <w:t xml:space="preserve">Overload, anxiety, pressure panic →  Use verbal scaffolds, deliberate pacing, concrete bridges, low-pressure reps.</w:t>
            </w:r>
          </w:p>
        </w:tc>
      </w:tr>
    </w:tbl>
    <w:p>
      <w:pPr>
        <w:spacing w:after="160" w:before="0"/>
      </w:pPr>
    </w:p>
    <w:p>
      <w:pPr>
        <w:pStyle w:val="Heading2"/>
        <w:spacing w:after="120" w:before="360"/>
      </w:pPr>
      <w:r>
        <w:rPr>
          <w:rFonts w:ascii="Arial" w:cs="Arial" w:eastAsia="Arial" w:hAnsi="Arial"/>
          <w:b/>
          <w:bCs/>
          <w:color w:val="1A1A1A"/>
          <w:sz w:val="26"/>
          <w:szCs w:val="26"/>
        </w:rPr>
        <w:t xml:space="preserve">What Must Be Measured</w:t>
      </w:r>
    </w:p>
    <w:p>
      <w:pPr>
        <w:pStyle w:val="ListParagraph"/>
        <w:numPr>
          <w:ilvl w:val="0"/>
          <w:numId w:val="2"/>
        </w:numPr>
        <w:spacing w:after="40" w:before="40"/>
      </w:pPr>
      <w:r>
        <w:rPr>
          <w:rFonts w:ascii="Arial" w:cs="Arial" w:eastAsia="Arial" w:hAnsi="Arial"/>
          <w:color w:val="2D2D2D"/>
          <w:sz w:val="22"/>
          <w:szCs w:val="22"/>
        </w:rPr>
        <w:t xml:space="preserve">Does UCC improve durable retrieval, not just task completion?</w:t>
      </w:r>
    </w:p>
    <w:p>
      <w:pPr>
        <w:pStyle w:val="ListParagraph"/>
        <w:numPr>
          <w:ilvl w:val="0"/>
          <w:numId w:val="2"/>
        </w:numPr>
        <w:spacing w:after="40" w:before="40"/>
      </w:pPr>
      <w:r>
        <w:rPr>
          <w:rFonts w:ascii="Arial" w:cs="Arial" w:eastAsia="Arial" w:hAnsi="Arial"/>
          <w:color w:val="2D2D2D"/>
          <w:sz w:val="22"/>
          <w:szCs w:val="22"/>
        </w:rPr>
        <w:t xml:space="preserve">Do learners transfer concepts across contexts and engines?</w:t>
      </w:r>
    </w:p>
    <w:p>
      <w:pPr>
        <w:pStyle w:val="ListParagraph"/>
        <w:numPr>
          <w:ilvl w:val="0"/>
          <w:numId w:val="2"/>
        </w:numPr>
        <w:spacing w:after="40" w:before="40"/>
      </w:pPr>
      <w:r>
        <w:rPr>
          <w:rFonts w:ascii="Arial" w:cs="Arial" w:eastAsia="Arial" w:hAnsi="Arial"/>
          <w:color w:val="2D2D2D"/>
          <w:sz w:val="22"/>
          <w:szCs w:val="22"/>
        </w:rPr>
        <w:t xml:space="preserve">Do pressure deltas shrink when the intervention is confidence and decision-speed training?</w:t>
      </w:r>
    </w:p>
    <w:p>
      <w:pPr>
        <w:pStyle w:val="ListParagraph"/>
        <w:numPr>
          <w:ilvl w:val="0"/>
          <w:numId w:val="2"/>
        </w:numPr>
        <w:spacing w:after="40" w:before="40"/>
      </w:pPr>
      <w:r>
        <w:rPr>
          <w:rFonts w:ascii="Arial" w:cs="Arial" w:eastAsia="Arial" w:hAnsi="Arial"/>
          <w:color w:val="2D2D2D"/>
          <w:sz w:val="22"/>
          <w:szCs w:val="22"/>
        </w:rPr>
        <w:t xml:space="preserve">Do one-to-one coaches make better next-move decisions with telemetry than without it?</w:t>
      </w:r>
    </w:p>
    <w:p>
      <w:pPr>
        <w:pStyle w:val="ListParagraph"/>
        <w:numPr>
          <w:ilvl w:val="0"/>
          <w:numId w:val="2"/>
        </w:numPr>
        <w:spacing w:after="40" w:before="40"/>
      </w:pPr>
      <w:r>
        <w:rPr>
          <w:rFonts w:ascii="Arial" w:cs="Arial" w:eastAsia="Arial" w:hAnsi="Arial"/>
          <w:color w:val="2D2D2D"/>
          <w:sz w:val="22"/>
          <w:szCs w:val="22"/>
        </w:rPr>
        <w:t xml:space="preserve">Can non-expert adults use the system without becoming overwhelmed?</w:t>
      </w:r>
    </w:p>
    <w:p>
      <w:pPr>
        <w:pStyle w:val="ListParagraph"/>
        <w:numPr>
          <w:ilvl w:val="0"/>
          <w:numId w:val="2"/>
        </w:numPr>
        <w:spacing w:after="40" w:before="40"/>
      </w:pPr>
      <w:r>
        <w:rPr>
          <w:rFonts w:ascii="Arial" w:cs="Arial" w:eastAsia="Arial" w:hAnsi="Arial"/>
          <w:color w:val="2D2D2D"/>
          <w:sz w:val="22"/>
          <w:szCs w:val="22"/>
        </w:rPr>
        <w:t xml:space="preserve">Can UCC preserve productive struggle, original voice, and human relationship while using AI heavily?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2"/>
              <w:bottom w:val="none" w:color="FFFFFF" w:sz="0"/>
              <w:right w:val="none" w:color="FFFFFF" w:sz="0"/>
            </w:tcBorders>
            <w:shd w:fill="EBF8FF" w:val="clear"/>
            <w:tcMar>
              <w:top w:type="dxa" w:w="120"/>
              <w:left w:type="dxa" w:w="200"/>
              <w:bottom w:type="dxa" w:w="120"/>
              <w:right w:type="dxa" w:w="200"/>
            </w:tcMar>
          </w:tcPr>
          <w:p>
            <w:pPr>
              <w:spacing w:after="80" w:before="0"/>
            </w:pPr>
            <w:r>
              <w:rPr>
                <w:rFonts w:ascii="Arial" w:cs="Arial" w:eastAsia="Arial" w:hAnsi="Arial"/>
                <w:b/>
                <w:bCs/>
                <w:color w:val="2B6CB0"/>
                <w:spacing w:val="60"/>
                <w:sz w:val="16"/>
                <w:szCs w:val="16"/>
              </w:rPr>
              <w:t xml:space="preserve">OPEN TEST</w:t>
            </w:r>
          </w:p>
          <w:p>
            <w:pPr>
              <w:spacing w:after="60" w:before="0"/>
            </w:pPr>
            <w:r>
              <w:rPr>
                <w:rFonts w:ascii="Arial" w:cs="Arial" w:eastAsia="Arial" w:hAnsi="Arial"/>
                <w:color w:val="2D2D2D"/>
                <w:sz w:val="22"/>
                <w:szCs w:val="22"/>
              </w:rPr>
              <w:t xml:space="preserve">The system is ambitious because the target is ambitious:</w:t>
            </w:r>
          </w:p>
          <w:p>
            <w:pPr>
              <w:spacing w:after="60" w:before="0"/>
            </w:pPr>
            <w:r>
              <w:rPr>
                <w:rFonts w:ascii="Arial" w:cs="Arial" w:eastAsia="Arial" w:hAnsi="Arial"/>
                <w:color w:val="2D2D2D"/>
                <w:sz w:val="22"/>
                <w:szCs w:val="22"/>
              </w:rPr>
              <w:t xml:space="preserve">make Bloom-level one-to-one mastery learning practical for ordinary families</w:t>
            </w:r>
          </w:p>
          <w:p>
            <w:pPr>
              <w:spacing w:after="60" w:before="0"/>
            </w:pPr>
            <w:r>
              <w:rPr>
                <w:rFonts w:ascii="Arial" w:cs="Arial" w:eastAsia="Arial" w:hAnsi="Arial"/>
                <w:color w:val="2D2D2D"/>
                <w:sz w:val="22"/>
                <w:szCs w:val="22"/>
              </w:rPr>
              <w:t xml:space="preserve">and learning coaches — without collecting the child's learning data.</w:t>
            </w:r>
          </w:p>
        </w:tc>
      </w:tr>
    </w:tbl>
    <w:p>
      <w:pPr>
        <w:spacing w:after="180" w:before="0"/>
      </w:pPr>
    </w:p>
    <w:p>
      <w:pPr>
        <w:spacing w:after="400" w:before="0"/>
      </w:pPr>
    </w:p>
    <w:p>
      <w:pPr>
        <w:pBdr>
          <w:top w:val="single" w:color="CBD5E0" w:sz="4" w:space="1"/>
        </w:pBdr>
        <w:spacing w:after="120" w:before="400"/>
        <w:jc w:val="center"/>
      </w:pPr>
    </w:p>
    <w:p>
      <w:pPr>
        <w:spacing w:after="80"/>
        <w:jc w:val="center"/>
      </w:pPr>
      <w:r>
        <w:rPr>
          <w:rFonts w:ascii="Arial" w:cs="Arial" w:eastAsia="Arial" w:hAnsi="Arial"/>
          <w:color w:val="718096"/>
          <w:sz w:val="18"/>
          <w:szCs w:val="18"/>
        </w:rPr>
        <w:t xml:space="preserve">UnCommon Core  ·  Owner's Manual  ·  Version N  ·  Private Alpha</w:t>
      </w:r>
    </w:p>
    <w:p>
      <w:pPr>
        <w:jc w:val="center"/>
      </w:pPr>
      <w:r>
        <w:rPr>
          <w:rFonts w:ascii="Arial" w:cs="Arial" w:eastAsia="Arial" w:hAnsi="Arial"/>
          <w:i/>
          <w:iCs/>
          <w:color w:val="4A5568"/>
          <w:sz w:val="20"/>
          <w:szCs w:val="20"/>
        </w:rPr>
        <w:t xml:space="preserve">The system briefs. The adult coaches. The child gets the loop a classroom of thirty cannot provide.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tabs>
        <w:tab w:val="right" w:pos="9026"/>
      </w:tabs>
      <w:spacing w:after="0" w:before="120"/>
    </w:pPr>
    <w:r>
      <w:rPr>
        <w:rFonts w:ascii="Arial" w:cs="Arial" w:eastAsia="Arial" w:hAnsi="Arial"/>
        <w:color w:val="718096"/>
        <w:sz w:val="18"/>
        <w:szCs w:val="18"/>
      </w:rPr>
      <w:t xml:space="preserve">Version J  ·  Private Alpha</w:t>
    </w:r>
    <w:r>
      <w:rPr>
        <w:rFonts w:ascii="Arial" w:cs="Arial" w:eastAsia="Arial" w:hAnsi="Arial"/>
        <w:sz w:val="18"/>
        <w:szCs w:val="18"/>
      </w:rPr>
      <w:t xml:space="preserv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1"/>
      </w:pBdr>
      <w:spacing w:after="120" w:before="0"/>
    </w:pPr>
    <w:r>
      <w:rPr>
        <w:rFonts w:ascii="Arial" w:cs="Arial" w:eastAsia="Arial" w:hAnsi="Arial"/>
        <w:color w:val="718096"/>
        <w:sz w:val="18"/>
        <w:szCs w:val="18"/>
      </w:rPr>
      <w:t xml:space="preserve">UnCommon Core  ·  Owner's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2026-06-29T07:44:00.463Z</dcterms:created>
  <dcterms:modified xsi:type="dcterms:W3CDTF">2026-06-29T07:44:00.476Z</dcterms:modified>
</cp:coreProperties>
</file>

<file path=docProps/custom.xml><?xml version="1.0" encoding="utf-8"?>
<Properties xmlns="http://schemas.openxmlformats.org/officeDocument/2006/custom-properties" xmlns:vt="http://schemas.openxmlformats.org/officeDocument/2006/docPropsVTypes"/>
</file>