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54021" w14:textId="345C3576" w:rsidR="002A344B" w:rsidRDefault="00000000" w:rsidP="002C0A32">
      <w:pPr>
        <w:spacing w:after="0" w:line="259" w:lineRule="auto"/>
        <w:ind w:left="1769" w:hanging="1769"/>
        <w:jc w:val="center"/>
      </w:pPr>
      <w:r>
        <w:rPr>
          <w:sz w:val="48"/>
        </w:rPr>
        <w:t>Diabetes Prediction</w:t>
      </w:r>
    </w:p>
    <w:tbl>
      <w:tblPr>
        <w:tblStyle w:val="TableGrid"/>
        <w:tblW w:w="8331" w:type="dxa"/>
        <w:tblInd w:w="-276" w:type="dxa"/>
        <w:tblCellMar>
          <w:top w:w="32" w:type="dxa"/>
        </w:tblCellMar>
        <w:tblLook w:val="04A0" w:firstRow="1" w:lastRow="0" w:firstColumn="1" w:lastColumn="0" w:noHBand="0" w:noVBand="1"/>
      </w:tblPr>
      <w:tblGrid>
        <w:gridCol w:w="2742"/>
        <w:gridCol w:w="3735"/>
        <w:gridCol w:w="1854"/>
      </w:tblGrid>
      <w:tr w:rsidR="002A344B" w14:paraId="5F42583B" w14:textId="77777777">
        <w:trPr>
          <w:trHeight w:val="487"/>
        </w:trPr>
        <w:tc>
          <w:tcPr>
            <w:tcW w:w="2764" w:type="dxa"/>
            <w:tcBorders>
              <w:top w:val="nil"/>
              <w:left w:val="nil"/>
              <w:bottom w:val="nil"/>
              <w:right w:val="nil"/>
            </w:tcBorders>
          </w:tcPr>
          <w:p w14:paraId="4DE9E2FE" w14:textId="77777777" w:rsidR="002A344B" w:rsidRDefault="00000000">
            <w:pPr>
              <w:spacing w:after="0" w:line="259" w:lineRule="auto"/>
              <w:ind w:firstLine="58"/>
              <w:jc w:val="left"/>
            </w:pPr>
            <w:r>
              <w:rPr>
                <w:sz w:val="22"/>
              </w:rPr>
              <w:t>1</w:t>
            </w:r>
            <w:r>
              <w:rPr>
                <w:sz w:val="22"/>
                <w:vertAlign w:val="superscript"/>
              </w:rPr>
              <w:t xml:space="preserve">st </w:t>
            </w:r>
            <w:r>
              <w:rPr>
                <w:sz w:val="22"/>
              </w:rPr>
              <w:t xml:space="preserve">Kanika Saxena </w:t>
            </w:r>
            <w:r>
              <w:t>ksaxena2@buffalo.edu</w:t>
            </w:r>
          </w:p>
        </w:tc>
        <w:tc>
          <w:tcPr>
            <w:tcW w:w="3767" w:type="dxa"/>
            <w:tcBorders>
              <w:top w:val="nil"/>
              <w:left w:val="nil"/>
              <w:bottom w:val="nil"/>
              <w:right w:val="nil"/>
            </w:tcBorders>
          </w:tcPr>
          <w:p w14:paraId="20B5FC2C" w14:textId="77777777" w:rsidR="002A344B" w:rsidRDefault="00000000">
            <w:pPr>
              <w:spacing w:after="0" w:line="259" w:lineRule="auto"/>
              <w:ind w:left="456" w:hanging="456"/>
              <w:jc w:val="left"/>
            </w:pPr>
            <w:r>
              <w:rPr>
                <w:sz w:val="22"/>
              </w:rPr>
              <w:t>2</w:t>
            </w:r>
            <w:r>
              <w:rPr>
                <w:sz w:val="22"/>
                <w:vertAlign w:val="superscript"/>
              </w:rPr>
              <w:t xml:space="preserve">nd </w:t>
            </w:r>
            <w:r>
              <w:rPr>
                <w:sz w:val="22"/>
              </w:rPr>
              <w:t>Rajashree Shanmuganathan rajashre@buffalo.edu</w:t>
            </w:r>
          </w:p>
        </w:tc>
        <w:tc>
          <w:tcPr>
            <w:tcW w:w="1800" w:type="dxa"/>
            <w:tcBorders>
              <w:top w:val="nil"/>
              <w:left w:val="nil"/>
              <w:bottom w:val="nil"/>
              <w:right w:val="nil"/>
            </w:tcBorders>
          </w:tcPr>
          <w:p w14:paraId="0097EBEB" w14:textId="18805D9B" w:rsidR="002A344B" w:rsidRDefault="00000000">
            <w:pPr>
              <w:spacing w:after="0" w:line="259" w:lineRule="auto"/>
              <w:ind w:left="43" w:hanging="43"/>
            </w:pPr>
            <w:r>
              <w:rPr>
                <w:sz w:val="22"/>
              </w:rPr>
              <w:t>3</w:t>
            </w:r>
            <w:r>
              <w:rPr>
                <w:sz w:val="22"/>
                <w:vertAlign w:val="superscript"/>
              </w:rPr>
              <w:t xml:space="preserve">rd </w:t>
            </w:r>
            <w:r>
              <w:rPr>
                <w:sz w:val="22"/>
              </w:rPr>
              <w:t xml:space="preserve">Alankriti Dubey </w:t>
            </w:r>
            <w:hyperlink r:id="rId5" w:history="1">
              <w:r w:rsidR="00AD1388" w:rsidRPr="00E0638F">
                <w:rPr>
                  <w:rStyle w:val="Hyperlink"/>
                </w:rPr>
                <w:t>adubey2@buffalo.edu</w:t>
              </w:r>
            </w:hyperlink>
          </w:p>
        </w:tc>
      </w:tr>
    </w:tbl>
    <w:p w14:paraId="5D90706F" w14:textId="3EC9DECB" w:rsidR="00AD1388" w:rsidRDefault="00AD1388" w:rsidP="00AD1388">
      <w:r>
        <w:t xml:space="preserve"> </w:t>
      </w:r>
    </w:p>
    <w:p w14:paraId="104805B2" w14:textId="53D288C0" w:rsidR="00AD1388" w:rsidRDefault="00AD1388" w:rsidP="00E4523F">
      <w:pPr>
        <w:pStyle w:val="ListParagraph"/>
        <w:numPr>
          <w:ilvl w:val="0"/>
          <w:numId w:val="11"/>
        </w:numPr>
      </w:pPr>
      <w:r w:rsidRPr="00E4523F">
        <w:rPr>
          <w:sz w:val="48"/>
        </w:rPr>
        <w:t>Logistic Regression</w:t>
      </w:r>
    </w:p>
    <w:p w14:paraId="0349BC4F" w14:textId="77777777" w:rsidR="00AD1388" w:rsidRDefault="00AD1388"/>
    <w:p w14:paraId="0F3FC2AE" w14:textId="518992A8" w:rsidR="00AD1388" w:rsidRDefault="00AD1388">
      <w:pPr>
        <w:sectPr w:rsidR="00AD1388">
          <w:pgSz w:w="12240" w:h="15840"/>
          <w:pgMar w:top="1100" w:right="2266" w:bottom="1468" w:left="2266" w:header="720" w:footer="720" w:gutter="0"/>
          <w:cols w:space="720"/>
        </w:sectPr>
      </w:pPr>
    </w:p>
    <w:p w14:paraId="1C1C33BA" w14:textId="536F8C91" w:rsidR="002A344B" w:rsidRDefault="00000000">
      <w:pPr>
        <w:pStyle w:val="Heading1"/>
      </w:pPr>
      <w:r>
        <w:rPr>
          <w:sz w:val="20"/>
        </w:rPr>
        <w:t>I. P</w:t>
      </w:r>
      <w:r>
        <w:t xml:space="preserve">ROBLEM </w:t>
      </w:r>
      <w:r>
        <w:rPr>
          <w:sz w:val="20"/>
        </w:rPr>
        <w:t>S</w:t>
      </w:r>
      <w:r>
        <w:t>TATEMENT</w:t>
      </w:r>
    </w:p>
    <w:p w14:paraId="00F927FD" w14:textId="77777777" w:rsidR="002A344B" w:rsidRDefault="00000000">
      <w:pPr>
        <w:spacing w:after="136"/>
        <w:ind w:left="-15" w:right="-15"/>
      </w:pPr>
      <w:r>
        <w:t>This report aims to investigate the relationship between demographic and medical factors and diabetes risk, identifying key patterns that can inform early intervention and prevention strategies. Specifically, the analysis focuses on understanding how obesity, age, and lifestyle choices like smoking contribute to the onset and progression of diabetes, and how these insights can be used to target at-risk populations more effectively.</w:t>
      </w:r>
    </w:p>
    <w:p w14:paraId="5C621F16" w14:textId="292B4090" w:rsidR="006152D5" w:rsidRDefault="006152D5" w:rsidP="004A1BA6">
      <w:pPr>
        <w:pStyle w:val="Heading2"/>
        <w:numPr>
          <w:ilvl w:val="0"/>
          <w:numId w:val="4"/>
        </w:numPr>
      </w:pPr>
      <w:r w:rsidRPr="006152D5">
        <w:rPr>
          <w:b/>
          <w:bCs/>
        </w:rPr>
        <w:t>Justification for Algorithm Choice</w:t>
      </w:r>
      <w:r>
        <w:rPr>
          <w:b/>
          <w:bCs/>
        </w:rPr>
        <w:t xml:space="preserve">: </w:t>
      </w:r>
      <w:r w:rsidRPr="009E21F1">
        <w:t xml:space="preserve">We have chosen </w:t>
      </w:r>
      <w:r w:rsidR="00055AE3">
        <w:t>the </w:t>
      </w:r>
      <w:r w:rsidRPr="009E21F1">
        <w:t xml:space="preserve">Logistic Regression algorithm based on </w:t>
      </w:r>
      <w:r w:rsidR="00055AE3">
        <w:t>the </w:t>
      </w:r>
      <w:r w:rsidRPr="009E21F1">
        <w:t xml:space="preserve">following reasons </w:t>
      </w:r>
      <w:r w:rsidR="004A1BA6">
        <w:t>–</w:t>
      </w:r>
    </w:p>
    <w:p w14:paraId="2905D16A" w14:textId="77777777" w:rsidR="004A1BA6" w:rsidRPr="004A1BA6" w:rsidRDefault="004A1BA6" w:rsidP="004A1BA6"/>
    <w:p w14:paraId="3B4F6D1A" w14:textId="77777777" w:rsidR="006152D5" w:rsidRPr="006152D5" w:rsidRDefault="006152D5" w:rsidP="006152D5">
      <w:pPr>
        <w:pStyle w:val="Heading2"/>
        <w:ind w:left="-5"/>
        <w:rPr>
          <w:b/>
          <w:bCs/>
        </w:rPr>
      </w:pPr>
      <w:r w:rsidRPr="006152D5">
        <w:rPr>
          <w:b/>
          <w:bCs/>
        </w:rPr>
        <w:t>1. Nature of the Problem</w:t>
      </w:r>
    </w:p>
    <w:p w14:paraId="71195DAD" w14:textId="77777777" w:rsidR="006152D5" w:rsidRDefault="006152D5" w:rsidP="006152D5">
      <w:pPr>
        <w:pStyle w:val="Heading2"/>
        <w:ind w:left="-5"/>
      </w:pPr>
      <w:r w:rsidRPr="006152D5">
        <w:t>The problem at hand—</w:t>
      </w:r>
      <w:r w:rsidRPr="006152D5">
        <w:rPr>
          <w:b/>
          <w:bCs/>
        </w:rPr>
        <w:t>predicting diabetes based on medical and demographic factors</w:t>
      </w:r>
      <w:r w:rsidRPr="006152D5">
        <w:t>—is fundamentally a binary classification task. Logistic regression is well-suited for such tasks as it models the probability of a binary outcome, making it a natural choice for predicting the presence or absence of diabetes (0 or 1).</w:t>
      </w:r>
    </w:p>
    <w:p w14:paraId="5E70A73C" w14:textId="77777777" w:rsidR="004A1BA6" w:rsidRPr="006152D5" w:rsidRDefault="004A1BA6" w:rsidP="004A1BA6"/>
    <w:p w14:paraId="752BB0E1" w14:textId="77777777" w:rsidR="006152D5" w:rsidRPr="006152D5" w:rsidRDefault="006152D5" w:rsidP="006152D5">
      <w:pPr>
        <w:pStyle w:val="Heading2"/>
        <w:ind w:left="-5"/>
        <w:rPr>
          <w:b/>
          <w:bCs/>
        </w:rPr>
      </w:pPr>
      <w:r w:rsidRPr="006152D5">
        <w:rPr>
          <w:b/>
          <w:bCs/>
        </w:rPr>
        <w:t>2. Interpretability</w:t>
      </w:r>
    </w:p>
    <w:p w14:paraId="282D8B78" w14:textId="77777777" w:rsidR="006152D5" w:rsidRDefault="006152D5" w:rsidP="006152D5">
      <w:pPr>
        <w:pStyle w:val="Heading2"/>
        <w:ind w:left="-5"/>
      </w:pPr>
      <w:r w:rsidRPr="006152D5">
        <w:t>One of the critical advantages of logistic regression is its interpretability. The model coefficients can provide insight into the relationship between each predictor and the likelihood of diabetes, allowing for meaningful medical and demographic interpretations. This is crucial in healthcare, where understanding risk factors can inform treatment and prevention strategies.</w:t>
      </w:r>
    </w:p>
    <w:p w14:paraId="1BA82E49" w14:textId="77777777" w:rsidR="004A1BA6" w:rsidRPr="006152D5" w:rsidRDefault="004A1BA6" w:rsidP="004A1BA6"/>
    <w:p w14:paraId="764C4B70" w14:textId="77777777" w:rsidR="006152D5" w:rsidRPr="006152D5" w:rsidRDefault="006152D5" w:rsidP="006152D5">
      <w:pPr>
        <w:pStyle w:val="Heading2"/>
        <w:ind w:left="-5"/>
        <w:rPr>
          <w:b/>
          <w:bCs/>
        </w:rPr>
      </w:pPr>
      <w:r w:rsidRPr="006152D5">
        <w:rPr>
          <w:b/>
          <w:bCs/>
        </w:rPr>
        <w:t>3. Handling of Predictor Types</w:t>
      </w:r>
    </w:p>
    <w:p w14:paraId="67F70783" w14:textId="77777777" w:rsidR="006152D5" w:rsidRDefault="006152D5" w:rsidP="006152D5">
      <w:pPr>
        <w:pStyle w:val="Heading2"/>
        <w:ind w:left="-5"/>
      </w:pPr>
      <w:r w:rsidRPr="006152D5">
        <w:t>Logistic regression effectively handles both continuous predictors (like age and BMI) and categorical predictors (like gender). The ability to include both types of variables without extensive preprocessing makes it a practical choice for this analysis.</w:t>
      </w:r>
    </w:p>
    <w:p w14:paraId="35F06CE6" w14:textId="77777777" w:rsidR="000C03DC" w:rsidRPr="006152D5" w:rsidRDefault="000C03DC" w:rsidP="000C03DC"/>
    <w:p w14:paraId="26C6D13B" w14:textId="77777777" w:rsidR="000C03DC" w:rsidRPr="000C03DC" w:rsidRDefault="00000000" w:rsidP="000C03DC">
      <w:pPr>
        <w:pStyle w:val="Heading2"/>
        <w:ind w:left="-5"/>
        <w:rPr>
          <w:b/>
          <w:bCs/>
        </w:rPr>
      </w:pPr>
      <w:r>
        <w:t xml:space="preserve">B. </w:t>
      </w:r>
      <w:r w:rsidR="000C03DC" w:rsidRPr="000C03DC">
        <w:rPr>
          <w:b/>
          <w:bCs/>
        </w:rPr>
        <w:t>Model Training and Tuning</w:t>
      </w:r>
    </w:p>
    <w:p w14:paraId="3455883F" w14:textId="77777777" w:rsidR="000C03DC" w:rsidRPr="000C03DC" w:rsidRDefault="000C03DC" w:rsidP="000C03DC">
      <w:pPr>
        <w:pStyle w:val="Heading2"/>
        <w:ind w:left="-5"/>
        <w:rPr>
          <w:b/>
          <w:bCs/>
        </w:rPr>
      </w:pPr>
      <w:r w:rsidRPr="000C03DC">
        <w:rPr>
          <w:b/>
          <w:bCs/>
        </w:rPr>
        <w:t>1. Data Preprocessing</w:t>
      </w:r>
    </w:p>
    <w:p w14:paraId="50589B1F" w14:textId="77777777" w:rsidR="000C03DC" w:rsidRPr="000C03DC" w:rsidRDefault="000C03DC" w:rsidP="000C03DC">
      <w:pPr>
        <w:pStyle w:val="Heading2"/>
        <w:ind w:left="-5"/>
      </w:pPr>
      <w:r w:rsidRPr="000C03DC">
        <w:t>Before training the model, essential preprocessing steps were taken, including:</w:t>
      </w:r>
    </w:p>
    <w:p w14:paraId="7243E3FA" w14:textId="77777777" w:rsidR="000C03DC" w:rsidRPr="000C03DC" w:rsidRDefault="000C03DC" w:rsidP="000C03DC">
      <w:pPr>
        <w:pStyle w:val="Heading2"/>
        <w:numPr>
          <w:ilvl w:val="0"/>
          <w:numId w:val="2"/>
        </w:numPr>
      </w:pPr>
      <w:r w:rsidRPr="000C03DC">
        <w:rPr>
          <w:b/>
          <w:bCs/>
        </w:rPr>
        <w:t>Handling Missing Values</w:t>
      </w:r>
      <w:r w:rsidRPr="000C03DC">
        <w:t>: Any missing data in the dataset was addressed to ensure a complete dataset for training.</w:t>
      </w:r>
    </w:p>
    <w:p w14:paraId="318DE75B" w14:textId="43EB2004" w:rsidR="000C03DC" w:rsidRPr="000C03DC" w:rsidRDefault="004A1BA6" w:rsidP="000C03DC">
      <w:pPr>
        <w:pStyle w:val="Heading2"/>
        <w:numPr>
          <w:ilvl w:val="0"/>
          <w:numId w:val="2"/>
        </w:numPr>
      </w:pPr>
      <w:r>
        <w:rPr>
          <w:b/>
          <w:bCs/>
        </w:rPr>
        <w:t xml:space="preserve">Handling Data </w:t>
      </w:r>
      <w:r w:rsidR="00520543">
        <w:rPr>
          <w:b/>
          <w:bCs/>
        </w:rPr>
        <w:t>Inconsistency</w:t>
      </w:r>
      <w:r w:rsidR="00520543">
        <w:t>: Removing data inconsistency by making all string values in title case</w:t>
      </w:r>
      <w:r w:rsidR="000C03DC" w:rsidRPr="000C03DC">
        <w:t>.</w:t>
      </w:r>
    </w:p>
    <w:p w14:paraId="2BF15983" w14:textId="77777777" w:rsidR="000C03DC" w:rsidRPr="000C03DC" w:rsidRDefault="000C03DC" w:rsidP="000C03DC">
      <w:pPr>
        <w:pStyle w:val="Heading2"/>
        <w:numPr>
          <w:ilvl w:val="0"/>
          <w:numId w:val="2"/>
        </w:numPr>
      </w:pPr>
      <w:r w:rsidRPr="000C03DC">
        <w:rPr>
          <w:b/>
          <w:bCs/>
        </w:rPr>
        <w:t>Encoding Categorical Variables</w:t>
      </w:r>
      <w:r w:rsidRPr="000C03DC">
        <w:t>: Gender and smoking history were encoded using techniques such as one-hot encoding to convert categorical data into a numerical format suitable for logistic regression.</w:t>
      </w:r>
    </w:p>
    <w:p w14:paraId="6503CD0E" w14:textId="77777777" w:rsidR="000C03DC" w:rsidRPr="000C03DC" w:rsidRDefault="000C03DC" w:rsidP="000C03DC">
      <w:pPr>
        <w:pStyle w:val="Heading2"/>
        <w:ind w:left="-5"/>
        <w:rPr>
          <w:b/>
          <w:bCs/>
        </w:rPr>
      </w:pPr>
      <w:r w:rsidRPr="000C03DC">
        <w:rPr>
          <w:b/>
          <w:bCs/>
        </w:rPr>
        <w:t>2. Model Training</w:t>
      </w:r>
    </w:p>
    <w:p w14:paraId="5DDE8373" w14:textId="77777777" w:rsidR="000C03DC" w:rsidRPr="000C03DC" w:rsidRDefault="000C03DC" w:rsidP="000C03DC">
      <w:pPr>
        <w:pStyle w:val="Heading2"/>
        <w:numPr>
          <w:ilvl w:val="0"/>
          <w:numId w:val="3"/>
        </w:numPr>
      </w:pPr>
      <w:r w:rsidRPr="000C03DC">
        <w:rPr>
          <w:b/>
          <w:bCs/>
        </w:rPr>
        <w:t>Splitting the Data</w:t>
      </w:r>
      <w:r w:rsidRPr="000C03DC">
        <w:t>: The dataset was split into training and test sets (typically an 80-20 split) to evaluate model performance effectively.</w:t>
      </w:r>
    </w:p>
    <w:p w14:paraId="3C65CC29" w14:textId="77777777" w:rsidR="000C03DC" w:rsidRPr="000C03DC" w:rsidRDefault="000C03DC" w:rsidP="000C03DC">
      <w:pPr>
        <w:pStyle w:val="Heading2"/>
        <w:numPr>
          <w:ilvl w:val="0"/>
          <w:numId w:val="3"/>
        </w:numPr>
      </w:pPr>
      <w:r w:rsidRPr="000C03DC">
        <w:rPr>
          <w:b/>
          <w:bCs/>
        </w:rPr>
        <w:t>Fitting the Model</w:t>
      </w:r>
      <w:r w:rsidRPr="000C03DC">
        <w:t>: The logistic regression model was trained using the training set. Hyperparameters such as regularization were adjusted using cross-validation to prevent overfitting and enhance generalization.</w:t>
      </w:r>
    </w:p>
    <w:p w14:paraId="285624A0" w14:textId="77777777" w:rsidR="000C03DC" w:rsidRPr="000C03DC" w:rsidRDefault="000C03DC" w:rsidP="000C03DC">
      <w:pPr>
        <w:pStyle w:val="Heading2"/>
        <w:ind w:left="-5"/>
        <w:rPr>
          <w:b/>
          <w:bCs/>
        </w:rPr>
      </w:pPr>
      <w:r w:rsidRPr="000C03DC">
        <w:rPr>
          <w:b/>
          <w:bCs/>
        </w:rPr>
        <w:t>3. Tuning and Validation</w:t>
      </w:r>
    </w:p>
    <w:p w14:paraId="1219499B" w14:textId="265D957B" w:rsidR="002A344B" w:rsidRDefault="000C03DC" w:rsidP="00B971A2">
      <w:pPr>
        <w:pStyle w:val="Heading2"/>
        <w:ind w:left="-5"/>
      </w:pPr>
      <w:r w:rsidRPr="000C03DC">
        <w:t xml:space="preserve">Hyperparameter tuning was conducted through techniques like </w:t>
      </w:r>
      <w:r w:rsidRPr="000C03DC">
        <w:rPr>
          <w:b/>
          <w:bCs/>
        </w:rPr>
        <w:t>Grid Search</w:t>
      </w:r>
      <w:r w:rsidRPr="000C03DC">
        <w:t xml:space="preserve"> to optimize parameters like the regularization strength, which can significantly affect model performance. The final model was validated using k-fold cross-validation to ensure robustness.</w:t>
      </w:r>
    </w:p>
    <w:p w14:paraId="6F296C0A" w14:textId="2ACAB72D" w:rsidR="000C03DC" w:rsidRDefault="000C03DC" w:rsidP="000C03DC">
      <w:pPr>
        <w:pStyle w:val="Heading2"/>
        <w:spacing w:after="120"/>
        <w:ind w:left="0" w:firstLine="0"/>
      </w:pPr>
    </w:p>
    <w:p w14:paraId="76A812B7" w14:textId="77777777" w:rsidR="00B05390" w:rsidRDefault="00B05390" w:rsidP="00B05390"/>
    <w:p w14:paraId="238C2703" w14:textId="77777777" w:rsidR="00B05390" w:rsidRPr="00B05390" w:rsidRDefault="00B05390" w:rsidP="00B05390"/>
    <w:p w14:paraId="22C457C5" w14:textId="77777777" w:rsidR="00B05390" w:rsidRPr="00B05390" w:rsidRDefault="00000000" w:rsidP="00B05390">
      <w:pPr>
        <w:pStyle w:val="Heading2"/>
        <w:ind w:left="-5"/>
        <w:rPr>
          <w:b/>
          <w:bCs/>
        </w:rPr>
      </w:pPr>
      <w:r>
        <w:lastRenderedPageBreak/>
        <w:t xml:space="preserve">C. </w:t>
      </w:r>
      <w:r w:rsidR="00B05390" w:rsidRPr="00B05390">
        <w:rPr>
          <w:b/>
          <w:bCs/>
        </w:rPr>
        <w:t>Effectiveness of the Algorithm</w:t>
      </w:r>
    </w:p>
    <w:p w14:paraId="6167DCBB" w14:textId="77777777" w:rsidR="00B05390" w:rsidRPr="00B05390" w:rsidRDefault="00B05390" w:rsidP="00B05390">
      <w:pPr>
        <w:pStyle w:val="Heading2"/>
        <w:ind w:left="-5"/>
        <w:rPr>
          <w:b/>
          <w:bCs/>
        </w:rPr>
      </w:pPr>
      <w:r w:rsidRPr="00B05390">
        <w:rPr>
          <w:b/>
          <w:bCs/>
        </w:rPr>
        <w:t>1. Performance Metrics</w:t>
      </w:r>
    </w:p>
    <w:p w14:paraId="688BECAA" w14:textId="77777777" w:rsidR="00B05390" w:rsidRPr="00B05390" w:rsidRDefault="00B05390" w:rsidP="00B05390">
      <w:pPr>
        <w:pStyle w:val="Heading2"/>
        <w:ind w:left="-5"/>
      </w:pPr>
      <w:r w:rsidRPr="00B05390">
        <w:t>Several metrics were utilized to evaluate the effectiveness of the logistic regression model:</w:t>
      </w:r>
    </w:p>
    <w:p w14:paraId="5B0323D3" w14:textId="77777777" w:rsidR="00B05390" w:rsidRPr="00B05390" w:rsidRDefault="00B05390" w:rsidP="00B05390">
      <w:pPr>
        <w:pStyle w:val="Heading2"/>
        <w:numPr>
          <w:ilvl w:val="0"/>
          <w:numId w:val="5"/>
        </w:numPr>
      </w:pPr>
      <w:r w:rsidRPr="00B05390">
        <w:rPr>
          <w:b/>
          <w:bCs/>
        </w:rPr>
        <w:t>Accuracy</w:t>
      </w:r>
      <w:r w:rsidRPr="00B05390">
        <w:t>: Measures the overall correctness of the model. Given the class distribution in the dataset, accuracy alone might be misleading.</w:t>
      </w:r>
    </w:p>
    <w:p w14:paraId="22824F57" w14:textId="77777777" w:rsidR="00B05390" w:rsidRPr="00B05390" w:rsidRDefault="00B05390" w:rsidP="00B05390">
      <w:pPr>
        <w:pStyle w:val="Heading2"/>
        <w:numPr>
          <w:ilvl w:val="0"/>
          <w:numId w:val="5"/>
        </w:numPr>
      </w:pPr>
      <w:r w:rsidRPr="00B05390">
        <w:rPr>
          <w:b/>
          <w:bCs/>
        </w:rPr>
        <w:t>Precision and Recall</w:t>
      </w:r>
      <w:r w:rsidRPr="00B05390">
        <w:t>: These metrics are crucial in healthcare applications where false negatives (missed diabetes cases) can have serious consequences. High precision indicates a low false positive rate, while high recall indicates a low false negative rate.</w:t>
      </w:r>
    </w:p>
    <w:p w14:paraId="3E5DBF63" w14:textId="77777777" w:rsidR="00B05390" w:rsidRPr="00B05390" w:rsidRDefault="00B05390" w:rsidP="00B05390">
      <w:pPr>
        <w:pStyle w:val="Heading2"/>
        <w:ind w:left="-5"/>
        <w:rPr>
          <w:b/>
          <w:bCs/>
        </w:rPr>
      </w:pPr>
      <w:r w:rsidRPr="00B05390">
        <w:rPr>
          <w:b/>
          <w:bCs/>
        </w:rPr>
        <w:t>2. Model Performance Results</w:t>
      </w:r>
    </w:p>
    <w:p w14:paraId="2D841222" w14:textId="77777777" w:rsidR="00B05390" w:rsidRPr="00B05390" w:rsidRDefault="00B05390" w:rsidP="00B05390">
      <w:pPr>
        <w:pStyle w:val="Heading2"/>
        <w:ind w:left="-5"/>
      </w:pPr>
      <w:r w:rsidRPr="00B05390">
        <w:t>Upon evaluation, the logistic regression model achieved:</w:t>
      </w:r>
    </w:p>
    <w:p w14:paraId="3EB872AD" w14:textId="0F970210" w:rsidR="00B05390" w:rsidRDefault="00B05390" w:rsidP="00B05390">
      <w:pPr>
        <w:pStyle w:val="Heading2"/>
        <w:numPr>
          <w:ilvl w:val="0"/>
          <w:numId w:val="6"/>
        </w:numPr>
      </w:pPr>
      <w:r w:rsidRPr="00B05390">
        <w:rPr>
          <w:b/>
          <w:bCs/>
        </w:rPr>
        <w:t>Accuracy</w:t>
      </w:r>
      <w:r w:rsidRPr="00B05390">
        <w:t xml:space="preserve">: Approximately </w:t>
      </w:r>
      <w:r w:rsidR="00FC62DD">
        <w:t>95.</w:t>
      </w:r>
      <w:r w:rsidR="00BE3A8B">
        <w:t>68</w:t>
      </w:r>
      <w:r w:rsidRPr="00B05390">
        <w:t>%, suggesting that the model performs well in classifying diabetes cases.</w:t>
      </w:r>
    </w:p>
    <w:p w14:paraId="65125DD6" w14:textId="41DAAA40" w:rsidR="00954452" w:rsidRPr="00954452" w:rsidRDefault="00954452" w:rsidP="00954452">
      <w:pPr>
        <w:pStyle w:val="ListParagraph"/>
        <w:numPr>
          <w:ilvl w:val="0"/>
          <w:numId w:val="9"/>
        </w:numPr>
      </w:pPr>
      <w:r w:rsidRPr="00954452">
        <w:rPr>
          <w:b/>
          <w:bCs/>
        </w:rPr>
        <w:t>Macro Average</w:t>
      </w:r>
      <w:r w:rsidRPr="00954452">
        <w:t>:</w:t>
      </w:r>
    </w:p>
    <w:p w14:paraId="0CA6C72B" w14:textId="0193C13C" w:rsidR="00954452" w:rsidRPr="00954452" w:rsidRDefault="00954452" w:rsidP="00D0653C">
      <w:pPr>
        <w:pStyle w:val="Heading2"/>
        <w:numPr>
          <w:ilvl w:val="0"/>
          <w:numId w:val="6"/>
        </w:numPr>
      </w:pPr>
      <w:r w:rsidRPr="00954452">
        <w:rPr>
          <w:b/>
          <w:bCs/>
        </w:rPr>
        <w:t>Precision</w:t>
      </w:r>
      <w:r w:rsidRPr="00954452">
        <w:t xml:space="preserve">: 0.91 </w:t>
      </w:r>
      <w:r w:rsidRPr="00954452">
        <w:rPr>
          <w:i w:val="0"/>
          <w:iCs/>
        </w:rPr>
        <w:t>indicates the average precision across classes, treating all classes equally</w:t>
      </w:r>
      <w:r w:rsidR="00D0653C" w:rsidRPr="00422564">
        <w:rPr>
          <w:i w:val="0"/>
          <w:iCs/>
        </w:rPr>
        <w:t xml:space="preserve">, </w:t>
      </w:r>
      <w:r w:rsidR="00D0653C" w:rsidRPr="00B05390">
        <w:rPr>
          <w:i w:val="0"/>
          <w:iCs/>
        </w:rPr>
        <w:t xml:space="preserve">indicating that when the model predicts a patient has diabetes, it is correct </w:t>
      </w:r>
      <w:r w:rsidR="00D0653C" w:rsidRPr="00422564">
        <w:rPr>
          <w:i w:val="0"/>
          <w:iCs/>
        </w:rPr>
        <w:t>91</w:t>
      </w:r>
      <w:r w:rsidR="00D0653C" w:rsidRPr="00B05390">
        <w:rPr>
          <w:i w:val="0"/>
          <w:iCs/>
        </w:rPr>
        <w:t>% of the time.</w:t>
      </w:r>
    </w:p>
    <w:p w14:paraId="753369BA" w14:textId="41320421" w:rsidR="00954452" w:rsidRPr="00954452" w:rsidRDefault="00954452" w:rsidP="00954452">
      <w:pPr>
        <w:numPr>
          <w:ilvl w:val="0"/>
          <w:numId w:val="7"/>
        </w:numPr>
      </w:pPr>
      <w:r w:rsidRPr="00954452">
        <w:rPr>
          <w:b/>
          <w:bCs/>
        </w:rPr>
        <w:t>Recall</w:t>
      </w:r>
      <w:r w:rsidRPr="00954452">
        <w:t>: 0.80 indicates the average recall, again treating all classes equally</w:t>
      </w:r>
      <w:r w:rsidR="00D0653C" w:rsidRPr="00C81443">
        <w:t xml:space="preserve">, </w:t>
      </w:r>
      <w:r w:rsidR="00D0653C" w:rsidRPr="00B05390">
        <w:t xml:space="preserve">which means the model correctly identifies </w:t>
      </w:r>
      <w:r w:rsidR="0022295B">
        <w:t>90</w:t>
      </w:r>
      <w:r w:rsidR="00D0653C" w:rsidRPr="00B05390">
        <w:t>% of actual diabetes cases.</w:t>
      </w:r>
    </w:p>
    <w:p w14:paraId="506BEBBF" w14:textId="5BEB9A69" w:rsidR="00954452" w:rsidRDefault="00954452" w:rsidP="002F7AD1">
      <w:pPr>
        <w:pStyle w:val="Heading2"/>
        <w:numPr>
          <w:ilvl w:val="0"/>
          <w:numId w:val="6"/>
        </w:numPr>
      </w:pPr>
      <w:r w:rsidRPr="00954452">
        <w:rPr>
          <w:b/>
          <w:bCs/>
        </w:rPr>
        <w:t>F1-Score</w:t>
      </w:r>
      <w:r w:rsidRPr="00954452">
        <w:t>: 0.85 is the average F1-score across classes</w:t>
      </w:r>
      <w:proofErr w:type="gramStart"/>
      <w:r w:rsidR="00E14EC6">
        <w:t xml:space="preserve">, </w:t>
      </w:r>
      <w:r w:rsidR="00E14EC6" w:rsidRPr="00B05390">
        <w:t>,</w:t>
      </w:r>
      <w:proofErr w:type="gramEnd"/>
      <w:r w:rsidR="00E14EC6" w:rsidRPr="00B05390">
        <w:t xml:space="preserve"> indicating a balanced trade-off between precision and recall.</w:t>
      </w:r>
    </w:p>
    <w:p w14:paraId="1F62EDCF" w14:textId="77777777" w:rsidR="00954452" w:rsidRPr="00954452" w:rsidRDefault="00954452" w:rsidP="00A01816">
      <w:pPr>
        <w:ind w:left="720" w:firstLine="0"/>
      </w:pPr>
    </w:p>
    <w:p w14:paraId="573FDCDF" w14:textId="2C8ECBDF" w:rsidR="00954452" w:rsidRPr="00954452" w:rsidRDefault="00954452" w:rsidP="00954452">
      <w:pPr>
        <w:pStyle w:val="ListParagraph"/>
        <w:numPr>
          <w:ilvl w:val="0"/>
          <w:numId w:val="9"/>
        </w:numPr>
      </w:pPr>
      <w:r w:rsidRPr="00954452">
        <w:rPr>
          <w:b/>
          <w:bCs/>
        </w:rPr>
        <w:t>Weighted Average</w:t>
      </w:r>
      <w:r w:rsidRPr="00954452">
        <w:t>:</w:t>
      </w:r>
    </w:p>
    <w:p w14:paraId="480932B9" w14:textId="77777777" w:rsidR="00954452" w:rsidRPr="00954452" w:rsidRDefault="00954452" w:rsidP="00954452">
      <w:pPr>
        <w:numPr>
          <w:ilvl w:val="0"/>
          <w:numId w:val="8"/>
        </w:numPr>
      </w:pPr>
      <w:r w:rsidRPr="00954452">
        <w:rPr>
          <w:b/>
          <w:bCs/>
        </w:rPr>
        <w:t>Precision</w:t>
      </w:r>
      <w:r w:rsidRPr="00954452">
        <w:t>: 0.95, reflecting the average precision while considering the number of instances in each class.</w:t>
      </w:r>
    </w:p>
    <w:p w14:paraId="23EBC9A3" w14:textId="77777777" w:rsidR="00954452" w:rsidRPr="00954452" w:rsidRDefault="00954452" w:rsidP="00954452">
      <w:pPr>
        <w:numPr>
          <w:ilvl w:val="0"/>
          <w:numId w:val="8"/>
        </w:numPr>
      </w:pPr>
      <w:r w:rsidRPr="00954452">
        <w:rPr>
          <w:b/>
          <w:bCs/>
        </w:rPr>
        <w:t>Recall</w:t>
      </w:r>
      <w:r w:rsidRPr="00954452">
        <w:t>: 0.96, indicating a strong overall recall.</w:t>
      </w:r>
    </w:p>
    <w:p w14:paraId="27A3314E" w14:textId="77777777" w:rsidR="00954452" w:rsidRDefault="00954452" w:rsidP="00954452">
      <w:pPr>
        <w:numPr>
          <w:ilvl w:val="0"/>
          <w:numId w:val="8"/>
        </w:numPr>
      </w:pPr>
      <w:r w:rsidRPr="00954452">
        <w:rPr>
          <w:b/>
          <w:bCs/>
        </w:rPr>
        <w:t>F1-Score</w:t>
      </w:r>
      <w:r w:rsidRPr="00954452">
        <w:t>: 0.95 shows a strong balance between precision and recall when accounting for class imbalance.</w:t>
      </w:r>
    </w:p>
    <w:p w14:paraId="51E7241E" w14:textId="77777777" w:rsidR="00AD3301" w:rsidRDefault="00AD3301" w:rsidP="00AD3301"/>
    <w:p w14:paraId="535BE2EB" w14:textId="77777777" w:rsidR="00AD3301" w:rsidRDefault="00AD3301" w:rsidP="00AD3301"/>
    <w:p w14:paraId="05D8BF3D" w14:textId="77777777" w:rsidR="00AD3301" w:rsidRDefault="00AD3301" w:rsidP="00AD3301"/>
    <w:p w14:paraId="4FE131D9" w14:textId="77777777" w:rsidR="00AD3301" w:rsidRDefault="00AD3301" w:rsidP="00AD3301"/>
    <w:p w14:paraId="3FC2E973" w14:textId="77777777" w:rsidR="00AD3301" w:rsidRDefault="00AD3301" w:rsidP="00AD3301"/>
    <w:p w14:paraId="36F3AB74" w14:textId="77777777" w:rsidR="00AD3301" w:rsidRDefault="00AD3301" w:rsidP="00AD3301"/>
    <w:p w14:paraId="10F06753" w14:textId="77777777" w:rsidR="00AD3301" w:rsidRDefault="00AD3301" w:rsidP="00AD3301"/>
    <w:p w14:paraId="5255705D" w14:textId="77777777" w:rsidR="00AD3301" w:rsidRDefault="00AD3301" w:rsidP="00AD3301"/>
    <w:p w14:paraId="37C831CC" w14:textId="77777777" w:rsidR="00AD3301" w:rsidRDefault="00AD3301" w:rsidP="00AD3301"/>
    <w:p w14:paraId="107CF340" w14:textId="77777777" w:rsidR="00AD3301" w:rsidRDefault="00AD3301" w:rsidP="00AD3301"/>
    <w:p w14:paraId="3FA85F47" w14:textId="77777777" w:rsidR="00AD3301" w:rsidRDefault="00AD3301" w:rsidP="00AD3301"/>
    <w:p w14:paraId="18B0E29D" w14:textId="4B112797" w:rsidR="00AD3301" w:rsidRDefault="00D7662D" w:rsidP="00AD3301">
      <w:r>
        <w:tab/>
      </w:r>
      <w:r>
        <w:tab/>
      </w:r>
      <w:r>
        <w:tab/>
      </w:r>
      <w:r>
        <w:tab/>
      </w:r>
      <w:r>
        <w:tab/>
      </w:r>
      <w:r>
        <w:tab/>
      </w:r>
      <w:r>
        <w:tab/>
      </w:r>
      <w:r>
        <w:tab/>
      </w:r>
      <w:r>
        <w:tab/>
      </w:r>
      <w:r>
        <w:tab/>
      </w:r>
      <w:r>
        <w:tab/>
      </w:r>
      <w:r>
        <w:tab/>
      </w:r>
    </w:p>
    <w:p w14:paraId="0741F51B" w14:textId="77777777" w:rsidR="00FC6DE4" w:rsidRDefault="00FC6DE4" w:rsidP="00AD3301"/>
    <w:p w14:paraId="1EEEE2A3" w14:textId="77777777" w:rsidR="00FC6DE4" w:rsidRPr="00954452" w:rsidRDefault="00FC6DE4" w:rsidP="00AD3301"/>
    <w:p w14:paraId="3B4C614F" w14:textId="77777777" w:rsidR="00D7662D" w:rsidRPr="00B05390" w:rsidRDefault="00D7662D" w:rsidP="00954452"/>
    <w:p w14:paraId="78F5D31E" w14:textId="7E85DC63" w:rsidR="000A77EA" w:rsidRPr="001A0BA7" w:rsidRDefault="000A77EA" w:rsidP="001A0BA7">
      <w:pPr>
        <w:pStyle w:val="Heading2"/>
        <w:ind w:left="-5"/>
      </w:pPr>
      <w:r>
        <w:t xml:space="preserve">D. </w:t>
      </w:r>
      <w:r w:rsidRPr="001A0BA7">
        <w:t>Insights Gained from the Algorithm</w:t>
      </w:r>
    </w:p>
    <w:p w14:paraId="09B12C19" w14:textId="77777777" w:rsidR="000A77EA" w:rsidRPr="000A77EA" w:rsidRDefault="000A77EA" w:rsidP="000A77EA">
      <w:pPr>
        <w:numPr>
          <w:ilvl w:val="0"/>
          <w:numId w:val="10"/>
        </w:numPr>
        <w:ind w:right="-15"/>
      </w:pPr>
      <w:r w:rsidRPr="000A77EA">
        <w:rPr>
          <w:b/>
          <w:bCs/>
        </w:rPr>
        <w:t>Key Predictors</w:t>
      </w:r>
      <w:r w:rsidRPr="000A77EA">
        <w:t xml:space="preserve">: The analysis revealed that </w:t>
      </w:r>
      <w:r w:rsidRPr="000A77EA">
        <w:rPr>
          <w:b/>
          <w:bCs/>
        </w:rPr>
        <w:t>higher BMI</w:t>
      </w:r>
      <w:r w:rsidRPr="000A77EA">
        <w:t xml:space="preserve">, </w:t>
      </w:r>
      <w:r w:rsidRPr="000A77EA">
        <w:rPr>
          <w:b/>
          <w:bCs/>
        </w:rPr>
        <w:t>older age</w:t>
      </w:r>
      <w:r w:rsidRPr="000A77EA">
        <w:t xml:space="preserve">, and </w:t>
      </w:r>
      <w:r w:rsidRPr="000A77EA">
        <w:rPr>
          <w:b/>
          <w:bCs/>
        </w:rPr>
        <w:t>female gender</w:t>
      </w:r>
      <w:r w:rsidRPr="000A77EA">
        <w:t xml:space="preserve"> are significantly associated with an increased risk of diabetes. This supports public health initiatives focusing on obesity and age as critical factors in diabetes management.</w:t>
      </w:r>
    </w:p>
    <w:p w14:paraId="6CF57AD8" w14:textId="77777777" w:rsidR="000A77EA" w:rsidRPr="000A77EA" w:rsidRDefault="000A77EA" w:rsidP="000A77EA">
      <w:pPr>
        <w:numPr>
          <w:ilvl w:val="0"/>
          <w:numId w:val="10"/>
        </w:numPr>
        <w:ind w:right="-15"/>
      </w:pPr>
      <w:r w:rsidRPr="000A77EA">
        <w:rPr>
          <w:b/>
          <w:bCs/>
        </w:rPr>
        <w:t>Impact of Lifestyle Choices</w:t>
      </w:r>
      <w:r w:rsidRPr="000A77EA">
        <w:t xml:space="preserve">: While the dataset indicated that </w:t>
      </w:r>
      <w:proofErr w:type="gramStart"/>
      <w:r w:rsidRPr="000A77EA">
        <w:t>a majority of</w:t>
      </w:r>
      <w:proofErr w:type="gramEnd"/>
      <w:r w:rsidRPr="000A77EA">
        <w:t xml:space="preserve"> patients are non-smokers, the presence of diabetes in current and former smokers emphasizes the need for continued awareness of lifestyle choices.</w:t>
      </w:r>
    </w:p>
    <w:p w14:paraId="2076A06A" w14:textId="77777777" w:rsidR="000A77EA" w:rsidRPr="000A77EA" w:rsidRDefault="000A77EA" w:rsidP="000A77EA">
      <w:pPr>
        <w:numPr>
          <w:ilvl w:val="0"/>
          <w:numId w:val="10"/>
        </w:numPr>
        <w:ind w:right="-15"/>
      </w:pPr>
      <w:r w:rsidRPr="000A77EA">
        <w:rPr>
          <w:b/>
          <w:bCs/>
        </w:rPr>
        <w:t>Data-Driven Interventions</w:t>
      </w:r>
      <w:r w:rsidRPr="000A77EA">
        <w:t>: The insights from the predictive model allow for tailored interventions, such as:</w:t>
      </w:r>
    </w:p>
    <w:p w14:paraId="01F4C460" w14:textId="77777777" w:rsidR="000A77EA" w:rsidRPr="000A77EA" w:rsidRDefault="000A77EA" w:rsidP="000A77EA">
      <w:pPr>
        <w:numPr>
          <w:ilvl w:val="1"/>
          <w:numId w:val="10"/>
        </w:numPr>
        <w:ind w:right="-15"/>
      </w:pPr>
      <w:r w:rsidRPr="000A77EA">
        <w:t>Targeted screenings for older populations and individuals with higher BMI.</w:t>
      </w:r>
    </w:p>
    <w:p w14:paraId="261E3D64" w14:textId="77777777" w:rsidR="000A77EA" w:rsidRPr="000A77EA" w:rsidRDefault="000A77EA" w:rsidP="000A77EA">
      <w:pPr>
        <w:numPr>
          <w:ilvl w:val="1"/>
          <w:numId w:val="10"/>
        </w:numPr>
        <w:ind w:right="-15"/>
      </w:pPr>
      <w:r w:rsidRPr="000A77EA">
        <w:t>Implementing educational programs focused on weight management and smoking cessation.</w:t>
      </w:r>
    </w:p>
    <w:p w14:paraId="7125E6BD" w14:textId="77777777" w:rsidR="000A77EA" w:rsidRPr="000A77EA" w:rsidRDefault="000A77EA" w:rsidP="000A77EA">
      <w:pPr>
        <w:numPr>
          <w:ilvl w:val="1"/>
          <w:numId w:val="10"/>
        </w:numPr>
        <w:ind w:right="-15"/>
      </w:pPr>
      <w:r w:rsidRPr="000A77EA">
        <w:t xml:space="preserve">Developing personalized treatment plans that </w:t>
      </w:r>
      <w:proofErr w:type="gramStart"/>
      <w:r w:rsidRPr="000A77EA">
        <w:t>take into account</w:t>
      </w:r>
      <w:proofErr w:type="gramEnd"/>
      <w:r w:rsidRPr="000A77EA">
        <w:t xml:space="preserve"> individual risk profiles based on demographic and medical factors.</w:t>
      </w:r>
    </w:p>
    <w:p w14:paraId="5611E775" w14:textId="77777777" w:rsidR="000A77EA" w:rsidRPr="000A77EA" w:rsidRDefault="000A77EA" w:rsidP="000A77EA">
      <w:pPr>
        <w:numPr>
          <w:ilvl w:val="0"/>
          <w:numId w:val="10"/>
        </w:numPr>
        <w:ind w:right="-15"/>
      </w:pPr>
      <w:r w:rsidRPr="000A77EA">
        <w:rPr>
          <w:b/>
          <w:bCs/>
        </w:rPr>
        <w:t>Future Research Directions</w:t>
      </w:r>
      <w:r w:rsidRPr="000A77EA">
        <w:t>: The analysis opens avenues for further research, such as investigating the impact of other lifestyle factors (e.g., diet, physical activity) on diabetes risk. It may also provide a basis for exploring more complex models (like ensemble methods) to see if predictive performance can be improved.</w:t>
      </w:r>
    </w:p>
    <w:p w14:paraId="7834A000" w14:textId="07E944A8" w:rsidR="000A77EA" w:rsidRDefault="000A77EA">
      <w:pPr>
        <w:ind w:left="-15" w:right="-15"/>
      </w:pPr>
    </w:p>
    <w:p w14:paraId="6DD9B5CD" w14:textId="77777777" w:rsidR="00D7662D" w:rsidRDefault="00D7662D">
      <w:pPr>
        <w:ind w:left="-15" w:right="-15"/>
      </w:pPr>
    </w:p>
    <w:p w14:paraId="7939DE03" w14:textId="77777777" w:rsidR="00D7662D" w:rsidRDefault="00D7662D">
      <w:pPr>
        <w:ind w:left="-15" w:right="-15"/>
      </w:pPr>
    </w:p>
    <w:p w14:paraId="73F56B82" w14:textId="77777777" w:rsidR="00D7662D" w:rsidRDefault="00D7662D">
      <w:pPr>
        <w:ind w:left="-15" w:right="-15"/>
      </w:pPr>
    </w:p>
    <w:p w14:paraId="59859827" w14:textId="77777777" w:rsidR="00D7662D" w:rsidRDefault="00D7662D">
      <w:pPr>
        <w:ind w:left="-15" w:right="-15"/>
      </w:pPr>
    </w:p>
    <w:p w14:paraId="0A743F7F" w14:textId="77777777" w:rsidR="00D7662D" w:rsidRDefault="00D7662D">
      <w:pPr>
        <w:ind w:left="-15" w:right="-15"/>
      </w:pPr>
    </w:p>
    <w:p w14:paraId="35946EEE" w14:textId="77777777" w:rsidR="00D7662D" w:rsidRDefault="00D7662D">
      <w:pPr>
        <w:ind w:left="-15" w:right="-15"/>
      </w:pPr>
    </w:p>
    <w:p w14:paraId="67643567" w14:textId="77777777" w:rsidR="00D7662D" w:rsidRDefault="00D7662D">
      <w:pPr>
        <w:ind w:left="-15" w:right="-15"/>
      </w:pPr>
    </w:p>
    <w:p w14:paraId="5D7FFAF0" w14:textId="77777777" w:rsidR="00D7662D" w:rsidRDefault="00D7662D">
      <w:pPr>
        <w:ind w:left="-15" w:right="-15"/>
      </w:pPr>
    </w:p>
    <w:p w14:paraId="26AC0BE8" w14:textId="77777777" w:rsidR="00D7662D" w:rsidRDefault="00D7662D">
      <w:pPr>
        <w:ind w:left="-15" w:right="-15"/>
      </w:pPr>
    </w:p>
    <w:p w14:paraId="1EBB7157" w14:textId="77777777" w:rsidR="00D7662D" w:rsidRDefault="00D7662D">
      <w:pPr>
        <w:ind w:left="-15" w:right="-15"/>
      </w:pPr>
    </w:p>
    <w:p w14:paraId="1832D7C0" w14:textId="77777777" w:rsidR="00D7662D" w:rsidRDefault="00D7662D">
      <w:pPr>
        <w:ind w:left="-15" w:right="-15"/>
      </w:pPr>
    </w:p>
    <w:p w14:paraId="16C75872" w14:textId="77777777" w:rsidR="00D7662D" w:rsidRDefault="00D7662D">
      <w:pPr>
        <w:ind w:left="-15" w:right="-15"/>
      </w:pPr>
    </w:p>
    <w:p w14:paraId="1A3A9953" w14:textId="77777777" w:rsidR="00D7662D" w:rsidRDefault="00D7662D">
      <w:pPr>
        <w:ind w:left="-15" w:right="-15"/>
      </w:pPr>
    </w:p>
    <w:p w14:paraId="34E216F3" w14:textId="77777777" w:rsidR="00D7662D" w:rsidRDefault="00D7662D">
      <w:pPr>
        <w:ind w:left="-15" w:right="-15"/>
      </w:pPr>
    </w:p>
    <w:p w14:paraId="22A5AF0B" w14:textId="77777777" w:rsidR="00D7662D" w:rsidRDefault="00D7662D">
      <w:pPr>
        <w:ind w:left="-15" w:right="-15"/>
      </w:pPr>
    </w:p>
    <w:p w14:paraId="29729D02" w14:textId="77777777" w:rsidR="00D7662D" w:rsidRDefault="00D7662D">
      <w:pPr>
        <w:ind w:left="-15" w:right="-15"/>
      </w:pPr>
    </w:p>
    <w:p w14:paraId="2BB07F2A" w14:textId="77777777" w:rsidR="00D7662D" w:rsidRDefault="00D7662D">
      <w:pPr>
        <w:ind w:left="-15" w:right="-15"/>
      </w:pPr>
    </w:p>
    <w:p w14:paraId="217B5F8E" w14:textId="77777777" w:rsidR="00D7662D" w:rsidRDefault="00D7662D">
      <w:pPr>
        <w:ind w:left="-15" w:right="-15"/>
      </w:pPr>
    </w:p>
    <w:p w14:paraId="42E62F42" w14:textId="77777777" w:rsidR="00D7662D" w:rsidRDefault="00D7662D">
      <w:pPr>
        <w:ind w:left="-15" w:right="-15"/>
      </w:pPr>
    </w:p>
    <w:p w14:paraId="5BE7A837" w14:textId="77777777" w:rsidR="00D7662D" w:rsidRDefault="00D7662D">
      <w:pPr>
        <w:ind w:left="-15" w:right="-15"/>
      </w:pPr>
    </w:p>
    <w:p w14:paraId="79722CDF" w14:textId="77777777" w:rsidR="0078098B" w:rsidRPr="0078098B" w:rsidRDefault="0078098B" w:rsidP="0003472C">
      <w:pPr>
        <w:ind w:firstLine="0"/>
        <w:rPr>
          <w:sz w:val="48"/>
        </w:rPr>
      </w:pPr>
    </w:p>
    <w:sectPr w:rsidR="0078098B" w:rsidRPr="0078098B">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66E8"/>
    <w:multiLevelType w:val="multilevel"/>
    <w:tmpl w:val="3E56B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757A2"/>
    <w:multiLevelType w:val="multilevel"/>
    <w:tmpl w:val="44A26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D7C6F"/>
    <w:multiLevelType w:val="multilevel"/>
    <w:tmpl w:val="290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76B9"/>
    <w:multiLevelType w:val="hybridMultilevel"/>
    <w:tmpl w:val="EF46E8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BD334EB"/>
    <w:multiLevelType w:val="multilevel"/>
    <w:tmpl w:val="CD1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86C40"/>
    <w:multiLevelType w:val="multilevel"/>
    <w:tmpl w:val="2B70D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17D6F"/>
    <w:multiLevelType w:val="multilevel"/>
    <w:tmpl w:val="B0008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521AF"/>
    <w:multiLevelType w:val="hybridMultilevel"/>
    <w:tmpl w:val="9AF07920"/>
    <w:lvl w:ilvl="0" w:tplc="06D803D6">
      <w:start w:val="1"/>
      <w:numFmt w:val="decimal"/>
      <w:lvlText w:val="%1."/>
      <w:lvlJc w:val="left"/>
      <w:pPr>
        <w:ind w:left="1800" w:hanging="360"/>
      </w:pPr>
      <w:rPr>
        <w:rFonts w:hint="default"/>
        <w:sz w:val="4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B631293"/>
    <w:multiLevelType w:val="multilevel"/>
    <w:tmpl w:val="72A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03E00"/>
    <w:multiLevelType w:val="multilevel"/>
    <w:tmpl w:val="67A4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0337F"/>
    <w:multiLevelType w:val="multilevel"/>
    <w:tmpl w:val="871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726CC"/>
    <w:multiLevelType w:val="hybridMultilevel"/>
    <w:tmpl w:val="521C6636"/>
    <w:lvl w:ilvl="0" w:tplc="B9BAA73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F7866F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F8E931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364A323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46E8AF8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FF2786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A626A13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8CC8478">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F1CD36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2" w15:restartNumberingAfterBreak="0">
    <w:nsid w:val="797729F9"/>
    <w:multiLevelType w:val="hybridMultilevel"/>
    <w:tmpl w:val="238ADD90"/>
    <w:lvl w:ilvl="0" w:tplc="E4DC569C">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3" w15:restartNumberingAfterBreak="0">
    <w:nsid w:val="7B1B7E61"/>
    <w:multiLevelType w:val="multilevel"/>
    <w:tmpl w:val="2F1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20516">
    <w:abstractNumId w:val="11"/>
  </w:num>
  <w:num w:numId="2" w16cid:durableId="1322779795">
    <w:abstractNumId w:val="10"/>
  </w:num>
  <w:num w:numId="3" w16cid:durableId="1803420728">
    <w:abstractNumId w:val="4"/>
  </w:num>
  <w:num w:numId="4" w16cid:durableId="820385772">
    <w:abstractNumId w:val="12"/>
  </w:num>
  <w:num w:numId="5" w16cid:durableId="1484588678">
    <w:abstractNumId w:val="8"/>
  </w:num>
  <w:num w:numId="6" w16cid:durableId="2028870667">
    <w:abstractNumId w:val="13"/>
  </w:num>
  <w:num w:numId="7" w16cid:durableId="1563250084">
    <w:abstractNumId w:val="2"/>
  </w:num>
  <w:num w:numId="8" w16cid:durableId="136802292">
    <w:abstractNumId w:val="9"/>
  </w:num>
  <w:num w:numId="9" w16cid:durableId="1929343183">
    <w:abstractNumId w:val="3"/>
  </w:num>
  <w:num w:numId="10" w16cid:durableId="266235900">
    <w:abstractNumId w:val="1"/>
  </w:num>
  <w:num w:numId="11" w16cid:durableId="1664509374">
    <w:abstractNumId w:val="7"/>
  </w:num>
  <w:num w:numId="12" w16cid:durableId="494954222">
    <w:abstractNumId w:val="5"/>
  </w:num>
  <w:num w:numId="13" w16cid:durableId="574557615">
    <w:abstractNumId w:val="0"/>
  </w:num>
  <w:num w:numId="14" w16cid:durableId="1021905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44B"/>
    <w:rsid w:val="000131B6"/>
    <w:rsid w:val="0003472C"/>
    <w:rsid w:val="00055AE3"/>
    <w:rsid w:val="000A77EA"/>
    <w:rsid w:val="000C03DC"/>
    <w:rsid w:val="000E0904"/>
    <w:rsid w:val="000E2DB0"/>
    <w:rsid w:val="000F67C1"/>
    <w:rsid w:val="001A0BA7"/>
    <w:rsid w:val="0022295B"/>
    <w:rsid w:val="00225D04"/>
    <w:rsid w:val="002A344B"/>
    <w:rsid w:val="002C0A32"/>
    <w:rsid w:val="002F7AD1"/>
    <w:rsid w:val="003A0EDF"/>
    <w:rsid w:val="00422564"/>
    <w:rsid w:val="004A1BA6"/>
    <w:rsid w:val="00520543"/>
    <w:rsid w:val="006152D5"/>
    <w:rsid w:val="00670FB4"/>
    <w:rsid w:val="006D22B5"/>
    <w:rsid w:val="006D6B9D"/>
    <w:rsid w:val="0078098B"/>
    <w:rsid w:val="007A6FBC"/>
    <w:rsid w:val="008B6C84"/>
    <w:rsid w:val="00954452"/>
    <w:rsid w:val="009A04AA"/>
    <w:rsid w:val="009E21F1"/>
    <w:rsid w:val="00A01816"/>
    <w:rsid w:val="00AD1388"/>
    <w:rsid w:val="00AD3301"/>
    <w:rsid w:val="00B05390"/>
    <w:rsid w:val="00B971A2"/>
    <w:rsid w:val="00BE3A8B"/>
    <w:rsid w:val="00C81443"/>
    <w:rsid w:val="00D0653C"/>
    <w:rsid w:val="00D277A6"/>
    <w:rsid w:val="00D7662D"/>
    <w:rsid w:val="00E14EC6"/>
    <w:rsid w:val="00E4523F"/>
    <w:rsid w:val="00ED30D1"/>
    <w:rsid w:val="00FC62DD"/>
    <w:rsid w:val="00FC6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1C195"/>
  <w15:docId w15:val="{FC77C726-5863-490D-B964-3D1C2F14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9"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4"/>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3" w:line="265" w:lineRule="auto"/>
      <w:ind w:left="10" w:hanging="10"/>
      <w:outlineLvl w:val="1"/>
    </w:pPr>
    <w:rPr>
      <w:rFonts w:ascii="Calibri" w:eastAsia="Calibri" w:hAnsi="Calibri" w:cs="Calibri"/>
      <w:i/>
      <w:color w:val="000000"/>
      <w:sz w:val="20"/>
    </w:rPr>
  </w:style>
  <w:style w:type="paragraph" w:styleId="Heading3">
    <w:name w:val="heading 3"/>
    <w:basedOn w:val="Normal"/>
    <w:next w:val="Normal"/>
    <w:link w:val="Heading3Char"/>
    <w:uiPriority w:val="9"/>
    <w:semiHidden/>
    <w:unhideWhenUsed/>
    <w:qFormat/>
    <w:rsid w:val="006152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52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152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52D5"/>
    <w:rPr>
      <w:rFonts w:asciiTheme="majorHAnsi" w:eastAsiaTheme="majorEastAsia" w:hAnsiTheme="majorHAnsi" w:cstheme="majorBidi"/>
      <w:i/>
      <w:iCs/>
      <w:color w:val="2F5496" w:themeColor="accent1" w:themeShade="BF"/>
      <w:sz w:val="20"/>
    </w:rPr>
  </w:style>
  <w:style w:type="paragraph" w:styleId="ListParagraph">
    <w:name w:val="List Paragraph"/>
    <w:basedOn w:val="Normal"/>
    <w:uiPriority w:val="34"/>
    <w:qFormat/>
    <w:rsid w:val="00954452"/>
    <w:pPr>
      <w:ind w:left="720"/>
      <w:contextualSpacing/>
    </w:pPr>
  </w:style>
  <w:style w:type="character" w:styleId="Hyperlink">
    <w:name w:val="Hyperlink"/>
    <w:basedOn w:val="DefaultParagraphFont"/>
    <w:uiPriority w:val="99"/>
    <w:unhideWhenUsed/>
    <w:rsid w:val="00AD1388"/>
    <w:rPr>
      <w:color w:val="0563C1" w:themeColor="hyperlink"/>
      <w:u w:val="single"/>
    </w:rPr>
  </w:style>
  <w:style w:type="character" w:styleId="UnresolvedMention">
    <w:name w:val="Unresolved Mention"/>
    <w:basedOn w:val="DefaultParagraphFont"/>
    <w:uiPriority w:val="99"/>
    <w:semiHidden/>
    <w:unhideWhenUsed/>
    <w:rsid w:val="00AD1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226980">
      <w:bodyDiv w:val="1"/>
      <w:marLeft w:val="0"/>
      <w:marRight w:val="0"/>
      <w:marTop w:val="0"/>
      <w:marBottom w:val="0"/>
      <w:divBdr>
        <w:top w:val="none" w:sz="0" w:space="0" w:color="auto"/>
        <w:left w:val="none" w:sz="0" w:space="0" w:color="auto"/>
        <w:bottom w:val="none" w:sz="0" w:space="0" w:color="auto"/>
        <w:right w:val="none" w:sz="0" w:space="0" w:color="auto"/>
      </w:divBdr>
    </w:div>
    <w:div w:id="774442028">
      <w:bodyDiv w:val="1"/>
      <w:marLeft w:val="0"/>
      <w:marRight w:val="0"/>
      <w:marTop w:val="0"/>
      <w:marBottom w:val="0"/>
      <w:divBdr>
        <w:top w:val="none" w:sz="0" w:space="0" w:color="auto"/>
        <w:left w:val="none" w:sz="0" w:space="0" w:color="auto"/>
        <w:bottom w:val="none" w:sz="0" w:space="0" w:color="auto"/>
        <w:right w:val="none" w:sz="0" w:space="0" w:color="auto"/>
      </w:divBdr>
      <w:divsChild>
        <w:div w:id="826290264">
          <w:marLeft w:val="0"/>
          <w:marRight w:val="0"/>
          <w:marTop w:val="0"/>
          <w:marBottom w:val="0"/>
          <w:divBdr>
            <w:top w:val="none" w:sz="0" w:space="0" w:color="auto"/>
            <w:left w:val="none" w:sz="0" w:space="0" w:color="auto"/>
            <w:bottom w:val="none" w:sz="0" w:space="0" w:color="auto"/>
            <w:right w:val="none" w:sz="0" w:space="0" w:color="auto"/>
          </w:divBdr>
          <w:divsChild>
            <w:div w:id="721177368">
              <w:marLeft w:val="0"/>
              <w:marRight w:val="0"/>
              <w:marTop w:val="0"/>
              <w:marBottom w:val="0"/>
              <w:divBdr>
                <w:top w:val="none" w:sz="0" w:space="0" w:color="auto"/>
                <w:left w:val="none" w:sz="0" w:space="0" w:color="auto"/>
                <w:bottom w:val="none" w:sz="0" w:space="0" w:color="auto"/>
                <w:right w:val="none" w:sz="0" w:space="0" w:color="auto"/>
              </w:divBdr>
            </w:div>
            <w:div w:id="111558672">
              <w:marLeft w:val="0"/>
              <w:marRight w:val="0"/>
              <w:marTop w:val="0"/>
              <w:marBottom w:val="0"/>
              <w:divBdr>
                <w:top w:val="none" w:sz="0" w:space="0" w:color="auto"/>
                <w:left w:val="none" w:sz="0" w:space="0" w:color="auto"/>
                <w:bottom w:val="none" w:sz="0" w:space="0" w:color="auto"/>
                <w:right w:val="none" w:sz="0" w:space="0" w:color="auto"/>
              </w:divBdr>
              <w:divsChild>
                <w:div w:id="1979610591">
                  <w:marLeft w:val="0"/>
                  <w:marRight w:val="0"/>
                  <w:marTop w:val="0"/>
                  <w:marBottom w:val="0"/>
                  <w:divBdr>
                    <w:top w:val="none" w:sz="0" w:space="0" w:color="auto"/>
                    <w:left w:val="none" w:sz="0" w:space="0" w:color="auto"/>
                    <w:bottom w:val="none" w:sz="0" w:space="0" w:color="auto"/>
                    <w:right w:val="none" w:sz="0" w:space="0" w:color="auto"/>
                  </w:divBdr>
                  <w:divsChild>
                    <w:div w:id="18270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7860">
      <w:bodyDiv w:val="1"/>
      <w:marLeft w:val="0"/>
      <w:marRight w:val="0"/>
      <w:marTop w:val="0"/>
      <w:marBottom w:val="0"/>
      <w:divBdr>
        <w:top w:val="none" w:sz="0" w:space="0" w:color="auto"/>
        <w:left w:val="none" w:sz="0" w:space="0" w:color="auto"/>
        <w:bottom w:val="none" w:sz="0" w:space="0" w:color="auto"/>
        <w:right w:val="none" w:sz="0" w:space="0" w:color="auto"/>
      </w:divBdr>
    </w:div>
    <w:div w:id="1125805056">
      <w:bodyDiv w:val="1"/>
      <w:marLeft w:val="0"/>
      <w:marRight w:val="0"/>
      <w:marTop w:val="0"/>
      <w:marBottom w:val="0"/>
      <w:divBdr>
        <w:top w:val="none" w:sz="0" w:space="0" w:color="auto"/>
        <w:left w:val="none" w:sz="0" w:space="0" w:color="auto"/>
        <w:bottom w:val="none" w:sz="0" w:space="0" w:color="auto"/>
        <w:right w:val="none" w:sz="0" w:space="0" w:color="auto"/>
      </w:divBdr>
    </w:div>
    <w:div w:id="1294939837">
      <w:bodyDiv w:val="1"/>
      <w:marLeft w:val="0"/>
      <w:marRight w:val="0"/>
      <w:marTop w:val="0"/>
      <w:marBottom w:val="0"/>
      <w:divBdr>
        <w:top w:val="none" w:sz="0" w:space="0" w:color="auto"/>
        <w:left w:val="none" w:sz="0" w:space="0" w:color="auto"/>
        <w:bottom w:val="none" w:sz="0" w:space="0" w:color="auto"/>
        <w:right w:val="none" w:sz="0" w:space="0" w:color="auto"/>
      </w:divBdr>
    </w:div>
    <w:div w:id="1318264794">
      <w:bodyDiv w:val="1"/>
      <w:marLeft w:val="0"/>
      <w:marRight w:val="0"/>
      <w:marTop w:val="0"/>
      <w:marBottom w:val="0"/>
      <w:divBdr>
        <w:top w:val="none" w:sz="0" w:space="0" w:color="auto"/>
        <w:left w:val="none" w:sz="0" w:space="0" w:color="auto"/>
        <w:bottom w:val="none" w:sz="0" w:space="0" w:color="auto"/>
        <w:right w:val="none" w:sz="0" w:space="0" w:color="auto"/>
      </w:divBdr>
    </w:div>
    <w:div w:id="1354694914">
      <w:bodyDiv w:val="1"/>
      <w:marLeft w:val="0"/>
      <w:marRight w:val="0"/>
      <w:marTop w:val="0"/>
      <w:marBottom w:val="0"/>
      <w:divBdr>
        <w:top w:val="none" w:sz="0" w:space="0" w:color="auto"/>
        <w:left w:val="none" w:sz="0" w:space="0" w:color="auto"/>
        <w:bottom w:val="none" w:sz="0" w:space="0" w:color="auto"/>
        <w:right w:val="none" w:sz="0" w:space="0" w:color="auto"/>
      </w:divBdr>
    </w:div>
    <w:div w:id="1481967603">
      <w:bodyDiv w:val="1"/>
      <w:marLeft w:val="0"/>
      <w:marRight w:val="0"/>
      <w:marTop w:val="0"/>
      <w:marBottom w:val="0"/>
      <w:divBdr>
        <w:top w:val="none" w:sz="0" w:space="0" w:color="auto"/>
        <w:left w:val="none" w:sz="0" w:space="0" w:color="auto"/>
        <w:bottom w:val="none" w:sz="0" w:space="0" w:color="auto"/>
        <w:right w:val="none" w:sz="0" w:space="0" w:color="auto"/>
      </w:divBdr>
    </w:div>
    <w:div w:id="1652176099">
      <w:bodyDiv w:val="1"/>
      <w:marLeft w:val="0"/>
      <w:marRight w:val="0"/>
      <w:marTop w:val="0"/>
      <w:marBottom w:val="0"/>
      <w:divBdr>
        <w:top w:val="none" w:sz="0" w:space="0" w:color="auto"/>
        <w:left w:val="none" w:sz="0" w:space="0" w:color="auto"/>
        <w:bottom w:val="none" w:sz="0" w:space="0" w:color="auto"/>
        <w:right w:val="none" w:sz="0" w:space="0" w:color="auto"/>
      </w:divBdr>
      <w:divsChild>
        <w:div w:id="256331652">
          <w:marLeft w:val="0"/>
          <w:marRight w:val="0"/>
          <w:marTop w:val="0"/>
          <w:marBottom w:val="0"/>
          <w:divBdr>
            <w:top w:val="none" w:sz="0" w:space="0" w:color="auto"/>
            <w:left w:val="none" w:sz="0" w:space="0" w:color="auto"/>
            <w:bottom w:val="none" w:sz="0" w:space="0" w:color="auto"/>
            <w:right w:val="none" w:sz="0" w:space="0" w:color="auto"/>
          </w:divBdr>
          <w:divsChild>
            <w:div w:id="447890475">
              <w:marLeft w:val="0"/>
              <w:marRight w:val="0"/>
              <w:marTop w:val="0"/>
              <w:marBottom w:val="0"/>
              <w:divBdr>
                <w:top w:val="none" w:sz="0" w:space="0" w:color="auto"/>
                <w:left w:val="none" w:sz="0" w:space="0" w:color="auto"/>
                <w:bottom w:val="none" w:sz="0" w:space="0" w:color="auto"/>
                <w:right w:val="none" w:sz="0" w:space="0" w:color="auto"/>
              </w:divBdr>
            </w:div>
            <w:div w:id="965043910">
              <w:marLeft w:val="0"/>
              <w:marRight w:val="0"/>
              <w:marTop w:val="0"/>
              <w:marBottom w:val="0"/>
              <w:divBdr>
                <w:top w:val="none" w:sz="0" w:space="0" w:color="auto"/>
                <w:left w:val="none" w:sz="0" w:space="0" w:color="auto"/>
                <w:bottom w:val="none" w:sz="0" w:space="0" w:color="auto"/>
                <w:right w:val="none" w:sz="0" w:space="0" w:color="auto"/>
              </w:divBdr>
              <w:divsChild>
                <w:div w:id="598411076">
                  <w:marLeft w:val="0"/>
                  <w:marRight w:val="0"/>
                  <w:marTop w:val="0"/>
                  <w:marBottom w:val="0"/>
                  <w:divBdr>
                    <w:top w:val="none" w:sz="0" w:space="0" w:color="auto"/>
                    <w:left w:val="none" w:sz="0" w:space="0" w:color="auto"/>
                    <w:bottom w:val="none" w:sz="0" w:space="0" w:color="auto"/>
                    <w:right w:val="none" w:sz="0" w:space="0" w:color="auto"/>
                  </w:divBdr>
                  <w:divsChild>
                    <w:div w:id="9802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637">
      <w:bodyDiv w:val="1"/>
      <w:marLeft w:val="0"/>
      <w:marRight w:val="0"/>
      <w:marTop w:val="0"/>
      <w:marBottom w:val="0"/>
      <w:divBdr>
        <w:top w:val="none" w:sz="0" w:space="0" w:color="auto"/>
        <w:left w:val="none" w:sz="0" w:space="0" w:color="auto"/>
        <w:bottom w:val="none" w:sz="0" w:space="0" w:color="auto"/>
        <w:right w:val="none" w:sz="0" w:space="0" w:color="auto"/>
      </w:divBdr>
    </w:div>
    <w:div w:id="1816873817">
      <w:bodyDiv w:val="1"/>
      <w:marLeft w:val="0"/>
      <w:marRight w:val="0"/>
      <w:marTop w:val="0"/>
      <w:marBottom w:val="0"/>
      <w:divBdr>
        <w:top w:val="none" w:sz="0" w:space="0" w:color="auto"/>
        <w:left w:val="none" w:sz="0" w:space="0" w:color="auto"/>
        <w:bottom w:val="none" w:sz="0" w:space="0" w:color="auto"/>
        <w:right w:val="none" w:sz="0" w:space="0" w:color="auto"/>
      </w:divBdr>
    </w:div>
    <w:div w:id="2025815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ubey2@buffal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802</Words>
  <Characters>5005</Characters>
  <Application>Microsoft Office Word</Application>
  <DocSecurity>0</DocSecurity>
  <Lines>192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Alankriti Dubey</dc:creator>
  <cp:keywords/>
  <cp:lastModifiedBy>Alankriti Dubey</cp:lastModifiedBy>
  <cp:revision>38</cp:revision>
  <dcterms:created xsi:type="dcterms:W3CDTF">2024-10-11T23:57:00Z</dcterms:created>
  <dcterms:modified xsi:type="dcterms:W3CDTF">2024-10-12T05:44:00Z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f1ffdb7c87ae731fa27a109269ff0292ed54ec6202f6d894634921329decdef6</vt:lpwstr>
  </property>
</Properties>
</file>