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79AFF" w14:textId="20E64044" w:rsidR="00822E46" w:rsidRPr="000D24EC" w:rsidRDefault="000D24EC" w:rsidP="000D24E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0D24EC">
        <w:rPr>
          <w:rFonts w:ascii="Times New Roman" w:hAnsi="Times New Roman" w:cs="Times New Roman"/>
          <w:sz w:val="28"/>
          <w:szCs w:val="28"/>
        </w:rPr>
        <w:t>Experimental Overview</w:t>
      </w:r>
    </w:p>
    <w:p w14:paraId="3C3C2946" w14:textId="6B084196" w:rsidR="000D24EC" w:rsidRDefault="000D24EC" w:rsidP="000D24EC">
      <w:pPr>
        <w:pStyle w:val="NoSpacing"/>
      </w:pPr>
    </w:p>
    <w:p w14:paraId="36C90B8F" w14:textId="0A55348A" w:rsidR="000D24EC" w:rsidRDefault="000D24EC" w:rsidP="000D24EC">
      <w:pPr>
        <w:pStyle w:val="NoSpacing"/>
      </w:pPr>
      <w:r>
        <w:t xml:space="preserve">This describes, at a conceptual level (with appropriate formula for making connections), the integration of the HARK Macro model and the NetLogo market mechanism for </w:t>
      </w:r>
      <w:r w:rsidR="003C1A6E">
        <w:t>determining</w:t>
      </w:r>
      <w:r>
        <w:t xml:space="preserve"> the price of the risky asset.</w:t>
      </w:r>
    </w:p>
    <w:p w14:paraId="131F4342" w14:textId="4372BFED" w:rsidR="000D24EC" w:rsidRDefault="000D24EC" w:rsidP="000D24EC">
      <w:pPr>
        <w:pStyle w:val="NoSpacing"/>
      </w:pPr>
    </w:p>
    <w:p w14:paraId="2439B374" w14:textId="76161F18" w:rsidR="003539A6" w:rsidRDefault="003539A6" w:rsidP="000D24EC">
      <w:pPr>
        <w:pStyle w:val="NoSpacing"/>
      </w:pPr>
      <w:r>
        <w:t>There are three primary scripts or blocks of software:</w:t>
      </w:r>
    </w:p>
    <w:p w14:paraId="4F0A5E51" w14:textId="4354B3F5" w:rsidR="003539A6" w:rsidRDefault="003539A6" w:rsidP="003539A6">
      <w:pPr>
        <w:pStyle w:val="NoSpacing"/>
        <w:numPr>
          <w:ilvl w:val="0"/>
          <w:numId w:val="4"/>
        </w:numPr>
      </w:pPr>
      <w:r>
        <w:t xml:space="preserve">The Oversight script. This is python code that controls the overall simulation. It sets up global parameters for each simulation and </w:t>
      </w:r>
      <w:r w:rsidR="001B58D7">
        <w:t>interacts with</w:t>
      </w:r>
      <w:r>
        <w:t xml:space="preserve"> the HARK and NetLogo (potentially to be replaced by Zak’s C# </w:t>
      </w:r>
      <w:r w:rsidR="001B58D7">
        <w:t>agent-based</w:t>
      </w:r>
      <w:r>
        <w:t xml:space="preserve"> market simulation code)</w:t>
      </w:r>
      <w:r w:rsidR="004C41A3">
        <w:t xml:space="preserve"> code</w:t>
      </w:r>
      <w:r>
        <w:t>.</w:t>
      </w:r>
    </w:p>
    <w:p w14:paraId="733366B9" w14:textId="77777777" w:rsidR="001B58D7" w:rsidRDefault="001B58D7" w:rsidP="001B58D7">
      <w:pPr>
        <w:pStyle w:val="NoSpacing"/>
        <w:ind w:left="720"/>
      </w:pPr>
    </w:p>
    <w:p w14:paraId="45C55930" w14:textId="72398483" w:rsidR="003539A6" w:rsidRDefault="003539A6" w:rsidP="003539A6">
      <w:pPr>
        <w:pStyle w:val="NoSpacing"/>
        <w:numPr>
          <w:ilvl w:val="0"/>
          <w:numId w:val="4"/>
        </w:numPr>
      </w:pPr>
      <w:r>
        <w:t xml:space="preserve">The HARK software, which solves </w:t>
      </w:r>
      <w:r w:rsidR="001B58D7">
        <w:t>agent-based</w:t>
      </w:r>
      <w:r>
        <w:t xml:space="preserve"> </w:t>
      </w:r>
      <w:r w:rsidR="001B58D7">
        <w:t>macroeconomic</w:t>
      </w:r>
      <w:r>
        <w:t xml:space="preserve"> calculations</w:t>
      </w:r>
      <w:r w:rsidR="004C41A3">
        <w:t>. I</w:t>
      </w:r>
      <w:r>
        <w:t xml:space="preserve">t takes inputs from the Oversight script and </w:t>
      </w:r>
      <w:r w:rsidR="001B58D7">
        <w:t>returns relevant</w:t>
      </w:r>
      <w:r>
        <w:t xml:space="preserve"> output based on the price of the risky asset.</w:t>
      </w:r>
    </w:p>
    <w:p w14:paraId="04DB8F53" w14:textId="77777777" w:rsidR="001B58D7" w:rsidRDefault="001B58D7" w:rsidP="001B58D7">
      <w:pPr>
        <w:pStyle w:val="NoSpacing"/>
        <w:ind w:left="720"/>
      </w:pPr>
    </w:p>
    <w:p w14:paraId="7588CD63" w14:textId="5AD736EE" w:rsidR="003539A6" w:rsidRDefault="001B58D7" w:rsidP="003539A6">
      <w:pPr>
        <w:pStyle w:val="NoSpacing"/>
        <w:numPr>
          <w:ilvl w:val="0"/>
          <w:numId w:val="4"/>
        </w:numPr>
      </w:pPr>
      <w:r>
        <w:t xml:space="preserve">The NetLogo (wrapped in PyNetLogo) agent-based financial market simulation software. </w:t>
      </w:r>
      <w:r w:rsidR="004C41A3">
        <w:t>It</w:t>
      </w:r>
      <w:r>
        <w:t xml:space="preserve"> takes inputs from the Oversight script and returns relevant output – mainly the price of the risky asset after “one day” of trading.</w:t>
      </w:r>
    </w:p>
    <w:p w14:paraId="042BC4FF" w14:textId="77777777" w:rsidR="003539A6" w:rsidRDefault="003539A6" w:rsidP="000D24EC">
      <w:pPr>
        <w:pStyle w:val="NoSpacing"/>
      </w:pPr>
    </w:p>
    <w:p w14:paraId="63F31076" w14:textId="7442F804" w:rsidR="000D24EC" w:rsidRDefault="000D24EC" w:rsidP="000D24EC">
      <w:pPr>
        <w:pStyle w:val="NoSpacing"/>
      </w:pPr>
      <w:r>
        <w:t>Version 1.0</w:t>
      </w:r>
      <w:r w:rsidR="001B58D7">
        <w:t xml:space="preserve"> of The Simulation Algorithm (at a conceptual level)</w:t>
      </w:r>
    </w:p>
    <w:p w14:paraId="0CC954D2" w14:textId="22C7BC21" w:rsidR="000D24EC" w:rsidRDefault="000D24EC" w:rsidP="000D24EC">
      <w:pPr>
        <w:pStyle w:val="NoSpacing"/>
      </w:pPr>
    </w:p>
    <w:p w14:paraId="63890E89" w14:textId="5E16E7EF" w:rsidR="000D24EC" w:rsidRDefault="003C1A6E" w:rsidP="003C1A6E">
      <w:pPr>
        <w:pStyle w:val="NoSpacing"/>
        <w:numPr>
          <w:ilvl w:val="0"/>
          <w:numId w:val="1"/>
        </w:numPr>
        <w:ind w:left="360"/>
      </w:pPr>
      <w:r>
        <w:t>Start – Initialize HARK model</w:t>
      </w:r>
    </w:p>
    <w:p w14:paraId="2FCC955D" w14:textId="77777777" w:rsidR="001B58D7" w:rsidRDefault="001B58D7" w:rsidP="001B58D7">
      <w:pPr>
        <w:pStyle w:val="NoSpacing"/>
        <w:ind w:left="360"/>
      </w:pPr>
    </w:p>
    <w:p w14:paraId="2F1AF1E0" w14:textId="77777777" w:rsidR="00821904" w:rsidRPr="00821904" w:rsidRDefault="003C1A6E" w:rsidP="003C1A6E">
      <w:pPr>
        <w:pStyle w:val="NoSpacing"/>
        <w:numPr>
          <w:ilvl w:val="0"/>
          <w:numId w:val="2"/>
        </w:numPr>
        <w:ind w:left="720"/>
      </w:pPr>
      <w:r>
        <w:t xml:space="preserve">Create Hark Agents: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i=1,…,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9766C4">
        <w:rPr>
          <w:rFonts w:eastAsiaTheme="minorEastAsia"/>
        </w:rPr>
        <w:t xml:space="preserve">. </w:t>
      </w:r>
    </w:p>
    <w:p w14:paraId="32C1AB13" w14:textId="389A5B43" w:rsidR="001B58D7" w:rsidRPr="00D31F74" w:rsidRDefault="009766C4" w:rsidP="00733AA8">
      <w:pPr>
        <w:pStyle w:val="NoSpacing"/>
        <w:numPr>
          <w:ilvl w:val="1"/>
          <w:numId w:val="2"/>
        </w:numPr>
        <w:ind w:left="1080"/>
      </w:pPr>
      <w:r>
        <w:rPr>
          <w:rFonts w:eastAsiaTheme="minorEastAsia"/>
        </w:rPr>
        <w:t xml:space="preserve">There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agents.</w:t>
      </w:r>
    </w:p>
    <w:p w14:paraId="14ABF0BF" w14:textId="77777777" w:rsidR="00D31F74" w:rsidRDefault="00D31F74" w:rsidP="00D31F74">
      <w:pPr>
        <w:pStyle w:val="NoSpacing"/>
        <w:ind w:left="1080"/>
      </w:pPr>
    </w:p>
    <w:p w14:paraId="69C1C797" w14:textId="27B80633" w:rsidR="00821904" w:rsidRPr="00821904" w:rsidRDefault="003C1A6E" w:rsidP="003C1A6E">
      <w:pPr>
        <w:pStyle w:val="NoSpacing"/>
        <w:numPr>
          <w:ilvl w:val="0"/>
          <w:numId w:val="2"/>
        </w:numPr>
        <w:ind w:left="720"/>
      </w:pPr>
      <w:r>
        <w:t>Set initial economic condition (wealth, income, health</w:t>
      </w:r>
      <w:r w:rsidR="001B58D7">
        <w:t xml:space="preserve"> SEB PLEASE REFINE</w:t>
      </w:r>
      <w:r>
        <w:t xml:space="preserve"> ….):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HEC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i=1,…,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9766C4">
        <w:rPr>
          <w:rFonts w:eastAsiaTheme="minorEastAsia"/>
        </w:rPr>
        <w:t xml:space="preserve">. </w:t>
      </w:r>
    </w:p>
    <w:p w14:paraId="244F9FFB" w14:textId="5B7B9F0B" w:rsidR="00821904" w:rsidRPr="00821904" w:rsidRDefault="009766C4" w:rsidP="00821904">
      <w:pPr>
        <w:pStyle w:val="NoSpacing"/>
        <w:numPr>
          <w:ilvl w:val="1"/>
          <w:numId w:val="2"/>
        </w:numPr>
        <w:ind w:left="1080"/>
      </w:pPr>
      <w:r>
        <w:rPr>
          <w:rFonts w:eastAsiaTheme="minorEastAsia"/>
        </w:rPr>
        <w:t xml:space="preserve">This is </w:t>
      </w:r>
      <w:r w:rsidR="00821904">
        <w:rPr>
          <w:rFonts w:eastAsiaTheme="minorEastAsia"/>
        </w:rPr>
        <w:t xml:space="preserve">done </w:t>
      </w:r>
      <w:r>
        <w:rPr>
          <w:rFonts w:eastAsiaTheme="minorEastAsia"/>
        </w:rPr>
        <w:t>in the HARK program</w:t>
      </w:r>
      <w:r w:rsidR="001B58D7">
        <w:rPr>
          <w:rFonts w:eastAsiaTheme="minorEastAsia"/>
        </w:rPr>
        <w:t>, these parameters are set and stored inside of the HARK program.</w:t>
      </w:r>
      <w:r>
        <w:rPr>
          <w:rFonts w:eastAsiaTheme="minorEastAsia"/>
        </w:rPr>
        <w:t xml:space="preserve"> </w:t>
      </w:r>
    </w:p>
    <w:p w14:paraId="7307B37A" w14:textId="0E30C637" w:rsidR="00821904" w:rsidRPr="00821904" w:rsidRDefault="009766C4" w:rsidP="00821904">
      <w:pPr>
        <w:pStyle w:val="NoSpacing"/>
        <w:numPr>
          <w:ilvl w:val="1"/>
          <w:numId w:val="2"/>
        </w:numPr>
        <w:ind w:left="1080"/>
      </w:pPr>
      <w:r>
        <w:rPr>
          <w:rFonts w:eastAsiaTheme="minorEastAsia"/>
        </w:rPr>
        <w:t xml:space="preserve">The </w:t>
      </w:r>
      <w:r w:rsidR="00821904">
        <w:rPr>
          <w:rFonts w:eastAsiaTheme="minorEastAsia"/>
        </w:rPr>
        <w:t xml:space="preserve">amount of wealth </w:t>
      </w:r>
      <w:r w:rsidR="001B58D7">
        <w:rPr>
          <w:rFonts w:eastAsiaTheme="minorEastAsia"/>
        </w:rPr>
        <w:t xml:space="preserve">that each agent holds </w:t>
      </w:r>
      <w:r w:rsidR="00821904">
        <w:rPr>
          <w:rFonts w:eastAsiaTheme="minorEastAsia"/>
        </w:rPr>
        <w:t xml:space="preserve">in the </w:t>
      </w:r>
      <w:r>
        <w:rPr>
          <w:rFonts w:eastAsiaTheme="minorEastAsia"/>
        </w:rPr>
        <w:t xml:space="preserve">Risky Asset is updated </w:t>
      </w:r>
      <w:r w:rsidR="001B58D7">
        <w:rPr>
          <w:rFonts w:eastAsiaTheme="minorEastAsia"/>
        </w:rPr>
        <w:t>at the end of each trading day</w:t>
      </w:r>
      <w:r>
        <w:rPr>
          <w:rFonts w:eastAsiaTheme="minorEastAsia"/>
        </w:rPr>
        <w:t xml:space="preserve"> based on </w:t>
      </w:r>
      <w:r w:rsidR="001B58D7">
        <w:rPr>
          <w:rFonts w:eastAsiaTheme="minorEastAsia"/>
        </w:rPr>
        <w:t>the price of the risky asset (as calculated using the NetLogo code)</w:t>
      </w:r>
      <w:r w:rsidR="0082190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821904">
        <w:rPr>
          <w:rFonts w:eastAsiaTheme="minorEastAsia"/>
        </w:rPr>
        <w:t>The updating depends on whether a</w:t>
      </w:r>
      <w:r w:rsidR="003539A6">
        <w:rPr>
          <w:rFonts w:eastAsiaTheme="minorEastAsia"/>
        </w:rPr>
        <w:t>n agent pays attention to the market and wants to change the amount of wealth that they have of the risky asset, or whether they are ignoring the market</w:t>
      </w:r>
      <w:r w:rsidR="001B58D7">
        <w:rPr>
          <w:rFonts w:eastAsiaTheme="minorEastAsia"/>
        </w:rPr>
        <w:t xml:space="preserve"> that day</w:t>
      </w:r>
      <w:r w:rsidR="003539A6">
        <w:rPr>
          <w:rFonts w:eastAsiaTheme="minorEastAsia"/>
        </w:rPr>
        <w:t>.</w:t>
      </w:r>
    </w:p>
    <w:p w14:paraId="7EC4FA6B" w14:textId="10BACBD2" w:rsidR="003C1A6E" w:rsidRPr="00D31F74" w:rsidRDefault="00821904" w:rsidP="00821904">
      <w:pPr>
        <w:pStyle w:val="NoSpacing"/>
        <w:numPr>
          <w:ilvl w:val="1"/>
          <w:numId w:val="2"/>
        </w:numPr>
        <w:ind w:left="1080"/>
      </w:pPr>
      <w:r>
        <w:rPr>
          <w:rFonts w:eastAsiaTheme="minorEastAsia"/>
        </w:rPr>
        <w:t>T</w:t>
      </w:r>
      <w:r w:rsidR="009766C4">
        <w:rPr>
          <w:rFonts w:eastAsiaTheme="minorEastAsia"/>
        </w:rPr>
        <w:t xml:space="preserve">he rest </w:t>
      </w:r>
      <w:r>
        <w:rPr>
          <w:rFonts w:eastAsiaTheme="minorEastAsia"/>
        </w:rPr>
        <w:t>of the</w:t>
      </w:r>
      <w:r w:rsidR="003539A6">
        <w:rPr>
          <w:rFonts w:eastAsiaTheme="minorEastAsia"/>
        </w:rPr>
        <w:t>se economic condition</w:t>
      </w:r>
      <w:r>
        <w:rPr>
          <w:rFonts w:eastAsiaTheme="minorEastAsia"/>
        </w:rPr>
        <w:t xml:space="preserve"> parameter</w:t>
      </w:r>
      <w:r w:rsidR="003539A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9766C4">
        <w:rPr>
          <w:rFonts w:eastAsiaTheme="minorEastAsia"/>
        </w:rPr>
        <w:t>are ‘shocks’ that are updated at the beginning of each quarter</w:t>
      </w:r>
      <w:r w:rsidR="004C41A3">
        <w:rPr>
          <w:rFonts w:eastAsiaTheme="minorEastAsia"/>
        </w:rPr>
        <w:t xml:space="preserve"> and then remain constant throughout the rest of the </w:t>
      </w:r>
      <w:r w:rsidR="00D31F74">
        <w:rPr>
          <w:rFonts w:eastAsiaTheme="minorEastAsia"/>
        </w:rPr>
        <w:t>quarter</w:t>
      </w:r>
      <w:r w:rsidR="009766C4">
        <w:rPr>
          <w:rFonts w:eastAsiaTheme="minorEastAsia"/>
        </w:rPr>
        <w:t>.</w:t>
      </w:r>
    </w:p>
    <w:p w14:paraId="58C2707B" w14:textId="77777777" w:rsidR="00D31F74" w:rsidRDefault="00D31F74" w:rsidP="00D31F74">
      <w:pPr>
        <w:pStyle w:val="NoSpacing"/>
        <w:ind w:left="1080"/>
      </w:pPr>
    </w:p>
    <w:p w14:paraId="5EF3A602" w14:textId="5730CAEC" w:rsidR="00821904" w:rsidRPr="00821904" w:rsidRDefault="003C1A6E" w:rsidP="003C1A6E">
      <w:pPr>
        <w:pStyle w:val="NoSpacing"/>
        <w:numPr>
          <w:ilvl w:val="0"/>
          <w:numId w:val="2"/>
        </w:numPr>
        <w:ind w:left="720"/>
      </w:pPr>
      <w:r>
        <w:t xml:space="preserve">Set risk preferences: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HRP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i=1,…,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9766C4">
        <w:rPr>
          <w:rFonts w:eastAsiaTheme="minorEastAsia"/>
        </w:rPr>
        <w:t xml:space="preserve">. </w:t>
      </w:r>
    </w:p>
    <w:p w14:paraId="02B4D7AC" w14:textId="6B87A9AB" w:rsidR="003C1A6E" w:rsidRPr="009766C4" w:rsidRDefault="009766C4" w:rsidP="00821904">
      <w:pPr>
        <w:pStyle w:val="NoSpacing"/>
        <w:numPr>
          <w:ilvl w:val="1"/>
          <w:numId w:val="2"/>
        </w:numPr>
        <w:ind w:left="1080"/>
      </w:pPr>
      <w:r>
        <w:rPr>
          <w:rFonts w:eastAsiaTheme="minorEastAsia"/>
        </w:rPr>
        <w:t xml:space="preserve">This is something </w:t>
      </w:r>
      <w:r w:rsidR="004C41A3">
        <w:rPr>
          <w:rFonts w:eastAsiaTheme="minorEastAsia"/>
        </w:rPr>
        <w:t xml:space="preserve">that is set </w:t>
      </w:r>
      <w:r>
        <w:rPr>
          <w:rFonts w:eastAsiaTheme="minorEastAsia"/>
        </w:rPr>
        <w:t xml:space="preserve">in the HARK program and does </w:t>
      </w:r>
      <w:r w:rsidR="003539A6">
        <w:rPr>
          <w:rFonts w:eastAsiaTheme="minorEastAsia"/>
        </w:rPr>
        <w:t>these values are not</w:t>
      </w:r>
      <w:r>
        <w:rPr>
          <w:rFonts w:eastAsiaTheme="minorEastAsia"/>
        </w:rPr>
        <w:t xml:space="preserve"> change</w:t>
      </w:r>
      <w:r w:rsidR="003539A6">
        <w:rPr>
          <w:rFonts w:eastAsiaTheme="minorEastAsia"/>
        </w:rPr>
        <w:t>d</w:t>
      </w:r>
      <w:r>
        <w:rPr>
          <w:rFonts w:eastAsiaTheme="minorEastAsia"/>
        </w:rPr>
        <w:t xml:space="preserve"> throughout the simulation.</w:t>
      </w:r>
    </w:p>
    <w:p w14:paraId="79753645" w14:textId="079E360D" w:rsidR="003539A6" w:rsidRPr="003539A6" w:rsidRDefault="009766C4" w:rsidP="003C1A6E">
      <w:pPr>
        <w:pStyle w:val="NoSpacing"/>
        <w:numPr>
          <w:ilvl w:val="0"/>
          <w:numId w:val="2"/>
        </w:numPr>
        <w:ind w:left="720"/>
      </w:pPr>
      <w:r>
        <w:rPr>
          <w:rFonts w:eastAsiaTheme="minorEastAsia"/>
        </w:rPr>
        <w:t xml:space="preserve">Start with an initial stock price for the risky asset: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=100</m:t>
        </m:r>
      </m:oMath>
      <w:r>
        <w:rPr>
          <w:rFonts w:eastAsiaTheme="minorEastAsia"/>
        </w:rPr>
        <w:t>, the Risky Asset Price at time 0.</w:t>
      </w:r>
      <w:r w:rsidR="003539A6">
        <w:rPr>
          <w:rFonts w:eastAsiaTheme="minorEastAsia"/>
        </w:rPr>
        <w:t xml:space="preserve"> </w:t>
      </w:r>
    </w:p>
    <w:p w14:paraId="7D368D4C" w14:textId="5B8C428C" w:rsidR="009766C4" w:rsidRPr="004C41A3" w:rsidRDefault="003539A6" w:rsidP="003539A6">
      <w:pPr>
        <w:pStyle w:val="NoSpacing"/>
        <w:numPr>
          <w:ilvl w:val="1"/>
          <w:numId w:val="2"/>
        </w:numPr>
        <w:ind w:left="1080"/>
      </w:pPr>
      <w:r>
        <w:rPr>
          <w:rFonts w:eastAsiaTheme="minorEastAsia"/>
        </w:rPr>
        <w:t xml:space="preserve">This value </w:t>
      </w:r>
      <w:r w:rsidR="004C41A3">
        <w:rPr>
          <w:rFonts w:eastAsiaTheme="minorEastAsia"/>
        </w:rPr>
        <w:t>of the Risky Asset Price is</w:t>
      </w:r>
      <w:r>
        <w:rPr>
          <w:rFonts w:eastAsiaTheme="minorEastAsia"/>
        </w:rPr>
        <w:t xml:space="preserve"> maintained in the Oversight script.</w:t>
      </w:r>
    </w:p>
    <w:p w14:paraId="2EE1ED0C" w14:textId="2934E79A" w:rsidR="004C41A3" w:rsidRPr="009766C4" w:rsidRDefault="004C41A3" w:rsidP="003539A6">
      <w:pPr>
        <w:pStyle w:val="NoSpacing"/>
        <w:numPr>
          <w:ilvl w:val="1"/>
          <w:numId w:val="2"/>
        </w:numPr>
        <w:ind w:left="1080"/>
      </w:pPr>
      <w:r>
        <w:rPr>
          <w:rFonts w:eastAsiaTheme="minorEastAsia"/>
        </w:rPr>
        <w:t>As a convention set the price to 100.</w:t>
      </w:r>
    </w:p>
    <w:p w14:paraId="16FFF622" w14:textId="6DA5D7F5" w:rsidR="00821904" w:rsidRPr="00821904" w:rsidRDefault="009766C4" w:rsidP="003C1A6E">
      <w:pPr>
        <w:pStyle w:val="NoSpacing"/>
        <w:numPr>
          <w:ilvl w:val="0"/>
          <w:numId w:val="2"/>
        </w:numPr>
        <w:ind w:left="720"/>
      </w:pPr>
      <w:r>
        <w:rPr>
          <w:rFonts w:eastAsiaTheme="minorEastAsia"/>
        </w:rPr>
        <w:t xml:space="preserve">Use this stock price to determine the </w:t>
      </w:r>
      <w:r w:rsidR="001B58D7">
        <w:rPr>
          <w:rFonts w:eastAsiaTheme="minorEastAsia"/>
        </w:rPr>
        <w:t xml:space="preserve">initial </w:t>
      </w:r>
      <w:r>
        <w:rPr>
          <w:rFonts w:eastAsiaTheme="minorEastAsia"/>
        </w:rPr>
        <w:t>number of shares</w:t>
      </w:r>
      <w:r w:rsidR="001B58D7">
        <w:rPr>
          <w:rFonts w:eastAsiaTheme="minorEastAsia"/>
        </w:rPr>
        <w:t xml:space="preserve"> of the risky asset</w:t>
      </w:r>
      <w:r>
        <w:rPr>
          <w:rFonts w:eastAsiaTheme="minorEastAsia"/>
        </w:rPr>
        <w:t xml:space="preserve"> held by each agent: </w:t>
      </w:r>
    </w:p>
    <w:p w14:paraId="4D407FEE" w14:textId="1EBDA2CE" w:rsidR="00821904" w:rsidRPr="00821904" w:rsidRDefault="00473B21" w:rsidP="00821904">
      <w:pPr>
        <w:pStyle w:val="NoSpacing"/>
        <w:numPr>
          <w:ilvl w:val="1"/>
          <w:numId w:val="2"/>
        </w:numPr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RAS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HEC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.RAW)</m:t>
        </m:r>
        <m:r>
          <w:rPr>
            <w:rFonts w:ascii="Cambria Math" w:eastAsiaTheme="minorEastAsia" w:hAnsi="Cambria Math"/>
          </w:rPr>
          <m:t>/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66C4">
        <w:rPr>
          <w:rFonts w:eastAsiaTheme="minorEastAsia"/>
        </w:rPr>
        <w:t xml:space="preserve">.  </w:t>
      </w:r>
    </w:p>
    <w:p w14:paraId="2EA38603" w14:textId="0534B03D" w:rsidR="005E52DB" w:rsidRPr="003539A6" w:rsidRDefault="00473B21" w:rsidP="00821904">
      <w:pPr>
        <w:pStyle w:val="NoSpacing"/>
        <w:numPr>
          <w:ilvl w:val="1"/>
          <w:numId w:val="2"/>
        </w:numPr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HEC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.RAW</m:t>
        </m:r>
      </m:oMath>
      <w:r w:rsidR="009766C4">
        <w:rPr>
          <w:rFonts w:eastAsiaTheme="minorEastAsia"/>
        </w:rPr>
        <w:t xml:space="preserve"> is the Risky Asset Wealth held by </w:t>
      </w:r>
      <w:r w:rsidR="00821904">
        <w:rPr>
          <w:rFonts w:eastAsiaTheme="minorEastAsia"/>
        </w:rPr>
        <w:t>the i</w:t>
      </w:r>
      <w:r w:rsidR="00821904" w:rsidRPr="00821904">
        <w:rPr>
          <w:rFonts w:eastAsiaTheme="minorEastAsia"/>
          <w:vertAlign w:val="superscript"/>
        </w:rPr>
        <w:t>th</w:t>
      </w:r>
      <w:r w:rsidR="00821904">
        <w:rPr>
          <w:rFonts w:eastAsiaTheme="minorEastAsia"/>
        </w:rPr>
        <w:t xml:space="preserve"> </w:t>
      </w:r>
      <w:r w:rsidR="005E52DB">
        <w:rPr>
          <w:rFonts w:eastAsiaTheme="minorEastAsia"/>
        </w:rPr>
        <w:t>HARK agent</w:t>
      </w:r>
      <w:r w:rsidR="009766C4">
        <w:rPr>
          <w:rFonts w:eastAsiaTheme="minorEastAsia"/>
        </w:rPr>
        <w:t xml:space="preserve"> a</w:t>
      </w:r>
      <w:r w:rsidR="00821904">
        <w:rPr>
          <w:rFonts w:eastAsiaTheme="minorEastAsia"/>
        </w:rPr>
        <w:t>t</w:t>
      </w:r>
      <w:r w:rsidR="009766C4">
        <w:rPr>
          <w:rFonts w:eastAsiaTheme="minorEastAsia"/>
        </w:rPr>
        <w:t xml:space="preserve"> time 0</w:t>
      </w:r>
      <w:r w:rsidR="005E52D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RAS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 w:rsidR="005E52DB">
        <w:rPr>
          <w:rFonts w:eastAsiaTheme="minorEastAsia"/>
        </w:rPr>
        <w:t xml:space="preserve"> is the Risky Asset Shares held by </w:t>
      </w:r>
      <w:r w:rsidR="00821904">
        <w:rPr>
          <w:rFonts w:eastAsiaTheme="minorEastAsia"/>
        </w:rPr>
        <w:t>the i</w:t>
      </w:r>
      <w:r w:rsidR="00821904" w:rsidRPr="00821904">
        <w:rPr>
          <w:rFonts w:eastAsiaTheme="minorEastAsia"/>
          <w:vertAlign w:val="superscript"/>
        </w:rPr>
        <w:t>th</w:t>
      </w:r>
      <w:r w:rsidR="00821904">
        <w:rPr>
          <w:rFonts w:eastAsiaTheme="minorEastAsia"/>
        </w:rPr>
        <w:t xml:space="preserve"> </w:t>
      </w:r>
      <w:r w:rsidR="005E52DB">
        <w:rPr>
          <w:rFonts w:eastAsiaTheme="minorEastAsia"/>
        </w:rPr>
        <w:t xml:space="preserve">HARK agent at time </w:t>
      </w:r>
      <w:proofErr w:type="gramStart"/>
      <w:r w:rsidR="005E52DB">
        <w:rPr>
          <w:rFonts w:eastAsiaTheme="minorEastAsia"/>
        </w:rPr>
        <w:t>0.</w:t>
      </w:r>
      <w:proofErr w:type="gramEnd"/>
      <w:r w:rsidR="005E52DB">
        <w:rPr>
          <w:rFonts w:eastAsiaTheme="minorEastAsia"/>
        </w:rPr>
        <w:t xml:space="preserve"> </w:t>
      </w:r>
      <w:r w:rsidR="004C41A3">
        <w:rPr>
          <w:rFonts w:eastAsiaTheme="minorEastAsia"/>
        </w:rPr>
        <w:t>This parameter/value is stored in the HARK program (does that work, make sense?).</w:t>
      </w:r>
    </w:p>
    <w:p w14:paraId="4C089AF8" w14:textId="40F3C30B" w:rsidR="004C41A3" w:rsidRPr="005E52DB" w:rsidRDefault="00473B21" w:rsidP="004C41A3">
      <w:pPr>
        <w:pStyle w:val="NoSpacing"/>
        <w:numPr>
          <w:ilvl w:val="1"/>
          <w:numId w:val="2"/>
        </w:numPr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RAS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 w:rsidR="003539A6">
        <w:rPr>
          <w:rFonts w:eastAsiaTheme="minorEastAsia"/>
        </w:rPr>
        <w:t xml:space="preserve"> is a value that could be held in the HARK program (if that makes sense and is easy to update) or it could be tracked in the Oversight script.</w:t>
      </w:r>
    </w:p>
    <w:p w14:paraId="1007B270" w14:textId="1255226C" w:rsidR="003C1A6E" w:rsidRDefault="003C1A6E" w:rsidP="003C1A6E">
      <w:pPr>
        <w:pStyle w:val="NoSpacing"/>
        <w:rPr>
          <w:rFonts w:eastAsiaTheme="minorEastAsia"/>
        </w:rPr>
      </w:pPr>
    </w:p>
    <w:p w14:paraId="67163165" w14:textId="70A6C29E" w:rsidR="003C1A6E" w:rsidRPr="003C1A6E" w:rsidRDefault="003C1A6E" w:rsidP="003C1A6E">
      <w:pPr>
        <w:pStyle w:val="NoSpacing"/>
        <w:numPr>
          <w:ilvl w:val="0"/>
          <w:numId w:val="1"/>
        </w:numPr>
        <w:ind w:left="360"/>
      </w:pPr>
      <w:r>
        <w:rPr>
          <w:rFonts w:eastAsiaTheme="minorEastAsia"/>
        </w:rPr>
        <w:t xml:space="preserve">Update prices for </w:t>
      </w:r>
      <w:r w:rsidR="00DE7009">
        <w:rPr>
          <w:rFonts w:eastAsiaTheme="minorEastAsia"/>
        </w:rPr>
        <w:t xml:space="preserve">each </w:t>
      </w:r>
      <w:r w:rsidR="003C3EAA">
        <w:rPr>
          <w:rFonts w:eastAsiaTheme="minorEastAsia"/>
        </w:rPr>
        <w:t xml:space="preserve">trading </w:t>
      </w:r>
      <w:r w:rsidR="00DE7009">
        <w:rPr>
          <w:rFonts w:eastAsiaTheme="minorEastAsia"/>
        </w:rPr>
        <w:t xml:space="preserve">day </w:t>
      </w:r>
      <w:r w:rsidR="003C3EAA">
        <w:rPr>
          <w:rFonts w:eastAsiaTheme="minorEastAsia"/>
        </w:rPr>
        <w:t>in each</w:t>
      </w:r>
      <w:r>
        <w:rPr>
          <w:rFonts w:eastAsiaTheme="minorEastAsia"/>
        </w:rPr>
        <w:t xml:space="preserve"> Quarter</w:t>
      </w:r>
    </w:p>
    <w:p w14:paraId="0A135C81" w14:textId="77777777" w:rsidR="004C41A3" w:rsidRDefault="004C41A3" w:rsidP="004C41A3">
      <w:pPr>
        <w:pStyle w:val="NoSpacing"/>
        <w:ind w:left="720" w:right="-90"/>
      </w:pPr>
    </w:p>
    <w:p w14:paraId="194C78A1" w14:textId="4F632BC0" w:rsidR="00733AA8" w:rsidRDefault="00884505" w:rsidP="003539A6">
      <w:pPr>
        <w:pStyle w:val="NoSpacing"/>
        <w:numPr>
          <w:ilvl w:val="0"/>
          <w:numId w:val="2"/>
        </w:numPr>
        <w:ind w:left="720" w:right="-90"/>
      </w:pPr>
      <w:r>
        <w:t>At the beginning of</w:t>
      </w:r>
      <w:r w:rsidR="00733AA8">
        <w:t xml:space="preserve"> each trading </w:t>
      </w:r>
      <w:proofErr w:type="gramStart"/>
      <w:r w:rsidR="00733AA8">
        <w:t xml:space="preserve">day </w:t>
      </w:r>
      <w:r w:rsidR="004C41A3">
        <w:t>,</w:t>
      </w:r>
      <w:proofErr w:type="gramEnd"/>
      <w:r w:rsidR="004C41A3">
        <w:t xml:space="preserve"> </w:t>
      </w:r>
      <m:oMath>
        <m:r>
          <w:rPr>
            <w:rFonts w:ascii="Cambria Math" w:hAnsi="Cambria Math"/>
          </w:rPr>
          <m:t>t+1</m:t>
        </m:r>
      </m:oMath>
      <w:r w:rsidR="004C41A3">
        <w:t xml:space="preserve"> </w:t>
      </w:r>
      <w:r w:rsidR="001A7EE1">
        <w:t>(</w:t>
      </w:r>
      <w:r w:rsidR="00733AA8">
        <w:t>during a quarter</w:t>
      </w:r>
      <w:r w:rsidR="001A7EE1">
        <w:t>),</w:t>
      </w:r>
      <w:r w:rsidR="00733AA8">
        <w:t xml:space="preserve"> s</w:t>
      </w:r>
      <w:r w:rsidR="00434B05">
        <w:t>elect</w:t>
      </w:r>
      <w:r w:rsidR="00733AA8">
        <w:t xml:space="preserve"> a random group of HARK agents (wit</w:t>
      </w:r>
      <w:r w:rsidR="00724494">
        <w:t>h</w:t>
      </w:r>
      <w:r w:rsidR="00733AA8">
        <w:t xml:space="preserve"> replacement—meaning that the same agent could trade multiple times during a quarter—even back to back days).</w:t>
      </w:r>
    </w:p>
    <w:p w14:paraId="076AC705" w14:textId="4B6AD2B2" w:rsidR="003539A6" w:rsidRPr="00316196" w:rsidRDefault="003539A6" w:rsidP="00733AA8">
      <w:pPr>
        <w:pStyle w:val="NoSpacing"/>
        <w:numPr>
          <w:ilvl w:val="1"/>
          <w:numId w:val="2"/>
        </w:numPr>
        <w:ind w:left="1080" w:right="-90"/>
      </w:pPr>
      <w:r w:rsidRPr="003539A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HA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</m:sSub>
      </m:oMath>
      <w:r w:rsidR="00733AA8">
        <w:rPr>
          <w:rFonts w:eastAsiaTheme="minorEastAsia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733AA8">
        <w:rPr>
          <w:rFonts w:eastAsiaTheme="minorEastAsia"/>
        </w:rPr>
        <w:t xml:space="preserve"> indicates that the HARK agent was selected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3AA8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i</m:t>
        </m:r>
      </m:oMath>
      <w:r w:rsidR="00733AA8">
        <w:rPr>
          <w:rFonts w:eastAsiaTheme="minorEastAsia"/>
        </w:rPr>
        <w:t xml:space="preserve"> indicates that the HARK agent was not selected.</w:t>
      </w:r>
    </w:p>
    <w:p w14:paraId="5C21D48C" w14:textId="6929E42B" w:rsidR="00316196" w:rsidRPr="00D31F74" w:rsidRDefault="00316196" w:rsidP="00733AA8">
      <w:pPr>
        <w:pStyle w:val="NoSpacing"/>
        <w:numPr>
          <w:ilvl w:val="1"/>
          <w:numId w:val="2"/>
        </w:numPr>
        <w:ind w:left="1080" w:right="-90"/>
      </w:pPr>
      <w:r>
        <w:rPr>
          <w:rFonts w:eastAsiaTheme="minorEastAsia"/>
        </w:rPr>
        <w:t xml:space="preserve">Note that time,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>, starts at the beginning of the simulation and does not reset each time a quarter starts.</w:t>
      </w:r>
    </w:p>
    <w:p w14:paraId="07233E42" w14:textId="77777777" w:rsidR="00D31F74" w:rsidRPr="003539A6" w:rsidRDefault="00D31F74" w:rsidP="00D31F74">
      <w:pPr>
        <w:pStyle w:val="NoSpacing"/>
        <w:ind w:left="1080" w:right="-90"/>
      </w:pPr>
    </w:p>
    <w:p w14:paraId="158E8EB5" w14:textId="6E182E62" w:rsidR="00BC2D62" w:rsidRDefault="00733AA8" w:rsidP="003539A6">
      <w:pPr>
        <w:pStyle w:val="NoSpacing"/>
        <w:numPr>
          <w:ilvl w:val="0"/>
          <w:numId w:val="2"/>
        </w:numPr>
        <w:ind w:left="720" w:right="-90"/>
      </w:pPr>
      <w:r>
        <w:t>For the selected group of HARK agents,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HA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</m:sSub>
      </m:oMath>
      <w:r>
        <w:t>, calculate the desired level of</w:t>
      </w:r>
      <w:r w:rsidR="00BC2D62">
        <w:t xml:space="preserve"> wealth that the agent wants to have allocated to the risky asset</w:t>
      </w:r>
      <w:r w:rsidR="001A7EE1">
        <w:t xml:space="preserve"> based on the previous day’s trading price,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RAP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1A7EE1">
        <w:t xml:space="preserve"> </w:t>
      </w:r>
      <w:r w:rsidR="00BC2D62">
        <w:t xml:space="preserve">, then determine the </w:t>
      </w:r>
      <w:r w:rsidR="00724494">
        <w:t xml:space="preserve">total </w:t>
      </w:r>
      <w:r w:rsidR="00BC2D62">
        <w:t xml:space="preserve">number of shares that each agent wants to trade, </w:t>
      </w:r>
      <w:proofErr w:type="gramStart"/>
      <w:r w:rsidR="00BC2D62">
        <w:t>buy</w:t>
      </w:r>
      <w:proofErr w:type="gramEnd"/>
      <w:r w:rsidR="00BC2D62">
        <w:t xml:space="preserve"> or sell.</w:t>
      </w:r>
    </w:p>
    <w:p w14:paraId="30B85F96" w14:textId="77777777" w:rsidR="00D31F74" w:rsidRDefault="00D31F74" w:rsidP="00D31F74">
      <w:pPr>
        <w:pStyle w:val="NoSpacing"/>
        <w:ind w:left="720" w:right="-90"/>
      </w:pPr>
    </w:p>
    <w:p w14:paraId="5351DDD7" w14:textId="1556B287" w:rsidR="00884505" w:rsidRDefault="00884505" w:rsidP="00BC2D62">
      <w:pPr>
        <w:pStyle w:val="NoSpacing"/>
        <w:numPr>
          <w:ilvl w:val="1"/>
          <w:numId w:val="2"/>
        </w:numPr>
        <w:ind w:left="1080" w:right="-90"/>
      </w:pPr>
      <w:r w:rsidRPr="00884505">
        <w:rPr>
          <w:b/>
          <w:bCs/>
        </w:rPr>
        <w:t>First,</w:t>
      </w:r>
      <w:r>
        <w:t xml:space="preserve"> determine the </w:t>
      </w:r>
      <w:r w:rsidR="00EA5C41">
        <w:t xml:space="preserve">expected return and standard deviation for the risky asset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C3EAA">
        <w:rPr>
          <w:rFonts w:eastAsiaTheme="minorEastAsia"/>
        </w:rPr>
        <w:t xml:space="preserve"> to be used for decision in period </w:t>
      </w:r>
      <m:oMath>
        <m:r>
          <w:rPr>
            <w:rFonts w:ascii="Cambria Math" w:hAnsi="Cambria Math"/>
          </w:rPr>
          <m:t>t+1</m:t>
        </m:r>
      </m:oMath>
      <w:r w:rsidR="00EA5C41">
        <w:t>.</w:t>
      </w:r>
      <w:r w:rsidR="00733AA8">
        <w:t xml:space="preserve"> </w:t>
      </w:r>
    </w:p>
    <w:p w14:paraId="4BAC1DD9" w14:textId="096DC536" w:rsidR="00733AA8" w:rsidRDefault="00884505" w:rsidP="00BC2D62">
      <w:pPr>
        <w:pStyle w:val="NoSpacing"/>
        <w:numPr>
          <w:ilvl w:val="1"/>
          <w:numId w:val="2"/>
        </w:numPr>
        <w:ind w:left="1080" w:right="-90"/>
      </w:pPr>
      <w:r>
        <w:t>To do this t</w:t>
      </w:r>
      <w:r w:rsidR="00BC2D62">
        <w:t xml:space="preserve">he agents use a </w:t>
      </w:r>
      <w:r w:rsidR="00EA5C41">
        <w:t>weighted average of past price movements (the history of the risky asset price process up to the current day</w:t>
      </w:r>
      <w:r w:rsidR="00D2451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RAP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EA5C41">
        <w:t>) and a historic (</w:t>
      </w:r>
      <w:proofErr w:type="gramStart"/>
      <w:r w:rsidR="00724494">
        <w:t>e.g.</w:t>
      </w:r>
      <w:proofErr w:type="gramEnd"/>
      <w:r w:rsidR="00724494">
        <w:t xml:space="preserve"> </w:t>
      </w:r>
      <w:r w:rsidR="00EA5C41">
        <w:t xml:space="preserve">S&amp;P 500) average </w:t>
      </w:r>
      <w:r w:rsidR="001A7EE1">
        <w:t xml:space="preserve">return and standard deviation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1A7EE1">
        <w:t xml:space="preserve"> </w:t>
      </w:r>
      <w:r w:rsidR="00EA5C41">
        <w:t xml:space="preserve">to calculate </w:t>
      </w:r>
      <w:r w:rsidR="001A7EE1">
        <w:t xml:space="preserve">the </w:t>
      </w:r>
      <w:r w:rsidR="00724494">
        <w:t>“</w:t>
      </w:r>
      <w:r w:rsidR="001A7EE1">
        <w:t>current</w:t>
      </w:r>
      <w:r w:rsidR="00724494">
        <w:t>”</w:t>
      </w:r>
      <w:r w:rsidR="00EA5C41">
        <w:t xml:space="preserve"> expected return and standard deviation. </w:t>
      </w:r>
    </w:p>
    <w:p w14:paraId="78796C1F" w14:textId="6E10DEC6" w:rsidR="004E02C6" w:rsidRPr="004E02C6" w:rsidRDefault="00884505" w:rsidP="00BC2D62">
      <w:pPr>
        <w:pStyle w:val="NoSpacing"/>
        <w:numPr>
          <w:ilvl w:val="1"/>
          <w:numId w:val="2"/>
        </w:numPr>
        <w:ind w:left="1080" w:right="-90"/>
      </w:pPr>
      <w:r>
        <w:t>F</w:t>
      </w:r>
      <w:r w:rsidR="001A7EE1">
        <w:t xml:space="preserve">ormula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RAR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00B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RAR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9700BE">
        <w:rPr>
          <w:rFonts w:eastAsiaTheme="minorEastAsia"/>
        </w:rPr>
        <w:t>,</w:t>
      </w:r>
      <w:r w:rsidR="00822E46">
        <w:rPr>
          <w:rFonts w:eastAsiaTheme="minorEastAsia"/>
        </w:rPr>
        <w:t xml:space="preserve"> </w:t>
      </w:r>
      <w:proofErr w:type="gramStart"/>
      <w:r w:rsidR="00822E46">
        <w:rPr>
          <w:rFonts w:eastAsiaTheme="minorEastAsia"/>
        </w:rPr>
        <w:t>where</w:t>
      </w:r>
      <w:proofErr w:type="gramEnd"/>
    </w:p>
    <w:p w14:paraId="25E4792C" w14:textId="77777777" w:rsidR="004E02C6" w:rsidRPr="004E02C6" w:rsidRDefault="00822E46" w:rsidP="004E02C6">
      <w:pPr>
        <w:pStyle w:val="NoSpacing"/>
        <w:numPr>
          <w:ilvl w:val="2"/>
          <w:numId w:val="2"/>
        </w:numPr>
        <w:ind w:left="1440" w:right="-90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RAP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RAP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RAP</m:t>
                </m:r>
              </m:e>
              <m:sub>
                <m:r>
                  <w:rPr>
                    <w:rFonts w:ascii="Cambria Math" w:hAnsi="Cambria Math"/>
                  </w:rPr>
                  <m:t>l-1</m:t>
                </m:r>
              </m:sub>
            </m:sSub>
          </m:den>
        </m:f>
      </m:oMath>
      <w:r>
        <w:rPr>
          <w:rFonts w:eastAsiaTheme="minorEastAsia"/>
        </w:rPr>
        <w:t xml:space="preserve"> is the percent return of the risky asset price for period </w:t>
      </w:r>
      <m:oMath>
        <m:r>
          <w:rPr>
            <w:rFonts w:ascii="Cambria Math" w:eastAsiaTheme="minorEastAsia" w:hAnsi="Cambria Math"/>
          </w:rPr>
          <m:t>l</m:t>
        </m:r>
      </m:oMath>
      <w:r w:rsidR="00857624">
        <w:rPr>
          <w:rFonts w:eastAsiaTheme="minorEastAsia"/>
        </w:rPr>
        <w:t xml:space="preserve"> </w:t>
      </w:r>
      <w:proofErr w:type="gramStart"/>
      <w:r w:rsidR="00857624">
        <w:rPr>
          <w:rFonts w:eastAsiaTheme="minorEastAsia"/>
        </w:rPr>
        <w:t>and where</w:t>
      </w:r>
      <w:proofErr w:type="gramEnd"/>
      <w:r w:rsidR="00857624">
        <w:rPr>
          <w:rFonts w:eastAsiaTheme="minorEastAsia"/>
        </w:rPr>
        <w:t xml:space="preserve"> </w:t>
      </w:r>
    </w:p>
    <w:p w14:paraId="0453B106" w14:textId="7D62314A" w:rsidR="004E02C6" w:rsidRPr="004E02C6" w:rsidRDefault="00473B21" w:rsidP="004E02C6">
      <w:pPr>
        <w:pStyle w:val="NoSpacing"/>
        <w:numPr>
          <w:ilvl w:val="2"/>
          <w:numId w:val="2"/>
        </w:numPr>
        <w:ind w:left="1440" w:right="-9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1-S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exp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 w:rsidR="00857624">
        <w:rPr>
          <w:rFonts w:eastAsiaTheme="minorEastAsia"/>
        </w:rPr>
        <w:t xml:space="preserve">, for </w:t>
      </w:r>
      <m:oMath>
        <m:r>
          <w:rPr>
            <w:rFonts w:ascii="Cambria Math" w:hAnsi="Cambria Math"/>
          </w:rPr>
          <m:t>t&gt;0</m:t>
        </m:r>
      </m:oMath>
      <w:r w:rsidR="00857624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84505">
        <w:rPr>
          <w:rFonts w:eastAsiaTheme="minorEastAsia"/>
        </w:rPr>
        <w:t xml:space="preserve"> for all </w:t>
      </w:r>
      <m:oMath>
        <m:r>
          <w:rPr>
            <w:rFonts w:ascii="Cambria Math" w:hAnsi="Cambria Math"/>
          </w:rPr>
          <m:t>t</m:t>
        </m:r>
      </m:oMath>
      <w:r w:rsidR="00857624">
        <w:rPr>
          <w:rFonts w:eastAsiaTheme="minorEastAsia"/>
        </w:rPr>
        <w:t xml:space="preserve">.  </w:t>
      </w:r>
    </w:p>
    <w:p w14:paraId="301DC0A7" w14:textId="49094974" w:rsidR="001A7EE1" w:rsidRPr="009700BE" w:rsidRDefault="00857624" w:rsidP="004E02C6">
      <w:pPr>
        <w:pStyle w:val="NoSpacing"/>
        <w:numPr>
          <w:ilvl w:val="2"/>
          <w:numId w:val="2"/>
        </w:numPr>
        <w:ind w:left="1440" w:right="-90"/>
      </w:pPr>
      <w:r>
        <w:rPr>
          <w:rFonts w:eastAsiaTheme="minorEastAsia"/>
        </w:rPr>
        <w:t xml:space="preserve">Further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exp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a*l</m:t>
                </m:r>
              </m:e>
            </m:d>
          </m:e>
        </m:nary>
      </m:oMath>
      <w:r w:rsidR="009700BE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=exp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b*t</m:t>
            </m:r>
          </m:e>
        </m:d>
      </m:oMath>
      <w:r w:rsidR="009700BE">
        <w:rPr>
          <w:rFonts w:eastAsiaTheme="minorEastAsia"/>
        </w:rPr>
        <w:t>.</w:t>
      </w:r>
    </w:p>
    <w:p w14:paraId="13828A77" w14:textId="49E409D3" w:rsidR="009700BE" w:rsidRPr="004E02C6" w:rsidRDefault="009700BE" w:rsidP="004E02C6">
      <w:pPr>
        <w:pStyle w:val="NoSpacing"/>
        <w:numPr>
          <w:ilvl w:val="0"/>
          <w:numId w:val="2"/>
        </w:numPr>
        <w:ind w:right="-90"/>
      </w:pPr>
      <w:r>
        <w:rPr>
          <w:rFonts w:eastAsiaTheme="minorEastAsia"/>
        </w:rPr>
        <w:t xml:space="preserve">The parameter </w:t>
      </w:r>
      <m:oMath>
        <m:r>
          <w:rPr>
            <w:rFonts w:ascii="Cambria Math" w:eastAsiaTheme="minorEastAsia" w:hAnsi="Cambria Math"/>
          </w:rPr>
          <m:t>a=-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ln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1&gt;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is the proportion (or percentage of decay) for the weights over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E6247">
        <w:rPr>
          <w:rFonts w:eastAsiaTheme="minorEastAsia"/>
        </w:rPr>
        <w:t>—with the weight with the largest time (corresponding to the most recent price information) being larger</w:t>
      </w:r>
      <w:r>
        <w:rPr>
          <w:rFonts w:eastAsiaTheme="minorEastAsia"/>
        </w:rPr>
        <w:t xml:space="preserve">.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. This captures the decay of the weights or the influence of the most recent percent returns over time. For </w:t>
      </w:r>
      <w:r w:rsidR="004E02C6">
        <w:rPr>
          <w:rFonts w:eastAsiaTheme="minorEastAsia"/>
        </w:rPr>
        <w:t>example,</w:t>
      </w:r>
      <w:r>
        <w:rPr>
          <w:rFonts w:eastAsiaTheme="minorEastAsia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=0.1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=120</m:t>
        </m:r>
      </m:oMath>
      <w:r>
        <w:rPr>
          <w:rFonts w:eastAsiaTheme="minorEastAsia"/>
        </w:rPr>
        <w:t>, then the percent return of the risky asset two quarters ago has 10% of the impact of the percent return of the risky asset today.</w:t>
      </w:r>
    </w:p>
    <w:p w14:paraId="74384B78" w14:textId="533352CD" w:rsidR="004E02C6" w:rsidRPr="00724494" w:rsidRDefault="004E02C6" w:rsidP="004E02C6">
      <w:pPr>
        <w:pStyle w:val="NoSpacing"/>
        <w:numPr>
          <w:ilvl w:val="0"/>
          <w:numId w:val="2"/>
        </w:numPr>
        <w:ind w:right="-90"/>
      </w:pPr>
      <w:r>
        <w:rPr>
          <w:rFonts w:eastAsiaTheme="minorEastAsia"/>
        </w:rPr>
        <w:t xml:space="preserve">The parameter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ln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1&gt;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is the proportion </w:t>
      </w:r>
      <w:r w:rsidR="005B49C1">
        <w:rPr>
          <w:rFonts w:eastAsiaTheme="minorEastAsia"/>
        </w:rPr>
        <w:t xml:space="preserve">of the weight that is assigned to the historical mean and standard deviation, or it is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B49C1">
        <w:rPr>
          <w:rFonts w:eastAsiaTheme="minorEastAsia"/>
        </w:rPr>
        <w:t>, when the amount of data that has been seen is equal to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B49C1">
        <w:rPr>
          <w:rFonts w:eastAsiaTheme="minorEastAsia"/>
        </w:rPr>
        <w:t xml:space="preserve">,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t=∆t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B49C1">
        <w:rPr>
          <w:rFonts w:eastAsiaTheme="minorEastAsia"/>
        </w:rPr>
        <w:t>.</w:t>
      </w:r>
      <w:r>
        <w:rPr>
          <w:rFonts w:eastAsiaTheme="minorEastAsia"/>
        </w:rPr>
        <w:t xml:space="preserve"> For example,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=0.1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t=∆t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=120</m:t>
        </m:r>
      </m:oMath>
      <w:r>
        <w:rPr>
          <w:rFonts w:eastAsiaTheme="minorEastAsia"/>
        </w:rPr>
        <w:t xml:space="preserve">, then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120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=0.9</m:t>
            </m:r>
          </m:e>
        </m:nary>
      </m:oMath>
      <w:r w:rsidR="005B49C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</m:t>
        </m:r>
      </m:oMath>
      <w:r w:rsidR="005B49C1">
        <w:rPr>
          <w:rFonts w:eastAsiaTheme="minorEastAsia"/>
        </w:rPr>
        <w:t>.</w:t>
      </w:r>
    </w:p>
    <w:p w14:paraId="72FC666D" w14:textId="2C37CC3E" w:rsidR="00724494" w:rsidRPr="00D31F74" w:rsidRDefault="00724494" w:rsidP="004E02C6">
      <w:pPr>
        <w:pStyle w:val="NoSpacing"/>
        <w:numPr>
          <w:ilvl w:val="0"/>
          <w:numId w:val="2"/>
        </w:numPr>
        <w:ind w:right="-90"/>
      </w:pPr>
      <w:r>
        <w:rPr>
          <w:rFonts w:eastAsiaTheme="minorEastAsia"/>
        </w:rPr>
        <w:t>See the accompanying Excel spreadsheet for a couple of numerical examples.</w:t>
      </w:r>
    </w:p>
    <w:p w14:paraId="73A33CB0" w14:textId="77777777" w:rsidR="00D31F74" w:rsidRPr="00884505" w:rsidRDefault="00D31F74" w:rsidP="00D31F74">
      <w:pPr>
        <w:pStyle w:val="NoSpacing"/>
        <w:ind w:left="1440" w:right="-90"/>
      </w:pPr>
    </w:p>
    <w:p w14:paraId="7715C4F5" w14:textId="0A6CFD36" w:rsidR="00884505" w:rsidRPr="00884505" w:rsidRDefault="00884505" w:rsidP="00884505">
      <w:pPr>
        <w:pStyle w:val="NoSpacing"/>
        <w:numPr>
          <w:ilvl w:val="1"/>
          <w:numId w:val="2"/>
        </w:numPr>
        <w:ind w:left="1080"/>
      </w:pPr>
      <w:r w:rsidRPr="00884505">
        <w:rPr>
          <w:rFonts w:eastAsiaTheme="minorEastAsia"/>
          <w:b/>
          <w:bCs/>
        </w:rPr>
        <w:lastRenderedPageBreak/>
        <w:t>Second</w:t>
      </w:r>
      <w:r w:rsidRPr="0088450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using this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w:r w:rsidRPr="00884505">
        <w:rPr>
          <w:rFonts w:eastAsiaTheme="minorEastAsia"/>
        </w:rPr>
        <w:t>calculate the</w:t>
      </w:r>
      <w:r>
        <w:rPr>
          <w:rFonts w:eastAsiaTheme="minorEastAsia"/>
        </w:rPr>
        <w:t xml:space="preserve"> </w:t>
      </w:r>
      <w:r w:rsidR="00724494">
        <w:rPr>
          <w:rFonts w:eastAsiaTheme="minorEastAsia"/>
        </w:rPr>
        <w:t xml:space="preserve">total </w:t>
      </w:r>
      <w:r>
        <w:rPr>
          <w:rFonts w:eastAsiaTheme="minorEastAsia"/>
        </w:rPr>
        <w:t xml:space="preserve">number of shares of the risky asset that </w:t>
      </w:r>
      <w:r w:rsidR="00724494">
        <w:rPr>
          <w:rFonts w:eastAsiaTheme="minorEastAsia"/>
        </w:rPr>
        <w:t>the</w:t>
      </w:r>
      <w:r>
        <w:rPr>
          <w:rFonts w:eastAsiaTheme="minorEastAsia"/>
        </w:rPr>
        <w:t xml:space="preserve"> selected HARK agents want to buy </w:t>
      </w:r>
      <w:r w:rsidR="00724494">
        <w:rPr>
          <w:rFonts w:eastAsiaTheme="minorEastAsia"/>
        </w:rPr>
        <w:t>and</w:t>
      </w:r>
      <w:r>
        <w:rPr>
          <w:rFonts w:eastAsiaTheme="minorEastAsia"/>
        </w:rPr>
        <w:t xml:space="preserve"> sell.</w:t>
      </w:r>
    </w:p>
    <w:p w14:paraId="625DD378" w14:textId="363CF72C" w:rsidR="00CD476C" w:rsidRPr="001A7D6A" w:rsidRDefault="00884505" w:rsidP="00CD476C">
      <w:pPr>
        <w:pStyle w:val="NoSpacing"/>
        <w:numPr>
          <w:ilvl w:val="0"/>
          <w:numId w:val="2"/>
        </w:numPr>
      </w:pPr>
      <w:r>
        <w:rPr>
          <w:rFonts w:eastAsiaTheme="minorEastAsia"/>
        </w:rPr>
        <w:t>Have HARK calculate the</w:t>
      </w:r>
      <w:r w:rsidR="00724494">
        <w:rPr>
          <w:rFonts w:eastAsiaTheme="minorEastAsia"/>
        </w:rPr>
        <w:t xml:space="preserve"> amount of </w:t>
      </w:r>
      <w:r>
        <w:rPr>
          <w:rFonts w:eastAsiaTheme="minorEastAsia"/>
        </w:rPr>
        <w:t>wealth that each of the selected agents wants to hold in the risky asset</w:t>
      </w:r>
      <w:r w:rsidR="00724494">
        <w:rPr>
          <w:rFonts w:eastAsiaTheme="minorEastAsia"/>
        </w:rPr>
        <w:t xml:space="preserve"> (this is an update or new number</w:t>
      </w:r>
      <w:proofErr w:type="gramStart"/>
      <w:r w:rsidR="00724494">
        <w:rPr>
          <w:rFonts w:eastAsiaTheme="minorEastAsia"/>
        </w:rPr>
        <w:t>)</w:t>
      </w:r>
      <w:r>
        <w:rPr>
          <w:rFonts w:eastAsiaTheme="minorEastAsia"/>
        </w:rPr>
        <w:t>, or</w:t>
      </w:r>
      <w:proofErr w:type="gramEnd"/>
      <w:r>
        <w:rPr>
          <w:rFonts w:eastAsiaTheme="minorEastAsia"/>
        </w:rPr>
        <w:t xml:space="preserve"> determine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HEC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.RAW</m:t>
        </m:r>
      </m:oMath>
      <w:r>
        <w:rPr>
          <w:rFonts w:eastAsiaTheme="minorEastAsia"/>
        </w:rPr>
        <w:t>.</w:t>
      </w:r>
      <w:r w:rsidRPr="00884505">
        <w:rPr>
          <w:rFonts w:eastAsiaTheme="minorEastAsia"/>
        </w:rPr>
        <w:t xml:space="preserve"> </w:t>
      </w:r>
    </w:p>
    <w:p w14:paraId="0DC03F0D" w14:textId="46132D4E" w:rsidR="00CD476C" w:rsidRDefault="00884505" w:rsidP="00CD476C">
      <w:pPr>
        <w:pStyle w:val="NoSpacing"/>
        <w:numPr>
          <w:ilvl w:val="0"/>
          <w:numId w:val="2"/>
        </w:numPr>
      </w:pPr>
      <w:r w:rsidRPr="00CD476C">
        <w:rPr>
          <w:rFonts w:eastAsiaTheme="minorEastAsia"/>
        </w:rPr>
        <w:t xml:space="preserve">Using the closing price from the previous period,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CD476C">
        <w:rPr>
          <w:rFonts w:eastAsiaTheme="minorEastAsia"/>
        </w:rPr>
        <w:t>, determine the new number of shares that each selected agent wants to hold, or</w:t>
      </w:r>
      <w:r w:rsidR="00724494" w:rsidRPr="00CD476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RAS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HEC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.RAW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24494" w:rsidRPr="00CD476C">
        <w:rPr>
          <w:rFonts w:eastAsiaTheme="minorEastAsia"/>
        </w:rPr>
        <w:t>.</w:t>
      </w:r>
    </w:p>
    <w:p w14:paraId="71FA7EE6" w14:textId="5299BB4C" w:rsidR="00724494" w:rsidRPr="001A7D6A" w:rsidRDefault="00724494" w:rsidP="00CD476C">
      <w:pPr>
        <w:pStyle w:val="NoSpacing"/>
        <w:numPr>
          <w:ilvl w:val="0"/>
          <w:numId w:val="2"/>
        </w:numPr>
      </w:pPr>
      <w:r w:rsidRPr="00CD476C">
        <w:rPr>
          <w:rFonts w:eastAsiaTheme="minorEastAsia"/>
        </w:rPr>
        <w:t xml:space="preserve">Aggregate the total number of shares </w:t>
      </w:r>
      <w:r w:rsidR="00CD476C" w:rsidRPr="00CD476C">
        <w:rPr>
          <w:rFonts w:eastAsiaTheme="minorEastAsia"/>
        </w:rPr>
        <w:t xml:space="preserve">of the risky asset </w:t>
      </w:r>
      <w:r w:rsidRPr="00CD476C">
        <w:rPr>
          <w:rFonts w:eastAsiaTheme="minorEastAsia"/>
        </w:rPr>
        <w:t xml:space="preserve">that the selected agents want to buy and the total </w:t>
      </w:r>
      <w:r w:rsidR="00CD476C" w:rsidRPr="00CD476C">
        <w:rPr>
          <w:rFonts w:eastAsiaTheme="minorEastAsia"/>
        </w:rPr>
        <w:t xml:space="preserve">(aggregate) </w:t>
      </w:r>
      <w:r w:rsidRPr="00CD476C">
        <w:rPr>
          <w:rFonts w:eastAsiaTheme="minorEastAsia"/>
        </w:rPr>
        <w:t xml:space="preserve">number of shares </w:t>
      </w:r>
      <w:r w:rsidR="00CD476C" w:rsidRPr="00CD476C">
        <w:rPr>
          <w:rFonts w:eastAsiaTheme="minorEastAsia"/>
        </w:rPr>
        <w:t xml:space="preserve">of the risky asset </w:t>
      </w:r>
      <w:r w:rsidRPr="00CD476C">
        <w:rPr>
          <w:rFonts w:eastAsiaTheme="minorEastAsia"/>
        </w:rPr>
        <w:t xml:space="preserve">that the selected agents want to </w:t>
      </w:r>
      <w:r w:rsidR="00CD476C" w:rsidRPr="00CD476C">
        <w:rPr>
          <w:rFonts w:eastAsiaTheme="minorEastAsia"/>
        </w:rPr>
        <w:t>buy</w:t>
      </w:r>
      <w:r w:rsidRPr="00CD476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BS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RAS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RAS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nary>
      </m:oMath>
      <w:r w:rsidR="00CD476C" w:rsidRPr="00CD476C">
        <w:rPr>
          <w:rFonts w:eastAsiaTheme="minorEastAsia"/>
        </w:rPr>
        <w:t xml:space="preserve">,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∙,0</m:t>
            </m:r>
          </m:e>
        </m:d>
      </m:oMath>
      <w:r w:rsidR="00CD476C" w:rsidRPr="00CD476C">
        <w:rPr>
          <w:rFonts w:eastAsiaTheme="minorEastAsia"/>
        </w:rPr>
        <w:t xml:space="preserve">, and the total (aggregate) number of shares of the risky asset that the selected agents want to sell,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RAS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RAS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nary>
      </m:oMath>
      <w:r w:rsidR="00CD476C" w:rsidRPr="00CD476C">
        <w:rPr>
          <w:rFonts w:eastAsiaTheme="minorEastAsia"/>
        </w:rPr>
        <w:t xml:space="preserve">,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∙,0</m:t>
            </m:r>
          </m:e>
        </m:d>
      </m:oMath>
      <w:r w:rsidR="00CD476C" w:rsidRPr="00CD476C">
        <w:rPr>
          <w:rFonts w:eastAsiaTheme="minorEastAsia"/>
        </w:rPr>
        <w:t>.</w:t>
      </w:r>
    </w:p>
    <w:p w14:paraId="6EB33896" w14:textId="585C27CB" w:rsidR="001A7D6A" w:rsidRPr="00D31F74" w:rsidRDefault="001A7D6A" w:rsidP="001A7D6A">
      <w:pPr>
        <w:pStyle w:val="NoSpacing"/>
        <w:numPr>
          <w:ilvl w:val="0"/>
          <w:numId w:val="2"/>
        </w:numPr>
      </w:pPr>
      <w:r>
        <w:rPr>
          <w:rFonts w:eastAsiaTheme="minorEastAsia"/>
        </w:rPr>
        <w:t xml:space="preserve">For HARK agents that were not selected leave the number of shares in the risky asset unchanged,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RAS</m:t>
            </m:r>
          </m:e>
          <m:sub>
            <m:r>
              <w:rPr>
                <w:rFonts w:ascii="Cambria Math" w:hAnsi="Cambria Math"/>
              </w:rPr>
              <m:t>it+1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RAS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rPr>
          <w:rFonts w:eastAsiaTheme="minorEastAsia"/>
        </w:rPr>
        <w:t>.</w:t>
      </w:r>
    </w:p>
    <w:p w14:paraId="626F7A53" w14:textId="77777777" w:rsidR="00D31F74" w:rsidRPr="00CD476C" w:rsidRDefault="00D31F74" w:rsidP="00D31F74">
      <w:pPr>
        <w:pStyle w:val="NoSpacing"/>
        <w:ind w:left="1440"/>
      </w:pPr>
    </w:p>
    <w:p w14:paraId="612821D5" w14:textId="13307B4F" w:rsidR="0060268A" w:rsidRPr="0060268A" w:rsidRDefault="00CD476C" w:rsidP="00CD476C">
      <w:pPr>
        <w:pStyle w:val="NoSpacing"/>
        <w:numPr>
          <w:ilvl w:val="1"/>
          <w:numId w:val="2"/>
        </w:numPr>
        <w:ind w:left="1080"/>
      </w:pPr>
      <w:r>
        <w:rPr>
          <w:rFonts w:eastAsiaTheme="minorEastAsia"/>
          <w:b/>
          <w:bCs/>
        </w:rPr>
        <w:t>Third</w:t>
      </w:r>
      <w:r w:rsidRPr="0088450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using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>
        <w:rPr>
          <w:rFonts w:eastAsiaTheme="minorEastAsia"/>
        </w:rPr>
        <w:t>,</w:t>
      </w:r>
      <w:r w:rsidR="00D35E84">
        <w:rPr>
          <w:rFonts w:eastAsiaTheme="minorEastAsia"/>
        </w:rPr>
        <w:t xml:space="preserve"> as the input to the Buy Broker and Sell broker</w:t>
      </w:r>
      <w:r w:rsidR="0060268A">
        <w:rPr>
          <w:rFonts w:eastAsiaTheme="minorEastAsia"/>
        </w:rPr>
        <w:t xml:space="preserve"> run a day of NetLogo trading and determine the end of day price of the risky asset, </w:t>
      </w:r>
      <w:proofErr w:type="gramStart"/>
      <w:r w:rsidR="0060268A">
        <w:rPr>
          <w:rFonts w:eastAsiaTheme="minorEastAsia"/>
        </w:rPr>
        <w:t>or .</w:t>
      </w:r>
      <w:proofErr w:type="gramEnd"/>
      <w:r w:rsidR="0060268A">
        <w:rPr>
          <w:rFonts w:eastAsiaTheme="minorEastAsia"/>
        </w:rPr>
        <w:t xml:space="preserve">  </w:t>
      </w:r>
    </w:p>
    <w:p w14:paraId="5A38CBBC" w14:textId="043ADC75" w:rsidR="00CD476C" w:rsidRDefault="0060268A" w:rsidP="0060268A">
      <w:pPr>
        <w:pStyle w:val="NoSpacing"/>
        <w:numPr>
          <w:ilvl w:val="0"/>
          <w:numId w:val="2"/>
        </w:numPr>
      </w:pPr>
      <w:r>
        <w:rPr>
          <w:rFonts w:eastAsiaTheme="minorEastAsia"/>
        </w:rPr>
        <w:t xml:space="preserve">There still needs to be some thought as to how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>
        <w:rPr>
          <w:rFonts w:eastAsiaTheme="minorEastAsia"/>
        </w:rPr>
        <w:t xml:space="preserve"> translate into Buy Broker and Sell Broker number of shares in NetLogo.</w:t>
      </w:r>
    </w:p>
    <w:p w14:paraId="3CF33927" w14:textId="4802C813" w:rsidR="00CD476C" w:rsidRPr="0060268A" w:rsidRDefault="00CD476C" w:rsidP="00CD476C">
      <w:pPr>
        <w:pStyle w:val="NoSpacing"/>
        <w:numPr>
          <w:ilvl w:val="0"/>
          <w:numId w:val="2"/>
        </w:numPr>
      </w:pPr>
      <w:r w:rsidRPr="00CD476C">
        <w:rPr>
          <w:rFonts w:eastAsiaTheme="minorEastAsia"/>
        </w:rPr>
        <w:t>Have HARK calculate the amount of wealth that each of the selected agents wants to hold in the risky asset (this is an update or new number), or</w:t>
      </w:r>
      <w:r w:rsidR="0060268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RAP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60268A">
        <w:rPr>
          <w:rFonts w:eastAsiaTheme="minorEastAsia"/>
        </w:rPr>
        <w:t>.</w:t>
      </w:r>
    </w:p>
    <w:p w14:paraId="2DC24DDB" w14:textId="5C10F81D" w:rsidR="0060268A" w:rsidRPr="0060268A" w:rsidRDefault="0060268A" w:rsidP="00CD476C">
      <w:pPr>
        <w:pStyle w:val="NoSpacing"/>
        <w:numPr>
          <w:ilvl w:val="0"/>
          <w:numId w:val="2"/>
        </w:numPr>
      </w:pPr>
      <w:r>
        <w:rPr>
          <w:rFonts w:eastAsiaTheme="minorEastAsia"/>
        </w:rPr>
        <w:t>Take the final (the last price from the LMTransaction log file or the equivalent output</w:t>
      </w:r>
      <w:r w:rsidR="001A7D6A">
        <w:rPr>
          <w:rFonts w:eastAsiaTheme="minorEastAsia"/>
        </w:rPr>
        <w:t xml:space="preserve"> through PyNetLogo</w:t>
      </w:r>
      <w:r>
        <w:rPr>
          <w:rFonts w:eastAsiaTheme="minorEastAsia"/>
        </w:rPr>
        <w:t xml:space="preserve">) NetLogo price (which will be close to 400) and divide it by 4,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NLP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=0.25*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NLP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. Then calculate a percent change,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NLR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NLP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-100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rPr>
          <w:rFonts w:eastAsiaTheme="minorEastAsia"/>
        </w:rPr>
        <w:t>.</w:t>
      </w:r>
    </w:p>
    <w:p w14:paraId="215A3899" w14:textId="00C1AF7B" w:rsidR="00316196" w:rsidRPr="00316196" w:rsidRDefault="0060268A" w:rsidP="00CD476C">
      <w:pPr>
        <w:pStyle w:val="NoSpacing"/>
        <w:numPr>
          <w:ilvl w:val="0"/>
          <w:numId w:val="2"/>
        </w:numPr>
      </w:pPr>
      <w:r>
        <w:rPr>
          <w:rFonts w:eastAsiaTheme="minorEastAsia"/>
        </w:rPr>
        <w:t>Adjust the NetLogo return so that it matches historic S&amp;P 500 returns</w:t>
      </w:r>
      <w:r w:rsidR="001A7D6A">
        <w:rPr>
          <w:rFonts w:eastAsiaTheme="minorEastAsia"/>
        </w:rPr>
        <w:t xml:space="preserve"> (change the mean and adjust the standard deviation—e.g. assume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0.000628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0.011988</m:t>
            </m:r>
          </m:e>
        </m:d>
      </m:oMath>
      <w:r w:rsidR="001A7D6A">
        <w:rPr>
          <w:rFonts w:eastAsiaTheme="minorEastAsia"/>
        </w:rPr>
        <w:t xml:space="preserve"> is the S&amp;P 500 mean and standard deviation and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NL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libri"/>
              </w:rPr>
              <m:t>-0.00052125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sr</m:t>
                </m:r>
              </m:e>
              <m:sub>
                <m:r>
                  <w:rPr>
                    <w:rFonts w:ascii="Cambria Math" w:hAnsi="Cambria Math"/>
                  </w:rPr>
                  <m:t>NL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libri"/>
              </w:rPr>
              <m:t xml:space="preserve"> 0.0068</m:t>
            </m:r>
          </m:e>
        </m:d>
      </m:oMath>
      <w:r w:rsidR="001A7D6A">
        <w:rPr>
          <w:rFonts w:eastAsiaTheme="minorEastAsia"/>
        </w:rPr>
        <w:t xml:space="preserve"> is the NetLogo simulated mean and standard deviation, </w:t>
      </w:r>
      <w:r w:rsidR="00D31F74">
        <w:rPr>
          <w:rFonts w:eastAsiaTheme="minorEastAsia"/>
        </w:rPr>
        <w:t>then</w:t>
      </w:r>
      <w:r w:rsidR="001A7D6A">
        <w:rPr>
          <w:rFonts w:eastAsiaTheme="minorEastAsia"/>
        </w:rPr>
        <w:t xml:space="preserve"> </w:t>
      </w:r>
    </w:p>
    <w:p w14:paraId="5CC0F7EA" w14:textId="7EA52A71" w:rsidR="0060268A" w:rsidRPr="0060268A" w:rsidRDefault="00473B21" w:rsidP="00316196">
      <w:pPr>
        <w:pStyle w:val="NoSpacing"/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NLR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NLR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</m:den>
            </m:f>
          </m:e>
        </m:d>
      </m:oMath>
      <w:r w:rsidR="001A7D6A">
        <w:rPr>
          <w:rFonts w:eastAsiaTheme="minor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A7D6A">
        <w:rPr>
          <w:rFonts w:eastAsiaTheme="minorEastAsia"/>
        </w:rPr>
        <w:t>.</w:t>
      </w:r>
    </w:p>
    <w:p w14:paraId="1815E4EC" w14:textId="69B4AB59" w:rsidR="0060268A" w:rsidRPr="00D31F74" w:rsidRDefault="0060268A" w:rsidP="00CD476C">
      <w:pPr>
        <w:pStyle w:val="NoSpacing"/>
        <w:numPr>
          <w:ilvl w:val="0"/>
          <w:numId w:val="2"/>
        </w:numPr>
      </w:pPr>
      <w:r>
        <w:rPr>
          <w:rFonts w:eastAsiaTheme="minorEastAsia"/>
        </w:rPr>
        <w:t xml:space="preserve">Use the NetLogo percent change to calculate the end of day price for the risky asset,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RAP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NLR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531E766F" w14:textId="77777777" w:rsidR="00D31F74" w:rsidRPr="0060268A" w:rsidRDefault="00D31F74" w:rsidP="00D31F74">
      <w:pPr>
        <w:pStyle w:val="NoSpacing"/>
        <w:ind w:left="1440"/>
      </w:pPr>
    </w:p>
    <w:p w14:paraId="46451AA6" w14:textId="52B258E3" w:rsidR="0060268A" w:rsidRPr="00D31F74" w:rsidRDefault="0060268A" w:rsidP="0060268A">
      <w:pPr>
        <w:pStyle w:val="NoSpacing"/>
        <w:numPr>
          <w:ilvl w:val="1"/>
          <w:numId w:val="2"/>
        </w:numPr>
        <w:ind w:left="1080"/>
      </w:pPr>
      <w:r>
        <w:rPr>
          <w:rFonts w:eastAsiaTheme="minorEastAsia"/>
          <w:b/>
          <w:bCs/>
        </w:rPr>
        <w:t>Forth</w:t>
      </w:r>
      <w:r w:rsidRPr="00884505">
        <w:rPr>
          <w:rFonts w:eastAsiaTheme="minorEastAsia"/>
        </w:rPr>
        <w:t xml:space="preserve">, </w:t>
      </w:r>
      <w:r>
        <w:rPr>
          <w:rFonts w:eastAsiaTheme="minorEastAsia"/>
        </w:rPr>
        <w:t>use the final price to calculate the amount of wealth each</w:t>
      </w:r>
      <w:r w:rsidR="001A7D6A">
        <w:rPr>
          <w:rFonts w:eastAsiaTheme="minorEastAsia"/>
        </w:rPr>
        <w:t xml:space="preserve"> (all)</w:t>
      </w:r>
      <w:r>
        <w:rPr>
          <w:rFonts w:eastAsiaTheme="minorEastAsia"/>
        </w:rPr>
        <w:t xml:space="preserve"> HARK agent has allocated to the risky asset,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HEC</m:t>
            </m:r>
          </m:e>
          <m:sub>
            <m:r>
              <w:rPr>
                <w:rFonts w:ascii="Cambria Math" w:hAnsi="Cambria Math"/>
              </w:rPr>
              <m:t>it+1</m:t>
            </m:r>
          </m:sub>
        </m:sSub>
        <m:r>
          <w:rPr>
            <w:rFonts w:ascii="Cambria Math" w:hAnsi="Cambria Math"/>
          </w:rPr>
          <m:t>.RAW=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RAS</m:t>
                </m:r>
              </m:e>
              <m:sub>
                <m:r>
                  <w:rPr>
                    <w:rFonts w:ascii="Cambria Math" w:hAnsi="Cambria Math"/>
                  </w:rPr>
                  <m:t>it+1</m:t>
                </m:r>
              </m:sub>
            </m:sSub>
            <m:r>
              <w:rPr>
                <w:rFonts w:ascii="Cambria Math" w:hAnsi="Cambria Math"/>
              </w:rPr>
              <m:t>*RAP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>
        <w:rPr>
          <w:rFonts w:eastAsiaTheme="minorEastAsia"/>
        </w:rPr>
        <w:t xml:space="preserve">.  </w:t>
      </w:r>
    </w:p>
    <w:p w14:paraId="1F08F121" w14:textId="77777777" w:rsidR="00D31F74" w:rsidRPr="00CD476C" w:rsidRDefault="00D31F74" w:rsidP="00D31F74">
      <w:pPr>
        <w:pStyle w:val="NoSpacing"/>
        <w:ind w:left="1080"/>
      </w:pPr>
    </w:p>
    <w:p w14:paraId="4B89F771" w14:textId="2D5F785A" w:rsidR="001A7D6A" w:rsidRDefault="001A7D6A" w:rsidP="001A7D6A">
      <w:pPr>
        <w:pStyle w:val="NoSpacing"/>
        <w:numPr>
          <w:ilvl w:val="0"/>
          <w:numId w:val="2"/>
        </w:numPr>
        <w:ind w:left="720" w:right="-90"/>
      </w:pPr>
      <w:r>
        <w:rPr>
          <w:rFonts w:eastAsiaTheme="minorEastAsia"/>
        </w:rPr>
        <w:t xml:space="preserve">Repeat </w:t>
      </w:r>
      <w:r w:rsidR="00316196">
        <w:rPr>
          <w:rFonts w:eastAsiaTheme="minorEastAsia"/>
        </w:rPr>
        <w:t xml:space="preserve">for each trading day </w:t>
      </w:r>
      <w:r>
        <w:rPr>
          <w:rFonts w:eastAsiaTheme="minorEastAsia"/>
        </w:rPr>
        <w:t>until the end of the quarter.</w:t>
      </w:r>
    </w:p>
    <w:p w14:paraId="0BF0735D" w14:textId="22867D5F" w:rsidR="001A7D6A" w:rsidRDefault="001A7D6A" w:rsidP="001A7D6A">
      <w:pPr>
        <w:pStyle w:val="NoSpacing"/>
        <w:ind w:right="-90"/>
      </w:pPr>
    </w:p>
    <w:p w14:paraId="1CF1EC9A" w14:textId="209C2D4D" w:rsidR="001A7D6A" w:rsidRPr="003C1A6E" w:rsidRDefault="001A7D6A" w:rsidP="001A7D6A">
      <w:pPr>
        <w:pStyle w:val="NoSpacing"/>
        <w:numPr>
          <w:ilvl w:val="0"/>
          <w:numId w:val="1"/>
        </w:numPr>
        <w:ind w:left="360"/>
      </w:pPr>
      <w:r>
        <w:rPr>
          <w:rFonts w:eastAsiaTheme="minorEastAsia"/>
        </w:rPr>
        <w:t>Update the economic conditions for each trader (other than the wealth that they are holding in the risky asset) and then repeat part B.</w:t>
      </w:r>
    </w:p>
    <w:p w14:paraId="1C845D09" w14:textId="77777777" w:rsidR="001A7D6A" w:rsidRPr="001A7D6A" w:rsidRDefault="001A7D6A" w:rsidP="001A7D6A">
      <w:pPr>
        <w:pStyle w:val="NoSpacing"/>
        <w:ind w:right="-90"/>
      </w:pPr>
    </w:p>
    <w:sectPr w:rsidR="001A7D6A" w:rsidRPr="001A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21894"/>
    <w:multiLevelType w:val="hybridMultilevel"/>
    <w:tmpl w:val="18BC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F356D"/>
    <w:multiLevelType w:val="hybridMultilevel"/>
    <w:tmpl w:val="B2C228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E5DF8"/>
    <w:multiLevelType w:val="hybridMultilevel"/>
    <w:tmpl w:val="88A81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534A4"/>
    <w:multiLevelType w:val="hybridMultilevel"/>
    <w:tmpl w:val="8C9E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B7"/>
    <w:rsid w:val="000953B7"/>
    <w:rsid w:val="000D24EC"/>
    <w:rsid w:val="001A7D6A"/>
    <w:rsid w:val="001A7EE1"/>
    <w:rsid w:val="001B58D7"/>
    <w:rsid w:val="00316196"/>
    <w:rsid w:val="003539A6"/>
    <w:rsid w:val="00360658"/>
    <w:rsid w:val="003C1A6E"/>
    <w:rsid w:val="003C3EAA"/>
    <w:rsid w:val="00434B05"/>
    <w:rsid w:val="00473B21"/>
    <w:rsid w:val="004C41A3"/>
    <w:rsid w:val="004E02C6"/>
    <w:rsid w:val="005650CC"/>
    <w:rsid w:val="005B49C1"/>
    <w:rsid w:val="005E52DB"/>
    <w:rsid w:val="0060268A"/>
    <w:rsid w:val="00724494"/>
    <w:rsid w:val="00733AA8"/>
    <w:rsid w:val="007B51D2"/>
    <w:rsid w:val="00821904"/>
    <w:rsid w:val="00822E46"/>
    <w:rsid w:val="00857624"/>
    <w:rsid w:val="00884505"/>
    <w:rsid w:val="009700BE"/>
    <w:rsid w:val="009766C4"/>
    <w:rsid w:val="00BC2D62"/>
    <w:rsid w:val="00CA1BA5"/>
    <w:rsid w:val="00CD476C"/>
    <w:rsid w:val="00D24515"/>
    <w:rsid w:val="00D31F74"/>
    <w:rsid w:val="00D35E84"/>
    <w:rsid w:val="00DE7009"/>
    <w:rsid w:val="00EA5C41"/>
    <w:rsid w:val="00EE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AB96"/>
  <w15:chartTrackingRefBased/>
  <w15:docId w15:val="{1FE19B6C-3CD9-401D-A925-6D3CF4E0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4E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C1A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3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Liechty, John C</dc:creator>
  <cp:keywords/>
  <dc:description/>
  <cp:lastModifiedBy>Liechty, John C</cp:lastModifiedBy>
  <cp:revision>10</cp:revision>
  <dcterms:created xsi:type="dcterms:W3CDTF">2021-03-12T19:28:00Z</dcterms:created>
  <dcterms:modified xsi:type="dcterms:W3CDTF">2021-03-17T19:57:00Z</dcterms:modified>
</cp:coreProperties>
</file>