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32C3A88">
      <w:pPr>
        <w:pStyle w:val="style0"/>
        <w:jc w:val="center"/>
        <w:rPr/>
      </w:pPr>
      <w:bookmarkStart w:id="0" w:name="_GoBack"/>
      <w:bookmarkEnd w:id="0"/>
      <w:r>
        <w:rPr>
          <w:b/>
          <w:color w:val="1f4e79"/>
          <w:sz w:val="56"/>
        </w:rPr>
        <w:t>WEEK 3 ML MODEL PLAN</w:t>
      </w:r>
    </w:p>
    <w:p w14:paraId="8D49F25C">
      <w:pPr>
        <w:pStyle w:val="style0"/>
        <w:jc w:val="center"/>
        <w:rPr/>
      </w:pPr>
      <w:r>
        <w:rPr>
          <w:b/>
          <w:sz w:val="42"/>
        </w:rPr>
        <w:t>ML Model Development and Evaluation</w:t>
      </w:r>
    </w:p>
    <w:p w14:paraId="0F2EE193">
      <w:pPr>
        <w:pStyle w:val="style0"/>
        <w:jc w:val="center"/>
        <w:rPr/>
      </w:pPr>
      <w:r>
        <w:rPr>
          <w:i/>
          <w:color w:val="595959"/>
          <w:sz w:val="26"/>
        </w:rPr>
        <w:t>Data Science Project Planning &amp; Strategy Design</w:t>
      </w:r>
    </w:p>
    <w:p w14:paraId="5A95392E">
      <w:pPr>
        <w:pStyle w:val="style0"/>
        <w:rPr/>
      </w:pPr>
    </w:p>
    <w:tbl>
      <w:tblPr>
        <w:tblW w:w="10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273"/>
        <w:gridCol w:w="5273"/>
      </w:tblGrid>
      <w:tr w14:paraId="0BC33875">
        <w:trPr>
          <w:trHeight w:val="619" w:hRule="atLeast"/>
          <w:jc w:val="center"/>
        </w:trPr>
        <w:tc>
          <w:tcPr>
            <w:tcW w:w="5273" w:type="dxa"/>
            <w:tcBorders/>
            <w:shd w:val="clear" w:color="auto" w:fill="1f4e78"/>
            <w:tcMar>
              <w:top w:w="80" w:type="dxa"/>
              <w:bottom w:w="80" w:type="dxa"/>
            </w:tcMar>
            <w:vAlign w:val="center"/>
          </w:tcPr>
          <w:p w14:paraId="AA4FD4AF">
            <w:pPr>
              <w:pStyle w:val="style0"/>
              <w:rPr/>
            </w:pPr>
            <w:r>
              <w:rPr>
                <w:b/>
                <w:color w:val="ffffff"/>
                <w:sz w:val="20"/>
              </w:rPr>
              <w:t>Project Domain</w:t>
            </w:r>
          </w:p>
        </w:tc>
        <w:tc>
          <w:tcPr>
            <w:tcW w:w="5273" w:type="dxa"/>
            <w:tcBorders/>
            <w:tcMar>
              <w:top w:w="80" w:type="dxa"/>
              <w:bottom w:w="80" w:type="dxa"/>
            </w:tcMar>
            <w:vAlign w:val="center"/>
          </w:tcPr>
          <w:p w14:paraId="63399421">
            <w:pPr>
              <w:pStyle w:val="style0"/>
              <w:rPr/>
            </w:pPr>
            <w:r>
              <w:rPr>
                <w:b w:val="false"/>
                <w:color w:val="000000"/>
                <w:sz w:val="20"/>
              </w:rPr>
              <w:t>Environment/ Data Science/ Machine Learning</w:t>
            </w:r>
          </w:p>
        </w:tc>
      </w:tr>
      <w:tr w14:paraId="091D3069">
        <w:tblPrEx/>
        <w:trPr>
          <w:trHeight w:val="619" w:hRule="atLeast"/>
          <w:jc w:val="center"/>
        </w:trPr>
        <w:tc>
          <w:tcPr>
            <w:tcW w:w="5273" w:type="dxa"/>
            <w:tcBorders/>
            <w:shd w:val="clear" w:color="auto" w:fill="1f4e78"/>
            <w:tcMar>
              <w:top w:w="80" w:type="dxa"/>
              <w:bottom w:w="80" w:type="dxa"/>
            </w:tcMar>
            <w:vAlign w:val="center"/>
          </w:tcPr>
          <w:p w14:paraId="E52E097F">
            <w:pPr>
              <w:pStyle w:val="style0"/>
              <w:rPr/>
            </w:pPr>
            <w:r>
              <w:rPr>
                <w:b/>
                <w:color w:val="ffffff"/>
                <w:sz w:val="20"/>
              </w:rPr>
              <w:t>ML Task</w:t>
            </w:r>
          </w:p>
        </w:tc>
        <w:tc>
          <w:tcPr>
            <w:tcW w:w="5273" w:type="dxa"/>
            <w:tcBorders/>
            <w:tcMar>
              <w:top w:w="80" w:type="dxa"/>
              <w:bottom w:w="80" w:type="dxa"/>
            </w:tcMar>
            <w:vAlign w:val="center"/>
          </w:tcPr>
          <w:p w14:paraId="1FA67B0A">
            <w:pPr>
              <w:pStyle w:val="style0"/>
              <w:rPr/>
            </w:pPr>
            <w:r>
              <w:rPr>
                <w:b w:val="false"/>
                <w:color w:val="000000"/>
                <w:sz w:val="20"/>
              </w:rPr>
              <w:t>Multi-class Classification</w:t>
            </w:r>
          </w:p>
        </w:tc>
      </w:tr>
      <w:tr w14:paraId="38C7E006">
        <w:tblPrEx/>
        <w:trPr>
          <w:trHeight w:val="619" w:hRule="atLeast"/>
          <w:jc w:val="center"/>
        </w:trPr>
        <w:tc>
          <w:tcPr>
            <w:tcW w:w="5273" w:type="dxa"/>
            <w:tcBorders/>
            <w:shd w:val="clear" w:color="auto" w:fill="1f4e78"/>
            <w:tcMar>
              <w:top w:w="80" w:type="dxa"/>
              <w:bottom w:w="80" w:type="dxa"/>
            </w:tcMar>
            <w:vAlign w:val="center"/>
          </w:tcPr>
          <w:p w14:paraId="30EEF08D">
            <w:pPr>
              <w:pStyle w:val="style0"/>
              <w:rPr/>
            </w:pPr>
            <w:r>
              <w:rPr>
                <w:b/>
                <w:color w:val="ffffff"/>
                <w:sz w:val="20"/>
              </w:rPr>
              <w:t>Primary Language</w:t>
            </w:r>
          </w:p>
        </w:tc>
        <w:tc>
          <w:tcPr>
            <w:tcW w:w="5273" w:type="dxa"/>
            <w:tcBorders/>
            <w:tcMar>
              <w:top w:w="80" w:type="dxa"/>
              <w:bottom w:w="80" w:type="dxa"/>
            </w:tcMar>
            <w:vAlign w:val="center"/>
          </w:tcPr>
          <w:p w14:paraId="9093CE55">
            <w:pPr>
              <w:pStyle w:val="style0"/>
              <w:rPr/>
            </w:pPr>
            <w:r>
              <w:rPr>
                <w:b w:val="false"/>
                <w:color w:val="000000"/>
                <w:sz w:val="20"/>
              </w:rPr>
              <w:t>Python</w:t>
            </w:r>
          </w:p>
        </w:tc>
      </w:tr>
      <w:tr w14:paraId="22530B4A">
        <w:tblPrEx/>
        <w:trPr>
          <w:trHeight w:val="619" w:hRule="atLeast"/>
          <w:jc w:val="center"/>
        </w:trPr>
        <w:tc>
          <w:tcPr>
            <w:tcW w:w="5273" w:type="dxa"/>
            <w:tcBorders/>
            <w:shd w:val="clear" w:color="auto" w:fill="1f4e78"/>
            <w:tcMar>
              <w:top w:w="80" w:type="dxa"/>
              <w:bottom w:w="80" w:type="dxa"/>
            </w:tcMar>
            <w:vAlign w:val="center"/>
          </w:tcPr>
          <w:p w14:paraId="2071D027">
            <w:pPr>
              <w:pStyle w:val="style0"/>
              <w:rPr/>
            </w:pPr>
            <w:r>
              <w:rPr>
                <w:b/>
                <w:color w:val="ffffff"/>
                <w:sz w:val="20"/>
              </w:rPr>
              <w:t>Planned Effort</w:t>
            </w:r>
          </w:p>
        </w:tc>
        <w:tc>
          <w:tcPr>
            <w:tcW w:w="5273" w:type="dxa"/>
            <w:tcBorders/>
            <w:tcMar>
              <w:top w:w="80" w:type="dxa"/>
              <w:bottom w:w="80" w:type="dxa"/>
            </w:tcMar>
            <w:vAlign w:val="center"/>
          </w:tcPr>
          <w:p w14:paraId="A24368C1">
            <w:pPr>
              <w:pStyle w:val="style0"/>
              <w:rPr/>
            </w:pPr>
            <w:r>
              <w:rPr>
                <w:b w:val="false"/>
                <w:color w:val="000000"/>
                <w:sz w:val="20"/>
              </w:rPr>
              <w:t>33 hours</w:t>
            </w:r>
          </w:p>
        </w:tc>
      </w:tr>
      <w:tr w14:paraId="3DBA6375">
        <w:tblPrEx/>
        <w:trPr>
          <w:trHeight w:val="619" w:hRule="atLeast"/>
          <w:jc w:val="center"/>
        </w:trPr>
        <w:tc>
          <w:tcPr>
            <w:tcW w:w="5273" w:type="dxa"/>
            <w:tcBorders/>
            <w:shd w:val="clear" w:color="auto" w:fill="1f4e78"/>
            <w:tcMar>
              <w:top w:w="80" w:type="dxa"/>
              <w:bottom w:w="80" w:type="dxa"/>
            </w:tcMar>
            <w:vAlign w:val="center"/>
          </w:tcPr>
          <w:p w14:paraId="D6CF5D23">
            <w:pPr>
              <w:pStyle w:val="style0"/>
              <w:rPr/>
            </w:pPr>
            <w:r>
              <w:rPr>
                <w:b/>
                <w:color w:val="ffffff"/>
                <w:sz w:val="20"/>
              </w:rPr>
              <w:t>Project Stage</w:t>
            </w:r>
          </w:p>
        </w:tc>
        <w:tc>
          <w:tcPr>
            <w:tcW w:w="5273" w:type="dxa"/>
            <w:tcBorders/>
            <w:tcMar>
              <w:top w:w="80" w:type="dxa"/>
              <w:bottom w:w="80" w:type="dxa"/>
            </w:tcMar>
            <w:vAlign w:val="center"/>
          </w:tcPr>
          <w:p w14:paraId="2F8E188C">
            <w:pPr>
              <w:pStyle w:val="style0"/>
              <w:rPr/>
            </w:pPr>
            <w:r>
              <w:rPr>
                <w:b w:val="false"/>
                <w:color w:val="000000"/>
                <w:sz w:val="20"/>
              </w:rPr>
              <w:t>Model Development and Evaluation — Week 3</w:t>
            </w:r>
          </w:p>
        </w:tc>
      </w:tr>
    </w:tbl>
    <w:p w14:paraId="61502221">
      <w:pPr>
        <w:pStyle w:val="style0"/>
        <w:rPr/>
      </w:pPr>
    </w:p>
    <w:p w14:paraId="4F0ACB2A">
      <w:pPr>
        <w:pStyle w:val="style0"/>
        <w:jc w:val="center"/>
        <w:rPr/>
      </w:pPr>
      <w:r>
        <w:rPr>
          <w:color w:val="646464"/>
          <w:sz w:val="20"/>
        </w:rPr>
        <w:t>Prepared as a conceptual, end-to-end Python machine learning development and evaluation plan</w:t>
      </w:r>
    </w:p>
    <w:p w14:paraId="376EABBC">
      <w:pPr>
        <w:pStyle w:val="style0"/>
        <w:rPr/>
      </w:pPr>
      <w:r>
        <w:br w:type="page"/>
      </w:r>
    </w:p>
    <w:p w14:paraId="D5E696A2">
      <w:pPr>
        <w:pStyle w:val="style1"/>
        <w:spacing w:before="200" w:after="100"/>
        <w:rPr/>
      </w:pPr>
      <w:r>
        <w:t>1. Executive Summary</w:t>
      </w:r>
    </w:p>
    <w:p w14:paraId="116CAA2C">
      <w:pPr>
        <w:pStyle w:val="style0"/>
        <w:rPr/>
      </w:pPr>
      <w:r>
        <w:t>This document is the Week 3 plan for developing and evaluating a machine learning model in Python. It continues the Urban Air Quality Category Prediction project from Week 1 and builds on the exploratory analysis framework from Week 2. The plan describes, step by step, how a multi-class classifier would be designed, trained, validated, evaluated, and eventually maintained, without executing any code.</w:t>
      </w:r>
    </w:p>
    <w:p w14:paraId="D7D685D8">
      <w:pPr>
        <w:pStyle w:val="style0"/>
        <w:rPr/>
      </w:pPr>
      <w:r>
        <w:t>The plan covers problem definition and justification, data preprocessing, model selection, training and hyperparameter tuning, evaluation metrics, validation strategy, and optional deployment and maintenance. Diagrams show the workflow, the validation scheme, and the model lifecycle. The plan allocates 33 hours so that careful evaluation and documentation receive as much attention as model training.</w:t>
      </w:r>
    </w:p>
    <w:p w14:paraId="1B3DE7E5">
      <w:pPr>
        <w:pStyle w:val="style2"/>
        <w:spacing w:before="120" w:after="100"/>
        <w:rPr/>
      </w:pPr>
      <w:r>
        <w:t>Plan-at-a-Glance</w:t>
      </w:r>
    </w:p>
    <w:tbl>
      <w:tblPr>
        <w:tblW w:w="10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74"/>
        <w:gridCol w:w="7301"/>
      </w:tblGrid>
      <w:tr w14:paraId="8673BB21">
        <w:trPr>
          <w:cantSplit/>
          <w:trHeight w:val="675" w:hRule="atLeast"/>
          <w:tblHeader/>
          <w:jc w:val="center"/>
        </w:trPr>
        <w:tc>
          <w:tcPr>
            <w:tcW w:w="3174" w:type="dxa"/>
            <w:tcBorders/>
            <w:shd w:val="clear" w:color="auto" w:fill="1f4e78"/>
            <w:tcMar>
              <w:top w:w="80" w:type="dxa"/>
              <w:bottom w:w="80" w:type="dxa"/>
            </w:tcMar>
            <w:vAlign w:val="center"/>
          </w:tcPr>
          <w:p w14:paraId="E5179410">
            <w:pPr>
              <w:pStyle w:val="style0"/>
              <w:keepNext/>
              <w:rPr/>
            </w:pPr>
            <w:r>
              <w:rPr>
                <w:b/>
                <w:color w:val="ffffff"/>
                <w:sz w:val="18"/>
              </w:rPr>
              <w:t>Item</w:t>
            </w:r>
          </w:p>
        </w:tc>
        <w:tc>
          <w:tcPr>
            <w:tcW w:w="7301" w:type="dxa"/>
            <w:tcBorders/>
            <w:shd w:val="clear" w:color="auto" w:fill="1f4e78"/>
            <w:tcMar>
              <w:top w:w="80" w:type="dxa"/>
              <w:bottom w:w="80" w:type="dxa"/>
            </w:tcMar>
            <w:vAlign w:val="center"/>
          </w:tcPr>
          <w:p w14:paraId="AA247D6E">
            <w:pPr>
              <w:pStyle w:val="style0"/>
              <w:keepNext/>
              <w:rPr/>
            </w:pPr>
            <w:r>
              <w:rPr>
                <w:b/>
                <w:color w:val="ffffff"/>
                <w:sz w:val="18"/>
              </w:rPr>
              <w:t>Planned Decision</w:t>
            </w:r>
          </w:p>
        </w:tc>
      </w:tr>
      <w:tr w14:paraId="AF10DB6C">
        <w:tblPrEx/>
        <w:trPr>
          <w:cantSplit/>
          <w:trHeight w:val="779" w:hRule="atLeast"/>
          <w:jc w:val="center"/>
        </w:trPr>
        <w:tc>
          <w:tcPr>
            <w:tcW w:w="3174" w:type="dxa"/>
            <w:tcBorders/>
            <w:tcMar>
              <w:top w:w="80" w:type="dxa"/>
              <w:bottom w:w="80" w:type="dxa"/>
            </w:tcMar>
            <w:vAlign w:val="center"/>
          </w:tcPr>
          <w:p w14:paraId="CF5DA9F4">
            <w:pPr>
              <w:pStyle w:val="style0"/>
              <w:keepNext/>
              <w:rPr/>
            </w:pPr>
            <w:r>
              <w:rPr>
                <w:b w:val="false"/>
                <w:color w:val="000000"/>
                <w:sz w:val="17"/>
              </w:rPr>
              <w:t>Business question</w:t>
            </w:r>
          </w:p>
        </w:tc>
        <w:tc>
          <w:tcPr>
            <w:tcW w:w="7301" w:type="dxa"/>
            <w:tcBorders/>
            <w:tcMar>
              <w:top w:w="80" w:type="dxa"/>
              <w:bottom w:w="80" w:type="dxa"/>
            </w:tcMar>
            <w:vAlign w:val="center"/>
          </w:tcPr>
          <w:p w14:paraId="E333ECC5">
            <w:pPr>
              <w:pStyle w:val="style0"/>
              <w:keepNext/>
              <w:rPr/>
            </w:pPr>
            <w:r>
              <w:rPr>
                <w:b w:val="false"/>
                <w:color w:val="000000"/>
                <w:sz w:val="17"/>
              </w:rPr>
              <w:t>Can pollutant and weather measurements be used to classify the urban air-quality category of an observation?</w:t>
            </w:r>
          </w:p>
        </w:tc>
      </w:tr>
      <w:tr w14:paraId="2B372BF9">
        <w:tblPrEx/>
        <w:trPr>
          <w:cantSplit/>
          <w:trHeight w:val="665" w:hRule="atLeast"/>
          <w:jc w:val="center"/>
        </w:trPr>
        <w:tc>
          <w:tcPr>
            <w:tcW w:w="3174" w:type="dxa"/>
            <w:tcBorders/>
            <w:tcMar>
              <w:top w:w="80" w:type="dxa"/>
              <w:bottom w:w="80" w:type="dxa"/>
            </w:tcMar>
            <w:vAlign w:val="center"/>
          </w:tcPr>
          <w:p w14:paraId="3BA371B1">
            <w:pPr>
              <w:pStyle w:val="style0"/>
              <w:keepNext/>
              <w:rPr/>
            </w:pPr>
            <w:r>
              <w:rPr>
                <w:b w:val="false"/>
                <w:color w:val="000000"/>
                <w:sz w:val="17"/>
              </w:rPr>
              <w:t>Learning task</w:t>
            </w:r>
          </w:p>
        </w:tc>
        <w:tc>
          <w:tcPr>
            <w:tcW w:w="7301" w:type="dxa"/>
            <w:tcBorders/>
            <w:tcMar>
              <w:top w:w="80" w:type="dxa"/>
              <w:bottom w:w="80" w:type="dxa"/>
            </w:tcMar>
            <w:vAlign w:val="center"/>
          </w:tcPr>
          <w:p w14:paraId="A503F319">
            <w:pPr>
              <w:pStyle w:val="style0"/>
              <w:keepNext/>
              <w:rPr/>
            </w:pPr>
            <w:r>
              <w:rPr>
                <w:b w:val="false"/>
                <w:color w:val="000000"/>
                <w:sz w:val="17"/>
              </w:rPr>
              <w:t>Supervised multi-class classification on tabular data</w:t>
            </w:r>
          </w:p>
        </w:tc>
      </w:tr>
      <w:tr w14:paraId="91D91A5E">
        <w:tblPrEx/>
        <w:trPr>
          <w:cantSplit/>
          <w:trHeight w:val="665" w:hRule="atLeast"/>
          <w:jc w:val="center"/>
        </w:trPr>
        <w:tc>
          <w:tcPr>
            <w:tcW w:w="3174" w:type="dxa"/>
            <w:tcBorders/>
            <w:tcMar>
              <w:top w:w="80" w:type="dxa"/>
              <w:bottom w:w="80" w:type="dxa"/>
            </w:tcMar>
            <w:vAlign w:val="center"/>
          </w:tcPr>
          <w:p w14:paraId="A1F3272C">
            <w:pPr>
              <w:pStyle w:val="style0"/>
              <w:keepNext/>
              <w:rPr/>
            </w:pPr>
            <w:r>
              <w:rPr>
                <w:b w:val="false"/>
                <w:color w:val="000000"/>
                <w:sz w:val="17"/>
              </w:rPr>
              <w:t>Candidate models</w:t>
            </w:r>
          </w:p>
        </w:tc>
        <w:tc>
          <w:tcPr>
            <w:tcW w:w="7301" w:type="dxa"/>
            <w:tcBorders/>
            <w:tcMar>
              <w:top w:w="80" w:type="dxa"/>
              <w:bottom w:w="80" w:type="dxa"/>
            </w:tcMar>
            <w:vAlign w:val="center"/>
          </w:tcPr>
          <w:p w14:paraId="33723D5E">
            <w:pPr>
              <w:pStyle w:val="style0"/>
              <w:keepNext/>
              <w:rPr/>
            </w:pPr>
            <w:r>
              <w:rPr>
                <w:b w:val="false"/>
                <w:color w:val="000000"/>
                <w:sz w:val="17"/>
              </w:rPr>
              <w:t>Dummy baseline, logistic regression, decision tree, random forest, gradient boosting</w:t>
            </w:r>
          </w:p>
        </w:tc>
      </w:tr>
      <w:tr w14:paraId="234E0EEA">
        <w:tblPrEx/>
        <w:trPr>
          <w:cantSplit/>
          <w:trHeight w:val="779" w:hRule="atLeast"/>
          <w:jc w:val="center"/>
        </w:trPr>
        <w:tc>
          <w:tcPr>
            <w:tcW w:w="3174" w:type="dxa"/>
            <w:tcBorders/>
            <w:tcMar>
              <w:top w:w="80" w:type="dxa"/>
              <w:bottom w:w="80" w:type="dxa"/>
            </w:tcMar>
            <w:vAlign w:val="center"/>
          </w:tcPr>
          <w:p w14:paraId="CAE149B3">
            <w:pPr>
              <w:pStyle w:val="style0"/>
              <w:keepNext/>
              <w:rPr/>
            </w:pPr>
            <w:r>
              <w:rPr>
                <w:b w:val="false"/>
                <w:color w:val="000000"/>
                <w:sz w:val="17"/>
              </w:rPr>
              <w:t>Preferred model</w:t>
            </w:r>
          </w:p>
        </w:tc>
        <w:tc>
          <w:tcPr>
            <w:tcW w:w="7301" w:type="dxa"/>
            <w:tcBorders/>
            <w:tcMar>
              <w:top w:w="80" w:type="dxa"/>
              <w:bottom w:w="80" w:type="dxa"/>
            </w:tcMar>
            <w:vAlign w:val="center"/>
          </w:tcPr>
          <w:p w14:paraId="3C8C83CF">
            <w:pPr>
              <w:pStyle w:val="style0"/>
              <w:keepNext/>
              <w:rPr/>
            </w:pPr>
            <w:r>
              <w:rPr>
                <w:b w:val="false"/>
                <w:color w:val="000000"/>
                <w:sz w:val="17"/>
              </w:rPr>
              <w:t>Random forest, with gradient boosting as the main challenger; final choice confirmed by cross-validation</w:t>
            </w:r>
          </w:p>
        </w:tc>
      </w:tr>
      <w:tr w14:paraId="0CAFC19B">
        <w:tblPrEx/>
        <w:trPr>
          <w:cantSplit/>
          <w:trHeight w:val="665" w:hRule="atLeast"/>
          <w:jc w:val="center"/>
        </w:trPr>
        <w:tc>
          <w:tcPr>
            <w:tcW w:w="3174" w:type="dxa"/>
            <w:tcBorders/>
            <w:tcMar>
              <w:top w:w="80" w:type="dxa"/>
              <w:bottom w:w="80" w:type="dxa"/>
            </w:tcMar>
            <w:vAlign w:val="center"/>
          </w:tcPr>
          <w:p w14:paraId="F25289E4">
            <w:pPr>
              <w:pStyle w:val="style0"/>
              <w:keepNext/>
              <w:rPr/>
            </w:pPr>
            <w:r>
              <w:rPr>
                <w:b w:val="false"/>
                <w:color w:val="000000"/>
                <w:sz w:val="17"/>
              </w:rPr>
              <w:t>Primary success measure</w:t>
            </w:r>
          </w:p>
        </w:tc>
        <w:tc>
          <w:tcPr>
            <w:tcW w:w="7301" w:type="dxa"/>
            <w:tcBorders/>
            <w:tcMar>
              <w:top w:w="80" w:type="dxa"/>
              <w:bottom w:w="80" w:type="dxa"/>
            </w:tcMar>
            <w:vAlign w:val="center"/>
          </w:tcPr>
          <w:p w14:paraId="7C0CB592">
            <w:pPr>
              <w:pStyle w:val="style0"/>
              <w:keepNext/>
              <w:rPr/>
            </w:pPr>
            <w:r>
              <w:rPr>
                <w:b w:val="false"/>
                <w:color w:val="000000"/>
                <w:sz w:val="17"/>
              </w:rPr>
              <w:t>Macro F1-score, supported by per-class precision, recall, ROC AUC, and confusion matrix</w:t>
            </w:r>
          </w:p>
        </w:tc>
      </w:tr>
      <w:tr w14:paraId="F2A33777">
        <w:tblPrEx/>
        <w:trPr>
          <w:cantSplit/>
          <w:trHeight w:val="665" w:hRule="atLeast"/>
          <w:jc w:val="center"/>
        </w:trPr>
        <w:tc>
          <w:tcPr>
            <w:tcW w:w="3174" w:type="dxa"/>
            <w:tcBorders/>
            <w:tcMar>
              <w:top w:w="80" w:type="dxa"/>
              <w:bottom w:w="80" w:type="dxa"/>
            </w:tcMar>
            <w:vAlign w:val="center"/>
          </w:tcPr>
          <w:p w14:paraId="1E17324C">
            <w:pPr>
              <w:pStyle w:val="style0"/>
              <w:keepNext/>
              <w:rPr/>
            </w:pPr>
            <w:r>
              <w:rPr>
                <w:b w:val="false"/>
                <w:color w:val="000000"/>
                <w:sz w:val="17"/>
              </w:rPr>
              <w:t>Validation approach</w:t>
            </w:r>
          </w:p>
        </w:tc>
        <w:tc>
          <w:tcPr>
            <w:tcW w:w="7301" w:type="dxa"/>
            <w:tcBorders/>
            <w:tcMar>
              <w:top w:w="80" w:type="dxa"/>
              <w:bottom w:w="80" w:type="dxa"/>
            </w:tcMar>
            <w:vAlign w:val="center"/>
          </w:tcPr>
          <w:p w14:paraId="42F475C0">
            <w:pPr>
              <w:pStyle w:val="style0"/>
              <w:keepNext/>
              <w:rPr/>
            </w:pPr>
            <w:r>
              <w:rPr>
                <w:b w:val="false"/>
                <w:color w:val="000000"/>
                <w:sz w:val="17"/>
              </w:rPr>
              <w:t>Stratified train/test split, 5-fold stratified cross-validation, and a locked test set</w:t>
            </w:r>
          </w:p>
        </w:tc>
      </w:tr>
      <w:tr w14:paraId="3E5426E5">
        <w:tblPrEx/>
        <w:trPr>
          <w:cantSplit/>
          <w:trHeight w:val="665" w:hRule="atLeast"/>
          <w:jc w:val="center"/>
        </w:trPr>
        <w:tc>
          <w:tcPr>
            <w:tcW w:w="3174" w:type="dxa"/>
            <w:tcBorders/>
            <w:tcMar>
              <w:top w:w="80" w:type="dxa"/>
              <w:bottom w:w="80" w:type="dxa"/>
            </w:tcMar>
            <w:vAlign w:val="center"/>
          </w:tcPr>
          <w:p w14:paraId="F09615AD">
            <w:pPr>
              <w:pStyle w:val="style0"/>
              <w:rPr/>
            </w:pPr>
            <w:r>
              <w:rPr>
                <w:b w:val="false"/>
                <w:color w:val="000000"/>
                <w:sz w:val="17"/>
              </w:rPr>
              <w:t>Deployment outlook</w:t>
            </w:r>
          </w:p>
        </w:tc>
        <w:tc>
          <w:tcPr>
            <w:tcW w:w="7301" w:type="dxa"/>
            <w:tcBorders/>
            <w:tcMar>
              <w:top w:w="80" w:type="dxa"/>
              <w:bottom w:w="80" w:type="dxa"/>
            </w:tcMar>
            <w:vAlign w:val="center"/>
          </w:tcPr>
          <w:p w14:paraId="6D1DE46F">
            <w:pPr>
              <w:pStyle w:val="style0"/>
              <w:rPr/>
            </w:pPr>
            <w:r>
              <w:rPr>
                <w:b w:val="false"/>
                <w:color w:val="000000"/>
                <w:sz w:val="17"/>
              </w:rPr>
              <w:t>Optional batch or API serving with drift monitoring and scheduled retraining</w:t>
            </w:r>
          </w:p>
        </w:tc>
      </w:tr>
    </w:tbl>
    <w:p w14:paraId="95E219FD">
      <w:pPr>
        <w:pStyle w:val="style1"/>
        <w:spacing w:before="200" w:after="100"/>
        <w:rPr/>
      </w:pPr>
    </w:p>
    <w:p w14:paraId="C09ED691">
      <w:pPr>
        <w:pStyle w:val="style1"/>
        <w:spacing w:before="200" w:after="100"/>
        <w:rPr/>
      </w:pPr>
      <w:r>
        <w:t>2. Problem Definition and Justification</w:t>
      </w:r>
    </w:p>
    <w:p w14:paraId="02141E67">
      <w:pPr>
        <w:pStyle w:val="style2"/>
        <w:spacing w:before="120" w:after="100"/>
        <w:rPr/>
      </w:pPr>
      <w:r>
        <w:t>2.1 Hypothetical Problem Statement</w:t>
      </w:r>
    </w:p>
    <w:p w14:paraId="D2EC526B">
      <w:pPr>
        <w:pStyle w:val="style0"/>
        <w:rPr/>
      </w:pPr>
      <w:r>
        <w:t>Develop a Python-based multi-class classification model that predicts the air-quality category (for example Good, Moderate, Unhealthy for Sensitive Groups, and Unhealthy) of an urban monitoring observation from pollutant concentrations and meteorological variables. The unit of observation is one monitoring-station reading at a given time. The category follows an established classification scheme or the labels supplied with the dataset.</w:t>
      </w:r>
    </w:p>
    <w:p w14:paraId="F9BE80A3">
      <w:pPr>
        <w:pStyle w:val="style2"/>
        <w:spacing w:before="120" w:after="100"/>
        <w:rPr/>
      </w:pPr>
    </w:p>
    <w:p w14:paraId="71B1DA16">
      <w:pPr>
        <w:pStyle w:val="style2"/>
        <w:spacing w:before="120" w:after="100"/>
        <w:rPr/>
      </w:pPr>
    </w:p>
    <w:p w14:paraId="8769650A">
      <w:pPr>
        <w:pStyle w:val="style0"/>
        <w:numPr>
          <w:ilvl w:val="0"/>
          <w:numId w:val="0"/>
        </w:numPr>
        <w:spacing w:before="120" w:after="100"/>
        <w:rPr/>
      </w:pPr>
    </w:p>
    <w:p w14:paraId="FE8E2983">
      <w:pPr>
        <w:pStyle w:val="style2"/>
        <w:spacing w:before="120" w:after="100"/>
        <w:rPr/>
      </w:pPr>
    </w:p>
    <w:p w14:paraId="C59D8D75">
      <w:pPr>
        <w:pStyle w:val="style0"/>
        <w:numPr>
          <w:ilvl w:val="0"/>
          <w:numId w:val="0"/>
        </w:numPr>
        <w:spacing w:before="120" w:after="100"/>
        <w:rPr/>
      </w:pPr>
    </w:p>
    <w:p w14:paraId="07C2ECB9">
      <w:pPr>
        <w:pStyle w:val="style2"/>
        <w:spacing w:before="120" w:after="100"/>
        <w:rPr/>
      </w:pPr>
      <w:r>
        <w:t>2.2 Why This Problem Suits Machine Learning</w:t>
      </w:r>
    </w:p>
    <w:p w14:paraId="33496653">
      <w:pPr>
        <w:pStyle w:val="style48"/>
        <w:spacing w:after="60"/>
        <w:rPr/>
      </w:pPr>
      <w:r>
        <w:t>The target is a known, labeled category, so supervised learning applies directly.</w:t>
      </w:r>
    </w:p>
    <w:p w14:paraId="A6727673">
      <w:pPr>
        <w:pStyle w:val="style48"/>
        <w:spacing w:after="60"/>
        <w:rPr/>
      </w:pPr>
      <w:r>
        <w:t>Relationships between pollutants, weather, and air quality are non-linear and interact, which fixed rules handle poorly.</w:t>
      </w:r>
    </w:p>
    <w:p w14:paraId="B4CBDC33">
      <w:pPr>
        <w:pStyle w:val="style48"/>
        <w:spacing w:after="60"/>
        <w:rPr/>
      </w:pPr>
      <w:r>
        <w:t>Data arrive as structured tabular measurements, where classical machine learning performs reliably without large data volumes.</w:t>
      </w:r>
    </w:p>
    <w:p w14:paraId="C1F7FB32">
      <w:pPr>
        <w:pStyle w:val="style48"/>
        <w:spacing w:after="60"/>
        <w:rPr/>
      </w:pPr>
      <w:r>
        <w:t>A trained model can classify new observations quickly and consistently, which supports monitoring and reporting.</w:t>
      </w:r>
    </w:p>
    <w:p w14:paraId="60EE3608">
      <w:pPr>
        <w:pStyle w:val="style48"/>
        <w:spacing w:after="60"/>
        <w:rPr/>
      </w:pPr>
      <w:r>
        <w:t>Feature importance analysis can show which measurements are most associated with each category.</w:t>
      </w:r>
    </w:p>
    <w:p w14:paraId="8BE52521">
      <w:pPr>
        <w:pStyle w:val="style48"/>
        <w:spacing w:after="60"/>
        <w:rPr/>
      </w:pPr>
      <w:r>
        <w:t>The problem is realistic but low-risk, so it is a safe setting for practicing a complete modeling process.</w:t>
      </w:r>
    </w:p>
    <w:p w14:paraId="FDB6A32C">
      <w:pPr>
        <w:pStyle w:val="style2"/>
        <w:spacing w:before="120" w:after="100"/>
        <w:rPr/>
      </w:pPr>
      <w:r>
        <w:t>2.3 Relevance and Expected Value</w:t>
      </w:r>
    </w:p>
    <w:p w14:paraId="4F72AEB6">
      <w:pPr>
        <w:pStyle w:val="style48"/>
        <w:spacing w:after="60"/>
        <w:rPr/>
      </w:pPr>
      <w:r>
        <w:t>Converts many measurements into one interpretable category that non-specialists can understand.</w:t>
      </w:r>
    </w:p>
    <w:p w14:paraId="126EC6FE">
      <w:pPr>
        <w:pStyle w:val="style48"/>
        <w:spacing w:after="60"/>
        <w:rPr/>
      </w:pPr>
      <w:r>
        <w:t>Helps identify the conditions associated with poor air quality, supporting analysis and awareness.</w:t>
      </w:r>
    </w:p>
    <w:p w14:paraId="4B313292">
      <w:pPr>
        <w:pStyle w:val="style48"/>
        <w:spacing w:after="60"/>
        <w:rPr/>
      </w:pPr>
      <w:r>
        <w:t>Demonstrates a repeatable workflow that can be rerun as new observations arrive.</w:t>
      </w:r>
    </w:p>
    <w:p w14:paraId="ADEDDF0A">
      <w:pPr>
        <w:pStyle w:val="style48"/>
        <w:spacing w:after="60"/>
        <w:rPr/>
      </w:pPr>
      <w:r>
        <w:t>Provides a reference design that transfers to other tabular classification problems.</w:t>
      </w:r>
    </w:p>
    <w:p w14:paraId="E6CA877D">
      <w:pPr>
        <w:pStyle w:val="style2"/>
        <w:spacing w:before="120" w:after="100"/>
        <w:rPr/>
      </w:pPr>
      <w:r>
        <w:t>2.4 Scope Boundaries</w:t>
      </w:r>
    </w:p>
    <w:p w14:paraId="28998ED2">
      <w:pPr>
        <w:pStyle w:val="style48"/>
        <w:spacing w:after="60"/>
        <w:rPr/>
      </w:pPr>
      <w:r>
        <w:t>In scope: model selection, preprocessing, training, tuning, evaluation, validation, and a conceptual deployment plan.</w:t>
      </w:r>
    </w:p>
    <w:p w14:paraId="5C34AAA0">
      <w:pPr>
        <w:pStyle w:val="style48"/>
        <w:spacing w:after="60"/>
        <w:rPr/>
      </w:pPr>
      <w:r>
        <w:t>Out of scope: building sensors, running a production service, causal claims, and health or medical diagnosis.</w:t>
      </w:r>
    </w:p>
    <w:p w14:paraId="A56673F3">
      <w:pPr>
        <w:pStyle w:val="style48"/>
        <w:spacing w:after="60"/>
        <w:rPr/>
      </w:pPr>
      <w:r>
        <w:t>Predictions describe statistical associations and are not guarantees about unseen locations or conditions.</w:t>
      </w:r>
    </w:p>
    <w:p w14:paraId="9ABE5BD0">
      <w:pPr>
        <w:pStyle w:val="style0"/>
        <w:spacing w:after="100"/>
        <w:rPr/>
      </w:pPr>
    </w:p>
    <w:p w14:paraId="C7755759">
      <w:pPr>
        <w:pStyle w:val="style1"/>
        <w:spacing w:before="200" w:after="100"/>
        <w:rPr/>
      </w:pPr>
    </w:p>
    <w:p w14:paraId="72E65023">
      <w:pPr>
        <w:pStyle w:val="style1"/>
        <w:spacing w:before="200" w:after="100"/>
        <w:rPr/>
      </w:pPr>
    </w:p>
    <w:p w14:paraId="7C8DBEB4">
      <w:pPr>
        <w:pStyle w:val="style1"/>
        <w:spacing w:before="200" w:after="100"/>
        <w:rPr/>
      </w:pPr>
    </w:p>
    <w:p w14:paraId="43032C6E">
      <w:pPr>
        <w:pStyle w:val="style1"/>
        <w:spacing w:before="200" w:after="100"/>
        <w:rPr/>
      </w:pPr>
    </w:p>
    <w:p w14:paraId="80B1AE47">
      <w:pPr>
        <w:pStyle w:val="style1"/>
        <w:spacing w:before="200" w:after="100"/>
        <w:rPr/>
      </w:pPr>
    </w:p>
    <w:p w14:paraId="FEB54B89">
      <w:pPr>
        <w:pStyle w:val="style1"/>
        <w:spacing w:before="200" w:after="100"/>
        <w:rPr/>
      </w:pPr>
    </w:p>
    <w:p w14:paraId="891C2735">
      <w:pPr>
        <w:pStyle w:val="style1"/>
        <w:spacing w:before="200" w:after="100"/>
        <w:rPr/>
      </w:pPr>
    </w:p>
    <w:p w14:paraId="2E9ECDC8">
      <w:pPr>
        <w:pStyle w:val="style0"/>
        <w:numPr>
          <w:ilvl w:val="0"/>
          <w:numId w:val="0"/>
        </w:numPr>
        <w:spacing w:before="200" w:after="100"/>
        <w:rPr/>
      </w:pPr>
    </w:p>
    <w:p w14:paraId="94DB3DD7">
      <w:pPr>
        <w:pStyle w:val="style0"/>
        <w:numPr>
          <w:ilvl w:val="0"/>
          <w:numId w:val="0"/>
        </w:numPr>
        <w:spacing w:before="200" w:after="100"/>
        <w:rPr/>
      </w:pPr>
    </w:p>
    <w:p w14:paraId="8390B92E">
      <w:pPr>
        <w:pStyle w:val="style0"/>
        <w:numPr>
          <w:ilvl w:val="0"/>
          <w:numId w:val="0"/>
        </w:numPr>
        <w:spacing w:before="200" w:after="100"/>
        <w:rPr/>
      </w:pPr>
    </w:p>
    <w:p w14:paraId="AA0F2B86">
      <w:pPr>
        <w:pStyle w:val="style0"/>
        <w:numPr>
          <w:ilvl w:val="0"/>
          <w:numId w:val="0"/>
        </w:numPr>
        <w:spacing w:before="200" w:after="100"/>
        <w:rPr/>
      </w:pPr>
    </w:p>
    <w:p w14:paraId="7DF57603">
      <w:pPr>
        <w:pStyle w:val="style0"/>
        <w:numPr>
          <w:ilvl w:val="0"/>
          <w:numId w:val="0"/>
        </w:numPr>
        <w:spacing w:before="200" w:after="100"/>
        <w:rPr/>
      </w:pPr>
    </w:p>
    <w:p w14:paraId="793BD501">
      <w:pPr>
        <w:pStyle w:val="style0"/>
        <w:numPr>
          <w:ilvl w:val="0"/>
          <w:numId w:val="0"/>
        </w:numPr>
        <w:spacing w:before="200" w:after="100"/>
        <w:rPr/>
      </w:pPr>
    </w:p>
    <w:p w14:paraId="B9FFF98D">
      <w:pPr>
        <w:pStyle w:val="style1"/>
        <w:spacing w:before="200" w:after="100"/>
        <w:rPr/>
      </w:pPr>
      <w:r>
        <w:t>3. Machine Learning Workflow Overview</w:t>
      </w:r>
    </w:p>
    <w:p w14:paraId="B465402E">
      <w:pPr>
        <w:pStyle w:val="style0"/>
        <w:rPr/>
      </w:pPr>
      <w:r>
        <w:t>The project follows a nine-step iterative workflow. The steps are presented in order, but evaluation results may require returning to preprocessing, feature engineering, or model selection.</w:t>
      </w:r>
    </w:p>
    <w:p w14:paraId="CAD8D748">
      <w:pPr>
        <w:pStyle w:val="style0"/>
        <w:keepNext/>
        <w:jc w:val="center"/>
        <w:rPr/>
      </w:pPr>
      <w:r>
        <w:rPr/>
        <w:drawing>
          <wp:inline distL="0" distT="0" distB="0" distR="0">
            <wp:extent cx="6217920" cy="5504725"/>
            <wp:effectExtent l="0" t="0" r="0" b="0"/>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6217920" cy="5504725"/>
                    </a:xfrm>
                    <a:prstGeom prst="rect"/>
                    <a:ln>
                      <a:noFill/>
                    </a:ln>
                  </pic:spPr>
                </pic:pic>
              </a:graphicData>
            </a:graphic>
          </wp:inline>
        </w:drawing>
      </w:r>
    </w:p>
    <w:p w14:paraId="A069D8C4">
      <w:pPr>
        <w:pStyle w:val="style0"/>
        <w:jc w:val="center"/>
        <w:rPr/>
      </w:pPr>
      <w:r>
        <w:t>Figure 1. Planned end-to-end machine learning workflow</w:t>
      </w:r>
    </w:p>
    <w:p w14:paraId="37CFF01D">
      <w:pPr>
        <w:pStyle w:val="style0"/>
        <w:jc w:val="center"/>
        <w:rPr/>
      </w:pPr>
    </w:p>
    <w:p w14:paraId="9D2BB849">
      <w:pPr>
        <w:pStyle w:val="style0"/>
        <w:jc w:val="center"/>
        <w:rPr/>
      </w:pPr>
    </w:p>
    <w:p w14:paraId="3C23CFCF">
      <w:pPr>
        <w:pStyle w:val="style0"/>
        <w:jc w:val="center"/>
        <w:rPr/>
      </w:pPr>
    </w:p>
    <w:p w14:paraId="5E16DCDF">
      <w:pPr>
        <w:pStyle w:val="style0"/>
        <w:jc w:val="center"/>
        <w:rPr/>
      </w:pPr>
    </w:p>
    <w:p w14:paraId="1A44874A">
      <w:pPr>
        <w:pStyle w:val="style0"/>
        <w:jc w:val="center"/>
        <w:rPr/>
      </w:pPr>
    </w:p>
    <w:p w14:paraId="D0AC7472">
      <w:pPr>
        <w:pStyle w:val="style0"/>
        <w:jc w:val="center"/>
        <w:rPr/>
      </w:pPr>
    </w:p>
    <w:p w14:paraId="305F8DB9">
      <w:pPr>
        <w:pStyle w:val="style0"/>
        <w:jc w:val="center"/>
        <w:rPr/>
      </w:pPr>
    </w:p>
    <w:p w14:paraId="F2C916E2">
      <w:pPr>
        <w:pStyle w:val="style0"/>
        <w:rPr/>
      </w:pPr>
    </w:p>
    <w:tbl>
      <w:tblPr>
        <w:tblW w:w="10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03"/>
        <w:gridCol w:w="5867"/>
        <w:gridCol w:w="2854"/>
      </w:tblGrid>
      <w:tr w14:paraId="1ADE41EC">
        <w:trPr>
          <w:cantSplit/>
          <w:trHeight w:val="429" w:hRule="atLeast"/>
          <w:tblHeader/>
          <w:jc w:val="center"/>
        </w:trPr>
        <w:tc>
          <w:tcPr>
            <w:tcW w:w="1903" w:type="dxa"/>
            <w:tcBorders/>
            <w:shd w:val="clear" w:color="auto" w:fill="1f4e78"/>
            <w:tcMar>
              <w:top w:w="80" w:type="dxa"/>
              <w:bottom w:w="80" w:type="dxa"/>
            </w:tcMar>
            <w:vAlign w:val="center"/>
          </w:tcPr>
          <w:p w14:paraId="48E9E42C">
            <w:pPr>
              <w:pStyle w:val="style0"/>
              <w:keepNext/>
              <w:rPr/>
            </w:pPr>
            <w:r>
              <w:rPr>
                <w:b/>
                <w:color w:val="ffffff"/>
                <w:sz w:val="18"/>
              </w:rPr>
              <w:t>Step</w:t>
            </w:r>
          </w:p>
        </w:tc>
        <w:tc>
          <w:tcPr>
            <w:tcW w:w="5867" w:type="dxa"/>
            <w:tcBorders/>
            <w:shd w:val="clear" w:color="auto" w:fill="1f4e78"/>
            <w:tcMar>
              <w:top w:w="80" w:type="dxa"/>
              <w:bottom w:w="80" w:type="dxa"/>
            </w:tcMar>
            <w:vAlign w:val="center"/>
          </w:tcPr>
          <w:p w14:paraId="07055BC4">
            <w:pPr>
              <w:pStyle w:val="style0"/>
              <w:keepNext/>
              <w:rPr/>
            </w:pPr>
            <w:r>
              <w:rPr>
                <w:b/>
                <w:color w:val="ffffff"/>
                <w:sz w:val="18"/>
              </w:rPr>
              <w:t>Planned action</w:t>
            </w:r>
          </w:p>
        </w:tc>
        <w:tc>
          <w:tcPr>
            <w:tcW w:w="2854" w:type="dxa"/>
            <w:tcBorders/>
            <w:shd w:val="clear" w:color="auto" w:fill="1f4e78"/>
            <w:tcMar>
              <w:top w:w="80" w:type="dxa"/>
              <w:bottom w:w="80" w:type="dxa"/>
            </w:tcMar>
            <w:vAlign w:val="center"/>
          </w:tcPr>
          <w:p w14:paraId="B440877D">
            <w:pPr>
              <w:pStyle w:val="style0"/>
              <w:keepNext/>
              <w:rPr/>
            </w:pPr>
            <w:r>
              <w:rPr>
                <w:b/>
                <w:color w:val="ffffff"/>
                <w:sz w:val="18"/>
              </w:rPr>
              <w:t>Output</w:t>
            </w:r>
          </w:p>
        </w:tc>
      </w:tr>
      <w:tr w14:paraId="38D94469">
        <w:tblPrEx/>
        <w:trPr>
          <w:cantSplit/>
          <w:trHeight w:val="420" w:hRule="atLeast"/>
          <w:jc w:val="center"/>
        </w:trPr>
        <w:tc>
          <w:tcPr>
            <w:tcW w:w="1903" w:type="dxa"/>
            <w:tcBorders/>
            <w:tcMar>
              <w:top w:w="80" w:type="dxa"/>
              <w:bottom w:w="80" w:type="dxa"/>
            </w:tcMar>
            <w:vAlign w:val="center"/>
          </w:tcPr>
          <w:p w14:paraId="EB22B922">
            <w:pPr>
              <w:pStyle w:val="style0"/>
              <w:keepNext/>
              <w:rPr/>
            </w:pPr>
            <w:r>
              <w:rPr>
                <w:b w:val="false"/>
                <w:color w:val="000000"/>
                <w:sz w:val="17"/>
              </w:rPr>
              <w:t>1. Define</w:t>
            </w:r>
          </w:p>
        </w:tc>
        <w:tc>
          <w:tcPr>
            <w:tcW w:w="5867" w:type="dxa"/>
            <w:tcBorders/>
            <w:tcMar>
              <w:top w:w="80" w:type="dxa"/>
              <w:bottom w:w="80" w:type="dxa"/>
            </w:tcMar>
            <w:vAlign w:val="center"/>
          </w:tcPr>
          <w:p w14:paraId="E89B8BAB">
            <w:pPr>
              <w:pStyle w:val="style0"/>
              <w:keepNext/>
              <w:rPr/>
            </w:pPr>
            <w:r>
              <w:rPr>
                <w:b w:val="false"/>
                <w:color w:val="000000"/>
                <w:sz w:val="17"/>
              </w:rPr>
              <w:t>State the target, unit of observation, constraints, and success metrics.</w:t>
            </w:r>
          </w:p>
        </w:tc>
        <w:tc>
          <w:tcPr>
            <w:tcW w:w="2854" w:type="dxa"/>
            <w:tcBorders/>
            <w:tcMar>
              <w:top w:w="80" w:type="dxa"/>
              <w:bottom w:w="80" w:type="dxa"/>
            </w:tcMar>
            <w:vAlign w:val="center"/>
          </w:tcPr>
          <w:p w14:paraId="380ABD4F">
            <w:pPr>
              <w:pStyle w:val="style0"/>
              <w:keepNext/>
              <w:rPr/>
            </w:pPr>
            <w:r>
              <w:rPr>
                <w:b w:val="false"/>
                <w:color w:val="000000"/>
                <w:sz w:val="17"/>
              </w:rPr>
              <w:t>Problem brief</w:t>
            </w:r>
          </w:p>
        </w:tc>
      </w:tr>
      <w:tr w14:paraId="CA4D2D16">
        <w:tblPrEx/>
        <w:trPr>
          <w:cantSplit/>
          <w:trHeight w:val="420" w:hRule="atLeast"/>
          <w:jc w:val="center"/>
        </w:trPr>
        <w:tc>
          <w:tcPr>
            <w:tcW w:w="1903" w:type="dxa"/>
            <w:tcBorders/>
            <w:tcMar>
              <w:top w:w="80" w:type="dxa"/>
              <w:bottom w:w="80" w:type="dxa"/>
            </w:tcMar>
            <w:vAlign w:val="center"/>
          </w:tcPr>
          <w:p w14:paraId="C42D684C">
            <w:pPr>
              <w:pStyle w:val="style0"/>
              <w:rPr/>
            </w:pPr>
            <w:r>
              <w:rPr>
                <w:b w:val="false"/>
                <w:color w:val="000000"/>
                <w:sz w:val="17"/>
              </w:rPr>
              <w:t>2. Data and split</w:t>
            </w:r>
          </w:p>
        </w:tc>
        <w:tc>
          <w:tcPr>
            <w:tcW w:w="5867" w:type="dxa"/>
            <w:tcBorders/>
            <w:tcMar>
              <w:top w:w="80" w:type="dxa"/>
              <w:bottom w:w="80" w:type="dxa"/>
            </w:tcMar>
            <w:vAlign w:val="center"/>
          </w:tcPr>
          <w:p w14:paraId="EDCA9FA8">
            <w:pPr>
              <w:pStyle w:val="style0"/>
              <w:rPr/>
            </w:pPr>
            <w:r>
              <w:rPr>
                <w:b w:val="false"/>
                <w:color w:val="000000"/>
                <w:sz w:val="17"/>
              </w:rPr>
              <w:t>Collect data, verify quality, and create a stratified train/test split.</w:t>
            </w:r>
          </w:p>
        </w:tc>
        <w:tc>
          <w:tcPr>
            <w:tcW w:w="2854" w:type="dxa"/>
            <w:tcBorders/>
            <w:tcMar>
              <w:top w:w="80" w:type="dxa"/>
              <w:bottom w:w="80" w:type="dxa"/>
            </w:tcMar>
            <w:vAlign w:val="center"/>
          </w:tcPr>
          <w:p w14:paraId="6468D78F">
            <w:pPr>
              <w:pStyle w:val="style0"/>
              <w:rPr/>
            </w:pPr>
            <w:r>
              <w:rPr>
                <w:b w:val="false"/>
                <w:color w:val="000000"/>
                <w:sz w:val="17"/>
              </w:rPr>
              <w:t>Locked test set</w:t>
            </w:r>
          </w:p>
        </w:tc>
      </w:tr>
      <w:tr w14:paraId="36393298">
        <w:tblPrEx/>
        <w:trPr>
          <w:cantSplit/>
          <w:trHeight w:val="420" w:hRule="atLeast"/>
          <w:jc w:val="center"/>
        </w:trPr>
        <w:tc>
          <w:tcPr>
            <w:tcW w:w="1903" w:type="dxa"/>
            <w:tcBorders/>
            <w:tcMar>
              <w:top w:w="80" w:type="dxa"/>
              <w:bottom w:w="80" w:type="dxa"/>
            </w:tcMar>
            <w:vAlign w:val="center"/>
          </w:tcPr>
          <w:p w14:paraId="4B0DE624">
            <w:pPr>
              <w:pStyle w:val="style0"/>
              <w:rPr/>
            </w:pPr>
            <w:r>
              <w:rPr>
                <w:b w:val="false"/>
                <w:color w:val="000000"/>
                <w:sz w:val="17"/>
              </w:rPr>
              <w:t>3. Preprocess</w:t>
            </w:r>
          </w:p>
        </w:tc>
        <w:tc>
          <w:tcPr>
            <w:tcW w:w="5867" w:type="dxa"/>
            <w:tcBorders/>
            <w:tcMar>
              <w:top w:w="80" w:type="dxa"/>
              <w:bottom w:w="80" w:type="dxa"/>
            </w:tcMar>
            <w:vAlign w:val="center"/>
          </w:tcPr>
          <w:p w14:paraId="01BF70CF">
            <w:pPr>
              <w:pStyle w:val="style0"/>
              <w:rPr/>
            </w:pPr>
            <w:r>
              <w:rPr>
                <w:b w:val="false"/>
                <w:color w:val="000000"/>
                <w:sz w:val="17"/>
              </w:rPr>
              <w:t>Clean, encode, scale, and engineer features inside a pipeline.</w:t>
            </w:r>
          </w:p>
        </w:tc>
        <w:tc>
          <w:tcPr>
            <w:tcW w:w="2854" w:type="dxa"/>
            <w:tcBorders/>
            <w:tcMar>
              <w:top w:w="80" w:type="dxa"/>
              <w:bottom w:w="80" w:type="dxa"/>
            </w:tcMar>
            <w:vAlign w:val="center"/>
          </w:tcPr>
          <w:p w14:paraId="2DE73C66">
            <w:pPr>
              <w:pStyle w:val="style0"/>
              <w:rPr/>
            </w:pPr>
            <w:r>
              <w:rPr>
                <w:b w:val="false"/>
                <w:color w:val="000000"/>
                <w:sz w:val="17"/>
              </w:rPr>
              <w:t>Preprocessing pipeline</w:t>
            </w:r>
          </w:p>
        </w:tc>
      </w:tr>
      <w:tr w14:paraId="8AE56746">
        <w:tblPrEx/>
        <w:trPr>
          <w:cantSplit/>
          <w:trHeight w:val="420" w:hRule="atLeast"/>
          <w:jc w:val="center"/>
        </w:trPr>
        <w:tc>
          <w:tcPr>
            <w:tcW w:w="1903" w:type="dxa"/>
            <w:tcBorders/>
            <w:tcMar>
              <w:top w:w="80" w:type="dxa"/>
              <w:bottom w:w="80" w:type="dxa"/>
            </w:tcMar>
            <w:vAlign w:val="center"/>
          </w:tcPr>
          <w:p w14:paraId="BA7C82B6">
            <w:pPr>
              <w:pStyle w:val="style0"/>
              <w:rPr/>
            </w:pPr>
            <w:r>
              <w:rPr>
                <w:b w:val="false"/>
                <w:color w:val="000000"/>
                <w:sz w:val="17"/>
              </w:rPr>
              <w:t>4. Select models</w:t>
            </w:r>
          </w:p>
        </w:tc>
        <w:tc>
          <w:tcPr>
            <w:tcW w:w="5867" w:type="dxa"/>
            <w:tcBorders/>
            <w:tcMar>
              <w:top w:w="80" w:type="dxa"/>
              <w:bottom w:w="80" w:type="dxa"/>
            </w:tcMar>
            <w:vAlign w:val="center"/>
          </w:tcPr>
          <w:p w14:paraId="28031C91">
            <w:pPr>
              <w:pStyle w:val="style0"/>
              <w:rPr/>
            </w:pPr>
            <w:r>
              <w:rPr>
                <w:b w:val="false"/>
                <w:color w:val="000000"/>
                <w:sz w:val="17"/>
              </w:rPr>
              <w:t>Shortlist a baseline, interpretable, and high-performing candidates.</w:t>
            </w:r>
          </w:p>
        </w:tc>
        <w:tc>
          <w:tcPr>
            <w:tcW w:w="2854" w:type="dxa"/>
            <w:tcBorders/>
            <w:tcMar>
              <w:top w:w="80" w:type="dxa"/>
              <w:bottom w:w="80" w:type="dxa"/>
            </w:tcMar>
            <w:vAlign w:val="center"/>
          </w:tcPr>
          <w:p w14:paraId="1C10ABF7">
            <w:pPr>
              <w:pStyle w:val="style0"/>
              <w:rPr/>
            </w:pPr>
            <w:r>
              <w:rPr>
                <w:b w:val="false"/>
                <w:color w:val="000000"/>
                <w:sz w:val="17"/>
              </w:rPr>
              <w:t>Candidate list</w:t>
            </w:r>
          </w:p>
        </w:tc>
      </w:tr>
      <w:tr w14:paraId="FB72F6AE">
        <w:tblPrEx/>
        <w:trPr>
          <w:cantSplit/>
          <w:trHeight w:val="420" w:hRule="atLeast"/>
          <w:jc w:val="center"/>
        </w:trPr>
        <w:tc>
          <w:tcPr>
            <w:tcW w:w="1903" w:type="dxa"/>
            <w:tcBorders/>
            <w:tcMar>
              <w:top w:w="80" w:type="dxa"/>
              <w:bottom w:w="80" w:type="dxa"/>
            </w:tcMar>
            <w:vAlign w:val="center"/>
          </w:tcPr>
          <w:p w14:paraId="7A075E81">
            <w:pPr>
              <w:pStyle w:val="style0"/>
              <w:rPr/>
            </w:pPr>
            <w:r>
              <w:rPr>
                <w:b w:val="false"/>
                <w:color w:val="000000"/>
                <w:sz w:val="17"/>
              </w:rPr>
              <w:t>5. Train and tune</w:t>
            </w:r>
          </w:p>
        </w:tc>
        <w:tc>
          <w:tcPr>
            <w:tcW w:w="5867" w:type="dxa"/>
            <w:tcBorders/>
            <w:tcMar>
              <w:top w:w="80" w:type="dxa"/>
              <w:bottom w:w="80" w:type="dxa"/>
            </w:tcMar>
            <w:vAlign w:val="center"/>
          </w:tcPr>
          <w:p w14:paraId="998D3D33">
            <w:pPr>
              <w:pStyle w:val="style0"/>
              <w:rPr/>
            </w:pPr>
            <w:r>
              <w:rPr>
                <w:b w:val="false"/>
                <w:color w:val="000000"/>
                <w:sz w:val="17"/>
              </w:rPr>
              <w:t>Fit candidates with cross-validation and tune hyperparameters.</w:t>
            </w:r>
          </w:p>
        </w:tc>
        <w:tc>
          <w:tcPr>
            <w:tcW w:w="2854" w:type="dxa"/>
            <w:tcBorders/>
            <w:tcMar>
              <w:top w:w="80" w:type="dxa"/>
              <w:bottom w:w="80" w:type="dxa"/>
            </w:tcMar>
            <w:vAlign w:val="center"/>
          </w:tcPr>
          <w:p w14:paraId="52ECC5D4">
            <w:pPr>
              <w:pStyle w:val="style0"/>
              <w:rPr/>
            </w:pPr>
            <w:r>
              <w:rPr>
                <w:b w:val="false"/>
                <w:color w:val="000000"/>
                <w:sz w:val="17"/>
              </w:rPr>
              <w:t>Tuned models</w:t>
            </w:r>
          </w:p>
        </w:tc>
      </w:tr>
      <w:tr w14:paraId="243E3433">
        <w:tblPrEx/>
        <w:trPr>
          <w:cantSplit/>
          <w:trHeight w:val="420" w:hRule="atLeast"/>
          <w:jc w:val="center"/>
        </w:trPr>
        <w:tc>
          <w:tcPr>
            <w:tcW w:w="1903" w:type="dxa"/>
            <w:tcBorders/>
            <w:tcMar>
              <w:top w:w="80" w:type="dxa"/>
              <w:bottom w:w="80" w:type="dxa"/>
            </w:tcMar>
            <w:vAlign w:val="center"/>
          </w:tcPr>
          <w:p w14:paraId="E0D0F704">
            <w:pPr>
              <w:pStyle w:val="style0"/>
              <w:rPr/>
            </w:pPr>
            <w:r>
              <w:rPr>
                <w:b w:val="false"/>
                <w:color w:val="000000"/>
                <w:sz w:val="17"/>
              </w:rPr>
              <w:t>6. Evaluate</w:t>
            </w:r>
          </w:p>
        </w:tc>
        <w:tc>
          <w:tcPr>
            <w:tcW w:w="5867" w:type="dxa"/>
            <w:tcBorders/>
            <w:tcMar>
              <w:top w:w="80" w:type="dxa"/>
              <w:bottom w:w="80" w:type="dxa"/>
            </w:tcMar>
            <w:vAlign w:val="center"/>
          </w:tcPr>
          <w:p w14:paraId="AF2B2B56">
            <w:pPr>
              <w:pStyle w:val="style0"/>
              <w:rPr/>
            </w:pPr>
            <w:r>
              <w:rPr>
                <w:b w:val="false"/>
                <w:color w:val="000000"/>
                <w:sz w:val="17"/>
              </w:rPr>
              <w:t>Score the final model once on the locked test set.</w:t>
            </w:r>
          </w:p>
        </w:tc>
        <w:tc>
          <w:tcPr>
            <w:tcW w:w="2854" w:type="dxa"/>
            <w:tcBorders/>
            <w:tcMar>
              <w:top w:w="80" w:type="dxa"/>
              <w:bottom w:w="80" w:type="dxa"/>
            </w:tcMar>
            <w:vAlign w:val="center"/>
          </w:tcPr>
          <w:p w14:paraId="2B04617E">
            <w:pPr>
              <w:pStyle w:val="style0"/>
              <w:rPr/>
            </w:pPr>
            <w:r>
              <w:rPr>
                <w:b w:val="false"/>
                <w:color w:val="000000"/>
                <w:sz w:val="17"/>
              </w:rPr>
              <w:t>Test metrics</w:t>
            </w:r>
          </w:p>
        </w:tc>
      </w:tr>
      <w:tr w14:paraId="73938967">
        <w:tblPrEx/>
        <w:trPr>
          <w:cantSplit/>
          <w:trHeight w:val="420" w:hRule="atLeast"/>
          <w:jc w:val="center"/>
        </w:trPr>
        <w:tc>
          <w:tcPr>
            <w:tcW w:w="1903" w:type="dxa"/>
            <w:tcBorders/>
            <w:tcMar>
              <w:top w:w="80" w:type="dxa"/>
              <w:bottom w:w="80" w:type="dxa"/>
            </w:tcMar>
            <w:vAlign w:val="center"/>
          </w:tcPr>
          <w:p w14:paraId="AB74920F">
            <w:pPr>
              <w:pStyle w:val="style0"/>
              <w:rPr/>
            </w:pPr>
            <w:r>
              <w:rPr>
                <w:b w:val="false"/>
                <w:color w:val="000000"/>
                <w:sz w:val="17"/>
              </w:rPr>
              <w:t>7. Interpret</w:t>
            </w:r>
          </w:p>
        </w:tc>
        <w:tc>
          <w:tcPr>
            <w:tcW w:w="5867" w:type="dxa"/>
            <w:tcBorders/>
            <w:tcMar>
              <w:top w:w="80" w:type="dxa"/>
              <w:bottom w:w="80" w:type="dxa"/>
            </w:tcMar>
            <w:vAlign w:val="center"/>
          </w:tcPr>
          <w:p w14:paraId="3915D295">
            <w:pPr>
              <w:pStyle w:val="style0"/>
              <w:rPr/>
            </w:pPr>
            <w:r>
              <w:rPr>
                <w:b w:val="false"/>
                <w:color w:val="000000"/>
                <w:sz w:val="17"/>
              </w:rPr>
              <w:t>Analyze errors, feature importance, and model behavior.</w:t>
            </w:r>
          </w:p>
        </w:tc>
        <w:tc>
          <w:tcPr>
            <w:tcW w:w="2854" w:type="dxa"/>
            <w:tcBorders/>
            <w:tcMar>
              <w:top w:w="80" w:type="dxa"/>
              <w:bottom w:w="80" w:type="dxa"/>
            </w:tcMar>
            <w:vAlign w:val="center"/>
          </w:tcPr>
          <w:p w14:paraId="7D80CE9D">
            <w:pPr>
              <w:pStyle w:val="style0"/>
              <w:rPr/>
            </w:pPr>
            <w:r>
              <w:rPr>
                <w:b w:val="false"/>
                <w:color w:val="000000"/>
                <w:sz w:val="17"/>
              </w:rPr>
              <w:t>Interpretation notes</w:t>
            </w:r>
          </w:p>
        </w:tc>
      </w:tr>
      <w:tr w14:paraId="3288DA08">
        <w:tblPrEx/>
        <w:trPr>
          <w:cantSplit/>
          <w:trHeight w:val="420" w:hRule="atLeast"/>
          <w:jc w:val="center"/>
        </w:trPr>
        <w:tc>
          <w:tcPr>
            <w:tcW w:w="1903" w:type="dxa"/>
            <w:tcBorders/>
            <w:tcMar>
              <w:top w:w="80" w:type="dxa"/>
              <w:bottom w:w="80" w:type="dxa"/>
            </w:tcMar>
            <w:vAlign w:val="center"/>
          </w:tcPr>
          <w:p w14:paraId="AAFC1973">
            <w:pPr>
              <w:pStyle w:val="style0"/>
              <w:rPr/>
            </w:pPr>
            <w:r>
              <w:rPr>
                <w:b w:val="false"/>
                <w:color w:val="000000"/>
                <w:sz w:val="17"/>
              </w:rPr>
              <w:t>8. Deploy</w:t>
            </w:r>
          </w:p>
        </w:tc>
        <w:tc>
          <w:tcPr>
            <w:tcW w:w="5867" w:type="dxa"/>
            <w:tcBorders/>
            <w:tcMar>
              <w:top w:w="80" w:type="dxa"/>
              <w:bottom w:w="80" w:type="dxa"/>
            </w:tcMar>
            <w:vAlign w:val="center"/>
          </w:tcPr>
          <w:p w14:paraId="A5587B75">
            <w:pPr>
              <w:pStyle w:val="style0"/>
              <w:rPr/>
            </w:pPr>
            <w:r>
              <w:rPr>
                <w:b w:val="false"/>
                <w:color w:val="000000"/>
                <w:sz w:val="17"/>
              </w:rPr>
              <w:t>Package the pipeline and serve it in batch or through an API.</w:t>
            </w:r>
          </w:p>
        </w:tc>
        <w:tc>
          <w:tcPr>
            <w:tcW w:w="2854" w:type="dxa"/>
            <w:tcBorders/>
            <w:tcMar>
              <w:top w:w="80" w:type="dxa"/>
              <w:bottom w:w="80" w:type="dxa"/>
            </w:tcMar>
            <w:vAlign w:val="center"/>
          </w:tcPr>
          <w:p w14:paraId="7C9A214E">
            <w:pPr>
              <w:pStyle w:val="style0"/>
              <w:rPr/>
            </w:pPr>
            <w:r>
              <w:rPr>
                <w:b w:val="false"/>
                <w:color w:val="000000"/>
                <w:sz w:val="17"/>
              </w:rPr>
              <w:t>Versioned artifact</w:t>
            </w:r>
          </w:p>
        </w:tc>
      </w:tr>
      <w:tr w14:paraId="3864AC12">
        <w:tblPrEx/>
        <w:trPr>
          <w:cantSplit/>
          <w:trHeight w:val="420" w:hRule="atLeast"/>
          <w:jc w:val="center"/>
        </w:trPr>
        <w:tc>
          <w:tcPr>
            <w:tcW w:w="1903" w:type="dxa"/>
            <w:tcBorders/>
            <w:tcMar>
              <w:top w:w="80" w:type="dxa"/>
              <w:bottom w:w="80" w:type="dxa"/>
            </w:tcMar>
            <w:vAlign w:val="center"/>
          </w:tcPr>
          <w:p w14:paraId="0BC26CE0">
            <w:pPr>
              <w:pStyle w:val="style0"/>
              <w:rPr/>
            </w:pPr>
            <w:r>
              <w:rPr>
                <w:b w:val="false"/>
                <w:color w:val="000000"/>
                <w:sz w:val="17"/>
              </w:rPr>
              <w:t>9. Monitor</w:t>
            </w:r>
          </w:p>
        </w:tc>
        <w:tc>
          <w:tcPr>
            <w:tcW w:w="5867" w:type="dxa"/>
            <w:tcBorders/>
            <w:tcMar>
              <w:top w:w="80" w:type="dxa"/>
              <w:bottom w:w="80" w:type="dxa"/>
            </w:tcMar>
            <w:vAlign w:val="center"/>
          </w:tcPr>
          <w:p w14:paraId="764BF714">
            <w:pPr>
              <w:pStyle w:val="style0"/>
              <w:rPr/>
            </w:pPr>
            <w:r>
              <w:rPr>
                <w:b w:val="false"/>
                <w:color w:val="000000"/>
                <w:sz w:val="17"/>
              </w:rPr>
              <w:t>Track drift and performance; retrain when triggered.</w:t>
            </w:r>
          </w:p>
        </w:tc>
        <w:tc>
          <w:tcPr>
            <w:tcW w:w="2854" w:type="dxa"/>
            <w:tcBorders/>
            <w:tcMar>
              <w:top w:w="80" w:type="dxa"/>
              <w:bottom w:w="80" w:type="dxa"/>
            </w:tcMar>
            <w:vAlign w:val="center"/>
          </w:tcPr>
          <w:p w14:paraId="9C532C62">
            <w:pPr>
              <w:pStyle w:val="style0"/>
              <w:rPr/>
            </w:pPr>
            <w:r>
              <w:rPr>
                <w:b w:val="false"/>
                <w:color w:val="000000"/>
                <w:sz w:val="17"/>
              </w:rPr>
              <w:t>Maintenance log</w:t>
            </w:r>
          </w:p>
        </w:tc>
      </w:tr>
    </w:tbl>
    <w:p w14:paraId="B45EA12F">
      <w:pPr>
        <w:pStyle w:val="style1"/>
        <w:spacing w:before="200" w:after="100"/>
        <w:rPr/>
      </w:pPr>
      <w:r>
        <w:t>4. Data Preprocessing Plan</w:t>
      </w:r>
    </w:p>
    <w:p w14:paraId="D88994DF">
      <w:pPr>
        <w:pStyle w:val="style0"/>
        <w:rPr/>
      </w:pPr>
      <w:r>
        <w:t>All preprocessing is implemented as a scikit-learn Pipeline with a ColumnTransformer. The train/test split happens first, and every learned transformation is fitted on training data only, so that no information from the test set leaks into training.</w:t>
      </w:r>
    </w:p>
    <w:p w14:paraId="AAC88097">
      <w:pPr>
        <w:pStyle w:val="style2"/>
        <w:spacing w:before="120" w:after="100"/>
        <w:rPr/>
      </w:pPr>
      <w:r>
        <w:t>4.1 Data Cleaning</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8"/>
        <w:gridCol w:w="4320"/>
        <w:gridCol w:w="3600"/>
      </w:tblGrid>
      <w:tr w14:paraId="7E3417EA">
        <w:trPr>
          <w:cantSplit/>
          <w:trHeight w:val="482" w:hRule="atLeast"/>
          <w:tblHeader/>
          <w:jc w:val="center"/>
        </w:trPr>
        <w:tc>
          <w:tcPr>
            <w:tcW w:w="1728" w:type="dxa"/>
            <w:tcBorders/>
            <w:shd w:val="clear" w:color="auto" w:fill="1f4e78"/>
            <w:tcMar>
              <w:top w:w="80" w:type="dxa"/>
              <w:bottom w:w="80" w:type="dxa"/>
            </w:tcMar>
            <w:vAlign w:val="center"/>
          </w:tcPr>
          <w:p w14:paraId="D324A372">
            <w:pPr>
              <w:pStyle w:val="style0"/>
              <w:keepNext/>
              <w:rPr/>
            </w:pPr>
            <w:r>
              <w:rPr>
                <w:b/>
                <w:color w:val="ffffff"/>
                <w:sz w:val="18"/>
              </w:rPr>
              <w:t>Check</w:t>
            </w:r>
          </w:p>
        </w:tc>
        <w:tc>
          <w:tcPr>
            <w:tcW w:w="4320" w:type="dxa"/>
            <w:tcBorders/>
            <w:shd w:val="clear" w:color="auto" w:fill="1f4e78"/>
            <w:tcMar>
              <w:top w:w="80" w:type="dxa"/>
              <w:bottom w:w="80" w:type="dxa"/>
            </w:tcMar>
            <w:vAlign w:val="center"/>
          </w:tcPr>
          <w:p w14:paraId="B51FBBF8">
            <w:pPr>
              <w:pStyle w:val="style0"/>
              <w:keepNext/>
              <w:rPr/>
            </w:pPr>
            <w:r>
              <w:rPr>
                <w:b/>
                <w:color w:val="ffffff"/>
                <w:sz w:val="18"/>
              </w:rPr>
              <w:t>Planned action</w:t>
            </w:r>
          </w:p>
        </w:tc>
        <w:tc>
          <w:tcPr>
            <w:tcW w:w="3600" w:type="dxa"/>
            <w:tcBorders/>
            <w:shd w:val="clear" w:color="auto" w:fill="1f4e78"/>
            <w:tcMar>
              <w:top w:w="80" w:type="dxa"/>
              <w:bottom w:w="80" w:type="dxa"/>
            </w:tcMar>
            <w:vAlign w:val="center"/>
          </w:tcPr>
          <w:p w14:paraId="9164829F">
            <w:pPr>
              <w:pStyle w:val="style0"/>
              <w:keepNext/>
              <w:rPr/>
            </w:pPr>
            <w:r>
              <w:rPr>
                <w:b/>
                <w:color w:val="ffffff"/>
                <w:sz w:val="18"/>
              </w:rPr>
              <w:t>Purpose</w:t>
            </w:r>
          </w:p>
        </w:tc>
      </w:tr>
      <w:tr w14:paraId="22815973">
        <w:tblPrEx/>
        <w:trPr>
          <w:cantSplit/>
          <w:trHeight w:val="471" w:hRule="atLeast"/>
          <w:jc w:val="center"/>
        </w:trPr>
        <w:tc>
          <w:tcPr>
            <w:tcW w:w="1728" w:type="dxa"/>
            <w:tcBorders/>
            <w:tcMar>
              <w:top w:w="80" w:type="dxa"/>
              <w:bottom w:w="80" w:type="dxa"/>
            </w:tcMar>
            <w:vAlign w:val="center"/>
          </w:tcPr>
          <w:p w14:paraId="AB0BF735">
            <w:pPr>
              <w:pStyle w:val="style0"/>
              <w:keepNext/>
              <w:rPr/>
            </w:pPr>
            <w:r>
              <w:rPr>
                <w:b w:val="false"/>
                <w:color w:val="000000"/>
                <w:sz w:val="17"/>
              </w:rPr>
              <w:t>Schema and types</w:t>
            </w:r>
          </w:p>
        </w:tc>
        <w:tc>
          <w:tcPr>
            <w:tcW w:w="4320" w:type="dxa"/>
            <w:tcBorders/>
            <w:tcMar>
              <w:top w:w="80" w:type="dxa"/>
              <w:bottom w:w="80" w:type="dxa"/>
            </w:tcMar>
            <w:vAlign w:val="center"/>
          </w:tcPr>
          <w:p w14:paraId="1E8D22B0">
            <w:pPr>
              <w:pStyle w:val="style0"/>
              <w:keepNext/>
              <w:rPr/>
            </w:pPr>
            <w:r>
              <w:rPr>
                <w:b w:val="false"/>
                <w:color w:val="000000"/>
                <w:sz w:val="17"/>
              </w:rPr>
              <w:t>Confirm column names, data types, units, and target encoding.</w:t>
            </w:r>
          </w:p>
        </w:tc>
        <w:tc>
          <w:tcPr>
            <w:tcW w:w="3600" w:type="dxa"/>
            <w:tcBorders/>
            <w:tcMar>
              <w:top w:w="80" w:type="dxa"/>
              <w:bottom w:w="80" w:type="dxa"/>
            </w:tcMar>
            <w:vAlign w:val="center"/>
          </w:tcPr>
          <w:p w14:paraId="71F30D5C">
            <w:pPr>
              <w:pStyle w:val="style0"/>
              <w:keepNext/>
              <w:rPr/>
            </w:pPr>
            <w:r>
              <w:rPr>
                <w:b w:val="false"/>
                <w:color w:val="000000"/>
                <w:sz w:val="17"/>
              </w:rPr>
              <w:t>Prevent inconsistent processing</w:t>
            </w:r>
          </w:p>
        </w:tc>
      </w:tr>
      <w:tr w14:paraId="F97766D0">
        <w:tblPrEx/>
        <w:trPr>
          <w:cantSplit/>
          <w:trHeight w:val="471" w:hRule="atLeast"/>
          <w:jc w:val="center"/>
        </w:trPr>
        <w:tc>
          <w:tcPr>
            <w:tcW w:w="1728" w:type="dxa"/>
            <w:tcBorders/>
            <w:tcMar>
              <w:top w:w="80" w:type="dxa"/>
              <w:bottom w:w="80" w:type="dxa"/>
            </w:tcMar>
            <w:vAlign w:val="center"/>
          </w:tcPr>
          <w:p w14:paraId="BB2CB582">
            <w:pPr>
              <w:pStyle w:val="style0"/>
              <w:keepNext/>
              <w:rPr/>
            </w:pPr>
            <w:r>
              <w:rPr>
                <w:b w:val="false"/>
                <w:color w:val="000000"/>
                <w:sz w:val="17"/>
              </w:rPr>
              <w:t>Missing values</w:t>
            </w:r>
          </w:p>
        </w:tc>
        <w:tc>
          <w:tcPr>
            <w:tcW w:w="4320" w:type="dxa"/>
            <w:tcBorders/>
            <w:tcMar>
              <w:top w:w="80" w:type="dxa"/>
              <w:bottom w:w="80" w:type="dxa"/>
            </w:tcMar>
            <w:vAlign w:val="center"/>
          </w:tcPr>
          <w:p w14:paraId="80128002">
            <w:pPr>
              <w:pStyle w:val="style0"/>
              <w:keepNext/>
              <w:rPr/>
            </w:pPr>
            <w:r>
              <w:rPr>
                <w:b w:val="false"/>
                <w:color w:val="000000"/>
                <w:sz w:val="17"/>
              </w:rPr>
              <w:t>Quantify missingness; impute with median or mode inside the pipeline; add missing-indicator flags when missingness is informative.</w:t>
            </w:r>
          </w:p>
        </w:tc>
        <w:tc>
          <w:tcPr>
            <w:tcW w:w="3600" w:type="dxa"/>
            <w:tcBorders/>
            <w:tcMar>
              <w:top w:w="80" w:type="dxa"/>
              <w:bottom w:w="80" w:type="dxa"/>
            </w:tcMar>
            <w:vAlign w:val="center"/>
          </w:tcPr>
          <w:p w14:paraId="C81930B8">
            <w:pPr>
              <w:pStyle w:val="style0"/>
              <w:keepNext/>
              <w:rPr/>
            </w:pPr>
            <w:r>
              <w:rPr>
                <w:b w:val="false"/>
                <w:color w:val="000000"/>
                <w:sz w:val="17"/>
              </w:rPr>
              <w:t>Avoid biased or leaked imputation</w:t>
            </w:r>
          </w:p>
        </w:tc>
      </w:tr>
      <w:tr w14:paraId="61B33E05">
        <w:tblPrEx/>
        <w:trPr>
          <w:cantSplit/>
          <w:trHeight w:val="471" w:hRule="atLeast"/>
          <w:jc w:val="center"/>
        </w:trPr>
        <w:tc>
          <w:tcPr>
            <w:tcW w:w="1728" w:type="dxa"/>
            <w:tcBorders/>
            <w:tcMar>
              <w:top w:w="80" w:type="dxa"/>
              <w:bottom w:w="80" w:type="dxa"/>
            </w:tcMar>
            <w:vAlign w:val="center"/>
          </w:tcPr>
          <w:p w14:paraId="E565A069">
            <w:pPr>
              <w:pStyle w:val="style0"/>
              <w:keepNext/>
              <w:rPr/>
            </w:pPr>
            <w:r>
              <w:rPr>
                <w:b w:val="false"/>
                <w:color w:val="000000"/>
                <w:sz w:val="17"/>
              </w:rPr>
              <w:t>Duplicates</w:t>
            </w:r>
          </w:p>
        </w:tc>
        <w:tc>
          <w:tcPr>
            <w:tcW w:w="4320" w:type="dxa"/>
            <w:tcBorders/>
            <w:tcMar>
              <w:top w:w="80" w:type="dxa"/>
              <w:bottom w:w="80" w:type="dxa"/>
            </w:tcMar>
            <w:vAlign w:val="center"/>
          </w:tcPr>
          <w:p w14:paraId="1FEDE2A2">
            <w:pPr>
              <w:pStyle w:val="style0"/>
              <w:keepNext/>
              <w:rPr/>
            </w:pPr>
            <w:r>
              <w:rPr>
                <w:b w:val="false"/>
                <w:color w:val="000000"/>
                <w:sz w:val="17"/>
              </w:rPr>
              <w:t>Remove exact duplicates and review near-duplicates.</w:t>
            </w:r>
          </w:p>
        </w:tc>
        <w:tc>
          <w:tcPr>
            <w:tcW w:w="3600" w:type="dxa"/>
            <w:tcBorders/>
            <w:tcMar>
              <w:top w:w="80" w:type="dxa"/>
              <w:bottom w:w="80" w:type="dxa"/>
            </w:tcMar>
            <w:vAlign w:val="center"/>
          </w:tcPr>
          <w:p w14:paraId="83DAB54F">
            <w:pPr>
              <w:pStyle w:val="style0"/>
              <w:keepNext/>
              <w:rPr/>
            </w:pPr>
            <w:r>
              <w:rPr>
                <w:b w:val="false"/>
                <w:color w:val="000000"/>
                <w:sz w:val="17"/>
              </w:rPr>
              <w:t>Stop repeated records from inflating scores</w:t>
            </w:r>
          </w:p>
        </w:tc>
      </w:tr>
      <w:tr w14:paraId="5B246645">
        <w:tblPrEx/>
        <w:trPr>
          <w:cantSplit/>
          <w:trHeight w:val="471" w:hRule="atLeast"/>
          <w:jc w:val="center"/>
        </w:trPr>
        <w:tc>
          <w:tcPr>
            <w:tcW w:w="1728" w:type="dxa"/>
            <w:tcBorders/>
            <w:tcMar>
              <w:top w:w="80" w:type="dxa"/>
              <w:bottom w:w="80" w:type="dxa"/>
            </w:tcMar>
            <w:vAlign w:val="center"/>
          </w:tcPr>
          <w:p w14:paraId="57C17DE8">
            <w:pPr>
              <w:pStyle w:val="style0"/>
              <w:keepNext/>
              <w:rPr/>
            </w:pPr>
            <w:r>
              <w:rPr>
                <w:b w:val="false"/>
                <w:color w:val="000000"/>
                <w:sz w:val="17"/>
              </w:rPr>
              <w:t>Invalid values</w:t>
            </w:r>
          </w:p>
        </w:tc>
        <w:tc>
          <w:tcPr>
            <w:tcW w:w="4320" w:type="dxa"/>
            <w:tcBorders/>
            <w:tcMar>
              <w:top w:w="80" w:type="dxa"/>
              <w:bottom w:w="80" w:type="dxa"/>
            </w:tcMar>
            <w:vAlign w:val="center"/>
          </w:tcPr>
          <w:p w14:paraId="6D1E7E35">
            <w:pPr>
              <w:pStyle w:val="style0"/>
              <w:keepNext/>
              <w:rPr/>
            </w:pPr>
            <w:r>
              <w:rPr>
                <w:b w:val="false"/>
                <w:color w:val="000000"/>
                <w:sz w:val="17"/>
              </w:rPr>
              <w:t>Check physical ranges and sensor placeholder values such as -999.</w:t>
            </w:r>
          </w:p>
        </w:tc>
        <w:tc>
          <w:tcPr>
            <w:tcW w:w="3600" w:type="dxa"/>
            <w:tcBorders/>
            <w:tcMar>
              <w:top w:w="80" w:type="dxa"/>
              <w:bottom w:w="80" w:type="dxa"/>
            </w:tcMar>
            <w:vAlign w:val="center"/>
          </w:tcPr>
          <w:p w14:paraId="84C4659E">
            <w:pPr>
              <w:pStyle w:val="style0"/>
              <w:keepNext/>
              <w:rPr/>
            </w:pPr>
            <w:r>
              <w:rPr>
                <w:b w:val="false"/>
                <w:color w:val="000000"/>
                <w:sz w:val="17"/>
              </w:rPr>
              <w:t>Correct or exclude using documented rules</w:t>
            </w:r>
          </w:p>
        </w:tc>
      </w:tr>
      <w:tr w14:paraId="3099E2A1">
        <w:tblPrEx/>
        <w:trPr>
          <w:cantSplit/>
          <w:trHeight w:val="471" w:hRule="atLeast"/>
          <w:jc w:val="center"/>
        </w:trPr>
        <w:tc>
          <w:tcPr>
            <w:tcW w:w="1728" w:type="dxa"/>
            <w:tcBorders/>
            <w:tcMar>
              <w:top w:w="80" w:type="dxa"/>
              <w:bottom w:w="80" w:type="dxa"/>
            </w:tcMar>
            <w:vAlign w:val="center"/>
          </w:tcPr>
          <w:p w14:paraId="814ABAE8">
            <w:pPr>
              <w:pStyle w:val="style0"/>
              <w:keepNext/>
              <w:rPr/>
            </w:pPr>
            <w:r>
              <w:rPr>
                <w:b w:val="false"/>
                <w:color w:val="000000"/>
                <w:sz w:val="17"/>
              </w:rPr>
              <w:t>Outliers</w:t>
            </w:r>
          </w:p>
        </w:tc>
        <w:tc>
          <w:tcPr>
            <w:tcW w:w="4320" w:type="dxa"/>
            <w:tcBorders/>
            <w:tcMar>
              <w:top w:w="80" w:type="dxa"/>
              <w:bottom w:w="80" w:type="dxa"/>
            </w:tcMar>
            <w:vAlign w:val="center"/>
          </w:tcPr>
          <w:p w14:paraId="3A7FBCB8">
            <w:pPr>
              <w:pStyle w:val="style0"/>
              <w:keepNext/>
              <w:rPr/>
            </w:pPr>
            <w:r>
              <w:rPr>
                <w:b w:val="false"/>
                <w:color w:val="000000"/>
                <w:sz w:val="17"/>
              </w:rPr>
              <w:t>Review with boxplots and the IQR rule; cap or transform only when justified.</w:t>
            </w:r>
          </w:p>
        </w:tc>
        <w:tc>
          <w:tcPr>
            <w:tcW w:w="3600" w:type="dxa"/>
            <w:tcBorders/>
            <w:tcMar>
              <w:top w:w="80" w:type="dxa"/>
              <w:bottom w:w="80" w:type="dxa"/>
            </w:tcMar>
            <w:vAlign w:val="center"/>
          </w:tcPr>
          <w:p w14:paraId="9E7EC4AB">
            <w:pPr>
              <w:pStyle w:val="style0"/>
              <w:keepNext/>
              <w:rPr/>
            </w:pPr>
            <w:r>
              <w:rPr>
                <w:b w:val="false"/>
                <w:color w:val="000000"/>
                <w:sz w:val="17"/>
              </w:rPr>
              <w:t>Keep genuine extreme pollution events</w:t>
            </w:r>
          </w:p>
        </w:tc>
      </w:tr>
      <w:tr w14:paraId="D2A0606F">
        <w:tblPrEx/>
        <w:trPr>
          <w:cantSplit/>
          <w:trHeight w:val="471" w:hRule="atLeast"/>
          <w:jc w:val="center"/>
        </w:trPr>
        <w:tc>
          <w:tcPr>
            <w:tcW w:w="1728" w:type="dxa"/>
            <w:tcBorders/>
            <w:tcMar>
              <w:top w:w="80" w:type="dxa"/>
              <w:bottom w:w="80" w:type="dxa"/>
            </w:tcMar>
            <w:vAlign w:val="center"/>
          </w:tcPr>
          <w:p w14:paraId="0DEB8ADE">
            <w:pPr>
              <w:pStyle w:val="style0"/>
              <w:rPr/>
            </w:pPr>
            <w:r>
              <w:rPr>
                <w:b w:val="false"/>
                <w:color w:val="000000"/>
                <w:sz w:val="17"/>
              </w:rPr>
              <w:t>Label quality</w:t>
            </w:r>
          </w:p>
        </w:tc>
        <w:tc>
          <w:tcPr>
            <w:tcW w:w="4320" w:type="dxa"/>
            <w:tcBorders/>
            <w:tcMar>
              <w:top w:w="80" w:type="dxa"/>
              <w:bottom w:w="80" w:type="dxa"/>
            </w:tcMar>
            <w:vAlign w:val="center"/>
          </w:tcPr>
          <w:p w14:paraId="BD364D8E">
            <w:pPr>
              <w:pStyle w:val="style0"/>
              <w:rPr/>
            </w:pPr>
            <w:r>
              <w:rPr>
                <w:b w:val="false"/>
                <w:color w:val="000000"/>
                <w:sz w:val="17"/>
              </w:rPr>
              <w:t>Verify category definitions and look for inconsistent labels.</w:t>
            </w:r>
          </w:p>
        </w:tc>
        <w:tc>
          <w:tcPr>
            <w:tcW w:w="3600" w:type="dxa"/>
            <w:tcBorders/>
            <w:tcMar>
              <w:top w:w="80" w:type="dxa"/>
              <w:bottom w:w="80" w:type="dxa"/>
            </w:tcMar>
            <w:vAlign w:val="center"/>
          </w:tcPr>
          <w:p w14:paraId="D817B3A4">
            <w:pPr>
              <w:pStyle w:val="style0"/>
              <w:rPr/>
            </w:pPr>
            <w:r>
              <w:rPr>
                <w:b w:val="false"/>
                <w:color w:val="000000"/>
                <w:sz w:val="17"/>
              </w:rPr>
              <w:t>Protect the reliability of the target</w:t>
            </w:r>
          </w:p>
        </w:tc>
      </w:tr>
    </w:tbl>
    <w:p w14:paraId="1E756274">
      <w:pPr>
        <w:pStyle w:val="style0"/>
        <w:rPr/>
      </w:pPr>
    </w:p>
    <w:p w14:paraId="C17C38D6">
      <w:pPr>
        <w:pStyle w:val="style2"/>
        <w:spacing w:before="120" w:after="100"/>
        <w:rPr/>
      </w:pPr>
    </w:p>
    <w:p w14:paraId="07A7DCC7">
      <w:pPr>
        <w:pStyle w:val="style2"/>
        <w:spacing w:before="120" w:after="100"/>
        <w:rPr/>
      </w:pPr>
    </w:p>
    <w:p w14:paraId="D47A06D2">
      <w:pPr>
        <w:pStyle w:val="style0"/>
        <w:numPr>
          <w:ilvl w:val="0"/>
          <w:numId w:val="0"/>
        </w:numPr>
        <w:spacing w:before="120" w:after="100"/>
        <w:rPr/>
      </w:pPr>
    </w:p>
    <w:p w14:paraId="A78213DC">
      <w:pPr>
        <w:pStyle w:val="style0"/>
        <w:numPr>
          <w:ilvl w:val="0"/>
          <w:numId w:val="0"/>
        </w:numPr>
        <w:spacing w:before="120" w:after="100"/>
        <w:rPr/>
      </w:pPr>
    </w:p>
    <w:p w14:paraId="D855E464">
      <w:pPr>
        <w:pStyle w:val="style2"/>
        <w:spacing w:before="120" w:after="100"/>
        <w:rPr/>
      </w:pPr>
      <w:r>
        <w:t>4.2 Normalization and Scaling</w:t>
      </w:r>
    </w:p>
    <w:p w14:paraId="17A96B04">
      <w:pPr>
        <w:pStyle w:val="style0"/>
        <w:rPr/>
      </w:pPr>
      <w:r>
        <w:t>Scaling is applied only where the algorithm is sensitive to feature magnitude. Tree-based models do not require it, so the scaling step is part of the pipeline for specific models rather than a global rule.</w:t>
      </w:r>
    </w:p>
    <w:tbl>
      <w:tblPr>
        <w:tblW w:w="10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62"/>
        <w:gridCol w:w="4656"/>
        <w:gridCol w:w="3880"/>
      </w:tblGrid>
      <w:tr w14:paraId="2BD0A60C">
        <w:trPr>
          <w:cantSplit/>
          <w:trHeight w:val="771" w:hRule="atLeast"/>
          <w:tblHeader/>
          <w:jc w:val="center"/>
        </w:trPr>
        <w:tc>
          <w:tcPr>
            <w:tcW w:w="1862" w:type="dxa"/>
            <w:tcBorders/>
            <w:shd w:val="clear" w:color="auto" w:fill="1f4e78"/>
            <w:tcMar>
              <w:top w:w="80" w:type="dxa"/>
              <w:bottom w:w="80" w:type="dxa"/>
            </w:tcMar>
            <w:vAlign w:val="center"/>
          </w:tcPr>
          <w:p w14:paraId="0F345382">
            <w:pPr>
              <w:pStyle w:val="style0"/>
              <w:keepNext/>
              <w:rPr/>
            </w:pPr>
            <w:r>
              <w:rPr>
                <w:b/>
                <w:color w:val="ffffff"/>
                <w:sz w:val="18"/>
              </w:rPr>
              <w:t>Method</w:t>
            </w:r>
          </w:p>
        </w:tc>
        <w:tc>
          <w:tcPr>
            <w:tcW w:w="4656" w:type="dxa"/>
            <w:tcBorders/>
            <w:shd w:val="clear" w:color="auto" w:fill="1f4e78"/>
            <w:tcMar>
              <w:top w:w="80" w:type="dxa"/>
              <w:bottom w:w="80" w:type="dxa"/>
            </w:tcMar>
            <w:vAlign w:val="center"/>
          </w:tcPr>
          <w:p w14:paraId="6D57D50F">
            <w:pPr>
              <w:pStyle w:val="style0"/>
              <w:keepNext/>
              <w:rPr/>
            </w:pPr>
            <w:r>
              <w:rPr>
                <w:b/>
                <w:color w:val="ffffff"/>
                <w:sz w:val="18"/>
              </w:rPr>
              <w:t>How it works</w:t>
            </w:r>
          </w:p>
        </w:tc>
        <w:tc>
          <w:tcPr>
            <w:tcW w:w="3880" w:type="dxa"/>
            <w:tcBorders/>
            <w:shd w:val="clear" w:color="auto" w:fill="1f4e78"/>
            <w:tcMar>
              <w:top w:w="80" w:type="dxa"/>
              <w:bottom w:w="80" w:type="dxa"/>
            </w:tcMar>
            <w:vAlign w:val="center"/>
          </w:tcPr>
          <w:p w14:paraId="8451B56B">
            <w:pPr>
              <w:pStyle w:val="style0"/>
              <w:keepNext/>
              <w:rPr/>
            </w:pPr>
            <w:r>
              <w:rPr>
                <w:b/>
                <w:color w:val="ffffff"/>
                <w:sz w:val="18"/>
              </w:rPr>
              <w:t>When to use</w:t>
            </w:r>
          </w:p>
        </w:tc>
      </w:tr>
      <w:tr w14:paraId="BAFE53E3">
        <w:tblPrEx/>
        <w:trPr>
          <w:cantSplit/>
          <w:trHeight w:val="892" w:hRule="atLeast"/>
          <w:jc w:val="center"/>
        </w:trPr>
        <w:tc>
          <w:tcPr>
            <w:tcW w:w="1862" w:type="dxa"/>
            <w:tcBorders/>
            <w:tcMar>
              <w:top w:w="80" w:type="dxa"/>
              <w:bottom w:w="80" w:type="dxa"/>
            </w:tcMar>
            <w:vAlign w:val="center"/>
          </w:tcPr>
          <w:p w14:paraId="C4BFB61A">
            <w:pPr>
              <w:pStyle w:val="style0"/>
              <w:keepNext/>
              <w:rPr/>
            </w:pPr>
            <w:r>
              <w:rPr>
                <w:b w:val="false"/>
                <w:color w:val="000000"/>
                <w:sz w:val="17"/>
              </w:rPr>
              <w:t>StandardScaler</w:t>
            </w:r>
          </w:p>
        </w:tc>
        <w:tc>
          <w:tcPr>
            <w:tcW w:w="4656" w:type="dxa"/>
            <w:tcBorders/>
            <w:tcMar>
              <w:top w:w="80" w:type="dxa"/>
              <w:bottom w:w="80" w:type="dxa"/>
            </w:tcMar>
            <w:vAlign w:val="center"/>
          </w:tcPr>
          <w:p w14:paraId="B9B08B9E">
            <w:pPr>
              <w:pStyle w:val="style0"/>
              <w:keepNext/>
              <w:rPr/>
            </w:pPr>
            <w:r>
              <w:rPr>
                <w:b w:val="false"/>
                <w:color w:val="000000"/>
                <w:sz w:val="17"/>
              </w:rPr>
              <w:t>Subtracts the mean and divides by the standard deviation</w:t>
            </w:r>
          </w:p>
        </w:tc>
        <w:tc>
          <w:tcPr>
            <w:tcW w:w="3880" w:type="dxa"/>
            <w:tcBorders/>
            <w:tcMar>
              <w:top w:w="80" w:type="dxa"/>
              <w:bottom w:w="80" w:type="dxa"/>
            </w:tcMar>
            <w:vAlign w:val="center"/>
          </w:tcPr>
          <w:p w14:paraId="D63644FF">
            <w:pPr>
              <w:pStyle w:val="style0"/>
              <w:keepNext/>
              <w:rPr/>
            </w:pPr>
            <w:r>
              <w:rPr>
                <w:b w:val="false"/>
                <w:color w:val="000000"/>
                <w:sz w:val="17"/>
              </w:rPr>
              <w:t>Logistic regression, SVM, KNN, neural networks</w:t>
            </w:r>
          </w:p>
        </w:tc>
      </w:tr>
      <w:tr w14:paraId="0B9060B6">
        <w:tblPrEx/>
        <w:trPr>
          <w:cantSplit/>
          <w:trHeight w:val="759" w:hRule="atLeast"/>
          <w:jc w:val="center"/>
        </w:trPr>
        <w:tc>
          <w:tcPr>
            <w:tcW w:w="1862" w:type="dxa"/>
            <w:tcBorders/>
            <w:tcMar>
              <w:top w:w="80" w:type="dxa"/>
              <w:bottom w:w="80" w:type="dxa"/>
            </w:tcMar>
            <w:vAlign w:val="center"/>
          </w:tcPr>
          <w:p w14:paraId="703B063C">
            <w:pPr>
              <w:pStyle w:val="style0"/>
              <w:keepNext/>
              <w:rPr/>
            </w:pPr>
            <w:r>
              <w:rPr>
                <w:b w:val="false"/>
                <w:color w:val="000000"/>
                <w:sz w:val="17"/>
              </w:rPr>
              <w:t>MinMaxScaler</w:t>
            </w:r>
          </w:p>
        </w:tc>
        <w:tc>
          <w:tcPr>
            <w:tcW w:w="4656" w:type="dxa"/>
            <w:tcBorders/>
            <w:tcMar>
              <w:top w:w="80" w:type="dxa"/>
              <w:bottom w:w="80" w:type="dxa"/>
            </w:tcMar>
            <w:vAlign w:val="center"/>
          </w:tcPr>
          <w:p w14:paraId="95FF9CEF">
            <w:pPr>
              <w:pStyle w:val="style0"/>
              <w:keepNext/>
              <w:rPr/>
            </w:pPr>
            <w:r>
              <w:rPr>
                <w:b w:val="false"/>
                <w:color w:val="000000"/>
                <w:sz w:val="17"/>
              </w:rPr>
              <w:t>Rescales values to a fixed range such as 0 to 1</w:t>
            </w:r>
          </w:p>
        </w:tc>
        <w:tc>
          <w:tcPr>
            <w:tcW w:w="3880" w:type="dxa"/>
            <w:tcBorders/>
            <w:tcMar>
              <w:top w:w="80" w:type="dxa"/>
              <w:bottom w:w="80" w:type="dxa"/>
            </w:tcMar>
            <w:vAlign w:val="center"/>
          </w:tcPr>
          <w:p w14:paraId="B7C95810">
            <w:pPr>
              <w:pStyle w:val="style0"/>
              <w:keepNext/>
              <w:rPr/>
            </w:pPr>
            <w:r>
              <w:rPr>
                <w:b w:val="false"/>
                <w:color w:val="000000"/>
                <w:sz w:val="17"/>
              </w:rPr>
              <w:t>Models needing bounded inputs</w:t>
            </w:r>
          </w:p>
        </w:tc>
      </w:tr>
      <w:tr w14:paraId="CBD0E5F3">
        <w:tblPrEx/>
        <w:trPr>
          <w:cantSplit/>
          <w:trHeight w:val="892" w:hRule="atLeast"/>
          <w:jc w:val="center"/>
        </w:trPr>
        <w:tc>
          <w:tcPr>
            <w:tcW w:w="1862" w:type="dxa"/>
            <w:tcBorders/>
            <w:tcMar>
              <w:top w:w="80" w:type="dxa"/>
              <w:bottom w:w="80" w:type="dxa"/>
            </w:tcMar>
            <w:vAlign w:val="center"/>
          </w:tcPr>
          <w:p w14:paraId="5B0E8B7A">
            <w:pPr>
              <w:pStyle w:val="style0"/>
              <w:keepNext/>
              <w:rPr/>
            </w:pPr>
            <w:r>
              <w:rPr>
                <w:b w:val="false"/>
                <w:color w:val="000000"/>
                <w:sz w:val="17"/>
              </w:rPr>
              <w:t>RobustScaler</w:t>
            </w:r>
          </w:p>
        </w:tc>
        <w:tc>
          <w:tcPr>
            <w:tcW w:w="4656" w:type="dxa"/>
            <w:tcBorders/>
            <w:tcMar>
              <w:top w:w="80" w:type="dxa"/>
              <w:bottom w:w="80" w:type="dxa"/>
            </w:tcMar>
            <w:vAlign w:val="center"/>
          </w:tcPr>
          <w:p w14:paraId="54933BAF">
            <w:pPr>
              <w:pStyle w:val="style0"/>
              <w:keepNext/>
              <w:rPr/>
            </w:pPr>
            <w:r>
              <w:rPr>
                <w:b w:val="false"/>
                <w:color w:val="000000"/>
                <w:sz w:val="17"/>
              </w:rPr>
              <w:t>Uses median and IQR instead of mean and standard deviation</w:t>
            </w:r>
          </w:p>
        </w:tc>
        <w:tc>
          <w:tcPr>
            <w:tcW w:w="3880" w:type="dxa"/>
            <w:tcBorders/>
            <w:tcMar>
              <w:top w:w="80" w:type="dxa"/>
              <w:bottom w:w="80" w:type="dxa"/>
            </w:tcMar>
            <w:vAlign w:val="center"/>
          </w:tcPr>
          <w:p w14:paraId="1E086162">
            <w:pPr>
              <w:pStyle w:val="style0"/>
              <w:keepNext/>
              <w:rPr/>
            </w:pPr>
            <w:r>
              <w:rPr>
                <w:b w:val="false"/>
                <w:color w:val="000000"/>
                <w:sz w:val="17"/>
              </w:rPr>
              <w:t>Features with outliers</w:t>
            </w:r>
          </w:p>
        </w:tc>
      </w:tr>
      <w:tr w14:paraId="6A44AA51">
        <w:tblPrEx/>
        <w:trPr>
          <w:cantSplit/>
          <w:trHeight w:val="892" w:hRule="atLeast"/>
          <w:jc w:val="center"/>
        </w:trPr>
        <w:tc>
          <w:tcPr>
            <w:tcW w:w="1862" w:type="dxa"/>
            <w:tcBorders/>
            <w:tcMar>
              <w:top w:w="80" w:type="dxa"/>
              <w:bottom w:w="80" w:type="dxa"/>
            </w:tcMar>
            <w:vAlign w:val="center"/>
          </w:tcPr>
          <w:p w14:paraId="98397BB7">
            <w:pPr>
              <w:pStyle w:val="style0"/>
              <w:keepNext/>
              <w:rPr/>
            </w:pPr>
            <w:r>
              <w:rPr>
                <w:b w:val="false"/>
                <w:color w:val="000000"/>
                <w:sz w:val="17"/>
              </w:rPr>
              <w:t>Log or power transform</w:t>
            </w:r>
          </w:p>
        </w:tc>
        <w:tc>
          <w:tcPr>
            <w:tcW w:w="4656" w:type="dxa"/>
            <w:tcBorders/>
            <w:tcMar>
              <w:top w:w="80" w:type="dxa"/>
              <w:bottom w:w="80" w:type="dxa"/>
            </w:tcMar>
            <w:vAlign w:val="center"/>
          </w:tcPr>
          <w:p w14:paraId="DC73BA8E">
            <w:pPr>
              <w:pStyle w:val="style0"/>
              <w:keepNext/>
              <w:rPr/>
            </w:pPr>
            <w:r>
              <w:rPr>
                <w:b w:val="false"/>
                <w:color w:val="000000"/>
                <w:sz w:val="17"/>
              </w:rPr>
              <w:t>Applies log1p or Yeo-Johnson to reduce skew</w:t>
            </w:r>
          </w:p>
        </w:tc>
        <w:tc>
          <w:tcPr>
            <w:tcW w:w="3880" w:type="dxa"/>
            <w:tcBorders/>
            <w:tcMar>
              <w:top w:w="80" w:type="dxa"/>
              <w:bottom w:w="80" w:type="dxa"/>
            </w:tcMar>
            <w:vAlign w:val="center"/>
          </w:tcPr>
          <w:p w14:paraId="5298411F">
            <w:pPr>
              <w:pStyle w:val="style0"/>
              <w:keepNext/>
              <w:rPr/>
            </w:pPr>
            <w:r>
              <w:rPr>
                <w:b w:val="false"/>
                <w:color w:val="000000"/>
                <w:sz w:val="17"/>
              </w:rPr>
              <w:t>Right-skewed pollutant concentrations</w:t>
            </w:r>
          </w:p>
        </w:tc>
      </w:tr>
      <w:tr w14:paraId="F6F9048E">
        <w:tblPrEx/>
        <w:trPr>
          <w:cantSplit/>
          <w:trHeight w:val="892" w:hRule="atLeast"/>
          <w:jc w:val="center"/>
        </w:trPr>
        <w:tc>
          <w:tcPr>
            <w:tcW w:w="1862" w:type="dxa"/>
            <w:tcBorders/>
            <w:tcMar>
              <w:top w:w="80" w:type="dxa"/>
              <w:bottom w:w="80" w:type="dxa"/>
            </w:tcMar>
            <w:vAlign w:val="center"/>
          </w:tcPr>
          <w:p w14:paraId="8C7EC7F8">
            <w:pPr>
              <w:pStyle w:val="style0"/>
              <w:rPr/>
            </w:pPr>
            <w:r>
              <w:rPr>
                <w:b w:val="false"/>
                <w:color w:val="000000"/>
                <w:sz w:val="17"/>
              </w:rPr>
              <w:t>No scaling</w:t>
            </w:r>
          </w:p>
        </w:tc>
        <w:tc>
          <w:tcPr>
            <w:tcW w:w="4656" w:type="dxa"/>
            <w:tcBorders/>
            <w:tcMar>
              <w:top w:w="80" w:type="dxa"/>
              <w:bottom w:w="80" w:type="dxa"/>
            </w:tcMar>
            <w:vAlign w:val="center"/>
          </w:tcPr>
          <w:p w14:paraId="92478B94">
            <w:pPr>
              <w:pStyle w:val="style0"/>
              <w:rPr/>
            </w:pPr>
            <w:r>
              <w:rPr>
                <w:b w:val="false"/>
                <w:color w:val="000000"/>
                <w:sz w:val="17"/>
              </w:rPr>
              <w:t>Leaves features in original units</w:t>
            </w:r>
          </w:p>
        </w:tc>
        <w:tc>
          <w:tcPr>
            <w:tcW w:w="3880" w:type="dxa"/>
            <w:tcBorders/>
            <w:tcMar>
              <w:top w:w="80" w:type="dxa"/>
              <w:bottom w:w="80" w:type="dxa"/>
            </w:tcMar>
            <w:vAlign w:val="center"/>
          </w:tcPr>
          <w:p w14:paraId="54845822">
            <w:pPr>
              <w:pStyle w:val="style0"/>
              <w:rPr/>
            </w:pPr>
            <w:r>
              <w:rPr>
                <w:b w:val="false"/>
                <w:color w:val="000000"/>
                <w:sz w:val="17"/>
              </w:rPr>
              <w:t>Decision trees, random forests, gradient boosting</w:t>
            </w:r>
          </w:p>
        </w:tc>
      </w:tr>
    </w:tbl>
    <w:p w14:paraId="6F217729">
      <w:pPr>
        <w:pStyle w:val="style0"/>
        <w:rPr/>
      </w:pPr>
    </w:p>
    <w:p w14:paraId="2D7E040C">
      <w:pPr>
        <w:pStyle w:val="style2"/>
        <w:spacing w:before="120" w:after="100"/>
        <w:rPr/>
      </w:pPr>
      <w:r>
        <w:t>4.3 Encoding and Class Imbalance</w:t>
      </w:r>
    </w:p>
    <w:p w14:paraId="B71693ED">
      <w:pPr>
        <w:pStyle w:val="style48"/>
        <w:spacing w:after="60"/>
        <w:rPr/>
      </w:pPr>
      <w:r>
        <w:t>Encode nominal categorical variables with one-hot encoding and ordinal variables with ordered encoding.</w:t>
      </w:r>
    </w:p>
    <w:p w14:paraId="40F831E0">
      <w:pPr>
        <w:pStyle w:val="style48"/>
        <w:spacing w:after="60"/>
        <w:rPr/>
      </w:pPr>
      <w:r>
        <w:t>Group rare categories into "Other" to limit feature explosion.</w:t>
      </w:r>
    </w:p>
    <w:p w14:paraId="46DD4D78">
      <w:pPr>
        <w:pStyle w:val="style48"/>
        <w:spacing w:after="60"/>
        <w:rPr/>
      </w:pPr>
      <w:r>
        <w:t>Encode the target with label encoding while keeping a stored mapping to class names.</w:t>
      </w:r>
    </w:p>
    <w:p w14:paraId="1503D42B">
      <w:pPr>
        <w:pStyle w:val="style48"/>
        <w:spacing w:after="60"/>
        <w:rPr/>
      </w:pPr>
      <w:r>
        <w:t>Diagnose class imbalance with counts and percentages before acting.</w:t>
      </w:r>
    </w:p>
    <w:p w14:paraId="9C0F5BE2">
      <w:pPr>
        <w:pStyle w:val="style48"/>
        <w:spacing w:after="60"/>
        <w:rPr/>
      </w:pPr>
      <w:r>
        <w:t>Prefer class weights and stratified splitting first; consider resampling (for example SMOTE) only inside cross-validation folds.</w:t>
      </w:r>
    </w:p>
    <w:p w14:paraId="32503D93">
      <w:pPr>
        <w:pStyle w:val="style2"/>
        <w:spacing w:before="120" w:after="100"/>
        <w:rPr/>
      </w:pPr>
      <w:r>
        <w:t>4.4 Feature Engineering</w:t>
      </w:r>
    </w:p>
    <w:p w14:paraId="F344BD63">
      <w:pPr>
        <w:pStyle w:val="style48"/>
        <w:spacing w:after="60"/>
        <w:rPr/>
      </w:pPr>
      <w:r>
        <w:t>Pollutant ratios or combined indicators, for example PM2.5 to PM10 ratio, when domain meaning is clear.</w:t>
      </w:r>
    </w:p>
    <w:p w14:paraId="AD132CFA">
      <w:pPr>
        <w:pStyle w:val="style48"/>
        <w:spacing w:after="60"/>
        <w:rPr/>
      </w:pPr>
      <w:r>
        <w:t>Time features such as hour, day of week, and month, with cyclical encoding (sine and cosine) for periodic variables.</w:t>
      </w:r>
    </w:p>
    <w:p w14:paraId="6967AAF0">
      <w:pPr>
        <w:pStyle w:val="style48"/>
        <w:spacing w:after="60"/>
        <w:rPr/>
      </w:pPr>
      <w:r>
        <w:t>Lag and rolling-average features if timestamps exist and the information would be available at prediction time.</w:t>
      </w:r>
    </w:p>
    <w:p w14:paraId="29C20616">
      <w:pPr>
        <w:pStyle w:val="style48"/>
        <w:spacing w:after="60"/>
        <w:rPr/>
      </w:pPr>
      <w:r>
        <w:t>Interaction features, for example temperature with humidity, tested for real benefit.</w:t>
      </w:r>
    </w:p>
    <w:p w14:paraId="37FD3062">
      <w:pPr>
        <w:pStyle w:val="style48"/>
        <w:spacing w:after="60"/>
        <w:rPr/>
      </w:pPr>
      <w:r>
        <w:t>Wind direction converted to sine and cosine components so that 0 and 360 degrees are treated as neighbors.</w:t>
      </w:r>
    </w:p>
    <w:p w14:paraId="2A8C2A9C">
      <w:pPr>
        <w:pStyle w:val="style48"/>
        <w:spacing w:after="60"/>
        <w:rPr/>
      </w:pPr>
      <w:r>
        <w:t>Every engineered feature is justified, documented, and checked for leakage.</w:t>
      </w:r>
    </w:p>
    <w:p w14:paraId="351DAF9C">
      <w:pPr>
        <w:pStyle w:val="style2"/>
        <w:spacing w:before="120" w:after="100"/>
        <w:rPr/>
      </w:pPr>
    </w:p>
    <w:p w14:paraId="7D94E168">
      <w:pPr>
        <w:pStyle w:val="style2"/>
        <w:spacing w:before="120" w:after="100"/>
        <w:rPr/>
      </w:pPr>
    </w:p>
    <w:p w14:paraId="CCB1B900">
      <w:pPr>
        <w:pStyle w:val="style0"/>
        <w:numPr>
          <w:ilvl w:val="0"/>
          <w:numId w:val="0"/>
        </w:numPr>
        <w:spacing w:before="120" w:after="100"/>
        <w:rPr/>
      </w:pPr>
    </w:p>
    <w:p w14:paraId="F962FFF2">
      <w:pPr>
        <w:pStyle w:val="style2"/>
        <w:spacing w:before="120" w:after="100"/>
        <w:rPr/>
      </w:pPr>
      <w:r>
        <w:t>4.5 Feature Selection</w:t>
      </w:r>
    </w:p>
    <w:tbl>
      <w:tblPr>
        <w:tblW w:w="11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80"/>
        <w:gridCol w:w="4952"/>
        <w:gridCol w:w="4126"/>
      </w:tblGrid>
      <w:tr w14:paraId="C70B7854">
        <w:trPr>
          <w:cantSplit/>
          <w:trHeight w:val="725" w:hRule="atLeast"/>
          <w:tblHeader/>
          <w:jc w:val="center"/>
        </w:trPr>
        <w:tc>
          <w:tcPr>
            <w:tcW w:w="1980" w:type="dxa"/>
            <w:tcBorders/>
            <w:shd w:val="clear" w:color="auto" w:fill="1f4e78"/>
            <w:tcMar>
              <w:top w:w="80" w:type="dxa"/>
              <w:bottom w:w="80" w:type="dxa"/>
            </w:tcMar>
            <w:vAlign w:val="center"/>
          </w:tcPr>
          <w:p w14:paraId="D8FD293C">
            <w:pPr>
              <w:pStyle w:val="style0"/>
              <w:keepNext/>
              <w:rPr/>
            </w:pPr>
            <w:r>
              <w:rPr>
                <w:b/>
                <w:color w:val="ffffff"/>
                <w:sz w:val="18"/>
              </w:rPr>
              <w:t>Approach</w:t>
            </w:r>
          </w:p>
        </w:tc>
        <w:tc>
          <w:tcPr>
            <w:tcW w:w="4952" w:type="dxa"/>
            <w:tcBorders/>
            <w:shd w:val="clear" w:color="auto" w:fill="1f4e78"/>
            <w:tcMar>
              <w:top w:w="80" w:type="dxa"/>
              <w:bottom w:w="80" w:type="dxa"/>
            </w:tcMar>
            <w:vAlign w:val="center"/>
          </w:tcPr>
          <w:p w14:paraId="4E6ED38F">
            <w:pPr>
              <w:pStyle w:val="style0"/>
              <w:keepNext/>
              <w:rPr/>
            </w:pPr>
            <w:r>
              <w:rPr>
                <w:b/>
                <w:color w:val="ffffff"/>
                <w:sz w:val="18"/>
              </w:rPr>
              <w:t>Techniques</w:t>
            </w:r>
          </w:p>
        </w:tc>
        <w:tc>
          <w:tcPr>
            <w:tcW w:w="4126" w:type="dxa"/>
            <w:tcBorders/>
            <w:shd w:val="clear" w:color="auto" w:fill="1f4e78"/>
            <w:tcMar>
              <w:top w:w="80" w:type="dxa"/>
              <w:bottom w:w="80" w:type="dxa"/>
            </w:tcMar>
            <w:vAlign w:val="center"/>
          </w:tcPr>
          <w:p w14:paraId="10030757">
            <w:pPr>
              <w:pStyle w:val="style0"/>
              <w:keepNext/>
              <w:rPr/>
            </w:pPr>
            <w:r>
              <w:rPr>
                <w:b/>
                <w:color w:val="ffffff"/>
                <w:sz w:val="18"/>
              </w:rPr>
              <w:t>Notes</w:t>
            </w:r>
          </w:p>
        </w:tc>
      </w:tr>
      <w:tr w14:paraId="F9DCD740">
        <w:tblPrEx/>
        <w:trPr>
          <w:cantSplit/>
          <w:trHeight w:val="771" w:hRule="atLeast"/>
          <w:jc w:val="center"/>
        </w:trPr>
        <w:tc>
          <w:tcPr>
            <w:tcW w:w="1980" w:type="dxa"/>
            <w:tcBorders/>
            <w:tcMar>
              <w:top w:w="80" w:type="dxa"/>
              <w:bottom w:w="80" w:type="dxa"/>
            </w:tcMar>
            <w:vAlign w:val="center"/>
          </w:tcPr>
          <w:p w14:paraId="24697EA4">
            <w:pPr>
              <w:pStyle w:val="style0"/>
              <w:keepNext/>
              <w:rPr/>
            </w:pPr>
            <w:r>
              <w:rPr>
                <w:b w:val="false"/>
                <w:color w:val="000000"/>
                <w:sz w:val="17"/>
              </w:rPr>
              <w:t>Filter methods</w:t>
            </w:r>
          </w:p>
        </w:tc>
        <w:tc>
          <w:tcPr>
            <w:tcW w:w="4952" w:type="dxa"/>
            <w:tcBorders/>
            <w:tcMar>
              <w:top w:w="80" w:type="dxa"/>
              <w:bottom w:w="80" w:type="dxa"/>
            </w:tcMar>
            <w:vAlign w:val="center"/>
          </w:tcPr>
          <w:p w14:paraId="58B125F6">
            <w:pPr>
              <w:pStyle w:val="style0"/>
              <w:keepNext/>
              <w:rPr/>
            </w:pPr>
            <w:r>
              <w:rPr>
                <w:b w:val="false"/>
                <w:color w:val="000000"/>
                <w:sz w:val="17"/>
              </w:rPr>
              <w:t>Variance threshold, correlation filtering, mutual information, ANOVA F-test</w:t>
            </w:r>
          </w:p>
        </w:tc>
        <w:tc>
          <w:tcPr>
            <w:tcW w:w="4126" w:type="dxa"/>
            <w:tcBorders/>
            <w:tcMar>
              <w:top w:w="80" w:type="dxa"/>
              <w:bottom w:w="80" w:type="dxa"/>
            </w:tcMar>
            <w:vAlign w:val="center"/>
          </w:tcPr>
          <w:p w14:paraId="48C6ED7D">
            <w:pPr>
              <w:pStyle w:val="style0"/>
              <w:keepNext/>
              <w:rPr/>
            </w:pPr>
            <w:r>
              <w:rPr>
                <w:b w:val="false"/>
                <w:color w:val="000000"/>
                <w:sz w:val="17"/>
              </w:rPr>
              <w:t>Fast first pass; ignores model behavior</w:t>
            </w:r>
          </w:p>
        </w:tc>
      </w:tr>
      <w:tr w14:paraId="84374F8C">
        <w:tblPrEx/>
        <w:trPr>
          <w:cantSplit/>
          <w:trHeight w:val="740" w:hRule="atLeast"/>
          <w:jc w:val="center"/>
        </w:trPr>
        <w:tc>
          <w:tcPr>
            <w:tcW w:w="1980" w:type="dxa"/>
            <w:tcBorders/>
            <w:tcMar>
              <w:top w:w="80" w:type="dxa"/>
              <w:bottom w:w="80" w:type="dxa"/>
            </w:tcMar>
            <w:vAlign w:val="center"/>
          </w:tcPr>
          <w:p w14:paraId="985635F8">
            <w:pPr>
              <w:pStyle w:val="style0"/>
              <w:keepNext/>
              <w:rPr/>
            </w:pPr>
            <w:r>
              <w:rPr>
                <w:b w:val="false"/>
                <w:color w:val="000000"/>
                <w:sz w:val="17"/>
              </w:rPr>
              <w:t>Wrapper methods</w:t>
            </w:r>
          </w:p>
        </w:tc>
        <w:tc>
          <w:tcPr>
            <w:tcW w:w="4952" w:type="dxa"/>
            <w:tcBorders/>
            <w:tcMar>
              <w:top w:w="80" w:type="dxa"/>
              <w:bottom w:w="80" w:type="dxa"/>
            </w:tcMar>
            <w:vAlign w:val="center"/>
          </w:tcPr>
          <w:p w14:paraId="E9D04A2F">
            <w:pPr>
              <w:pStyle w:val="style0"/>
              <w:keepNext/>
              <w:rPr/>
            </w:pPr>
            <w:r>
              <w:rPr>
                <w:b w:val="false"/>
                <w:color w:val="000000"/>
                <w:sz w:val="17"/>
              </w:rPr>
              <w:t>Recursive feature elimination with cross-validation (RFECV)</w:t>
            </w:r>
          </w:p>
        </w:tc>
        <w:tc>
          <w:tcPr>
            <w:tcW w:w="4126" w:type="dxa"/>
            <w:tcBorders/>
            <w:tcMar>
              <w:top w:w="80" w:type="dxa"/>
              <w:bottom w:w="80" w:type="dxa"/>
            </w:tcMar>
            <w:vAlign w:val="center"/>
          </w:tcPr>
          <w:p w14:paraId="C817D588">
            <w:pPr>
              <w:pStyle w:val="style0"/>
              <w:keepNext/>
              <w:rPr/>
            </w:pPr>
            <w:r>
              <w:rPr>
                <w:b w:val="false"/>
                <w:color w:val="000000"/>
                <w:sz w:val="17"/>
              </w:rPr>
              <w:t>More accurate but more expensive</w:t>
            </w:r>
          </w:p>
        </w:tc>
      </w:tr>
      <w:tr w14:paraId="2B12B501">
        <w:tblPrEx/>
        <w:trPr>
          <w:cantSplit/>
          <w:trHeight w:val="771" w:hRule="atLeast"/>
          <w:jc w:val="center"/>
        </w:trPr>
        <w:tc>
          <w:tcPr>
            <w:tcW w:w="1980" w:type="dxa"/>
            <w:tcBorders/>
            <w:tcMar>
              <w:top w:w="80" w:type="dxa"/>
              <w:bottom w:w="80" w:type="dxa"/>
            </w:tcMar>
            <w:vAlign w:val="center"/>
          </w:tcPr>
          <w:p w14:paraId="33A5F3BC">
            <w:pPr>
              <w:pStyle w:val="style0"/>
              <w:keepNext/>
              <w:rPr/>
            </w:pPr>
            <w:r>
              <w:rPr>
                <w:b w:val="false"/>
                <w:color w:val="000000"/>
                <w:sz w:val="17"/>
              </w:rPr>
              <w:t>Embedded methods</w:t>
            </w:r>
          </w:p>
        </w:tc>
        <w:tc>
          <w:tcPr>
            <w:tcW w:w="4952" w:type="dxa"/>
            <w:tcBorders/>
            <w:tcMar>
              <w:top w:w="80" w:type="dxa"/>
              <w:bottom w:w="80" w:type="dxa"/>
            </w:tcMar>
            <w:vAlign w:val="center"/>
          </w:tcPr>
          <w:p w14:paraId="82691D3E">
            <w:pPr>
              <w:pStyle w:val="style0"/>
              <w:keepNext/>
              <w:rPr/>
            </w:pPr>
            <w:r>
              <w:rPr>
                <w:b w:val="false"/>
                <w:color w:val="000000"/>
                <w:sz w:val="17"/>
              </w:rPr>
              <w:t>L1 regularization, random forest or gradient boosting importances</w:t>
            </w:r>
          </w:p>
        </w:tc>
        <w:tc>
          <w:tcPr>
            <w:tcW w:w="4126" w:type="dxa"/>
            <w:tcBorders/>
            <w:tcMar>
              <w:top w:w="80" w:type="dxa"/>
              <w:bottom w:w="80" w:type="dxa"/>
            </w:tcMar>
            <w:vAlign w:val="center"/>
          </w:tcPr>
          <w:p w14:paraId="96111158">
            <w:pPr>
              <w:pStyle w:val="style0"/>
              <w:keepNext/>
              <w:rPr/>
            </w:pPr>
            <w:r>
              <w:rPr>
                <w:b w:val="false"/>
                <w:color w:val="000000"/>
                <w:sz w:val="17"/>
              </w:rPr>
              <w:t>Selection occurs during training</w:t>
            </w:r>
          </w:p>
        </w:tc>
      </w:tr>
      <w:tr w14:paraId="48CDCB2A">
        <w:tblPrEx/>
        <w:trPr>
          <w:cantSplit/>
          <w:trHeight w:val="740" w:hRule="atLeast"/>
          <w:jc w:val="center"/>
        </w:trPr>
        <w:tc>
          <w:tcPr>
            <w:tcW w:w="1980" w:type="dxa"/>
            <w:tcBorders/>
            <w:tcMar>
              <w:top w:w="80" w:type="dxa"/>
              <w:bottom w:w="80" w:type="dxa"/>
            </w:tcMar>
            <w:vAlign w:val="center"/>
          </w:tcPr>
          <w:p w14:paraId="19B6A920">
            <w:pPr>
              <w:pStyle w:val="style0"/>
              <w:keepNext/>
              <w:rPr/>
            </w:pPr>
            <w:r>
              <w:rPr>
                <w:b w:val="false"/>
                <w:color w:val="000000"/>
                <w:sz w:val="17"/>
              </w:rPr>
              <w:t>Model-agnostic checks</w:t>
            </w:r>
          </w:p>
        </w:tc>
        <w:tc>
          <w:tcPr>
            <w:tcW w:w="4952" w:type="dxa"/>
            <w:tcBorders/>
            <w:tcMar>
              <w:top w:w="80" w:type="dxa"/>
              <w:bottom w:w="80" w:type="dxa"/>
            </w:tcMar>
            <w:vAlign w:val="center"/>
          </w:tcPr>
          <w:p w14:paraId="B5160F2C">
            <w:pPr>
              <w:pStyle w:val="style0"/>
              <w:keepNext/>
              <w:rPr/>
            </w:pPr>
            <w:r>
              <w:rPr>
                <w:b w:val="false"/>
                <w:color w:val="000000"/>
                <w:sz w:val="17"/>
              </w:rPr>
              <w:t>Permutation importance and SHAP values on validation data</w:t>
            </w:r>
          </w:p>
        </w:tc>
        <w:tc>
          <w:tcPr>
            <w:tcW w:w="4126" w:type="dxa"/>
            <w:tcBorders/>
            <w:tcMar>
              <w:top w:w="80" w:type="dxa"/>
              <w:bottom w:w="80" w:type="dxa"/>
            </w:tcMar>
            <w:vAlign w:val="center"/>
          </w:tcPr>
          <w:p w14:paraId="6AD802AB">
            <w:pPr>
              <w:pStyle w:val="style0"/>
              <w:keepNext/>
              <w:rPr/>
            </w:pPr>
            <w:r>
              <w:rPr>
                <w:b w:val="false"/>
                <w:color w:val="000000"/>
                <w:sz w:val="17"/>
              </w:rPr>
              <w:t>Less biased than impurity-based importance</w:t>
            </w:r>
          </w:p>
        </w:tc>
      </w:tr>
      <w:tr w14:paraId="E0C41FB7">
        <w:tblPrEx/>
        <w:trPr>
          <w:cantSplit/>
          <w:trHeight w:val="771" w:hRule="atLeast"/>
          <w:jc w:val="center"/>
        </w:trPr>
        <w:tc>
          <w:tcPr>
            <w:tcW w:w="1980" w:type="dxa"/>
            <w:tcBorders/>
            <w:tcMar>
              <w:top w:w="80" w:type="dxa"/>
              <w:bottom w:w="80" w:type="dxa"/>
            </w:tcMar>
            <w:vAlign w:val="center"/>
          </w:tcPr>
          <w:p w14:paraId="B7FF3767">
            <w:pPr>
              <w:pStyle w:val="style0"/>
              <w:rPr/>
            </w:pPr>
            <w:r>
              <w:rPr>
                <w:b w:val="false"/>
                <w:color w:val="000000"/>
                <w:sz w:val="17"/>
              </w:rPr>
              <w:t>Dimensionality reduction</w:t>
            </w:r>
          </w:p>
        </w:tc>
        <w:tc>
          <w:tcPr>
            <w:tcW w:w="4952" w:type="dxa"/>
            <w:tcBorders/>
            <w:tcMar>
              <w:top w:w="80" w:type="dxa"/>
              <w:bottom w:w="80" w:type="dxa"/>
            </w:tcMar>
            <w:vAlign w:val="center"/>
          </w:tcPr>
          <w:p w14:paraId="C4B4C5EE">
            <w:pPr>
              <w:pStyle w:val="style0"/>
              <w:rPr/>
            </w:pPr>
            <w:r>
              <w:rPr>
                <w:b w:val="false"/>
                <w:color w:val="000000"/>
                <w:sz w:val="17"/>
              </w:rPr>
              <w:t>PCA when features are highly correlated</w:t>
            </w:r>
          </w:p>
        </w:tc>
        <w:tc>
          <w:tcPr>
            <w:tcW w:w="4126" w:type="dxa"/>
            <w:tcBorders/>
            <w:tcMar>
              <w:top w:w="80" w:type="dxa"/>
              <w:bottom w:w="80" w:type="dxa"/>
            </w:tcMar>
            <w:vAlign w:val="center"/>
          </w:tcPr>
          <w:p w14:paraId="2AB81AC6">
            <w:pPr>
              <w:pStyle w:val="style0"/>
              <w:rPr/>
            </w:pPr>
            <w:r>
              <w:rPr>
                <w:b w:val="false"/>
                <w:color w:val="000000"/>
                <w:sz w:val="17"/>
              </w:rPr>
              <w:t>Reduces interpretability; used selectively</w:t>
            </w:r>
          </w:p>
        </w:tc>
      </w:tr>
    </w:tbl>
    <w:p w14:paraId="FC2D011B">
      <w:pPr>
        <w:pStyle w:val="style0"/>
        <w:rPr/>
      </w:pPr>
    </w:p>
    <w:p w14:paraId="8C5A8281">
      <w:pPr>
        <w:pStyle w:val="style0"/>
        <w:rPr/>
      </w:pPr>
      <w:r>
        <w:t>Feature selection is placed inside the cross-validation pipeline, so the selection itself is validated and does not leak information.</w:t>
      </w:r>
    </w:p>
    <w:p w14:paraId="B3DFB4F2">
      <w:pPr>
        <w:pStyle w:val="style2"/>
        <w:spacing w:before="120" w:after="100"/>
        <w:rPr/>
      </w:pPr>
      <w:r>
        <w:t>4.6 Preprocessing Challenges and Solutions</w:t>
      </w:r>
    </w:p>
    <w:tbl>
      <w:tblPr>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19"/>
        <w:gridCol w:w="3519"/>
        <w:gridCol w:w="5279"/>
      </w:tblGrid>
      <w:tr w14:paraId="40D91ECD">
        <w:trPr>
          <w:cantSplit/>
          <w:trHeight w:val="659" w:hRule="atLeast"/>
          <w:tblHeader/>
          <w:jc w:val="center"/>
        </w:trPr>
        <w:tc>
          <w:tcPr>
            <w:tcW w:w="1919" w:type="dxa"/>
            <w:tcBorders/>
            <w:shd w:val="clear" w:color="auto" w:fill="1f4e78"/>
            <w:tcMar>
              <w:top w:w="80" w:type="dxa"/>
              <w:bottom w:w="80" w:type="dxa"/>
            </w:tcMar>
            <w:vAlign w:val="center"/>
          </w:tcPr>
          <w:p w14:paraId="9600FFFB">
            <w:pPr>
              <w:pStyle w:val="style0"/>
              <w:keepNext/>
              <w:rPr/>
            </w:pPr>
            <w:r>
              <w:rPr>
                <w:b/>
                <w:color w:val="ffffff"/>
                <w:sz w:val="18"/>
              </w:rPr>
              <w:t>Challenge</w:t>
            </w:r>
          </w:p>
        </w:tc>
        <w:tc>
          <w:tcPr>
            <w:tcW w:w="3519" w:type="dxa"/>
            <w:tcBorders/>
            <w:shd w:val="clear" w:color="auto" w:fill="1f4e78"/>
            <w:tcMar>
              <w:top w:w="80" w:type="dxa"/>
              <w:bottom w:w="80" w:type="dxa"/>
            </w:tcMar>
            <w:vAlign w:val="center"/>
          </w:tcPr>
          <w:p w14:paraId="A5172441">
            <w:pPr>
              <w:pStyle w:val="style0"/>
              <w:keepNext/>
              <w:rPr/>
            </w:pPr>
            <w:r>
              <w:rPr>
                <w:b/>
                <w:color w:val="ffffff"/>
                <w:sz w:val="18"/>
              </w:rPr>
              <w:t>Risk</w:t>
            </w:r>
          </w:p>
        </w:tc>
        <w:tc>
          <w:tcPr>
            <w:tcW w:w="5279" w:type="dxa"/>
            <w:tcBorders/>
            <w:shd w:val="clear" w:color="auto" w:fill="1f4e78"/>
            <w:tcMar>
              <w:top w:w="80" w:type="dxa"/>
              <w:bottom w:w="80" w:type="dxa"/>
            </w:tcMar>
            <w:vAlign w:val="center"/>
          </w:tcPr>
          <w:p w14:paraId="666D37D0">
            <w:pPr>
              <w:pStyle w:val="style0"/>
              <w:keepNext/>
              <w:rPr/>
            </w:pPr>
            <w:r>
              <w:rPr>
                <w:b/>
                <w:color w:val="ffffff"/>
                <w:sz w:val="18"/>
              </w:rPr>
              <w:t>Planned solution</w:t>
            </w:r>
          </w:p>
        </w:tc>
      </w:tr>
      <w:tr w14:paraId="7ED32B33">
        <w:tblPrEx/>
        <w:trPr>
          <w:cantSplit/>
          <w:trHeight w:val="743" w:hRule="atLeast"/>
          <w:jc w:val="center"/>
        </w:trPr>
        <w:tc>
          <w:tcPr>
            <w:tcW w:w="1919" w:type="dxa"/>
            <w:tcBorders/>
            <w:tcMar>
              <w:top w:w="80" w:type="dxa"/>
              <w:bottom w:w="80" w:type="dxa"/>
            </w:tcMar>
            <w:vAlign w:val="center"/>
          </w:tcPr>
          <w:p w14:paraId="29D138B5">
            <w:pPr>
              <w:pStyle w:val="style0"/>
              <w:keepNext/>
              <w:rPr/>
            </w:pPr>
            <w:r>
              <w:rPr>
                <w:b w:val="false"/>
                <w:color w:val="000000"/>
                <w:sz w:val="17"/>
              </w:rPr>
              <w:t>Data leakage</w:t>
            </w:r>
          </w:p>
        </w:tc>
        <w:tc>
          <w:tcPr>
            <w:tcW w:w="3519" w:type="dxa"/>
            <w:tcBorders/>
            <w:tcMar>
              <w:top w:w="80" w:type="dxa"/>
              <w:bottom w:w="80" w:type="dxa"/>
            </w:tcMar>
            <w:vAlign w:val="center"/>
          </w:tcPr>
          <w:p w14:paraId="55978A8E">
            <w:pPr>
              <w:pStyle w:val="style0"/>
              <w:keepNext/>
              <w:rPr/>
            </w:pPr>
            <w:r>
              <w:rPr>
                <w:b w:val="false"/>
                <w:color w:val="000000"/>
                <w:sz w:val="17"/>
              </w:rPr>
              <w:t>Scaling or imputing before splitting inflates scores</w:t>
            </w:r>
          </w:p>
        </w:tc>
        <w:tc>
          <w:tcPr>
            <w:tcW w:w="5279" w:type="dxa"/>
            <w:tcBorders/>
            <w:tcMar>
              <w:top w:w="80" w:type="dxa"/>
              <w:bottom w:w="80" w:type="dxa"/>
            </w:tcMar>
            <w:vAlign w:val="center"/>
          </w:tcPr>
          <w:p w14:paraId="07D230ED">
            <w:pPr>
              <w:pStyle w:val="style0"/>
              <w:keepNext/>
              <w:rPr/>
            </w:pPr>
            <w:r>
              <w:rPr>
                <w:b w:val="false"/>
                <w:color w:val="000000"/>
                <w:sz w:val="17"/>
              </w:rPr>
              <w:t>Use pipelines and fit every transformer on training folds only</w:t>
            </w:r>
          </w:p>
        </w:tc>
      </w:tr>
      <w:tr w14:paraId="CAF9CAE2">
        <w:tblPrEx/>
        <w:trPr>
          <w:cantSplit/>
          <w:trHeight w:val="743" w:hRule="atLeast"/>
          <w:jc w:val="center"/>
        </w:trPr>
        <w:tc>
          <w:tcPr>
            <w:tcW w:w="1919" w:type="dxa"/>
            <w:tcBorders/>
            <w:tcMar>
              <w:top w:w="80" w:type="dxa"/>
              <w:bottom w:w="80" w:type="dxa"/>
            </w:tcMar>
            <w:vAlign w:val="center"/>
          </w:tcPr>
          <w:p w14:paraId="929BFFEE">
            <w:pPr>
              <w:pStyle w:val="style0"/>
              <w:keepNext/>
              <w:rPr/>
            </w:pPr>
            <w:r>
              <w:rPr>
                <w:b w:val="false"/>
                <w:color w:val="000000"/>
                <w:sz w:val="17"/>
              </w:rPr>
              <w:t>Missing sensor data</w:t>
            </w:r>
          </w:p>
        </w:tc>
        <w:tc>
          <w:tcPr>
            <w:tcW w:w="3519" w:type="dxa"/>
            <w:tcBorders/>
            <w:tcMar>
              <w:top w:w="80" w:type="dxa"/>
              <w:bottom w:w="80" w:type="dxa"/>
            </w:tcMar>
            <w:vAlign w:val="center"/>
          </w:tcPr>
          <w:p w14:paraId="A4FF9120">
            <w:pPr>
              <w:pStyle w:val="style0"/>
              <w:keepNext/>
              <w:rPr/>
            </w:pPr>
            <w:r>
              <w:rPr>
                <w:b w:val="false"/>
                <w:color w:val="000000"/>
                <w:sz w:val="17"/>
              </w:rPr>
              <w:t>Gaps bias estimates or reduce sample size</w:t>
            </w:r>
          </w:p>
        </w:tc>
        <w:tc>
          <w:tcPr>
            <w:tcW w:w="5279" w:type="dxa"/>
            <w:tcBorders/>
            <w:tcMar>
              <w:top w:w="80" w:type="dxa"/>
              <w:bottom w:w="80" w:type="dxa"/>
            </w:tcMar>
            <w:vAlign w:val="center"/>
          </w:tcPr>
          <w:p w14:paraId="3A72F322">
            <w:pPr>
              <w:pStyle w:val="style0"/>
              <w:keepNext/>
              <w:rPr/>
            </w:pPr>
            <w:r>
              <w:rPr>
                <w:b w:val="false"/>
                <w:color w:val="000000"/>
                <w:sz w:val="17"/>
              </w:rPr>
              <w:t>Quantify, diagnose the cause, and impute with documented methods</w:t>
            </w:r>
          </w:p>
        </w:tc>
      </w:tr>
      <w:tr w14:paraId="98FEA7B1">
        <w:tblPrEx/>
        <w:trPr>
          <w:cantSplit/>
          <w:trHeight w:val="743" w:hRule="atLeast"/>
          <w:jc w:val="center"/>
        </w:trPr>
        <w:tc>
          <w:tcPr>
            <w:tcW w:w="1919" w:type="dxa"/>
            <w:tcBorders/>
            <w:tcMar>
              <w:top w:w="80" w:type="dxa"/>
              <w:bottom w:w="80" w:type="dxa"/>
            </w:tcMar>
            <w:vAlign w:val="center"/>
          </w:tcPr>
          <w:p w14:paraId="B05BF52B">
            <w:pPr>
              <w:pStyle w:val="style0"/>
              <w:keepNext/>
              <w:rPr/>
            </w:pPr>
            <w:r>
              <w:rPr>
                <w:b w:val="false"/>
                <w:color w:val="000000"/>
                <w:sz w:val="17"/>
              </w:rPr>
              <w:t>Skewed features</w:t>
            </w:r>
          </w:p>
        </w:tc>
        <w:tc>
          <w:tcPr>
            <w:tcW w:w="3519" w:type="dxa"/>
            <w:tcBorders/>
            <w:tcMar>
              <w:top w:w="80" w:type="dxa"/>
              <w:bottom w:w="80" w:type="dxa"/>
            </w:tcMar>
            <w:vAlign w:val="center"/>
          </w:tcPr>
          <w:p w14:paraId="C6CD5E9B">
            <w:pPr>
              <w:pStyle w:val="style0"/>
              <w:keepNext/>
              <w:rPr/>
            </w:pPr>
            <w:r>
              <w:rPr>
                <w:b w:val="false"/>
                <w:color w:val="000000"/>
                <w:sz w:val="17"/>
              </w:rPr>
              <w:t>Heavy tails distort linear and distance-based models</w:t>
            </w:r>
          </w:p>
        </w:tc>
        <w:tc>
          <w:tcPr>
            <w:tcW w:w="5279" w:type="dxa"/>
            <w:tcBorders/>
            <w:tcMar>
              <w:top w:w="80" w:type="dxa"/>
              <w:bottom w:w="80" w:type="dxa"/>
            </w:tcMar>
            <w:vAlign w:val="center"/>
          </w:tcPr>
          <w:p w14:paraId="795AC036">
            <w:pPr>
              <w:pStyle w:val="style0"/>
              <w:keepNext/>
              <w:rPr/>
            </w:pPr>
            <w:r>
              <w:rPr>
                <w:b w:val="false"/>
                <w:color w:val="000000"/>
                <w:sz w:val="17"/>
              </w:rPr>
              <w:t>Apply log or power transforms; use tree models as alternatives</w:t>
            </w:r>
          </w:p>
        </w:tc>
      </w:tr>
      <w:tr w14:paraId="7F661056">
        <w:tblPrEx/>
        <w:trPr>
          <w:cantSplit/>
          <w:trHeight w:val="651" w:hRule="atLeast"/>
          <w:jc w:val="center"/>
        </w:trPr>
        <w:tc>
          <w:tcPr>
            <w:tcW w:w="1919" w:type="dxa"/>
            <w:tcBorders/>
            <w:tcMar>
              <w:top w:w="80" w:type="dxa"/>
              <w:bottom w:w="80" w:type="dxa"/>
            </w:tcMar>
            <w:vAlign w:val="center"/>
          </w:tcPr>
          <w:p w14:paraId="4E355229">
            <w:pPr>
              <w:pStyle w:val="style0"/>
              <w:keepNext/>
              <w:rPr/>
            </w:pPr>
            <w:r>
              <w:rPr>
                <w:b w:val="false"/>
                <w:color w:val="000000"/>
                <w:sz w:val="17"/>
              </w:rPr>
              <w:t>Class imbalance</w:t>
            </w:r>
          </w:p>
        </w:tc>
        <w:tc>
          <w:tcPr>
            <w:tcW w:w="3519" w:type="dxa"/>
            <w:tcBorders/>
            <w:tcMar>
              <w:top w:w="80" w:type="dxa"/>
              <w:bottom w:w="80" w:type="dxa"/>
            </w:tcMar>
            <w:vAlign w:val="center"/>
          </w:tcPr>
          <w:p w14:paraId="E804FDDE">
            <w:pPr>
              <w:pStyle w:val="style0"/>
              <w:keepNext/>
              <w:rPr/>
            </w:pPr>
            <w:r>
              <w:rPr>
                <w:b w:val="false"/>
                <w:color w:val="000000"/>
                <w:sz w:val="17"/>
              </w:rPr>
              <w:t>Minority categories are poorly predicted</w:t>
            </w:r>
          </w:p>
        </w:tc>
        <w:tc>
          <w:tcPr>
            <w:tcW w:w="5279" w:type="dxa"/>
            <w:tcBorders/>
            <w:tcMar>
              <w:top w:w="80" w:type="dxa"/>
              <w:bottom w:w="80" w:type="dxa"/>
            </w:tcMar>
            <w:vAlign w:val="center"/>
          </w:tcPr>
          <w:p w14:paraId="F2FA333B">
            <w:pPr>
              <w:pStyle w:val="style0"/>
              <w:keepNext/>
              <w:rPr/>
            </w:pPr>
            <w:r>
              <w:rPr>
                <w:b w:val="false"/>
                <w:color w:val="000000"/>
                <w:sz w:val="17"/>
              </w:rPr>
              <w:t>Stratify, weight classes, and report per-class metrics</w:t>
            </w:r>
          </w:p>
        </w:tc>
      </w:tr>
      <w:tr w14:paraId="A60BE2E6">
        <w:tblPrEx/>
        <w:trPr>
          <w:cantSplit/>
          <w:trHeight w:val="743" w:hRule="atLeast"/>
          <w:jc w:val="center"/>
        </w:trPr>
        <w:tc>
          <w:tcPr>
            <w:tcW w:w="1919" w:type="dxa"/>
            <w:tcBorders/>
            <w:tcMar>
              <w:top w:w="80" w:type="dxa"/>
              <w:bottom w:w="80" w:type="dxa"/>
            </w:tcMar>
            <w:vAlign w:val="center"/>
          </w:tcPr>
          <w:p w14:paraId="BA4EF31E">
            <w:pPr>
              <w:pStyle w:val="style0"/>
              <w:keepNext/>
              <w:rPr/>
            </w:pPr>
            <w:r>
              <w:rPr>
                <w:b w:val="false"/>
                <w:color w:val="000000"/>
                <w:sz w:val="17"/>
              </w:rPr>
              <w:t>Correlated features</w:t>
            </w:r>
          </w:p>
        </w:tc>
        <w:tc>
          <w:tcPr>
            <w:tcW w:w="3519" w:type="dxa"/>
            <w:tcBorders/>
            <w:tcMar>
              <w:top w:w="80" w:type="dxa"/>
              <w:bottom w:w="80" w:type="dxa"/>
            </w:tcMar>
            <w:vAlign w:val="center"/>
          </w:tcPr>
          <w:p w14:paraId="6EE512A7">
            <w:pPr>
              <w:pStyle w:val="style0"/>
              <w:keepNext/>
              <w:rPr/>
            </w:pPr>
            <w:r>
              <w:rPr>
                <w:b w:val="false"/>
                <w:color w:val="000000"/>
                <w:sz w:val="17"/>
              </w:rPr>
              <w:t>Unstable coefficients and redundant inputs</w:t>
            </w:r>
          </w:p>
        </w:tc>
        <w:tc>
          <w:tcPr>
            <w:tcW w:w="5279" w:type="dxa"/>
            <w:tcBorders/>
            <w:tcMar>
              <w:top w:w="80" w:type="dxa"/>
              <w:bottom w:w="80" w:type="dxa"/>
            </w:tcMar>
            <w:vAlign w:val="center"/>
          </w:tcPr>
          <w:p w14:paraId="91DCB033">
            <w:pPr>
              <w:pStyle w:val="style0"/>
              <w:keepNext/>
              <w:rPr/>
            </w:pPr>
            <w:r>
              <w:rPr>
                <w:b w:val="false"/>
                <w:color w:val="000000"/>
                <w:sz w:val="17"/>
              </w:rPr>
              <w:t>Inspect correlations; use regularization or tree-based models</w:t>
            </w:r>
          </w:p>
        </w:tc>
      </w:tr>
      <w:tr w14:paraId="31DE2BB5">
        <w:tblPrEx/>
        <w:trPr>
          <w:cantSplit/>
          <w:trHeight w:val="743" w:hRule="atLeast"/>
          <w:jc w:val="center"/>
        </w:trPr>
        <w:tc>
          <w:tcPr>
            <w:tcW w:w="1919" w:type="dxa"/>
            <w:tcBorders/>
            <w:tcMar>
              <w:top w:w="80" w:type="dxa"/>
              <w:bottom w:w="80" w:type="dxa"/>
            </w:tcMar>
            <w:vAlign w:val="center"/>
          </w:tcPr>
          <w:p w14:paraId="45DEA90C">
            <w:pPr>
              <w:pStyle w:val="style0"/>
              <w:rPr/>
            </w:pPr>
            <w:r>
              <w:rPr>
                <w:b w:val="false"/>
                <w:color w:val="000000"/>
                <w:sz w:val="17"/>
              </w:rPr>
              <w:t>Inconsistent units</w:t>
            </w:r>
          </w:p>
        </w:tc>
        <w:tc>
          <w:tcPr>
            <w:tcW w:w="3519" w:type="dxa"/>
            <w:tcBorders/>
            <w:tcMar>
              <w:top w:w="80" w:type="dxa"/>
              <w:bottom w:w="80" w:type="dxa"/>
            </w:tcMar>
            <w:vAlign w:val="center"/>
          </w:tcPr>
          <w:p w14:paraId="D1E3D31A">
            <w:pPr>
              <w:pStyle w:val="style0"/>
              <w:rPr/>
            </w:pPr>
            <w:r>
              <w:rPr>
                <w:b w:val="false"/>
                <w:color w:val="000000"/>
                <w:sz w:val="17"/>
              </w:rPr>
              <w:t>Mixed scales across sources</w:t>
            </w:r>
          </w:p>
        </w:tc>
        <w:tc>
          <w:tcPr>
            <w:tcW w:w="5279" w:type="dxa"/>
            <w:tcBorders/>
            <w:tcMar>
              <w:top w:w="80" w:type="dxa"/>
              <w:bottom w:w="80" w:type="dxa"/>
            </w:tcMar>
            <w:vAlign w:val="center"/>
          </w:tcPr>
          <w:p w14:paraId="EDAECE9E">
            <w:pPr>
              <w:pStyle w:val="style0"/>
              <w:rPr/>
            </w:pPr>
            <w:r>
              <w:rPr>
                <w:b w:val="false"/>
                <w:color w:val="000000"/>
                <w:sz w:val="17"/>
              </w:rPr>
              <w:t>Standardize units in the cleaning stage and record them in the data dictionary</w:t>
            </w:r>
          </w:p>
        </w:tc>
      </w:tr>
    </w:tbl>
    <w:p w14:paraId="CE3EF7E8">
      <w:pPr>
        <w:pStyle w:val="style1"/>
        <w:spacing w:before="200" w:after="100"/>
        <w:rPr/>
      </w:pPr>
    </w:p>
    <w:p w14:paraId="4A57410A">
      <w:pPr>
        <w:pStyle w:val="style1"/>
        <w:spacing w:before="200" w:after="100"/>
        <w:rPr/>
      </w:pPr>
    </w:p>
    <w:p w14:paraId="C9386F73">
      <w:pPr>
        <w:pStyle w:val="style0"/>
        <w:numPr>
          <w:ilvl w:val="0"/>
          <w:numId w:val="0"/>
        </w:numPr>
        <w:spacing w:before="200" w:after="100"/>
        <w:rPr/>
      </w:pPr>
    </w:p>
    <w:p w14:paraId="7FD57BD7">
      <w:pPr>
        <w:pStyle w:val="style1"/>
        <w:spacing w:before="200" w:after="100"/>
        <w:rPr/>
      </w:pPr>
      <w:r>
        <w:t>5. Model Selection and Training</w:t>
      </w:r>
    </w:p>
    <w:p w14:paraId="3FD7F7FD">
      <w:pPr>
        <w:pStyle w:val="style2"/>
        <w:spacing w:before="120" w:after="100"/>
        <w:rPr/>
      </w:pPr>
      <w:r>
        <w:t>5.1 Candidate Models</w:t>
      </w:r>
    </w:p>
    <w:p w14:paraId="1FC059C5">
      <w:pPr>
        <w:pStyle w:val="style0"/>
        <w:rPr/>
      </w:pPr>
      <w:r>
        <w:t>A range of model families is compared so that the final choice is based on evidence rather than habit. Linear regression predicts continuous values, so its classification counterpart, logistic regression, is used here. If the task were regression, linear regression and its regularized variants would fill the same baseline role.</w:t>
      </w:r>
    </w:p>
    <w:tbl>
      <w:tblPr>
        <w:tblW w:w="10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34"/>
        <w:gridCol w:w="2901"/>
        <w:gridCol w:w="5963"/>
      </w:tblGrid>
      <w:tr w14:paraId="FEBE1515">
        <w:trPr>
          <w:cantSplit/>
          <w:trHeight w:val="691" w:hRule="atLeast"/>
          <w:tblHeader/>
          <w:jc w:val="center"/>
        </w:trPr>
        <w:tc>
          <w:tcPr>
            <w:tcW w:w="1934" w:type="dxa"/>
            <w:tcBorders/>
            <w:shd w:val="clear" w:color="auto" w:fill="1f4e78"/>
            <w:tcMar>
              <w:top w:w="80" w:type="dxa"/>
              <w:bottom w:w="80" w:type="dxa"/>
            </w:tcMar>
            <w:vAlign w:val="center"/>
          </w:tcPr>
          <w:p w14:paraId="9E4B8DDD">
            <w:pPr>
              <w:pStyle w:val="style0"/>
              <w:keepNext/>
              <w:rPr/>
            </w:pPr>
            <w:r>
              <w:rPr>
                <w:b/>
                <w:color w:val="ffffff"/>
                <w:sz w:val="18"/>
              </w:rPr>
              <w:t>Model</w:t>
            </w:r>
          </w:p>
        </w:tc>
        <w:tc>
          <w:tcPr>
            <w:tcW w:w="2901" w:type="dxa"/>
            <w:tcBorders/>
            <w:shd w:val="clear" w:color="auto" w:fill="1f4e78"/>
            <w:tcMar>
              <w:top w:w="80" w:type="dxa"/>
              <w:bottom w:w="80" w:type="dxa"/>
            </w:tcMar>
            <w:vAlign w:val="center"/>
          </w:tcPr>
          <w:p w14:paraId="711A192D">
            <w:pPr>
              <w:pStyle w:val="style0"/>
              <w:keepNext/>
              <w:rPr/>
            </w:pPr>
            <w:r>
              <w:rPr>
                <w:b/>
                <w:color w:val="ffffff"/>
                <w:sz w:val="18"/>
              </w:rPr>
              <w:t>Type</w:t>
            </w:r>
          </w:p>
        </w:tc>
        <w:tc>
          <w:tcPr>
            <w:tcW w:w="5963" w:type="dxa"/>
            <w:tcBorders/>
            <w:shd w:val="clear" w:color="auto" w:fill="1f4e78"/>
            <w:tcMar>
              <w:top w:w="80" w:type="dxa"/>
              <w:bottom w:w="80" w:type="dxa"/>
            </w:tcMar>
            <w:vAlign w:val="center"/>
          </w:tcPr>
          <w:p w14:paraId="2E1FEB84">
            <w:pPr>
              <w:pStyle w:val="style0"/>
              <w:keepNext/>
              <w:rPr/>
            </w:pPr>
            <w:r>
              <w:rPr>
                <w:b/>
                <w:color w:val="ffffff"/>
                <w:sz w:val="18"/>
              </w:rPr>
              <w:t>Strengths and limitations</w:t>
            </w:r>
          </w:p>
        </w:tc>
      </w:tr>
      <w:tr w14:paraId="9AB0CF3B">
        <w:tblPrEx/>
        <w:trPr>
          <w:cantSplit/>
          <w:trHeight w:val="779" w:hRule="atLeast"/>
          <w:jc w:val="center"/>
        </w:trPr>
        <w:tc>
          <w:tcPr>
            <w:tcW w:w="1934" w:type="dxa"/>
            <w:tcBorders/>
            <w:tcMar>
              <w:top w:w="80" w:type="dxa"/>
              <w:bottom w:w="80" w:type="dxa"/>
            </w:tcMar>
            <w:vAlign w:val="center"/>
          </w:tcPr>
          <w:p w14:paraId="D3380313">
            <w:pPr>
              <w:pStyle w:val="style0"/>
              <w:keepNext/>
              <w:rPr/>
            </w:pPr>
            <w:r>
              <w:rPr>
                <w:b w:val="false"/>
                <w:color w:val="000000"/>
                <w:sz w:val="17"/>
              </w:rPr>
              <w:t>Dummy classifier</w:t>
            </w:r>
          </w:p>
        </w:tc>
        <w:tc>
          <w:tcPr>
            <w:tcW w:w="2901" w:type="dxa"/>
            <w:tcBorders/>
            <w:tcMar>
              <w:top w:w="80" w:type="dxa"/>
              <w:bottom w:w="80" w:type="dxa"/>
            </w:tcMar>
            <w:vAlign w:val="center"/>
          </w:tcPr>
          <w:p w14:paraId="80263C2C">
            <w:pPr>
              <w:pStyle w:val="style0"/>
              <w:keepNext/>
              <w:rPr/>
            </w:pPr>
            <w:r>
              <w:rPr>
                <w:b w:val="false"/>
                <w:color w:val="000000"/>
                <w:sz w:val="17"/>
              </w:rPr>
              <w:t>Baseline</w:t>
            </w:r>
          </w:p>
        </w:tc>
        <w:tc>
          <w:tcPr>
            <w:tcW w:w="5963" w:type="dxa"/>
            <w:tcBorders/>
            <w:tcMar>
              <w:top w:w="80" w:type="dxa"/>
              <w:bottom w:w="80" w:type="dxa"/>
            </w:tcMar>
            <w:vAlign w:val="center"/>
          </w:tcPr>
          <w:p w14:paraId="91CA48B7">
            <w:pPr>
              <w:pStyle w:val="style0"/>
              <w:keepNext/>
              <w:rPr/>
            </w:pPr>
            <w:r>
              <w:rPr>
                <w:b w:val="false"/>
                <w:color w:val="000000"/>
                <w:sz w:val="17"/>
              </w:rPr>
              <w:t>Sets the minimum performance any useful model must beat; has no predictive insight</w:t>
            </w:r>
          </w:p>
        </w:tc>
      </w:tr>
      <w:tr w14:paraId="FC5FB6EE">
        <w:tblPrEx/>
        <w:trPr>
          <w:cantSplit/>
          <w:trHeight w:val="779" w:hRule="atLeast"/>
          <w:jc w:val="center"/>
        </w:trPr>
        <w:tc>
          <w:tcPr>
            <w:tcW w:w="1934" w:type="dxa"/>
            <w:tcBorders/>
            <w:tcMar>
              <w:top w:w="80" w:type="dxa"/>
              <w:bottom w:w="80" w:type="dxa"/>
            </w:tcMar>
            <w:vAlign w:val="center"/>
          </w:tcPr>
          <w:p w14:paraId="7CD554CA">
            <w:pPr>
              <w:pStyle w:val="style0"/>
              <w:keepNext/>
              <w:rPr/>
            </w:pPr>
            <w:r>
              <w:rPr>
                <w:b w:val="false"/>
                <w:color w:val="000000"/>
                <w:sz w:val="17"/>
              </w:rPr>
              <w:t>Logistic regression</w:t>
            </w:r>
          </w:p>
        </w:tc>
        <w:tc>
          <w:tcPr>
            <w:tcW w:w="2901" w:type="dxa"/>
            <w:tcBorders/>
            <w:tcMar>
              <w:top w:w="80" w:type="dxa"/>
              <w:bottom w:w="80" w:type="dxa"/>
            </w:tcMar>
            <w:vAlign w:val="center"/>
          </w:tcPr>
          <w:p w14:paraId="45C1C6BE">
            <w:pPr>
              <w:pStyle w:val="style0"/>
              <w:keepNext/>
              <w:rPr/>
            </w:pPr>
            <w:r>
              <w:rPr>
                <w:b w:val="false"/>
                <w:color w:val="000000"/>
                <w:sz w:val="17"/>
              </w:rPr>
              <w:t>Linear</w:t>
            </w:r>
          </w:p>
        </w:tc>
        <w:tc>
          <w:tcPr>
            <w:tcW w:w="5963" w:type="dxa"/>
            <w:tcBorders/>
            <w:tcMar>
              <w:top w:w="80" w:type="dxa"/>
              <w:bottom w:w="80" w:type="dxa"/>
            </w:tcMar>
            <w:vAlign w:val="center"/>
          </w:tcPr>
          <w:p w14:paraId="D3040DFE">
            <w:pPr>
              <w:pStyle w:val="style0"/>
              <w:keepNext/>
              <w:rPr/>
            </w:pPr>
            <w:r>
              <w:rPr>
                <w:b w:val="false"/>
                <w:color w:val="000000"/>
                <w:sz w:val="17"/>
              </w:rPr>
              <w:t>Fast, interpretable, and well calibrated; cannot capture non-linear interactions without feature engineering</w:t>
            </w:r>
          </w:p>
        </w:tc>
      </w:tr>
      <w:tr w14:paraId="16CF93E4">
        <w:tblPrEx/>
        <w:trPr>
          <w:cantSplit/>
          <w:trHeight w:val="779" w:hRule="atLeast"/>
          <w:jc w:val="center"/>
        </w:trPr>
        <w:tc>
          <w:tcPr>
            <w:tcW w:w="1934" w:type="dxa"/>
            <w:tcBorders/>
            <w:tcMar>
              <w:top w:w="80" w:type="dxa"/>
              <w:bottom w:w="80" w:type="dxa"/>
            </w:tcMar>
            <w:vAlign w:val="center"/>
          </w:tcPr>
          <w:p w14:paraId="313853C4">
            <w:pPr>
              <w:pStyle w:val="style0"/>
              <w:keepNext/>
              <w:rPr/>
            </w:pPr>
            <w:r>
              <w:rPr>
                <w:b w:val="false"/>
                <w:color w:val="000000"/>
                <w:sz w:val="17"/>
              </w:rPr>
              <w:t>K-nearest neighbors</w:t>
            </w:r>
          </w:p>
        </w:tc>
        <w:tc>
          <w:tcPr>
            <w:tcW w:w="2901" w:type="dxa"/>
            <w:tcBorders/>
            <w:tcMar>
              <w:top w:w="80" w:type="dxa"/>
              <w:bottom w:w="80" w:type="dxa"/>
            </w:tcMar>
            <w:vAlign w:val="center"/>
          </w:tcPr>
          <w:p w14:paraId="0DB78590">
            <w:pPr>
              <w:pStyle w:val="style0"/>
              <w:keepNext/>
              <w:rPr/>
            </w:pPr>
            <w:r>
              <w:rPr>
                <w:b w:val="false"/>
                <w:color w:val="000000"/>
                <w:sz w:val="17"/>
              </w:rPr>
              <w:t>Instance-based</w:t>
            </w:r>
          </w:p>
        </w:tc>
        <w:tc>
          <w:tcPr>
            <w:tcW w:w="5963" w:type="dxa"/>
            <w:tcBorders/>
            <w:tcMar>
              <w:top w:w="80" w:type="dxa"/>
              <w:bottom w:w="80" w:type="dxa"/>
            </w:tcMar>
            <w:vAlign w:val="center"/>
          </w:tcPr>
          <w:p w14:paraId="0F0CBCFD">
            <w:pPr>
              <w:pStyle w:val="style0"/>
              <w:keepNext/>
              <w:rPr/>
            </w:pPr>
            <w:r>
              <w:rPr>
                <w:b w:val="false"/>
                <w:color w:val="000000"/>
                <w:sz w:val="17"/>
              </w:rPr>
              <w:t>Simple and non-parametric; sensitive to scaling and slow on large data</w:t>
            </w:r>
          </w:p>
        </w:tc>
      </w:tr>
      <w:tr w14:paraId="610C421A">
        <w:tblPrEx/>
        <w:trPr>
          <w:cantSplit/>
          <w:trHeight w:val="779" w:hRule="atLeast"/>
          <w:jc w:val="center"/>
        </w:trPr>
        <w:tc>
          <w:tcPr>
            <w:tcW w:w="1934" w:type="dxa"/>
            <w:tcBorders/>
            <w:tcMar>
              <w:top w:w="80" w:type="dxa"/>
              <w:bottom w:w="80" w:type="dxa"/>
            </w:tcMar>
            <w:vAlign w:val="center"/>
          </w:tcPr>
          <w:p w14:paraId="BB16F6AE">
            <w:pPr>
              <w:pStyle w:val="style0"/>
              <w:keepNext/>
              <w:rPr/>
            </w:pPr>
            <w:r>
              <w:rPr>
                <w:b w:val="false"/>
                <w:color w:val="000000"/>
                <w:sz w:val="17"/>
              </w:rPr>
              <w:t>Decision tree</w:t>
            </w:r>
          </w:p>
        </w:tc>
        <w:tc>
          <w:tcPr>
            <w:tcW w:w="2901" w:type="dxa"/>
            <w:tcBorders/>
            <w:tcMar>
              <w:top w:w="80" w:type="dxa"/>
              <w:bottom w:w="80" w:type="dxa"/>
            </w:tcMar>
            <w:vAlign w:val="center"/>
          </w:tcPr>
          <w:p w14:paraId="7B647DF7">
            <w:pPr>
              <w:pStyle w:val="style0"/>
              <w:keepNext/>
              <w:rPr/>
            </w:pPr>
            <w:r>
              <w:rPr>
                <w:b w:val="false"/>
                <w:color w:val="000000"/>
                <w:sz w:val="17"/>
              </w:rPr>
              <w:t>Tree-based</w:t>
            </w:r>
          </w:p>
        </w:tc>
        <w:tc>
          <w:tcPr>
            <w:tcW w:w="5963" w:type="dxa"/>
            <w:tcBorders/>
            <w:tcMar>
              <w:top w:w="80" w:type="dxa"/>
              <w:bottom w:w="80" w:type="dxa"/>
            </w:tcMar>
            <w:vAlign w:val="center"/>
          </w:tcPr>
          <w:p w14:paraId="6828E900">
            <w:pPr>
              <w:pStyle w:val="style0"/>
              <w:keepNext/>
              <w:rPr/>
            </w:pPr>
            <w:r>
              <w:rPr>
                <w:b w:val="false"/>
                <w:color w:val="000000"/>
                <w:sz w:val="17"/>
              </w:rPr>
              <w:t>Easy to inspect and handles non-linearity; unstable and prone to overfitting when deep</w:t>
            </w:r>
          </w:p>
        </w:tc>
      </w:tr>
      <w:tr w14:paraId="CD80727F">
        <w:tblPrEx/>
        <w:trPr>
          <w:cantSplit/>
          <w:trHeight w:val="779" w:hRule="atLeast"/>
          <w:jc w:val="center"/>
        </w:trPr>
        <w:tc>
          <w:tcPr>
            <w:tcW w:w="1934" w:type="dxa"/>
            <w:tcBorders/>
            <w:tcMar>
              <w:top w:w="80" w:type="dxa"/>
              <w:bottom w:w="80" w:type="dxa"/>
            </w:tcMar>
            <w:vAlign w:val="center"/>
          </w:tcPr>
          <w:p w14:paraId="5E9C0AA5">
            <w:pPr>
              <w:pStyle w:val="style0"/>
              <w:keepNext/>
              <w:rPr/>
            </w:pPr>
            <w:r>
              <w:rPr>
                <w:b w:val="false"/>
                <w:color w:val="000000"/>
                <w:sz w:val="17"/>
              </w:rPr>
              <w:t>Random forest</w:t>
            </w:r>
          </w:p>
        </w:tc>
        <w:tc>
          <w:tcPr>
            <w:tcW w:w="2901" w:type="dxa"/>
            <w:tcBorders/>
            <w:tcMar>
              <w:top w:w="80" w:type="dxa"/>
              <w:bottom w:w="80" w:type="dxa"/>
            </w:tcMar>
            <w:vAlign w:val="center"/>
          </w:tcPr>
          <w:p w14:paraId="0A0AF9F6">
            <w:pPr>
              <w:pStyle w:val="style0"/>
              <w:keepNext/>
              <w:rPr/>
            </w:pPr>
            <w:r>
              <w:rPr>
                <w:b w:val="false"/>
                <w:color w:val="000000"/>
                <w:sz w:val="17"/>
              </w:rPr>
              <w:t>Bagging ensemble</w:t>
            </w:r>
          </w:p>
        </w:tc>
        <w:tc>
          <w:tcPr>
            <w:tcW w:w="5963" w:type="dxa"/>
            <w:tcBorders/>
            <w:tcMar>
              <w:top w:w="80" w:type="dxa"/>
              <w:bottom w:w="80" w:type="dxa"/>
            </w:tcMar>
            <w:vAlign w:val="center"/>
          </w:tcPr>
          <w:p w14:paraId="2C37117D">
            <w:pPr>
              <w:pStyle w:val="style0"/>
              <w:keepNext/>
              <w:rPr/>
            </w:pPr>
            <w:r>
              <w:rPr>
                <w:b w:val="false"/>
                <w:color w:val="000000"/>
                <w:sz w:val="17"/>
              </w:rPr>
              <w:t>Robust, reduces variance, needs little tuning, gives importances; larger and less transparent</w:t>
            </w:r>
          </w:p>
        </w:tc>
      </w:tr>
      <w:tr w14:paraId="C65E6AE1">
        <w:tblPrEx/>
        <w:trPr>
          <w:cantSplit/>
          <w:trHeight w:val="779" w:hRule="atLeast"/>
          <w:jc w:val="center"/>
        </w:trPr>
        <w:tc>
          <w:tcPr>
            <w:tcW w:w="1934" w:type="dxa"/>
            <w:tcBorders/>
            <w:tcMar>
              <w:top w:w="80" w:type="dxa"/>
              <w:bottom w:w="80" w:type="dxa"/>
            </w:tcMar>
            <w:vAlign w:val="center"/>
          </w:tcPr>
          <w:p w14:paraId="2F3BC973">
            <w:pPr>
              <w:pStyle w:val="style0"/>
              <w:keepNext/>
              <w:rPr/>
            </w:pPr>
            <w:r>
              <w:rPr>
                <w:b w:val="false"/>
                <w:color w:val="000000"/>
                <w:sz w:val="17"/>
              </w:rPr>
              <w:t>Gradient boosting</w:t>
            </w:r>
          </w:p>
        </w:tc>
        <w:tc>
          <w:tcPr>
            <w:tcW w:w="2901" w:type="dxa"/>
            <w:tcBorders/>
            <w:tcMar>
              <w:top w:w="80" w:type="dxa"/>
              <w:bottom w:w="80" w:type="dxa"/>
            </w:tcMar>
            <w:vAlign w:val="center"/>
          </w:tcPr>
          <w:p w14:paraId="B34D8E6A">
            <w:pPr>
              <w:pStyle w:val="style0"/>
              <w:keepNext/>
              <w:rPr/>
            </w:pPr>
            <w:r>
              <w:rPr>
                <w:b w:val="false"/>
                <w:color w:val="000000"/>
                <w:sz w:val="17"/>
              </w:rPr>
              <w:t>Boosting ensemble</w:t>
            </w:r>
          </w:p>
        </w:tc>
        <w:tc>
          <w:tcPr>
            <w:tcW w:w="5963" w:type="dxa"/>
            <w:tcBorders/>
            <w:tcMar>
              <w:top w:w="80" w:type="dxa"/>
              <w:bottom w:w="80" w:type="dxa"/>
            </w:tcMar>
            <w:vAlign w:val="center"/>
          </w:tcPr>
          <w:p w14:paraId="59C1EE88">
            <w:pPr>
              <w:pStyle w:val="style0"/>
              <w:keepNext/>
              <w:rPr/>
            </w:pPr>
            <w:r>
              <w:rPr>
                <w:b w:val="false"/>
                <w:color w:val="000000"/>
                <w:sz w:val="17"/>
              </w:rPr>
              <w:t>Often the strongest on tabular data; more hyperparameters and higher overfitting risk</w:t>
            </w:r>
          </w:p>
        </w:tc>
      </w:tr>
      <w:tr w14:paraId="8928C1AC">
        <w:tblPrEx/>
        <w:trPr>
          <w:cantSplit/>
          <w:trHeight w:val="779" w:hRule="atLeast"/>
          <w:jc w:val="center"/>
        </w:trPr>
        <w:tc>
          <w:tcPr>
            <w:tcW w:w="1934" w:type="dxa"/>
            <w:tcBorders/>
            <w:tcMar>
              <w:top w:w="80" w:type="dxa"/>
              <w:bottom w:w="80" w:type="dxa"/>
            </w:tcMar>
            <w:vAlign w:val="center"/>
          </w:tcPr>
          <w:p w14:paraId="6867E6F8">
            <w:pPr>
              <w:pStyle w:val="style0"/>
              <w:rPr/>
            </w:pPr>
            <w:r>
              <w:rPr>
                <w:b w:val="false"/>
                <w:color w:val="000000"/>
                <w:sz w:val="17"/>
              </w:rPr>
              <w:t>Support vector machine</w:t>
            </w:r>
          </w:p>
        </w:tc>
        <w:tc>
          <w:tcPr>
            <w:tcW w:w="2901" w:type="dxa"/>
            <w:tcBorders/>
            <w:tcMar>
              <w:top w:w="80" w:type="dxa"/>
              <w:bottom w:w="80" w:type="dxa"/>
            </w:tcMar>
            <w:vAlign w:val="center"/>
          </w:tcPr>
          <w:p w14:paraId="BED9B620">
            <w:pPr>
              <w:pStyle w:val="style0"/>
              <w:rPr/>
            </w:pPr>
            <w:r>
              <w:rPr>
                <w:b w:val="false"/>
                <w:color w:val="000000"/>
                <w:sz w:val="17"/>
              </w:rPr>
              <w:t>Kernel method</w:t>
            </w:r>
          </w:p>
        </w:tc>
        <w:tc>
          <w:tcPr>
            <w:tcW w:w="5963" w:type="dxa"/>
            <w:tcBorders/>
            <w:tcMar>
              <w:top w:w="80" w:type="dxa"/>
              <w:bottom w:w="80" w:type="dxa"/>
            </w:tcMar>
            <w:vAlign w:val="center"/>
          </w:tcPr>
          <w:p w14:paraId="E9DC789B">
            <w:pPr>
              <w:pStyle w:val="style0"/>
              <w:rPr/>
            </w:pPr>
            <w:r>
              <w:rPr>
                <w:b w:val="false"/>
                <w:color w:val="000000"/>
                <w:sz w:val="17"/>
              </w:rPr>
              <w:t>Effective on small datasets; requires scaling and scales poorly to large data</w:t>
            </w:r>
          </w:p>
        </w:tc>
      </w:tr>
    </w:tbl>
    <w:p w14:paraId="23811239">
      <w:pPr>
        <w:pStyle w:val="style0"/>
        <w:rPr/>
      </w:pPr>
    </w:p>
    <w:p w14:paraId="5507F088">
      <w:pPr>
        <w:pStyle w:val="style2"/>
        <w:spacing w:before="120" w:after="100"/>
        <w:rPr/>
      </w:pPr>
      <w:r>
        <w:t>5.2 Justification of the Preferred Model</w:t>
      </w:r>
    </w:p>
    <w:p w14:paraId="1D5CEA30">
      <w:pPr>
        <w:pStyle w:val="style0"/>
        <w:rPr/>
      </w:pPr>
      <w:r>
        <w:t>The preferred model is a random forest, with gradient boosting as the main challenger. The decision is presented as a plan that cross-validation results will confirm or overturn.</w:t>
      </w:r>
    </w:p>
    <w:p w14:paraId="E7316E38">
      <w:pPr>
        <w:pStyle w:val="style48"/>
        <w:spacing w:after="60"/>
        <w:rPr/>
      </w:pPr>
      <w:r>
        <w:t>Tabular data with mixed scales and non-linear relationships suit tree ensembles.</w:t>
      </w:r>
    </w:p>
    <w:p w14:paraId="50943F5E">
      <w:pPr>
        <w:pStyle w:val="style48"/>
        <w:spacing w:after="60"/>
        <w:rPr/>
      </w:pPr>
      <w:r>
        <w:t>Random forests need no feature scaling and tolerate outliers and correlated inputs.</w:t>
      </w:r>
    </w:p>
    <w:p w14:paraId="A1605A3D">
      <w:pPr>
        <w:pStyle w:val="style48"/>
        <w:spacing w:after="60"/>
        <w:rPr/>
      </w:pPr>
      <w:r>
        <w:t>Averaging many trees reduces variance and overfitting compared with a single tree.</w:t>
      </w:r>
    </w:p>
    <w:p w14:paraId="AE49A515">
      <w:pPr>
        <w:pStyle w:val="style48"/>
        <w:spacing w:after="60"/>
        <w:rPr/>
      </w:pPr>
      <w:r>
        <w:t>Built-in class weighting helps with imbalanced categories.</w:t>
      </w:r>
    </w:p>
    <w:p w14:paraId="23A202A4">
      <w:pPr>
        <w:pStyle w:val="style48"/>
        <w:spacing w:after="60"/>
        <w:rPr/>
      </w:pPr>
      <w:r>
        <w:t>Feature importances and permutation analysis support interpretation.</w:t>
      </w:r>
    </w:p>
    <w:p w14:paraId="717DD4DE">
      <w:pPr>
        <w:pStyle w:val="style48"/>
        <w:spacing w:after="60"/>
        <w:rPr/>
      </w:pPr>
      <w:r>
        <w:t>Logistic regression remains as an interpretable baseline that shows how much non-linearity adds.</w:t>
      </w:r>
    </w:p>
    <w:p w14:paraId="63D32BDD">
      <w:pPr>
        <w:pStyle w:val="style0"/>
        <w:rPr/>
      </w:pPr>
      <w:r>
        <w:t>Selection rule: the model with the highest mean cross-validated macro F1 is preferred. If two models differ by less than one standard deviation across folds, the simpler and more interpretable model is chosen.</w:t>
      </w:r>
    </w:p>
    <w:p w14:paraId="0EAA6E4C">
      <w:pPr>
        <w:pStyle w:val="style2"/>
        <w:spacing w:before="120" w:after="100"/>
        <w:rPr/>
      </w:pPr>
    </w:p>
    <w:p w14:paraId="422B303D">
      <w:pPr>
        <w:pStyle w:val="style2"/>
        <w:spacing w:before="120" w:after="100"/>
        <w:rPr/>
      </w:pPr>
    </w:p>
    <w:p w14:paraId="4B5593D9">
      <w:pPr>
        <w:pStyle w:val="style0"/>
        <w:numPr>
          <w:ilvl w:val="0"/>
          <w:numId w:val="0"/>
        </w:numPr>
        <w:spacing w:before="120" w:after="100"/>
        <w:rPr/>
      </w:pPr>
    </w:p>
    <w:p w14:paraId="A9C8DA2B">
      <w:pPr>
        <w:pStyle w:val="style2"/>
        <w:spacing w:before="120" w:after="100"/>
        <w:rPr/>
      </w:pPr>
      <w:r>
        <w:t>5.3 Training Process</w:t>
      </w:r>
    </w:p>
    <w:tbl>
      <w:tblPr>
        <w:tblW w:w="10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7"/>
        <w:gridCol w:w="2901"/>
        <w:gridCol w:w="7093"/>
      </w:tblGrid>
      <w:tr w14:paraId="32D73A62">
        <w:trPr>
          <w:cantSplit/>
          <w:trHeight w:val="529" w:hRule="atLeast"/>
          <w:tblHeader/>
          <w:jc w:val="center"/>
        </w:trPr>
        <w:tc>
          <w:tcPr>
            <w:tcW w:w="967" w:type="dxa"/>
            <w:tcBorders/>
            <w:shd w:val="clear" w:color="auto" w:fill="1f4e78"/>
            <w:tcMar>
              <w:top w:w="80" w:type="dxa"/>
              <w:bottom w:w="80" w:type="dxa"/>
            </w:tcMar>
            <w:vAlign w:val="center"/>
          </w:tcPr>
          <w:p w14:paraId="8D262D42">
            <w:pPr>
              <w:pStyle w:val="style0"/>
              <w:keepNext/>
              <w:rPr/>
            </w:pPr>
            <w:r>
              <w:rPr>
                <w:b/>
                <w:color w:val="ffffff"/>
                <w:sz w:val="18"/>
              </w:rPr>
              <w:t>No.</w:t>
            </w:r>
          </w:p>
        </w:tc>
        <w:tc>
          <w:tcPr>
            <w:tcW w:w="2901" w:type="dxa"/>
            <w:tcBorders/>
            <w:shd w:val="clear" w:color="auto" w:fill="1f4e78"/>
            <w:tcMar>
              <w:top w:w="80" w:type="dxa"/>
              <w:bottom w:w="80" w:type="dxa"/>
            </w:tcMar>
            <w:vAlign w:val="center"/>
          </w:tcPr>
          <w:p w14:paraId="9E6CB1F3">
            <w:pPr>
              <w:pStyle w:val="style0"/>
              <w:keepNext/>
              <w:rPr/>
            </w:pPr>
            <w:r>
              <w:rPr>
                <w:b/>
                <w:color w:val="ffffff"/>
                <w:sz w:val="18"/>
              </w:rPr>
              <w:t>Stage</w:t>
            </w:r>
          </w:p>
        </w:tc>
        <w:tc>
          <w:tcPr>
            <w:tcW w:w="7093" w:type="dxa"/>
            <w:tcBorders/>
            <w:shd w:val="clear" w:color="auto" w:fill="1f4e78"/>
            <w:tcMar>
              <w:top w:w="80" w:type="dxa"/>
              <w:bottom w:w="80" w:type="dxa"/>
            </w:tcMar>
            <w:vAlign w:val="center"/>
          </w:tcPr>
          <w:p w14:paraId="6E4C657C">
            <w:pPr>
              <w:pStyle w:val="style0"/>
              <w:keepNext/>
              <w:rPr/>
            </w:pPr>
            <w:r>
              <w:rPr>
                <w:b/>
                <w:color w:val="ffffff"/>
                <w:sz w:val="18"/>
              </w:rPr>
              <w:t>Planned activity</w:t>
            </w:r>
          </w:p>
        </w:tc>
      </w:tr>
      <w:tr w14:paraId="9C264B4F">
        <w:tblPrEx/>
        <w:trPr>
          <w:cantSplit/>
          <w:trHeight w:val="523" w:hRule="atLeast"/>
          <w:jc w:val="center"/>
        </w:trPr>
        <w:tc>
          <w:tcPr>
            <w:tcW w:w="967" w:type="dxa"/>
            <w:tcBorders/>
            <w:tcMar>
              <w:top w:w="80" w:type="dxa"/>
              <w:bottom w:w="80" w:type="dxa"/>
            </w:tcMar>
            <w:vAlign w:val="center"/>
          </w:tcPr>
          <w:p w14:paraId="C0EF6996">
            <w:pPr>
              <w:pStyle w:val="style0"/>
              <w:keepNext/>
              <w:rPr/>
            </w:pPr>
            <w:r>
              <w:rPr>
                <w:b w:val="false"/>
                <w:color w:val="000000"/>
                <w:sz w:val="17"/>
              </w:rPr>
              <w:t>1</w:t>
            </w:r>
          </w:p>
        </w:tc>
        <w:tc>
          <w:tcPr>
            <w:tcW w:w="2901" w:type="dxa"/>
            <w:tcBorders/>
            <w:tcMar>
              <w:top w:w="80" w:type="dxa"/>
              <w:bottom w:w="80" w:type="dxa"/>
            </w:tcMar>
            <w:vAlign w:val="center"/>
          </w:tcPr>
          <w:p w14:paraId="5334EA29">
            <w:pPr>
              <w:pStyle w:val="style0"/>
              <w:keepNext/>
              <w:rPr/>
            </w:pPr>
            <w:r>
              <w:rPr>
                <w:b w:val="false"/>
                <w:color w:val="000000"/>
                <w:sz w:val="17"/>
              </w:rPr>
              <w:t>Lock the test set</w:t>
            </w:r>
          </w:p>
        </w:tc>
        <w:tc>
          <w:tcPr>
            <w:tcW w:w="7093" w:type="dxa"/>
            <w:tcBorders/>
            <w:tcMar>
              <w:top w:w="80" w:type="dxa"/>
              <w:bottom w:w="80" w:type="dxa"/>
            </w:tcMar>
            <w:vAlign w:val="center"/>
          </w:tcPr>
          <w:p w14:paraId="DAD1736B">
            <w:pPr>
              <w:pStyle w:val="style0"/>
              <w:keepNext/>
              <w:rPr/>
            </w:pPr>
            <w:r>
              <w:rPr>
                <w:b w:val="false"/>
                <w:color w:val="000000"/>
                <w:sz w:val="17"/>
              </w:rPr>
              <w:t>Create a stratified split and set the test portion aside until the final evaluation</w:t>
            </w:r>
          </w:p>
        </w:tc>
      </w:tr>
      <w:tr w14:paraId="910B5A1A">
        <w:tblPrEx/>
        <w:trPr>
          <w:cantSplit/>
          <w:trHeight w:val="523" w:hRule="atLeast"/>
          <w:jc w:val="center"/>
        </w:trPr>
        <w:tc>
          <w:tcPr>
            <w:tcW w:w="967" w:type="dxa"/>
            <w:tcBorders/>
            <w:tcMar>
              <w:top w:w="80" w:type="dxa"/>
              <w:bottom w:w="80" w:type="dxa"/>
            </w:tcMar>
            <w:vAlign w:val="center"/>
          </w:tcPr>
          <w:p w14:paraId="E3C10905">
            <w:pPr>
              <w:pStyle w:val="style0"/>
              <w:keepNext/>
              <w:rPr/>
            </w:pPr>
            <w:r>
              <w:rPr>
                <w:b w:val="false"/>
                <w:color w:val="000000"/>
                <w:sz w:val="17"/>
              </w:rPr>
              <w:t>2</w:t>
            </w:r>
          </w:p>
        </w:tc>
        <w:tc>
          <w:tcPr>
            <w:tcW w:w="2901" w:type="dxa"/>
            <w:tcBorders/>
            <w:tcMar>
              <w:top w:w="80" w:type="dxa"/>
              <w:bottom w:w="80" w:type="dxa"/>
            </w:tcMar>
            <w:vAlign w:val="center"/>
          </w:tcPr>
          <w:p w14:paraId="B1DB808C">
            <w:pPr>
              <w:pStyle w:val="style0"/>
              <w:keepNext/>
              <w:rPr/>
            </w:pPr>
            <w:r>
              <w:rPr>
                <w:b w:val="false"/>
                <w:color w:val="000000"/>
                <w:sz w:val="17"/>
              </w:rPr>
              <w:t>Build the pipeline</w:t>
            </w:r>
          </w:p>
        </w:tc>
        <w:tc>
          <w:tcPr>
            <w:tcW w:w="7093" w:type="dxa"/>
            <w:tcBorders/>
            <w:tcMar>
              <w:top w:w="80" w:type="dxa"/>
              <w:bottom w:w="80" w:type="dxa"/>
            </w:tcMar>
            <w:vAlign w:val="center"/>
          </w:tcPr>
          <w:p w14:paraId="48814AAA">
            <w:pPr>
              <w:pStyle w:val="style0"/>
              <w:keepNext/>
              <w:rPr/>
            </w:pPr>
            <w:r>
              <w:rPr>
                <w:b w:val="false"/>
                <w:color w:val="000000"/>
                <w:sz w:val="17"/>
              </w:rPr>
              <w:t>Combine preprocessing, optional feature selection, and the classifier in a single Pipeline</w:t>
            </w:r>
          </w:p>
        </w:tc>
      </w:tr>
      <w:tr w14:paraId="4EA60745">
        <w:tblPrEx/>
        <w:trPr>
          <w:cantSplit/>
          <w:trHeight w:val="523" w:hRule="atLeast"/>
          <w:jc w:val="center"/>
        </w:trPr>
        <w:tc>
          <w:tcPr>
            <w:tcW w:w="967" w:type="dxa"/>
            <w:tcBorders/>
            <w:tcMar>
              <w:top w:w="80" w:type="dxa"/>
              <w:bottom w:w="80" w:type="dxa"/>
            </w:tcMar>
            <w:vAlign w:val="center"/>
          </w:tcPr>
          <w:p w14:paraId="0A63E64F">
            <w:pPr>
              <w:pStyle w:val="style0"/>
              <w:keepNext/>
              <w:rPr/>
            </w:pPr>
            <w:r>
              <w:rPr>
                <w:b w:val="false"/>
                <w:color w:val="000000"/>
                <w:sz w:val="17"/>
              </w:rPr>
              <w:t>3</w:t>
            </w:r>
          </w:p>
        </w:tc>
        <w:tc>
          <w:tcPr>
            <w:tcW w:w="2901" w:type="dxa"/>
            <w:tcBorders/>
            <w:tcMar>
              <w:top w:w="80" w:type="dxa"/>
              <w:bottom w:w="80" w:type="dxa"/>
            </w:tcMar>
            <w:vAlign w:val="center"/>
          </w:tcPr>
          <w:p w14:paraId="E25D599C">
            <w:pPr>
              <w:pStyle w:val="style0"/>
              <w:keepNext/>
              <w:rPr/>
            </w:pPr>
            <w:r>
              <w:rPr>
                <w:b w:val="false"/>
                <w:color w:val="000000"/>
                <w:sz w:val="17"/>
              </w:rPr>
              <w:t>Fit the baseline</w:t>
            </w:r>
          </w:p>
        </w:tc>
        <w:tc>
          <w:tcPr>
            <w:tcW w:w="7093" w:type="dxa"/>
            <w:tcBorders/>
            <w:tcMar>
              <w:top w:w="80" w:type="dxa"/>
              <w:bottom w:w="80" w:type="dxa"/>
            </w:tcMar>
            <w:vAlign w:val="center"/>
          </w:tcPr>
          <w:p w14:paraId="1B636FEF">
            <w:pPr>
              <w:pStyle w:val="style0"/>
              <w:keepNext/>
              <w:rPr/>
            </w:pPr>
            <w:r>
              <w:rPr>
                <w:b w:val="false"/>
                <w:color w:val="000000"/>
                <w:sz w:val="17"/>
              </w:rPr>
              <w:t>Train dummy and logistic regression models to set reference scores</w:t>
            </w:r>
          </w:p>
        </w:tc>
      </w:tr>
      <w:tr w14:paraId="208BB381">
        <w:tblPrEx/>
        <w:trPr>
          <w:cantSplit/>
          <w:trHeight w:val="523" w:hRule="atLeast"/>
          <w:jc w:val="center"/>
        </w:trPr>
        <w:tc>
          <w:tcPr>
            <w:tcW w:w="967" w:type="dxa"/>
            <w:tcBorders/>
            <w:tcMar>
              <w:top w:w="80" w:type="dxa"/>
              <w:bottom w:w="80" w:type="dxa"/>
            </w:tcMar>
            <w:vAlign w:val="center"/>
          </w:tcPr>
          <w:p w14:paraId="903279EE">
            <w:pPr>
              <w:pStyle w:val="style0"/>
              <w:keepNext/>
              <w:rPr/>
            </w:pPr>
            <w:r>
              <w:rPr>
                <w:b w:val="false"/>
                <w:color w:val="000000"/>
                <w:sz w:val="17"/>
              </w:rPr>
              <w:t>4</w:t>
            </w:r>
          </w:p>
        </w:tc>
        <w:tc>
          <w:tcPr>
            <w:tcW w:w="2901" w:type="dxa"/>
            <w:tcBorders/>
            <w:tcMar>
              <w:top w:w="80" w:type="dxa"/>
              <w:bottom w:w="80" w:type="dxa"/>
            </w:tcMar>
            <w:vAlign w:val="center"/>
          </w:tcPr>
          <w:p w14:paraId="5B7BE76E">
            <w:pPr>
              <w:pStyle w:val="style0"/>
              <w:keepNext/>
              <w:rPr/>
            </w:pPr>
            <w:r>
              <w:rPr>
                <w:b w:val="false"/>
                <w:color w:val="000000"/>
                <w:sz w:val="17"/>
              </w:rPr>
              <w:t>Cross-validate candidates</w:t>
            </w:r>
          </w:p>
        </w:tc>
        <w:tc>
          <w:tcPr>
            <w:tcW w:w="7093" w:type="dxa"/>
            <w:tcBorders/>
            <w:tcMar>
              <w:top w:w="80" w:type="dxa"/>
              <w:bottom w:w="80" w:type="dxa"/>
            </w:tcMar>
            <w:vAlign w:val="center"/>
          </w:tcPr>
          <w:p w14:paraId="1A4548E4">
            <w:pPr>
              <w:pStyle w:val="style0"/>
              <w:keepNext/>
              <w:rPr/>
            </w:pPr>
            <w:r>
              <w:rPr>
                <w:b w:val="false"/>
                <w:color w:val="000000"/>
                <w:sz w:val="17"/>
              </w:rPr>
              <w:t>Compare all candidates with stratified 5-fold cross-validation using macro F1</w:t>
            </w:r>
          </w:p>
        </w:tc>
      </w:tr>
      <w:tr w14:paraId="D210B258">
        <w:tblPrEx/>
        <w:trPr>
          <w:cantSplit/>
          <w:trHeight w:val="523" w:hRule="atLeast"/>
          <w:jc w:val="center"/>
        </w:trPr>
        <w:tc>
          <w:tcPr>
            <w:tcW w:w="967" w:type="dxa"/>
            <w:tcBorders/>
            <w:tcMar>
              <w:top w:w="80" w:type="dxa"/>
              <w:bottom w:w="80" w:type="dxa"/>
            </w:tcMar>
            <w:vAlign w:val="center"/>
          </w:tcPr>
          <w:p w14:paraId="C68AEA67">
            <w:pPr>
              <w:pStyle w:val="style0"/>
              <w:keepNext/>
              <w:rPr/>
            </w:pPr>
            <w:r>
              <w:rPr>
                <w:b w:val="false"/>
                <w:color w:val="000000"/>
                <w:sz w:val="17"/>
              </w:rPr>
              <w:t>5</w:t>
            </w:r>
          </w:p>
        </w:tc>
        <w:tc>
          <w:tcPr>
            <w:tcW w:w="2901" w:type="dxa"/>
            <w:tcBorders/>
            <w:tcMar>
              <w:top w:w="80" w:type="dxa"/>
              <w:bottom w:w="80" w:type="dxa"/>
            </w:tcMar>
            <w:vAlign w:val="center"/>
          </w:tcPr>
          <w:p w14:paraId="E6FBA0EA">
            <w:pPr>
              <w:pStyle w:val="style0"/>
              <w:keepNext/>
              <w:rPr/>
            </w:pPr>
            <w:r>
              <w:rPr>
                <w:b w:val="false"/>
                <w:color w:val="000000"/>
                <w:sz w:val="17"/>
              </w:rPr>
              <w:t>Shortlist</w:t>
            </w:r>
          </w:p>
        </w:tc>
        <w:tc>
          <w:tcPr>
            <w:tcW w:w="7093" w:type="dxa"/>
            <w:tcBorders/>
            <w:tcMar>
              <w:top w:w="80" w:type="dxa"/>
              <w:bottom w:w="80" w:type="dxa"/>
            </w:tcMar>
            <w:vAlign w:val="center"/>
          </w:tcPr>
          <w:p w14:paraId="AADB5C08">
            <w:pPr>
              <w:pStyle w:val="style0"/>
              <w:keepNext/>
              <w:rPr/>
            </w:pPr>
            <w:r>
              <w:rPr>
                <w:b w:val="false"/>
                <w:color w:val="000000"/>
                <w:sz w:val="17"/>
              </w:rPr>
              <w:t>Keep the top two or three models for tuning</w:t>
            </w:r>
          </w:p>
        </w:tc>
      </w:tr>
      <w:tr w14:paraId="C639F331">
        <w:tblPrEx/>
        <w:trPr>
          <w:cantSplit/>
          <w:trHeight w:val="523" w:hRule="atLeast"/>
          <w:jc w:val="center"/>
        </w:trPr>
        <w:tc>
          <w:tcPr>
            <w:tcW w:w="967" w:type="dxa"/>
            <w:tcBorders/>
            <w:tcMar>
              <w:top w:w="80" w:type="dxa"/>
              <w:bottom w:w="80" w:type="dxa"/>
            </w:tcMar>
            <w:vAlign w:val="center"/>
          </w:tcPr>
          <w:p w14:paraId="A07B908A">
            <w:pPr>
              <w:pStyle w:val="style0"/>
              <w:keepNext/>
              <w:rPr/>
            </w:pPr>
            <w:r>
              <w:rPr>
                <w:b w:val="false"/>
                <w:color w:val="000000"/>
                <w:sz w:val="17"/>
              </w:rPr>
              <w:t>6</w:t>
            </w:r>
          </w:p>
        </w:tc>
        <w:tc>
          <w:tcPr>
            <w:tcW w:w="2901" w:type="dxa"/>
            <w:tcBorders/>
            <w:tcMar>
              <w:top w:w="80" w:type="dxa"/>
              <w:bottom w:w="80" w:type="dxa"/>
            </w:tcMar>
            <w:vAlign w:val="center"/>
          </w:tcPr>
          <w:p w14:paraId="0D896CAF">
            <w:pPr>
              <w:pStyle w:val="style0"/>
              <w:keepNext/>
              <w:rPr/>
            </w:pPr>
            <w:r>
              <w:rPr>
                <w:b w:val="false"/>
                <w:color w:val="000000"/>
                <w:sz w:val="17"/>
              </w:rPr>
              <w:t>Tune hyperparameters</w:t>
            </w:r>
          </w:p>
        </w:tc>
        <w:tc>
          <w:tcPr>
            <w:tcW w:w="7093" w:type="dxa"/>
            <w:tcBorders/>
            <w:tcMar>
              <w:top w:w="80" w:type="dxa"/>
              <w:bottom w:w="80" w:type="dxa"/>
            </w:tcMar>
            <w:vAlign w:val="center"/>
          </w:tcPr>
          <w:p w14:paraId="F37D0273">
            <w:pPr>
              <w:pStyle w:val="style0"/>
              <w:keepNext/>
              <w:rPr/>
            </w:pPr>
            <w:r>
              <w:rPr>
                <w:b w:val="false"/>
                <w:color w:val="000000"/>
                <w:sz w:val="17"/>
              </w:rPr>
              <w:t>Search the defined ranges using cross-validation on the training set only</w:t>
            </w:r>
          </w:p>
        </w:tc>
      </w:tr>
      <w:tr w14:paraId="05DB5C65">
        <w:tblPrEx/>
        <w:trPr>
          <w:cantSplit/>
          <w:trHeight w:val="523" w:hRule="atLeast"/>
          <w:jc w:val="center"/>
        </w:trPr>
        <w:tc>
          <w:tcPr>
            <w:tcW w:w="967" w:type="dxa"/>
            <w:tcBorders/>
            <w:tcMar>
              <w:top w:w="80" w:type="dxa"/>
              <w:bottom w:w="80" w:type="dxa"/>
            </w:tcMar>
            <w:vAlign w:val="center"/>
          </w:tcPr>
          <w:p w14:paraId="53B09779">
            <w:pPr>
              <w:pStyle w:val="style0"/>
              <w:keepNext/>
              <w:rPr/>
            </w:pPr>
            <w:r>
              <w:rPr>
                <w:b w:val="false"/>
                <w:color w:val="000000"/>
                <w:sz w:val="17"/>
              </w:rPr>
              <w:t>7</w:t>
            </w:r>
          </w:p>
        </w:tc>
        <w:tc>
          <w:tcPr>
            <w:tcW w:w="2901" w:type="dxa"/>
            <w:tcBorders/>
            <w:tcMar>
              <w:top w:w="80" w:type="dxa"/>
              <w:bottom w:w="80" w:type="dxa"/>
            </w:tcMar>
            <w:vAlign w:val="center"/>
          </w:tcPr>
          <w:p w14:paraId="99CD489F">
            <w:pPr>
              <w:pStyle w:val="style0"/>
              <w:keepNext/>
              <w:rPr/>
            </w:pPr>
            <w:r>
              <w:rPr>
                <w:b w:val="false"/>
                <w:color w:val="000000"/>
                <w:sz w:val="17"/>
              </w:rPr>
              <w:t>Refit the final model</w:t>
            </w:r>
          </w:p>
        </w:tc>
        <w:tc>
          <w:tcPr>
            <w:tcW w:w="7093" w:type="dxa"/>
            <w:tcBorders/>
            <w:tcMar>
              <w:top w:w="80" w:type="dxa"/>
              <w:bottom w:w="80" w:type="dxa"/>
            </w:tcMar>
            <w:vAlign w:val="center"/>
          </w:tcPr>
          <w:p w14:paraId="26FE68A6">
            <w:pPr>
              <w:pStyle w:val="style0"/>
              <w:keepNext/>
              <w:rPr/>
            </w:pPr>
            <w:r>
              <w:rPr>
                <w:b w:val="false"/>
                <w:color w:val="000000"/>
                <w:sz w:val="17"/>
              </w:rPr>
              <w:t>Train the best configuration on the entire training set</w:t>
            </w:r>
          </w:p>
        </w:tc>
      </w:tr>
      <w:tr w14:paraId="EDB98404">
        <w:tblPrEx/>
        <w:trPr>
          <w:cantSplit/>
          <w:trHeight w:val="523" w:hRule="atLeast"/>
          <w:jc w:val="center"/>
        </w:trPr>
        <w:tc>
          <w:tcPr>
            <w:tcW w:w="967" w:type="dxa"/>
            <w:tcBorders/>
            <w:tcMar>
              <w:top w:w="80" w:type="dxa"/>
              <w:bottom w:w="80" w:type="dxa"/>
            </w:tcMar>
            <w:vAlign w:val="center"/>
          </w:tcPr>
          <w:p w14:paraId="630E9A04">
            <w:pPr>
              <w:pStyle w:val="style0"/>
              <w:rPr/>
            </w:pPr>
            <w:r>
              <w:rPr>
                <w:b w:val="false"/>
                <w:color w:val="000000"/>
                <w:sz w:val="17"/>
              </w:rPr>
              <w:t>8</w:t>
            </w:r>
          </w:p>
        </w:tc>
        <w:tc>
          <w:tcPr>
            <w:tcW w:w="2901" w:type="dxa"/>
            <w:tcBorders/>
            <w:tcMar>
              <w:top w:w="80" w:type="dxa"/>
              <w:bottom w:w="80" w:type="dxa"/>
            </w:tcMar>
            <w:vAlign w:val="center"/>
          </w:tcPr>
          <w:p w14:paraId="BE272291">
            <w:pPr>
              <w:pStyle w:val="style0"/>
              <w:rPr/>
            </w:pPr>
            <w:r>
              <w:rPr>
                <w:b w:val="false"/>
                <w:color w:val="000000"/>
                <w:sz w:val="17"/>
              </w:rPr>
              <w:t>Evaluate and record</w:t>
            </w:r>
          </w:p>
        </w:tc>
        <w:tc>
          <w:tcPr>
            <w:tcW w:w="7093" w:type="dxa"/>
            <w:tcBorders/>
            <w:tcMar>
              <w:top w:w="80" w:type="dxa"/>
              <w:bottom w:w="80" w:type="dxa"/>
            </w:tcMar>
            <w:vAlign w:val="center"/>
          </w:tcPr>
          <w:p w14:paraId="D6087279">
            <w:pPr>
              <w:pStyle w:val="style0"/>
              <w:rPr/>
            </w:pPr>
            <w:r>
              <w:rPr>
                <w:b w:val="false"/>
                <w:color w:val="000000"/>
                <w:sz w:val="17"/>
              </w:rPr>
              <w:t>Score once on the test set and log parameters, metrics, and versions</w:t>
            </w:r>
          </w:p>
        </w:tc>
      </w:tr>
    </w:tbl>
    <w:p w14:paraId="4C45014E">
      <w:pPr>
        <w:pStyle w:val="style0"/>
        <w:rPr/>
      </w:pPr>
    </w:p>
    <w:p w14:paraId="FC2A0150">
      <w:pPr>
        <w:pStyle w:val="style2"/>
        <w:spacing w:before="120" w:after="100"/>
        <w:rPr/>
      </w:pPr>
      <w:r>
        <w:t>5.4 Hyperparameter Tuning Strategies</w:t>
      </w:r>
    </w:p>
    <w:tbl>
      <w:tblPr>
        <w:tblW w:w="10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82"/>
        <w:gridCol w:w="4704"/>
        <w:gridCol w:w="3920"/>
      </w:tblGrid>
      <w:tr w14:paraId="DE1394EC">
        <w:trPr>
          <w:cantSplit/>
          <w:trHeight w:val="722" w:hRule="atLeast"/>
          <w:tblHeader/>
          <w:jc w:val="center"/>
        </w:trPr>
        <w:tc>
          <w:tcPr>
            <w:tcW w:w="1882" w:type="dxa"/>
            <w:tcBorders/>
            <w:shd w:val="clear" w:color="auto" w:fill="1f4e78"/>
            <w:tcMar>
              <w:top w:w="80" w:type="dxa"/>
              <w:bottom w:w="80" w:type="dxa"/>
            </w:tcMar>
            <w:vAlign w:val="center"/>
          </w:tcPr>
          <w:p w14:paraId="7FA5FDB8">
            <w:pPr>
              <w:pStyle w:val="style0"/>
              <w:keepNext/>
              <w:rPr/>
            </w:pPr>
            <w:r>
              <w:rPr>
                <w:b/>
                <w:color w:val="ffffff"/>
                <w:sz w:val="18"/>
              </w:rPr>
              <w:t>Model</w:t>
            </w:r>
          </w:p>
        </w:tc>
        <w:tc>
          <w:tcPr>
            <w:tcW w:w="4704" w:type="dxa"/>
            <w:tcBorders/>
            <w:shd w:val="clear" w:color="auto" w:fill="1f4e78"/>
            <w:tcMar>
              <w:top w:w="80" w:type="dxa"/>
              <w:bottom w:w="80" w:type="dxa"/>
            </w:tcMar>
            <w:vAlign w:val="center"/>
          </w:tcPr>
          <w:p w14:paraId="C4991336">
            <w:pPr>
              <w:pStyle w:val="style0"/>
              <w:keepNext/>
              <w:rPr/>
            </w:pPr>
            <w:r>
              <w:rPr>
                <w:b/>
                <w:color w:val="ffffff"/>
                <w:sz w:val="18"/>
              </w:rPr>
              <w:t>Key hyperparameters</w:t>
            </w:r>
          </w:p>
        </w:tc>
        <w:tc>
          <w:tcPr>
            <w:tcW w:w="3920" w:type="dxa"/>
            <w:tcBorders/>
            <w:shd w:val="clear" w:color="auto" w:fill="1f4e78"/>
            <w:tcMar>
              <w:top w:w="80" w:type="dxa"/>
              <w:bottom w:w="80" w:type="dxa"/>
            </w:tcMar>
            <w:vAlign w:val="center"/>
          </w:tcPr>
          <w:p w14:paraId="C1F98469">
            <w:pPr>
              <w:pStyle w:val="style0"/>
              <w:keepNext/>
              <w:rPr/>
            </w:pPr>
            <w:r>
              <w:rPr>
                <w:b/>
                <w:color w:val="ffffff"/>
                <w:sz w:val="18"/>
              </w:rPr>
              <w:t>Typical tuning focus</w:t>
            </w:r>
          </w:p>
        </w:tc>
      </w:tr>
      <w:tr w14:paraId="CFB4B86C">
        <w:tblPrEx/>
        <w:trPr>
          <w:cantSplit/>
          <w:trHeight w:val="837" w:hRule="atLeast"/>
          <w:jc w:val="center"/>
        </w:trPr>
        <w:tc>
          <w:tcPr>
            <w:tcW w:w="1882" w:type="dxa"/>
            <w:tcBorders/>
            <w:tcMar>
              <w:top w:w="80" w:type="dxa"/>
              <w:bottom w:w="80" w:type="dxa"/>
            </w:tcMar>
            <w:vAlign w:val="center"/>
          </w:tcPr>
          <w:p w14:paraId="B5D4994E">
            <w:pPr>
              <w:pStyle w:val="style0"/>
              <w:keepNext/>
              <w:rPr/>
            </w:pPr>
            <w:r>
              <w:rPr>
                <w:b w:val="false"/>
                <w:color w:val="000000"/>
                <w:sz w:val="17"/>
              </w:rPr>
              <w:t>Logistic regression</w:t>
            </w:r>
          </w:p>
        </w:tc>
        <w:tc>
          <w:tcPr>
            <w:tcW w:w="4704" w:type="dxa"/>
            <w:tcBorders/>
            <w:tcMar>
              <w:top w:w="80" w:type="dxa"/>
              <w:bottom w:w="80" w:type="dxa"/>
            </w:tcMar>
            <w:vAlign w:val="center"/>
          </w:tcPr>
          <w:p w14:paraId="56AA54FE">
            <w:pPr>
              <w:pStyle w:val="style0"/>
              <w:keepNext/>
              <w:rPr/>
            </w:pPr>
            <w:r>
              <w:rPr>
                <w:b w:val="false"/>
                <w:color w:val="000000"/>
                <w:sz w:val="17"/>
              </w:rPr>
              <w:t>C (inverse regularization strength), penalty, class_weight</w:t>
            </w:r>
          </w:p>
        </w:tc>
        <w:tc>
          <w:tcPr>
            <w:tcW w:w="3920" w:type="dxa"/>
            <w:tcBorders/>
            <w:tcMar>
              <w:top w:w="80" w:type="dxa"/>
              <w:bottom w:w="80" w:type="dxa"/>
            </w:tcMar>
            <w:vAlign w:val="center"/>
          </w:tcPr>
          <w:p w14:paraId="6D87247D">
            <w:pPr>
              <w:pStyle w:val="style0"/>
              <w:keepNext/>
              <w:rPr/>
            </w:pPr>
            <w:r>
              <w:rPr>
                <w:b w:val="false"/>
                <w:color w:val="000000"/>
                <w:sz w:val="17"/>
              </w:rPr>
              <w:t>Regularization strength</w:t>
            </w:r>
          </w:p>
        </w:tc>
      </w:tr>
      <w:tr w14:paraId="54B1F708">
        <w:tblPrEx/>
        <w:trPr>
          <w:cantSplit/>
          <w:trHeight w:val="837" w:hRule="atLeast"/>
          <w:jc w:val="center"/>
        </w:trPr>
        <w:tc>
          <w:tcPr>
            <w:tcW w:w="1882" w:type="dxa"/>
            <w:tcBorders/>
            <w:tcMar>
              <w:top w:w="80" w:type="dxa"/>
              <w:bottom w:w="80" w:type="dxa"/>
            </w:tcMar>
            <w:vAlign w:val="center"/>
          </w:tcPr>
          <w:p w14:paraId="82CF91B5">
            <w:pPr>
              <w:pStyle w:val="style0"/>
              <w:keepNext/>
              <w:rPr/>
            </w:pPr>
            <w:r>
              <w:rPr>
                <w:b w:val="false"/>
                <w:color w:val="000000"/>
                <w:sz w:val="17"/>
              </w:rPr>
              <w:t>Decision tree</w:t>
            </w:r>
          </w:p>
        </w:tc>
        <w:tc>
          <w:tcPr>
            <w:tcW w:w="4704" w:type="dxa"/>
            <w:tcBorders/>
            <w:tcMar>
              <w:top w:w="80" w:type="dxa"/>
              <w:bottom w:w="80" w:type="dxa"/>
            </w:tcMar>
            <w:vAlign w:val="center"/>
          </w:tcPr>
          <w:p w14:paraId="DF6E18D4">
            <w:pPr>
              <w:pStyle w:val="style0"/>
              <w:keepNext/>
              <w:rPr/>
            </w:pPr>
            <w:r>
              <w:rPr>
                <w:b w:val="false"/>
                <w:color w:val="000000"/>
                <w:sz w:val="17"/>
              </w:rPr>
              <w:t>max_depth, min_samples_leaf, min_samples_split, criterion</w:t>
            </w:r>
          </w:p>
        </w:tc>
        <w:tc>
          <w:tcPr>
            <w:tcW w:w="3920" w:type="dxa"/>
            <w:tcBorders/>
            <w:tcMar>
              <w:top w:w="80" w:type="dxa"/>
              <w:bottom w:w="80" w:type="dxa"/>
            </w:tcMar>
            <w:vAlign w:val="center"/>
          </w:tcPr>
          <w:p w14:paraId="882D31EB">
            <w:pPr>
              <w:pStyle w:val="style0"/>
              <w:keepNext/>
              <w:rPr/>
            </w:pPr>
            <w:r>
              <w:rPr>
                <w:b w:val="false"/>
                <w:color w:val="000000"/>
                <w:sz w:val="17"/>
              </w:rPr>
              <w:t>Limit depth to control overfitting</w:t>
            </w:r>
          </w:p>
        </w:tc>
      </w:tr>
      <w:tr w14:paraId="79967FDD">
        <w:tblPrEx/>
        <w:trPr>
          <w:cantSplit/>
          <w:trHeight w:val="837" w:hRule="atLeast"/>
          <w:jc w:val="center"/>
        </w:trPr>
        <w:tc>
          <w:tcPr>
            <w:tcW w:w="1882" w:type="dxa"/>
            <w:tcBorders/>
            <w:tcMar>
              <w:top w:w="80" w:type="dxa"/>
              <w:bottom w:w="80" w:type="dxa"/>
            </w:tcMar>
            <w:vAlign w:val="center"/>
          </w:tcPr>
          <w:p w14:paraId="D7C81C75">
            <w:pPr>
              <w:pStyle w:val="style0"/>
              <w:keepNext/>
              <w:rPr/>
            </w:pPr>
            <w:r>
              <w:rPr>
                <w:b w:val="false"/>
                <w:color w:val="000000"/>
                <w:sz w:val="17"/>
              </w:rPr>
              <w:t>Random forest</w:t>
            </w:r>
          </w:p>
        </w:tc>
        <w:tc>
          <w:tcPr>
            <w:tcW w:w="4704" w:type="dxa"/>
            <w:tcBorders/>
            <w:tcMar>
              <w:top w:w="80" w:type="dxa"/>
              <w:bottom w:w="80" w:type="dxa"/>
            </w:tcMar>
            <w:vAlign w:val="center"/>
          </w:tcPr>
          <w:p w14:paraId="66923C50">
            <w:pPr>
              <w:pStyle w:val="style0"/>
              <w:keepNext/>
              <w:rPr/>
            </w:pPr>
            <w:r>
              <w:rPr>
                <w:b w:val="false"/>
                <w:color w:val="000000"/>
                <w:sz w:val="17"/>
              </w:rPr>
              <w:t>n_estimators, max_depth, max_features, min_samples_leaf, class_weight</w:t>
            </w:r>
          </w:p>
        </w:tc>
        <w:tc>
          <w:tcPr>
            <w:tcW w:w="3920" w:type="dxa"/>
            <w:tcBorders/>
            <w:tcMar>
              <w:top w:w="80" w:type="dxa"/>
              <w:bottom w:w="80" w:type="dxa"/>
            </w:tcMar>
            <w:vAlign w:val="center"/>
          </w:tcPr>
          <w:p w14:paraId="7C300C99">
            <w:pPr>
              <w:pStyle w:val="style0"/>
              <w:keepNext/>
              <w:rPr/>
            </w:pPr>
            <w:r>
              <w:rPr>
                <w:b w:val="false"/>
                <w:color w:val="000000"/>
                <w:sz w:val="17"/>
              </w:rPr>
              <w:t>Depth and leaf size; more trees rarely hurt</w:t>
            </w:r>
          </w:p>
        </w:tc>
      </w:tr>
      <w:tr w14:paraId="7C508982">
        <w:tblPrEx/>
        <w:trPr>
          <w:cantSplit/>
          <w:trHeight w:val="837" w:hRule="atLeast"/>
          <w:jc w:val="center"/>
        </w:trPr>
        <w:tc>
          <w:tcPr>
            <w:tcW w:w="1882" w:type="dxa"/>
            <w:tcBorders/>
            <w:tcMar>
              <w:top w:w="80" w:type="dxa"/>
              <w:bottom w:w="80" w:type="dxa"/>
            </w:tcMar>
            <w:vAlign w:val="center"/>
          </w:tcPr>
          <w:p w14:paraId="79EAC5F3">
            <w:pPr>
              <w:pStyle w:val="style0"/>
              <w:keepNext/>
              <w:rPr/>
            </w:pPr>
            <w:r>
              <w:rPr>
                <w:b w:val="false"/>
                <w:color w:val="000000"/>
                <w:sz w:val="17"/>
              </w:rPr>
              <w:t>Gradient boosting</w:t>
            </w:r>
          </w:p>
        </w:tc>
        <w:tc>
          <w:tcPr>
            <w:tcW w:w="4704" w:type="dxa"/>
            <w:tcBorders/>
            <w:tcMar>
              <w:top w:w="80" w:type="dxa"/>
              <w:bottom w:w="80" w:type="dxa"/>
            </w:tcMar>
            <w:vAlign w:val="center"/>
          </w:tcPr>
          <w:p w14:paraId="A9080AE0">
            <w:pPr>
              <w:pStyle w:val="style0"/>
              <w:keepNext/>
              <w:rPr/>
            </w:pPr>
            <w:r>
              <w:rPr>
                <w:b w:val="false"/>
                <w:color w:val="000000"/>
                <w:sz w:val="17"/>
              </w:rPr>
              <w:t>learning_rate, n_estimators, max_depth, subsample, regularization terms</w:t>
            </w:r>
          </w:p>
        </w:tc>
        <w:tc>
          <w:tcPr>
            <w:tcW w:w="3920" w:type="dxa"/>
            <w:tcBorders/>
            <w:tcMar>
              <w:top w:w="80" w:type="dxa"/>
              <w:bottom w:w="80" w:type="dxa"/>
            </w:tcMar>
            <w:vAlign w:val="center"/>
          </w:tcPr>
          <w:p w14:paraId="4E3435A5">
            <w:pPr>
              <w:pStyle w:val="style0"/>
              <w:keepNext/>
              <w:rPr/>
            </w:pPr>
            <w:r>
              <w:rPr>
                <w:b w:val="false"/>
                <w:color w:val="000000"/>
                <w:sz w:val="17"/>
              </w:rPr>
              <w:t>Learning rate and tree count together, with early stopping</w:t>
            </w:r>
          </w:p>
        </w:tc>
      </w:tr>
      <w:tr w14:paraId="75B163CA">
        <w:tblPrEx/>
        <w:trPr>
          <w:cantSplit/>
          <w:trHeight w:val="712" w:hRule="atLeast"/>
          <w:jc w:val="center"/>
        </w:trPr>
        <w:tc>
          <w:tcPr>
            <w:tcW w:w="1882" w:type="dxa"/>
            <w:tcBorders/>
            <w:tcMar>
              <w:top w:w="80" w:type="dxa"/>
              <w:bottom w:w="80" w:type="dxa"/>
            </w:tcMar>
            <w:vAlign w:val="center"/>
          </w:tcPr>
          <w:p w14:paraId="03BCD8B1">
            <w:pPr>
              <w:pStyle w:val="style0"/>
              <w:rPr/>
            </w:pPr>
            <w:r>
              <w:rPr>
                <w:b w:val="false"/>
                <w:color w:val="000000"/>
                <w:sz w:val="17"/>
              </w:rPr>
              <w:t>K-nearest neighbors</w:t>
            </w:r>
          </w:p>
        </w:tc>
        <w:tc>
          <w:tcPr>
            <w:tcW w:w="4704" w:type="dxa"/>
            <w:tcBorders/>
            <w:tcMar>
              <w:top w:w="80" w:type="dxa"/>
              <w:bottom w:w="80" w:type="dxa"/>
            </w:tcMar>
            <w:vAlign w:val="center"/>
          </w:tcPr>
          <w:p w14:paraId="5CA92326">
            <w:pPr>
              <w:pStyle w:val="style0"/>
              <w:rPr/>
            </w:pPr>
            <w:r>
              <w:rPr>
                <w:b w:val="false"/>
                <w:color w:val="000000"/>
                <w:sz w:val="17"/>
              </w:rPr>
              <w:t>n_neighbors, weights, distance metric</w:t>
            </w:r>
          </w:p>
        </w:tc>
        <w:tc>
          <w:tcPr>
            <w:tcW w:w="3920" w:type="dxa"/>
            <w:tcBorders/>
            <w:tcMar>
              <w:top w:w="80" w:type="dxa"/>
              <w:bottom w:w="80" w:type="dxa"/>
            </w:tcMar>
            <w:vAlign w:val="center"/>
          </w:tcPr>
          <w:p w14:paraId="2F053663">
            <w:pPr>
              <w:pStyle w:val="style0"/>
              <w:rPr/>
            </w:pPr>
            <w:r>
              <w:rPr>
                <w:b w:val="false"/>
                <w:color w:val="000000"/>
                <w:sz w:val="17"/>
              </w:rPr>
              <w:t>Neighborhood size</w:t>
            </w:r>
          </w:p>
        </w:tc>
      </w:tr>
    </w:tbl>
    <w:p w14:paraId="50EC07E7">
      <w:pPr>
        <w:pStyle w:val="style0"/>
        <w:rPr/>
      </w:pPr>
    </w:p>
    <w:p w14:paraId="8C16DA19">
      <w:pPr>
        <w:pStyle w:val="style0"/>
        <w:rPr/>
      </w:pPr>
    </w:p>
    <w:p w14:paraId="8DBF81B3">
      <w:pPr>
        <w:pStyle w:val="style0"/>
        <w:rPr/>
      </w:pPr>
    </w:p>
    <w:p w14:paraId="823AE9D1">
      <w:pPr>
        <w:pStyle w:val="style0"/>
        <w:rPr/>
      </w:pPr>
    </w:p>
    <w:p w14:paraId="49253833">
      <w:pPr>
        <w:pStyle w:val="style0"/>
        <w:rPr/>
      </w:pPr>
    </w:p>
    <w:p w14:paraId="76FDEF35">
      <w:pPr>
        <w:pStyle w:val="style0"/>
        <w:rPr/>
      </w:pPr>
    </w:p>
    <w:p w14:paraId="D45451A7">
      <w:pPr>
        <w:pStyle w:val="style0"/>
        <w:rPr/>
      </w:pPr>
    </w:p>
    <w:p w14:paraId="7FB55A93">
      <w:pPr>
        <w:pStyle w:val="style0"/>
        <w:rPr/>
      </w:pPr>
    </w:p>
    <w:tbl>
      <w:tblPr>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30"/>
        <w:gridCol w:w="4194"/>
        <w:gridCol w:w="4194"/>
      </w:tblGrid>
      <w:tr w14:paraId="9A51B454">
        <w:trPr>
          <w:cantSplit/>
          <w:trHeight w:val="603" w:hRule="atLeast"/>
          <w:tblHeader/>
          <w:jc w:val="center"/>
        </w:trPr>
        <w:tc>
          <w:tcPr>
            <w:tcW w:w="2330" w:type="dxa"/>
            <w:tcBorders/>
            <w:shd w:val="clear" w:color="auto" w:fill="1f4e78"/>
            <w:tcMar>
              <w:top w:w="80" w:type="dxa"/>
              <w:bottom w:w="80" w:type="dxa"/>
            </w:tcMar>
            <w:vAlign w:val="center"/>
          </w:tcPr>
          <w:p w14:paraId="65F9C455">
            <w:pPr>
              <w:pStyle w:val="style0"/>
              <w:keepNext/>
              <w:rPr/>
            </w:pPr>
            <w:r>
              <w:rPr>
                <w:b/>
                <w:color w:val="ffffff"/>
                <w:sz w:val="18"/>
              </w:rPr>
              <w:t>Strategy</w:t>
            </w:r>
          </w:p>
        </w:tc>
        <w:tc>
          <w:tcPr>
            <w:tcW w:w="4194" w:type="dxa"/>
            <w:tcBorders/>
            <w:shd w:val="clear" w:color="auto" w:fill="1f4e78"/>
            <w:tcMar>
              <w:top w:w="80" w:type="dxa"/>
              <w:bottom w:w="80" w:type="dxa"/>
            </w:tcMar>
            <w:vAlign w:val="center"/>
          </w:tcPr>
          <w:p w14:paraId="9D4A8899">
            <w:pPr>
              <w:pStyle w:val="style0"/>
              <w:keepNext/>
              <w:rPr/>
            </w:pPr>
            <w:r>
              <w:rPr>
                <w:b/>
                <w:color w:val="ffffff"/>
                <w:sz w:val="18"/>
              </w:rPr>
              <w:t>How it works</w:t>
            </w:r>
          </w:p>
        </w:tc>
        <w:tc>
          <w:tcPr>
            <w:tcW w:w="4194" w:type="dxa"/>
            <w:tcBorders/>
            <w:shd w:val="clear" w:color="auto" w:fill="1f4e78"/>
            <w:tcMar>
              <w:top w:w="80" w:type="dxa"/>
              <w:bottom w:w="80" w:type="dxa"/>
            </w:tcMar>
            <w:vAlign w:val="center"/>
          </w:tcPr>
          <w:p w14:paraId="D13B26FE">
            <w:pPr>
              <w:pStyle w:val="style0"/>
              <w:keepNext/>
              <w:rPr/>
            </w:pPr>
            <w:r>
              <w:rPr>
                <w:b/>
                <w:color w:val="ffffff"/>
                <w:sz w:val="18"/>
              </w:rPr>
              <w:t>When to use</w:t>
            </w:r>
          </w:p>
        </w:tc>
      </w:tr>
      <w:tr w14:paraId="EA21B658">
        <w:tblPrEx/>
        <w:trPr>
          <w:cantSplit/>
          <w:trHeight w:val="596" w:hRule="atLeast"/>
          <w:jc w:val="center"/>
        </w:trPr>
        <w:tc>
          <w:tcPr>
            <w:tcW w:w="2330" w:type="dxa"/>
            <w:tcBorders/>
            <w:tcMar>
              <w:top w:w="80" w:type="dxa"/>
              <w:bottom w:w="80" w:type="dxa"/>
            </w:tcMar>
            <w:vAlign w:val="center"/>
          </w:tcPr>
          <w:p w14:paraId="164D08EC">
            <w:pPr>
              <w:pStyle w:val="style0"/>
              <w:keepNext/>
              <w:rPr/>
            </w:pPr>
            <w:r>
              <w:rPr>
                <w:b w:val="false"/>
                <w:color w:val="000000"/>
                <w:sz w:val="17"/>
              </w:rPr>
              <w:t>Grid search</w:t>
            </w:r>
          </w:p>
        </w:tc>
        <w:tc>
          <w:tcPr>
            <w:tcW w:w="4194" w:type="dxa"/>
            <w:tcBorders/>
            <w:tcMar>
              <w:top w:w="80" w:type="dxa"/>
              <w:bottom w:w="80" w:type="dxa"/>
            </w:tcMar>
            <w:vAlign w:val="center"/>
          </w:tcPr>
          <w:p w14:paraId="2F0042D3">
            <w:pPr>
              <w:pStyle w:val="style0"/>
              <w:keepNext/>
              <w:rPr/>
            </w:pPr>
            <w:r>
              <w:rPr>
                <w:b w:val="false"/>
                <w:color w:val="000000"/>
                <w:sz w:val="17"/>
              </w:rPr>
              <w:t>Tries every combination in a small, defined grid</w:t>
            </w:r>
          </w:p>
        </w:tc>
        <w:tc>
          <w:tcPr>
            <w:tcW w:w="4194" w:type="dxa"/>
            <w:tcBorders/>
            <w:tcMar>
              <w:top w:w="80" w:type="dxa"/>
              <w:bottom w:w="80" w:type="dxa"/>
            </w:tcMar>
            <w:vAlign w:val="center"/>
          </w:tcPr>
          <w:p w14:paraId="429970AF">
            <w:pPr>
              <w:pStyle w:val="style0"/>
              <w:keepNext/>
              <w:rPr/>
            </w:pPr>
            <w:r>
              <w:rPr>
                <w:b w:val="false"/>
                <w:color w:val="000000"/>
                <w:sz w:val="17"/>
              </w:rPr>
              <w:t>Few hyperparameters with small ranges</w:t>
            </w:r>
          </w:p>
        </w:tc>
      </w:tr>
      <w:tr w14:paraId="F45A08D1">
        <w:tblPrEx/>
        <w:trPr>
          <w:cantSplit/>
          <w:trHeight w:val="596" w:hRule="atLeast"/>
          <w:jc w:val="center"/>
        </w:trPr>
        <w:tc>
          <w:tcPr>
            <w:tcW w:w="2330" w:type="dxa"/>
            <w:tcBorders/>
            <w:tcMar>
              <w:top w:w="80" w:type="dxa"/>
              <w:bottom w:w="80" w:type="dxa"/>
            </w:tcMar>
            <w:vAlign w:val="center"/>
          </w:tcPr>
          <w:p w14:paraId="1052FF52">
            <w:pPr>
              <w:pStyle w:val="style0"/>
              <w:keepNext/>
              <w:rPr/>
            </w:pPr>
            <w:r>
              <w:rPr>
                <w:b w:val="false"/>
                <w:color w:val="000000"/>
                <w:sz w:val="17"/>
              </w:rPr>
              <w:t>Randomized search</w:t>
            </w:r>
          </w:p>
        </w:tc>
        <w:tc>
          <w:tcPr>
            <w:tcW w:w="4194" w:type="dxa"/>
            <w:tcBorders/>
            <w:tcMar>
              <w:top w:w="80" w:type="dxa"/>
              <w:bottom w:w="80" w:type="dxa"/>
            </w:tcMar>
            <w:vAlign w:val="center"/>
          </w:tcPr>
          <w:p w14:paraId="606A7DC9">
            <w:pPr>
              <w:pStyle w:val="style0"/>
              <w:keepNext/>
              <w:rPr/>
            </w:pPr>
            <w:r>
              <w:rPr>
                <w:b w:val="false"/>
                <w:color w:val="000000"/>
                <w:sz w:val="17"/>
              </w:rPr>
              <w:t>Samples random combinations from distributions</w:t>
            </w:r>
          </w:p>
        </w:tc>
        <w:tc>
          <w:tcPr>
            <w:tcW w:w="4194" w:type="dxa"/>
            <w:tcBorders/>
            <w:tcMar>
              <w:top w:w="80" w:type="dxa"/>
              <w:bottom w:w="80" w:type="dxa"/>
            </w:tcMar>
            <w:vAlign w:val="center"/>
          </w:tcPr>
          <w:p w14:paraId="D0469295">
            <w:pPr>
              <w:pStyle w:val="style0"/>
              <w:keepNext/>
              <w:rPr/>
            </w:pPr>
            <w:r>
              <w:rPr>
                <w:b w:val="false"/>
                <w:color w:val="000000"/>
                <w:sz w:val="17"/>
              </w:rPr>
              <w:t>Larger spaces; good first choice</w:t>
            </w:r>
          </w:p>
        </w:tc>
      </w:tr>
      <w:tr w14:paraId="E65E910A">
        <w:tblPrEx/>
        <w:trPr>
          <w:cantSplit/>
          <w:trHeight w:val="683" w:hRule="atLeast"/>
          <w:jc w:val="center"/>
        </w:trPr>
        <w:tc>
          <w:tcPr>
            <w:tcW w:w="2330" w:type="dxa"/>
            <w:tcBorders/>
            <w:tcMar>
              <w:top w:w="80" w:type="dxa"/>
              <w:bottom w:w="80" w:type="dxa"/>
            </w:tcMar>
            <w:vAlign w:val="center"/>
          </w:tcPr>
          <w:p w14:paraId="82A0F55D">
            <w:pPr>
              <w:pStyle w:val="style0"/>
              <w:keepNext/>
              <w:rPr/>
            </w:pPr>
            <w:r>
              <w:rPr>
                <w:b w:val="false"/>
                <w:color w:val="000000"/>
                <w:sz w:val="17"/>
              </w:rPr>
              <w:t>Bayesian optimization (Optuna)</w:t>
            </w:r>
          </w:p>
        </w:tc>
        <w:tc>
          <w:tcPr>
            <w:tcW w:w="4194" w:type="dxa"/>
            <w:tcBorders/>
            <w:tcMar>
              <w:top w:w="80" w:type="dxa"/>
              <w:bottom w:w="80" w:type="dxa"/>
            </w:tcMar>
            <w:vAlign w:val="center"/>
          </w:tcPr>
          <w:p w14:paraId="0B5F0813">
            <w:pPr>
              <w:pStyle w:val="style0"/>
              <w:keepNext/>
              <w:rPr/>
            </w:pPr>
            <w:r>
              <w:rPr>
                <w:b w:val="false"/>
                <w:color w:val="000000"/>
                <w:sz w:val="17"/>
              </w:rPr>
              <w:t>Uses past trials to choose the next promising settings</w:t>
            </w:r>
          </w:p>
        </w:tc>
        <w:tc>
          <w:tcPr>
            <w:tcW w:w="4194" w:type="dxa"/>
            <w:tcBorders/>
            <w:tcMar>
              <w:top w:w="80" w:type="dxa"/>
              <w:bottom w:w="80" w:type="dxa"/>
            </w:tcMar>
            <w:vAlign w:val="center"/>
          </w:tcPr>
          <w:p w14:paraId="394ED2B5">
            <w:pPr>
              <w:pStyle w:val="style0"/>
              <w:keepNext/>
              <w:rPr/>
            </w:pPr>
            <w:r>
              <w:rPr>
                <w:b w:val="false"/>
                <w:color w:val="000000"/>
                <w:sz w:val="17"/>
              </w:rPr>
              <w:t>Expensive models and large spaces</w:t>
            </w:r>
          </w:p>
        </w:tc>
      </w:tr>
      <w:tr w14:paraId="8B5F6857">
        <w:tblPrEx/>
        <w:trPr>
          <w:cantSplit/>
          <w:trHeight w:val="596" w:hRule="atLeast"/>
          <w:jc w:val="center"/>
        </w:trPr>
        <w:tc>
          <w:tcPr>
            <w:tcW w:w="2330" w:type="dxa"/>
            <w:tcBorders/>
            <w:tcMar>
              <w:top w:w="80" w:type="dxa"/>
              <w:bottom w:w="80" w:type="dxa"/>
            </w:tcMar>
            <w:vAlign w:val="center"/>
          </w:tcPr>
          <w:p w14:paraId="2476A8B5">
            <w:pPr>
              <w:pStyle w:val="style0"/>
              <w:keepNext/>
              <w:rPr/>
            </w:pPr>
            <w:r>
              <w:rPr>
                <w:b w:val="false"/>
                <w:color w:val="000000"/>
                <w:sz w:val="17"/>
              </w:rPr>
              <w:t>Successive halving</w:t>
            </w:r>
          </w:p>
        </w:tc>
        <w:tc>
          <w:tcPr>
            <w:tcW w:w="4194" w:type="dxa"/>
            <w:tcBorders/>
            <w:tcMar>
              <w:top w:w="80" w:type="dxa"/>
              <w:bottom w:w="80" w:type="dxa"/>
            </w:tcMar>
            <w:vAlign w:val="center"/>
          </w:tcPr>
          <w:p w14:paraId="67768288">
            <w:pPr>
              <w:pStyle w:val="style0"/>
              <w:keepNext/>
              <w:rPr/>
            </w:pPr>
            <w:r>
              <w:rPr>
                <w:b w:val="false"/>
                <w:color w:val="000000"/>
                <w:sz w:val="17"/>
              </w:rPr>
              <w:t>Gives more resources to promising candidates</w:t>
            </w:r>
          </w:p>
        </w:tc>
        <w:tc>
          <w:tcPr>
            <w:tcW w:w="4194" w:type="dxa"/>
            <w:tcBorders/>
            <w:tcMar>
              <w:top w:w="80" w:type="dxa"/>
              <w:bottom w:w="80" w:type="dxa"/>
            </w:tcMar>
            <w:vAlign w:val="center"/>
          </w:tcPr>
          <w:p w14:paraId="95CA4AC3">
            <w:pPr>
              <w:pStyle w:val="style0"/>
              <w:keepNext/>
              <w:rPr/>
            </w:pPr>
            <w:r>
              <w:rPr>
                <w:b w:val="false"/>
                <w:color w:val="000000"/>
                <w:sz w:val="17"/>
              </w:rPr>
              <w:t>Large searches with limited time</w:t>
            </w:r>
          </w:p>
        </w:tc>
      </w:tr>
      <w:tr w14:paraId="C8237FA1">
        <w:tblPrEx/>
        <w:trPr>
          <w:cantSplit/>
          <w:trHeight w:val="683" w:hRule="atLeast"/>
          <w:jc w:val="center"/>
        </w:trPr>
        <w:tc>
          <w:tcPr>
            <w:tcW w:w="2330" w:type="dxa"/>
            <w:tcBorders/>
            <w:tcMar>
              <w:top w:w="80" w:type="dxa"/>
              <w:bottom w:w="80" w:type="dxa"/>
            </w:tcMar>
            <w:vAlign w:val="center"/>
          </w:tcPr>
          <w:p w14:paraId="56638C75">
            <w:pPr>
              <w:pStyle w:val="style0"/>
              <w:rPr/>
            </w:pPr>
            <w:r>
              <w:rPr>
                <w:b w:val="false"/>
                <w:color w:val="000000"/>
                <w:sz w:val="17"/>
              </w:rPr>
              <w:t>Early stopping</w:t>
            </w:r>
          </w:p>
        </w:tc>
        <w:tc>
          <w:tcPr>
            <w:tcW w:w="4194" w:type="dxa"/>
            <w:tcBorders/>
            <w:tcMar>
              <w:top w:w="80" w:type="dxa"/>
              <w:bottom w:w="80" w:type="dxa"/>
            </w:tcMar>
            <w:vAlign w:val="center"/>
          </w:tcPr>
          <w:p w14:paraId="3FA88030">
            <w:pPr>
              <w:pStyle w:val="style0"/>
              <w:rPr/>
            </w:pPr>
            <w:r>
              <w:rPr>
                <w:b w:val="false"/>
                <w:color w:val="000000"/>
                <w:sz w:val="17"/>
              </w:rPr>
              <w:t>Stops boosting when validation score stops improving</w:t>
            </w:r>
          </w:p>
        </w:tc>
        <w:tc>
          <w:tcPr>
            <w:tcW w:w="4194" w:type="dxa"/>
            <w:tcBorders/>
            <w:tcMar>
              <w:top w:w="80" w:type="dxa"/>
              <w:bottom w:w="80" w:type="dxa"/>
            </w:tcMar>
            <w:vAlign w:val="center"/>
          </w:tcPr>
          <w:p w14:paraId="A0D5DB6C">
            <w:pPr>
              <w:pStyle w:val="style0"/>
              <w:rPr/>
            </w:pPr>
            <w:r>
              <w:rPr>
                <w:b w:val="false"/>
                <w:color w:val="000000"/>
                <w:sz w:val="17"/>
              </w:rPr>
              <w:t>Gradient boosting models</w:t>
            </w:r>
          </w:p>
        </w:tc>
      </w:tr>
    </w:tbl>
    <w:p w14:paraId="CB64584A">
      <w:pPr>
        <w:pStyle w:val="style0"/>
        <w:rPr/>
      </w:pPr>
    </w:p>
    <w:p w14:paraId="0E767655">
      <w:pPr>
        <w:pStyle w:val="style0"/>
        <w:rPr/>
      </w:pPr>
      <w:r>
        <w:t>Tuning uses cross-validation with macro F1 as the scoring function. To obtain an unbiased estimate of the tuned model, nested cross-validation (an inner loop for tuning and an outer loop for evaluation) is planned for the final comparison when time permits.</w:t>
      </w:r>
    </w:p>
    <w:p w14:paraId="CD8AB68D">
      <w:pPr>
        <w:pStyle w:val="style2"/>
        <w:spacing w:before="120" w:after="100"/>
        <w:rPr/>
      </w:pPr>
      <w:r>
        <w:t>5.5 Controlling Overfitting</w:t>
      </w:r>
    </w:p>
    <w:p w14:paraId="CFBDF6C9">
      <w:pPr>
        <w:pStyle w:val="style48"/>
        <w:spacing w:after="60"/>
        <w:rPr/>
      </w:pPr>
      <w:r>
        <w:t>Use cross-validation and a locked test set rather than training scores.</w:t>
      </w:r>
    </w:p>
    <w:p w14:paraId="8AC3ABAD">
      <w:pPr>
        <w:pStyle w:val="style48"/>
        <w:spacing w:after="60"/>
        <w:rPr/>
      </w:pPr>
      <w:r>
        <w:t>Constrain model complexity with depth limits, minimum leaf sizes, and regularization.</w:t>
      </w:r>
    </w:p>
    <w:p w14:paraId="4B025342">
      <w:pPr>
        <w:pStyle w:val="style48"/>
        <w:spacing w:after="60"/>
        <w:rPr/>
      </w:pPr>
      <w:r>
        <w:t>Plot learning curves to diagnose high bias or high variance.</w:t>
      </w:r>
    </w:p>
    <w:p w14:paraId="72EA7795">
      <w:pPr>
        <w:pStyle w:val="style48"/>
        <w:spacing w:after="60"/>
        <w:rPr/>
      </w:pPr>
      <w:r>
        <w:t>Plot validation curves for key hyperparameters.</w:t>
      </w:r>
    </w:p>
    <w:p w14:paraId="E14AFE70">
      <w:pPr>
        <w:pStyle w:val="style48"/>
        <w:spacing w:after="60"/>
        <w:rPr/>
      </w:pPr>
      <w:r>
        <w:t>Use early stopping for boosting models.</w:t>
      </w:r>
    </w:p>
    <w:p w14:paraId="46907F00">
      <w:pPr>
        <w:pStyle w:val="style48"/>
        <w:spacing w:after="60"/>
        <w:rPr/>
      </w:pPr>
      <w:r>
        <w:t>Compare training and validation scores; a large gap signals overfitting.</w:t>
      </w:r>
    </w:p>
    <w:p w14:paraId="2C7F022F">
      <w:pPr>
        <w:pStyle w:val="style1"/>
        <w:spacing w:before="200" w:after="100"/>
        <w:rPr/>
      </w:pPr>
    </w:p>
    <w:p w14:paraId="837F38C6">
      <w:pPr>
        <w:pStyle w:val="style1"/>
        <w:spacing w:before="200" w:after="100"/>
        <w:rPr/>
      </w:pPr>
    </w:p>
    <w:p w14:paraId="052FE1B6">
      <w:pPr>
        <w:pStyle w:val="style1"/>
        <w:spacing w:before="200" w:after="100"/>
        <w:rPr/>
      </w:pPr>
    </w:p>
    <w:p w14:paraId="0141D3AC">
      <w:pPr>
        <w:pStyle w:val="style1"/>
        <w:spacing w:before="200" w:after="100"/>
        <w:rPr/>
      </w:pPr>
    </w:p>
    <w:p w14:paraId="9EC22DFC">
      <w:pPr>
        <w:pStyle w:val="style1"/>
        <w:spacing w:before="200" w:after="100"/>
        <w:rPr/>
      </w:pPr>
    </w:p>
    <w:p w14:paraId="9723EA27">
      <w:pPr>
        <w:pStyle w:val="style1"/>
        <w:spacing w:before="200" w:after="100"/>
        <w:rPr/>
      </w:pPr>
    </w:p>
    <w:p w14:paraId="8F83E01F">
      <w:pPr>
        <w:pStyle w:val="style1"/>
        <w:spacing w:before="200" w:after="100"/>
        <w:rPr/>
      </w:pPr>
    </w:p>
    <w:p w14:paraId="E11345ED">
      <w:pPr>
        <w:pStyle w:val="style1"/>
        <w:spacing w:before="200" w:after="100"/>
        <w:rPr/>
      </w:pPr>
    </w:p>
    <w:p w14:paraId="CE04EEFB">
      <w:pPr>
        <w:pStyle w:val="style1"/>
        <w:spacing w:before="200" w:after="100"/>
        <w:rPr/>
      </w:pPr>
    </w:p>
    <w:p w14:paraId="27A74F5D">
      <w:pPr>
        <w:pStyle w:val="style0"/>
        <w:numPr>
          <w:ilvl w:val="0"/>
          <w:numId w:val="0"/>
        </w:numPr>
        <w:spacing w:before="200" w:after="100"/>
        <w:rPr/>
      </w:pPr>
    </w:p>
    <w:p w14:paraId="219DA8A6">
      <w:pPr>
        <w:pStyle w:val="style1"/>
        <w:spacing w:before="200" w:after="100"/>
        <w:rPr/>
      </w:pPr>
      <w:r>
        <w:t>6. Evaluation Metrics and Validation Strategy</w:t>
      </w:r>
    </w:p>
    <w:p w14:paraId="49A5F42B">
      <w:pPr>
        <w:pStyle w:val="style2"/>
        <w:spacing w:before="120" w:after="100"/>
        <w:rPr/>
      </w:pPr>
      <w:r>
        <w:t>6.1 Evaluation Metrics</w:t>
      </w:r>
    </w:p>
    <w:p w14:paraId="3DCC891A">
      <w:pPr>
        <w:pStyle w:val="style0"/>
        <w:rPr/>
      </w:pPr>
      <w:r>
        <w:t>Because the target has several classes that may be imbalanced, accuracy alone can hide poor performance on rare categories. A set of complementary metrics is reported, with macro F1 as the primary measure.</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8"/>
        <w:gridCol w:w="4320"/>
        <w:gridCol w:w="3600"/>
      </w:tblGrid>
      <w:tr w14:paraId="71948714">
        <w:trPr>
          <w:cantSplit/>
          <w:trHeight w:val="482" w:hRule="atLeast"/>
          <w:tblHeader/>
          <w:jc w:val="center"/>
        </w:trPr>
        <w:tc>
          <w:tcPr>
            <w:tcW w:w="1728" w:type="dxa"/>
            <w:tcBorders/>
            <w:shd w:val="clear" w:color="auto" w:fill="1f4e78"/>
            <w:tcMar>
              <w:top w:w="80" w:type="dxa"/>
              <w:bottom w:w="80" w:type="dxa"/>
            </w:tcMar>
            <w:vAlign w:val="center"/>
          </w:tcPr>
          <w:p w14:paraId="9021BA3A">
            <w:pPr>
              <w:pStyle w:val="style0"/>
              <w:keepNext/>
              <w:rPr/>
            </w:pPr>
            <w:r>
              <w:rPr>
                <w:b/>
                <w:color w:val="ffffff"/>
                <w:sz w:val="18"/>
              </w:rPr>
              <w:t>Metric</w:t>
            </w:r>
          </w:p>
        </w:tc>
        <w:tc>
          <w:tcPr>
            <w:tcW w:w="4320" w:type="dxa"/>
            <w:tcBorders/>
            <w:shd w:val="clear" w:color="auto" w:fill="1f4e78"/>
            <w:tcMar>
              <w:top w:w="80" w:type="dxa"/>
              <w:bottom w:w="80" w:type="dxa"/>
            </w:tcMar>
            <w:vAlign w:val="center"/>
          </w:tcPr>
          <w:p w14:paraId="5FF2D2F8">
            <w:pPr>
              <w:pStyle w:val="style0"/>
              <w:keepNext/>
              <w:rPr/>
            </w:pPr>
            <w:r>
              <w:rPr>
                <w:b/>
                <w:color w:val="ffffff"/>
                <w:sz w:val="18"/>
              </w:rPr>
              <w:t>Definition</w:t>
            </w:r>
          </w:p>
        </w:tc>
        <w:tc>
          <w:tcPr>
            <w:tcW w:w="3600" w:type="dxa"/>
            <w:tcBorders/>
            <w:shd w:val="clear" w:color="auto" w:fill="1f4e78"/>
            <w:tcMar>
              <w:top w:w="80" w:type="dxa"/>
              <w:bottom w:w="80" w:type="dxa"/>
            </w:tcMar>
            <w:vAlign w:val="center"/>
          </w:tcPr>
          <w:p w14:paraId="F0050DF1">
            <w:pPr>
              <w:pStyle w:val="style0"/>
              <w:keepNext/>
              <w:rPr/>
            </w:pPr>
            <w:r>
              <w:rPr>
                <w:b/>
                <w:color w:val="ffffff"/>
                <w:sz w:val="18"/>
              </w:rPr>
              <w:t>Why it is used</w:t>
            </w:r>
          </w:p>
        </w:tc>
      </w:tr>
      <w:tr w14:paraId="F57D7597">
        <w:tblPrEx/>
        <w:trPr>
          <w:cantSplit/>
          <w:trHeight w:val="471" w:hRule="atLeast"/>
          <w:jc w:val="center"/>
        </w:trPr>
        <w:tc>
          <w:tcPr>
            <w:tcW w:w="1728" w:type="dxa"/>
            <w:tcBorders/>
            <w:tcMar>
              <w:top w:w="80" w:type="dxa"/>
              <w:bottom w:w="80" w:type="dxa"/>
            </w:tcMar>
            <w:vAlign w:val="center"/>
          </w:tcPr>
          <w:p w14:paraId="9046D224">
            <w:pPr>
              <w:pStyle w:val="style0"/>
              <w:keepNext/>
              <w:rPr/>
            </w:pPr>
            <w:r>
              <w:rPr>
                <w:b w:val="false"/>
                <w:color w:val="000000"/>
                <w:sz w:val="17"/>
              </w:rPr>
              <w:t>Accuracy</w:t>
            </w:r>
          </w:p>
        </w:tc>
        <w:tc>
          <w:tcPr>
            <w:tcW w:w="4320" w:type="dxa"/>
            <w:tcBorders/>
            <w:tcMar>
              <w:top w:w="80" w:type="dxa"/>
              <w:bottom w:w="80" w:type="dxa"/>
            </w:tcMar>
            <w:vAlign w:val="center"/>
          </w:tcPr>
          <w:p w14:paraId="B044AA5D">
            <w:pPr>
              <w:pStyle w:val="style0"/>
              <w:keepNext/>
              <w:rPr/>
            </w:pPr>
            <w:r>
              <w:rPr>
                <w:b w:val="false"/>
                <w:color w:val="000000"/>
                <w:sz w:val="17"/>
              </w:rPr>
              <w:t>Correct predictions divided by all predictions</w:t>
            </w:r>
          </w:p>
        </w:tc>
        <w:tc>
          <w:tcPr>
            <w:tcW w:w="3600" w:type="dxa"/>
            <w:tcBorders/>
            <w:tcMar>
              <w:top w:w="80" w:type="dxa"/>
              <w:bottom w:w="80" w:type="dxa"/>
            </w:tcMar>
            <w:vAlign w:val="center"/>
          </w:tcPr>
          <w:p w14:paraId="51B631FA">
            <w:pPr>
              <w:pStyle w:val="style0"/>
              <w:keepNext/>
              <w:rPr/>
            </w:pPr>
            <w:r>
              <w:rPr>
                <w:b w:val="false"/>
                <w:color w:val="000000"/>
                <w:sz w:val="17"/>
              </w:rPr>
              <w:t>Simple overall summary; supplementary only</w:t>
            </w:r>
          </w:p>
        </w:tc>
      </w:tr>
      <w:tr w14:paraId="B1647E7B">
        <w:tblPrEx/>
        <w:trPr>
          <w:cantSplit/>
          <w:trHeight w:val="471" w:hRule="atLeast"/>
          <w:jc w:val="center"/>
        </w:trPr>
        <w:tc>
          <w:tcPr>
            <w:tcW w:w="1728" w:type="dxa"/>
            <w:tcBorders/>
            <w:tcMar>
              <w:top w:w="80" w:type="dxa"/>
              <w:bottom w:w="80" w:type="dxa"/>
            </w:tcMar>
            <w:vAlign w:val="center"/>
          </w:tcPr>
          <w:p w14:paraId="0F70075F">
            <w:pPr>
              <w:pStyle w:val="style0"/>
              <w:rPr/>
            </w:pPr>
            <w:r>
              <w:rPr>
                <w:b w:val="false"/>
                <w:color w:val="000000"/>
                <w:sz w:val="17"/>
              </w:rPr>
              <w:t>Precision</w:t>
            </w:r>
          </w:p>
        </w:tc>
        <w:tc>
          <w:tcPr>
            <w:tcW w:w="4320" w:type="dxa"/>
            <w:tcBorders/>
            <w:tcMar>
              <w:top w:w="80" w:type="dxa"/>
              <w:bottom w:w="80" w:type="dxa"/>
            </w:tcMar>
            <w:vAlign w:val="center"/>
          </w:tcPr>
          <w:p w14:paraId="FADF4840">
            <w:pPr>
              <w:pStyle w:val="style0"/>
              <w:rPr/>
            </w:pPr>
            <w:r>
              <w:rPr>
                <w:b w:val="false"/>
                <w:color w:val="000000"/>
                <w:sz w:val="17"/>
              </w:rPr>
              <w:t>TP / (TP + FP) for each class</w:t>
            </w:r>
          </w:p>
        </w:tc>
        <w:tc>
          <w:tcPr>
            <w:tcW w:w="3600" w:type="dxa"/>
            <w:tcBorders/>
            <w:tcMar>
              <w:top w:w="80" w:type="dxa"/>
              <w:bottom w:w="80" w:type="dxa"/>
            </w:tcMar>
            <w:vAlign w:val="center"/>
          </w:tcPr>
          <w:p w14:paraId="39CE7737">
            <w:pPr>
              <w:pStyle w:val="style0"/>
              <w:rPr/>
            </w:pPr>
            <w:r>
              <w:rPr>
                <w:b w:val="false"/>
                <w:color w:val="000000"/>
                <w:sz w:val="17"/>
              </w:rPr>
              <w:t>How reliable a predicted class is</w:t>
            </w:r>
          </w:p>
        </w:tc>
      </w:tr>
      <w:tr w14:paraId="7D0712E5">
        <w:tblPrEx/>
        <w:trPr>
          <w:cantSplit/>
          <w:trHeight w:val="471" w:hRule="atLeast"/>
          <w:jc w:val="center"/>
        </w:trPr>
        <w:tc>
          <w:tcPr>
            <w:tcW w:w="1728" w:type="dxa"/>
            <w:tcBorders/>
            <w:tcMar>
              <w:top w:w="80" w:type="dxa"/>
              <w:bottom w:w="80" w:type="dxa"/>
            </w:tcMar>
            <w:vAlign w:val="center"/>
          </w:tcPr>
          <w:p w14:paraId="8AC54E71">
            <w:pPr>
              <w:pStyle w:val="style0"/>
              <w:rPr/>
            </w:pPr>
            <w:r>
              <w:rPr>
                <w:b w:val="false"/>
                <w:color w:val="000000"/>
                <w:sz w:val="17"/>
              </w:rPr>
              <w:t>Recall</w:t>
            </w:r>
          </w:p>
        </w:tc>
        <w:tc>
          <w:tcPr>
            <w:tcW w:w="4320" w:type="dxa"/>
            <w:tcBorders/>
            <w:tcMar>
              <w:top w:w="80" w:type="dxa"/>
              <w:bottom w:w="80" w:type="dxa"/>
            </w:tcMar>
            <w:vAlign w:val="center"/>
          </w:tcPr>
          <w:p w14:paraId="DB34A83A">
            <w:pPr>
              <w:pStyle w:val="style0"/>
              <w:rPr/>
            </w:pPr>
            <w:r>
              <w:rPr>
                <w:b w:val="false"/>
                <w:color w:val="000000"/>
                <w:sz w:val="17"/>
              </w:rPr>
              <w:t>TP / (TP + FN) for each class</w:t>
            </w:r>
          </w:p>
        </w:tc>
        <w:tc>
          <w:tcPr>
            <w:tcW w:w="3600" w:type="dxa"/>
            <w:tcBorders/>
            <w:tcMar>
              <w:top w:w="80" w:type="dxa"/>
              <w:bottom w:w="80" w:type="dxa"/>
            </w:tcMar>
            <w:vAlign w:val="center"/>
          </w:tcPr>
          <w:p w14:paraId="27D93C90">
            <w:pPr>
              <w:pStyle w:val="style0"/>
              <w:rPr/>
            </w:pPr>
            <w:r>
              <w:rPr>
                <w:b w:val="false"/>
                <w:color w:val="000000"/>
                <w:sz w:val="17"/>
              </w:rPr>
              <w:t>How many true cases of a class are found</w:t>
            </w:r>
          </w:p>
        </w:tc>
      </w:tr>
      <w:tr w14:paraId="512BBD0F">
        <w:tblPrEx/>
        <w:trPr>
          <w:cantSplit/>
          <w:trHeight w:val="471" w:hRule="atLeast"/>
          <w:jc w:val="center"/>
        </w:trPr>
        <w:tc>
          <w:tcPr>
            <w:tcW w:w="1728" w:type="dxa"/>
            <w:tcBorders/>
            <w:tcMar>
              <w:top w:w="80" w:type="dxa"/>
              <w:bottom w:w="80" w:type="dxa"/>
            </w:tcMar>
            <w:vAlign w:val="center"/>
          </w:tcPr>
          <w:p w14:paraId="B706FE05">
            <w:pPr>
              <w:pStyle w:val="style0"/>
              <w:rPr/>
            </w:pPr>
            <w:r>
              <w:rPr>
                <w:b w:val="false"/>
                <w:color w:val="000000"/>
                <w:sz w:val="17"/>
              </w:rPr>
              <w:t>F1-score</w:t>
            </w:r>
          </w:p>
        </w:tc>
        <w:tc>
          <w:tcPr>
            <w:tcW w:w="4320" w:type="dxa"/>
            <w:tcBorders/>
            <w:tcMar>
              <w:top w:w="80" w:type="dxa"/>
              <w:bottom w:w="80" w:type="dxa"/>
            </w:tcMar>
            <w:vAlign w:val="center"/>
          </w:tcPr>
          <w:p w14:paraId="D875357C">
            <w:pPr>
              <w:pStyle w:val="style0"/>
              <w:rPr/>
            </w:pPr>
            <w:r>
              <w:rPr>
                <w:b w:val="false"/>
                <w:color w:val="000000"/>
                <w:sz w:val="17"/>
              </w:rPr>
              <w:t>Harmonic mean of precision and recall</w:t>
            </w:r>
          </w:p>
        </w:tc>
        <w:tc>
          <w:tcPr>
            <w:tcW w:w="3600" w:type="dxa"/>
            <w:tcBorders/>
            <w:tcMar>
              <w:top w:w="80" w:type="dxa"/>
              <w:bottom w:w="80" w:type="dxa"/>
            </w:tcMar>
            <w:vAlign w:val="center"/>
          </w:tcPr>
          <w:p w14:paraId="F79FA1E0">
            <w:pPr>
              <w:pStyle w:val="style0"/>
              <w:rPr/>
            </w:pPr>
            <w:r>
              <w:rPr>
                <w:b w:val="false"/>
                <w:color w:val="000000"/>
                <w:sz w:val="17"/>
              </w:rPr>
              <w:t>Balances false alarms and misses</w:t>
            </w:r>
          </w:p>
        </w:tc>
      </w:tr>
      <w:tr w14:paraId="A66388DB">
        <w:tblPrEx/>
        <w:trPr>
          <w:cantSplit/>
          <w:trHeight w:val="471" w:hRule="atLeast"/>
          <w:jc w:val="center"/>
        </w:trPr>
        <w:tc>
          <w:tcPr>
            <w:tcW w:w="1728" w:type="dxa"/>
            <w:tcBorders/>
            <w:tcMar>
              <w:top w:w="80" w:type="dxa"/>
              <w:bottom w:w="80" w:type="dxa"/>
            </w:tcMar>
            <w:vAlign w:val="center"/>
          </w:tcPr>
          <w:p w14:paraId="82589B00">
            <w:pPr>
              <w:pStyle w:val="style0"/>
              <w:rPr/>
            </w:pPr>
            <w:r>
              <w:rPr>
                <w:b w:val="false"/>
                <w:color w:val="000000"/>
                <w:sz w:val="17"/>
              </w:rPr>
              <w:t>Macro F1</w:t>
            </w:r>
          </w:p>
        </w:tc>
        <w:tc>
          <w:tcPr>
            <w:tcW w:w="4320" w:type="dxa"/>
            <w:tcBorders/>
            <w:tcMar>
              <w:top w:w="80" w:type="dxa"/>
              <w:bottom w:w="80" w:type="dxa"/>
            </w:tcMar>
            <w:vAlign w:val="center"/>
          </w:tcPr>
          <w:p w14:paraId="F3EB4839">
            <w:pPr>
              <w:pStyle w:val="style0"/>
              <w:rPr/>
            </w:pPr>
            <w:r>
              <w:rPr>
                <w:b w:val="false"/>
                <w:color w:val="000000"/>
                <w:sz w:val="17"/>
              </w:rPr>
              <w:t>Unweighted average of per-class F1</w:t>
            </w:r>
          </w:p>
        </w:tc>
        <w:tc>
          <w:tcPr>
            <w:tcW w:w="3600" w:type="dxa"/>
            <w:tcBorders/>
            <w:tcMar>
              <w:top w:w="80" w:type="dxa"/>
              <w:bottom w:w="80" w:type="dxa"/>
            </w:tcMar>
            <w:vAlign w:val="center"/>
          </w:tcPr>
          <w:p w14:paraId="342F65B7">
            <w:pPr>
              <w:pStyle w:val="style0"/>
              <w:rPr/>
            </w:pPr>
            <w:r>
              <w:rPr>
                <w:b w:val="false"/>
                <w:color w:val="000000"/>
                <w:sz w:val="17"/>
              </w:rPr>
              <w:t>Primary metric; each class counts equally</w:t>
            </w:r>
          </w:p>
        </w:tc>
      </w:tr>
      <w:tr w14:paraId="37C3139C">
        <w:tblPrEx/>
        <w:trPr>
          <w:cantSplit/>
          <w:trHeight w:val="471" w:hRule="atLeast"/>
          <w:jc w:val="center"/>
        </w:trPr>
        <w:tc>
          <w:tcPr>
            <w:tcW w:w="1728" w:type="dxa"/>
            <w:tcBorders/>
            <w:tcMar>
              <w:top w:w="80" w:type="dxa"/>
              <w:bottom w:w="80" w:type="dxa"/>
            </w:tcMar>
            <w:vAlign w:val="center"/>
          </w:tcPr>
          <w:p w14:paraId="D46E1E78">
            <w:pPr>
              <w:pStyle w:val="style0"/>
              <w:rPr/>
            </w:pPr>
            <w:r>
              <w:rPr>
                <w:b w:val="false"/>
                <w:color w:val="000000"/>
                <w:sz w:val="17"/>
              </w:rPr>
              <w:t>Weighted F1</w:t>
            </w:r>
          </w:p>
        </w:tc>
        <w:tc>
          <w:tcPr>
            <w:tcW w:w="4320" w:type="dxa"/>
            <w:tcBorders/>
            <w:tcMar>
              <w:top w:w="80" w:type="dxa"/>
              <w:bottom w:w="80" w:type="dxa"/>
            </w:tcMar>
            <w:vAlign w:val="center"/>
          </w:tcPr>
          <w:p w14:paraId="EC18BE5F">
            <w:pPr>
              <w:pStyle w:val="style0"/>
              <w:rPr/>
            </w:pPr>
            <w:r>
              <w:rPr>
                <w:b w:val="false"/>
                <w:color w:val="000000"/>
                <w:sz w:val="17"/>
              </w:rPr>
              <w:t>Average of per-class F1 weighted by class size</w:t>
            </w:r>
          </w:p>
        </w:tc>
        <w:tc>
          <w:tcPr>
            <w:tcW w:w="3600" w:type="dxa"/>
            <w:tcBorders/>
            <w:tcMar>
              <w:top w:w="80" w:type="dxa"/>
              <w:bottom w:w="80" w:type="dxa"/>
            </w:tcMar>
            <w:vAlign w:val="center"/>
          </w:tcPr>
          <w:p w14:paraId="09E3B2EE">
            <w:pPr>
              <w:pStyle w:val="style0"/>
              <w:rPr/>
            </w:pPr>
            <w:r>
              <w:rPr>
                <w:b w:val="false"/>
                <w:color w:val="000000"/>
                <w:sz w:val="17"/>
              </w:rPr>
              <w:t>Reflects overall performance on the real class mix</w:t>
            </w:r>
          </w:p>
        </w:tc>
      </w:tr>
      <w:tr w14:paraId="7DEECC0A">
        <w:tblPrEx/>
        <w:trPr>
          <w:cantSplit/>
          <w:trHeight w:val="471" w:hRule="atLeast"/>
          <w:jc w:val="center"/>
        </w:trPr>
        <w:tc>
          <w:tcPr>
            <w:tcW w:w="1728" w:type="dxa"/>
            <w:tcBorders/>
            <w:tcMar>
              <w:top w:w="80" w:type="dxa"/>
              <w:bottom w:w="80" w:type="dxa"/>
            </w:tcMar>
            <w:vAlign w:val="center"/>
          </w:tcPr>
          <w:p w14:paraId="31A24523">
            <w:pPr>
              <w:pStyle w:val="style0"/>
              <w:rPr/>
            </w:pPr>
            <w:r>
              <w:rPr>
                <w:b w:val="false"/>
                <w:color w:val="000000"/>
                <w:sz w:val="17"/>
              </w:rPr>
              <w:t>ROC AUC (one-vs-rest)</w:t>
            </w:r>
          </w:p>
        </w:tc>
        <w:tc>
          <w:tcPr>
            <w:tcW w:w="4320" w:type="dxa"/>
            <w:tcBorders/>
            <w:tcMar>
              <w:top w:w="80" w:type="dxa"/>
              <w:bottom w:w="80" w:type="dxa"/>
            </w:tcMar>
            <w:vAlign w:val="center"/>
          </w:tcPr>
          <w:p w14:paraId="41208C7D">
            <w:pPr>
              <w:pStyle w:val="style0"/>
              <w:rPr/>
            </w:pPr>
            <w:r>
              <w:rPr>
                <w:b w:val="false"/>
                <w:color w:val="000000"/>
                <w:sz w:val="17"/>
              </w:rPr>
              <w:t>Area under the ROC curve for each class against the rest, averaged</w:t>
            </w:r>
          </w:p>
        </w:tc>
        <w:tc>
          <w:tcPr>
            <w:tcW w:w="3600" w:type="dxa"/>
            <w:tcBorders/>
            <w:tcMar>
              <w:top w:w="80" w:type="dxa"/>
              <w:bottom w:w="80" w:type="dxa"/>
            </w:tcMar>
            <w:vAlign w:val="center"/>
          </w:tcPr>
          <w:p w14:paraId="545F156E">
            <w:pPr>
              <w:pStyle w:val="style0"/>
              <w:rPr/>
            </w:pPr>
            <w:r>
              <w:rPr>
                <w:b w:val="false"/>
                <w:color w:val="000000"/>
                <w:sz w:val="17"/>
              </w:rPr>
              <w:t>Measures ranking quality independent of threshold</w:t>
            </w:r>
          </w:p>
        </w:tc>
      </w:tr>
      <w:tr w14:paraId="C09A8152">
        <w:tblPrEx/>
        <w:trPr>
          <w:cantSplit/>
          <w:trHeight w:val="471" w:hRule="atLeast"/>
          <w:jc w:val="center"/>
        </w:trPr>
        <w:tc>
          <w:tcPr>
            <w:tcW w:w="1728" w:type="dxa"/>
            <w:tcBorders/>
            <w:tcMar>
              <w:top w:w="80" w:type="dxa"/>
              <w:bottom w:w="80" w:type="dxa"/>
            </w:tcMar>
            <w:vAlign w:val="center"/>
          </w:tcPr>
          <w:p w14:paraId="E0D04EAB">
            <w:pPr>
              <w:pStyle w:val="style0"/>
              <w:rPr/>
            </w:pPr>
            <w:r>
              <w:rPr>
                <w:b w:val="false"/>
                <w:color w:val="000000"/>
                <w:sz w:val="17"/>
              </w:rPr>
              <w:t>PR AUC</w:t>
            </w:r>
          </w:p>
        </w:tc>
        <w:tc>
          <w:tcPr>
            <w:tcW w:w="4320" w:type="dxa"/>
            <w:tcBorders/>
            <w:tcMar>
              <w:top w:w="80" w:type="dxa"/>
              <w:bottom w:w="80" w:type="dxa"/>
            </w:tcMar>
            <w:vAlign w:val="center"/>
          </w:tcPr>
          <w:p w14:paraId="2C67C479">
            <w:pPr>
              <w:pStyle w:val="style0"/>
              <w:rPr/>
            </w:pPr>
            <w:r>
              <w:rPr>
                <w:b w:val="false"/>
                <w:color w:val="000000"/>
                <w:sz w:val="17"/>
              </w:rPr>
              <w:t>Area under the precision-recall curve</w:t>
            </w:r>
          </w:p>
        </w:tc>
        <w:tc>
          <w:tcPr>
            <w:tcW w:w="3600" w:type="dxa"/>
            <w:tcBorders/>
            <w:tcMar>
              <w:top w:w="80" w:type="dxa"/>
              <w:bottom w:w="80" w:type="dxa"/>
            </w:tcMar>
            <w:vAlign w:val="center"/>
          </w:tcPr>
          <w:p w14:paraId="922FA055">
            <w:pPr>
              <w:pStyle w:val="style0"/>
              <w:rPr/>
            </w:pPr>
            <w:r>
              <w:rPr>
                <w:b w:val="false"/>
                <w:color w:val="000000"/>
                <w:sz w:val="17"/>
              </w:rPr>
              <w:t>More informative for rare classes</w:t>
            </w:r>
          </w:p>
        </w:tc>
      </w:tr>
      <w:tr w14:paraId="796915C6">
        <w:tblPrEx/>
        <w:trPr>
          <w:cantSplit/>
          <w:trHeight w:val="471" w:hRule="atLeast"/>
          <w:jc w:val="center"/>
        </w:trPr>
        <w:tc>
          <w:tcPr>
            <w:tcW w:w="1728" w:type="dxa"/>
            <w:tcBorders/>
            <w:tcMar>
              <w:top w:w="80" w:type="dxa"/>
              <w:bottom w:w="80" w:type="dxa"/>
            </w:tcMar>
            <w:vAlign w:val="center"/>
          </w:tcPr>
          <w:p w14:paraId="77E46BCA">
            <w:pPr>
              <w:pStyle w:val="style0"/>
              <w:rPr/>
            </w:pPr>
            <w:r>
              <w:rPr>
                <w:b w:val="false"/>
                <w:color w:val="000000"/>
                <w:sz w:val="17"/>
              </w:rPr>
              <w:t>Log loss</w:t>
            </w:r>
          </w:p>
        </w:tc>
        <w:tc>
          <w:tcPr>
            <w:tcW w:w="4320" w:type="dxa"/>
            <w:tcBorders/>
            <w:tcMar>
              <w:top w:w="80" w:type="dxa"/>
              <w:bottom w:w="80" w:type="dxa"/>
            </w:tcMar>
            <w:vAlign w:val="center"/>
          </w:tcPr>
          <w:p w14:paraId="972735BB">
            <w:pPr>
              <w:pStyle w:val="style0"/>
              <w:rPr/>
            </w:pPr>
            <w:r>
              <w:rPr>
                <w:b w:val="false"/>
                <w:color w:val="000000"/>
                <w:sz w:val="17"/>
              </w:rPr>
              <w:t>Penalizes confident wrong probabilities</w:t>
            </w:r>
          </w:p>
        </w:tc>
        <w:tc>
          <w:tcPr>
            <w:tcW w:w="3600" w:type="dxa"/>
            <w:tcBorders/>
            <w:tcMar>
              <w:top w:w="80" w:type="dxa"/>
              <w:bottom w:w="80" w:type="dxa"/>
            </w:tcMar>
            <w:vAlign w:val="center"/>
          </w:tcPr>
          <w:p w14:paraId="5D2A15A7">
            <w:pPr>
              <w:pStyle w:val="style0"/>
              <w:rPr/>
            </w:pPr>
            <w:r>
              <w:rPr>
                <w:b w:val="false"/>
                <w:color w:val="000000"/>
                <w:sz w:val="17"/>
              </w:rPr>
              <w:t>Checks the quality of predicted probabilities</w:t>
            </w:r>
          </w:p>
        </w:tc>
      </w:tr>
      <w:tr w14:paraId="C44F909A">
        <w:tblPrEx/>
        <w:trPr>
          <w:cantSplit/>
          <w:trHeight w:val="471" w:hRule="atLeast"/>
          <w:jc w:val="center"/>
        </w:trPr>
        <w:tc>
          <w:tcPr>
            <w:tcW w:w="1728" w:type="dxa"/>
            <w:tcBorders/>
            <w:tcMar>
              <w:top w:w="80" w:type="dxa"/>
              <w:bottom w:w="80" w:type="dxa"/>
            </w:tcMar>
            <w:vAlign w:val="center"/>
          </w:tcPr>
          <w:p w14:paraId="756EFA4E">
            <w:pPr>
              <w:pStyle w:val="style0"/>
              <w:rPr/>
            </w:pPr>
            <w:r>
              <w:rPr>
                <w:b w:val="false"/>
                <w:color w:val="000000"/>
                <w:sz w:val="17"/>
              </w:rPr>
              <w:t>Confusion matrix</w:t>
            </w:r>
          </w:p>
        </w:tc>
        <w:tc>
          <w:tcPr>
            <w:tcW w:w="4320" w:type="dxa"/>
            <w:tcBorders/>
            <w:tcMar>
              <w:top w:w="80" w:type="dxa"/>
              <w:bottom w:w="80" w:type="dxa"/>
            </w:tcMar>
            <w:vAlign w:val="center"/>
          </w:tcPr>
          <w:p w14:paraId="72C5222C">
            <w:pPr>
              <w:pStyle w:val="style0"/>
              <w:rPr/>
            </w:pPr>
            <w:r>
              <w:rPr>
                <w:b w:val="false"/>
                <w:color w:val="000000"/>
                <w:sz w:val="17"/>
              </w:rPr>
              <w:t>Table of actual versus predicted classes</w:t>
            </w:r>
          </w:p>
        </w:tc>
        <w:tc>
          <w:tcPr>
            <w:tcW w:w="3600" w:type="dxa"/>
            <w:tcBorders/>
            <w:tcMar>
              <w:top w:w="80" w:type="dxa"/>
              <w:bottom w:w="80" w:type="dxa"/>
            </w:tcMar>
            <w:vAlign w:val="center"/>
          </w:tcPr>
          <w:p w14:paraId="DC7FD124">
            <w:pPr>
              <w:pStyle w:val="style0"/>
              <w:rPr/>
            </w:pPr>
            <w:r>
              <w:rPr>
                <w:b w:val="false"/>
                <w:color w:val="000000"/>
                <w:sz w:val="17"/>
              </w:rPr>
              <w:t>Shows which categories are confused</w:t>
            </w:r>
          </w:p>
        </w:tc>
      </w:tr>
      <w:tr w14:paraId="19843F6A">
        <w:tblPrEx/>
        <w:trPr>
          <w:cantSplit/>
          <w:trHeight w:val="471" w:hRule="atLeast"/>
          <w:jc w:val="center"/>
        </w:trPr>
        <w:tc>
          <w:tcPr>
            <w:tcW w:w="1728" w:type="dxa"/>
            <w:tcBorders/>
            <w:tcMar>
              <w:top w:w="80" w:type="dxa"/>
              <w:bottom w:w="80" w:type="dxa"/>
            </w:tcMar>
            <w:vAlign w:val="center"/>
          </w:tcPr>
          <w:p w14:paraId="D6E16CC4">
            <w:pPr>
              <w:pStyle w:val="style0"/>
              <w:rPr/>
            </w:pPr>
            <w:r>
              <w:rPr>
                <w:b w:val="false"/>
                <w:color w:val="000000"/>
                <w:sz w:val="17"/>
              </w:rPr>
              <w:t>Matthews correlation / Cohen kappa</w:t>
            </w:r>
          </w:p>
        </w:tc>
        <w:tc>
          <w:tcPr>
            <w:tcW w:w="4320" w:type="dxa"/>
            <w:tcBorders/>
            <w:tcMar>
              <w:top w:w="80" w:type="dxa"/>
              <w:bottom w:w="80" w:type="dxa"/>
            </w:tcMar>
            <w:vAlign w:val="center"/>
          </w:tcPr>
          <w:p w14:paraId="15DD0D9E">
            <w:pPr>
              <w:pStyle w:val="style0"/>
              <w:rPr/>
            </w:pPr>
            <w:r>
              <w:rPr>
                <w:b w:val="false"/>
                <w:color w:val="000000"/>
                <w:sz w:val="17"/>
              </w:rPr>
              <w:t>Agreement corrected for chance</w:t>
            </w:r>
          </w:p>
        </w:tc>
        <w:tc>
          <w:tcPr>
            <w:tcW w:w="3600" w:type="dxa"/>
            <w:tcBorders/>
            <w:tcMar>
              <w:top w:w="80" w:type="dxa"/>
              <w:bottom w:w="80" w:type="dxa"/>
            </w:tcMar>
            <w:vAlign w:val="center"/>
          </w:tcPr>
          <w:p w14:paraId="43D61419">
            <w:pPr>
              <w:pStyle w:val="style0"/>
              <w:rPr/>
            </w:pPr>
            <w:r>
              <w:rPr>
                <w:b w:val="false"/>
                <w:color w:val="000000"/>
                <w:sz w:val="17"/>
              </w:rPr>
              <w:t>Single robust score for imbalanced multi-class data</w:t>
            </w:r>
          </w:p>
        </w:tc>
      </w:tr>
    </w:tbl>
    <w:p w14:paraId="CB6E515F">
      <w:pPr>
        <w:pStyle w:val="style0"/>
        <w:rPr/>
      </w:pPr>
    </w:p>
    <w:p w14:paraId="ABA6301D">
      <w:pPr>
        <w:pStyle w:val="style2"/>
        <w:spacing w:before="120" w:after="100"/>
        <w:rPr/>
      </w:pPr>
      <w:r>
        <w:t>6.2 Metric Justification</w:t>
      </w:r>
    </w:p>
    <w:p w14:paraId="9D191061">
      <w:pPr>
        <w:pStyle w:val="style48"/>
        <w:spacing w:after="60"/>
        <w:rPr/>
      </w:pPr>
      <w:r>
        <w:t>Macro F1 is the primary metric because it treats every air-quality category as equally important, including rare high-pollution classes.</w:t>
      </w:r>
    </w:p>
    <w:p w14:paraId="C7C323E5">
      <w:pPr>
        <w:pStyle w:val="style48"/>
        <w:spacing w:after="60"/>
        <w:rPr/>
      </w:pPr>
      <w:r>
        <w:t>Precision and recall are reported per class, because the cost of a missed unhealthy observation differs from the cost of a false alarm.</w:t>
      </w:r>
    </w:p>
    <w:p w14:paraId="02446182">
      <w:pPr>
        <w:pStyle w:val="style48"/>
        <w:spacing w:after="60"/>
        <w:rPr/>
      </w:pPr>
      <w:r>
        <w:t>ROC AUC and PR AUC evaluate probability rankings, which matters if thresholds or alerts are tuned later.</w:t>
      </w:r>
    </w:p>
    <w:p w14:paraId="99425BDE">
      <w:pPr>
        <w:pStyle w:val="style48"/>
        <w:spacing w:after="60"/>
        <w:rPr/>
      </w:pPr>
      <w:r>
        <w:t>Log loss and calibration curves confirm that predicted probabilities can be trusted.</w:t>
      </w:r>
    </w:p>
    <w:p w14:paraId="901EC45E">
      <w:pPr>
        <w:pStyle w:val="style48"/>
        <w:spacing w:after="60"/>
        <w:rPr/>
      </w:pPr>
      <w:r>
        <w:t>Accuracy is shown for context, but it is not used to choose the model.</w:t>
      </w:r>
    </w:p>
    <w:p w14:paraId="C9D90B28">
      <w:pPr>
        <w:pStyle w:val="style2"/>
        <w:spacing w:before="120" w:after="100"/>
        <w:rPr/>
      </w:pPr>
    </w:p>
    <w:p w14:paraId="31FE1D3A">
      <w:pPr>
        <w:pStyle w:val="style2"/>
        <w:spacing w:before="120" w:after="100"/>
        <w:rPr/>
      </w:pPr>
      <w:r>
        <w:t>6.3 Validation Strategy</w:t>
      </w:r>
    </w:p>
    <w:p w14:paraId="76FA680E">
      <w:pPr>
        <w:pStyle w:val="style0"/>
        <w:ind w:left="400" w:hanging="400" w:hangingChars="200"/>
        <w:rPr/>
      </w:pPr>
      <w:r>
        <w:t xml:space="preserve">Figure summarizes the validation design. A stratified test set is locked away first. </w:t>
      </w:r>
    </w:p>
    <w:p w14:paraId="945B2259">
      <w:pPr>
        <w:pStyle w:val="style0"/>
        <w:ind w:left="400" w:hanging="400" w:hangingChars="200"/>
        <w:rPr/>
      </w:pPr>
      <w:r>
        <w:t xml:space="preserve">All model comparison and tuning happen through cross-validation inside the training set, and the </w:t>
      </w:r>
    </w:p>
    <w:p w14:paraId="0D548C59">
      <w:pPr>
        <w:pStyle w:val="style0"/>
        <w:ind w:left="400" w:hanging="400" w:hangingChars="200"/>
        <w:rPr/>
      </w:pPr>
      <w:r>
        <w:rPr>
          <w:i/>
        </w:rPr>
        <w:drawing>
          <wp:inline distL="0" distT="0" distB="0" distR="0">
            <wp:extent cx="6239112" cy="7186362"/>
            <wp:effectExtent l="0" t="0" r="0" b="0"/>
            <wp:docPr id="1027" name="Imag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4"/>
                    <pic:cNvPicPr/>
                  </pic:nvPicPr>
                  <pic:blipFill>
                    <a:blip r:embed="rId3" cstate="print"/>
                    <a:srcRect l="0" t="0" r="0" b="0"/>
                    <a:stretch/>
                  </pic:blipFill>
                  <pic:spPr>
                    <a:xfrm rot="0">
                      <a:off x="0" y="0"/>
                      <a:ext cx="6239112" cy="7186362"/>
                    </a:xfrm>
                    <a:prstGeom prst="rect"/>
                    <a:ln>
                      <a:noFill/>
                    </a:ln>
                  </pic:spPr>
                </pic:pic>
              </a:graphicData>
            </a:graphic>
          </wp:inline>
        </w:drawing>
      </w:r>
    </w:p>
    <w:p w14:paraId="D51DB5C9">
      <w:pPr>
        <w:pStyle w:val="style0"/>
        <w:rPr/>
      </w:pPr>
    </w:p>
    <w:p w14:paraId="A0FBA4B2">
      <w:pPr>
        <w:pStyle w:val="style0"/>
        <w:rPr/>
      </w:pPr>
    </w:p>
    <w:p w14:paraId="CF0E1F16">
      <w:pPr>
        <w:pStyle w:val="style0"/>
        <w:rPr/>
      </w:pPr>
    </w:p>
    <w:tbl>
      <w:tblPr>
        <w:tblW w:w="10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25"/>
        <w:gridCol w:w="4185"/>
        <w:gridCol w:w="4185"/>
      </w:tblGrid>
      <w:tr w14:paraId="8EE4E5D8">
        <w:trPr>
          <w:cantSplit/>
          <w:trHeight w:val="665" w:hRule="atLeast"/>
          <w:tblHeader/>
          <w:jc w:val="center"/>
        </w:trPr>
        <w:tc>
          <w:tcPr>
            <w:tcW w:w="2325" w:type="dxa"/>
            <w:tcBorders/>
            <w:shd w:val="clear" w:color="auto" w:fill="1f4e78"/>
            <w:tcMar>
              <w:top w:w="80" w:type="dxa"/>
              <w:bottom w:w="80" w:type="dxa"/>
            </w:tcMar>
            <w:vAlign w:val="center"/>
          </w:tcPr>
          <w:p w14:paraId="536F2C74">
            <w:pPr>
              <w:pStyle w:val="style0"/>
              <w:keepNext/>
              <w:rPr/>
            </w:pPr>
            <w:r>
              <w:rPr>
                <w:b/>
                <w:color w:val="ffffff"/>
                <w:sz w:val="18"/>
              </w:rPr>
              <w:t>Technique</w:t>
            </w:r>
          </w:p>
        </w:tc>
        <w:tc>
          <w:tcPr>
            <w:tcW w:w="4185" w:type="dxa"/>
            <w:tcBorders/>
            <w:shd w:val="clear" w:color="auto" w:fill="1f4e78"/>
            <w:tcMar>
              <w:top w:w="80" w:type="dxa"/>
              <w:bottom w:w="80" w:type="dxa"/>
            </w:tcMar>
            <w:vAlign w:val="center"/>
          </w:tcPr>
          <w:p w14:paraId="7C89B925">
            <w:pPr>
              <w:pStyle w:val="style0"/>
              <w:keepNext/>
              <w:rPr/>
            </w:pPr>
            <w:r>
              <w:rPr>
                <w:b/>
                <w:color w:val="ffffff"/>
                <w:sz w:val="18"/>
              </w:rPr>
              <w:t>How it works</w:t>
            </w:r>
          </w:p>
        </w:tc>
        <w:tc>
          <w:tcPr>
            <w:tcW w:w="4185" w:type="dxa"/>
            <w:tcBorders/>
            <w:shd w:val="clear" w:color="auto" w:fill="1f4e78"/>
            <w:tcMar>
              <w:top w:w="80" w:type="dxa"/>
              <w:bottom w:w="80" w:type="dxa"/>
            </w:tcMar>
            <w:vAlign w:val="center"/>
          </w:tcPr>
          <w:p w14:paraId="0771C66C">
            <w:pPr>
              <w:pStyle w:val="style0"/>
              <w:keepNext/>
              <w:rPr/>
            </w:pPr>
            <w:r>
              <w:rPr>
                <w:b/>
                <w:color w:val="ffffff"/>
                <w:sz w:val="18"/>
              </w:rPr>
              <w:t>Purpose in this project</w:t>
            </w:r>
          </w:p>
        </w:tc>
      </w:tr>
      <w:tr w14:paraId="CD9065EB">
        <w:tblPrEx/>
        <w:trPr>
          <w:cantSplit/>
          <w:trHeight w:val="656" w:hRule="atLeast"/>
          <w:jc w:val="center"/>
        </w:trPr>
        <w:tc>
          <w:tcPr>
            <w:tcW w:w="2325" w:type="dxa"/>
            <w:tcBorders/>
            <w:tcMar>
              <w:top w:w="80" w:type="dxa"/>
              <w:bottom w:w="80" w:type="dxa"/>
            </w:tcMar>
            <w:vAlign w:val="center"/>
          </w:tcPr>
          <w:p w14:paraId="D32B8126">
            <w:pPr>
              <w:pStyle w:val="style0"/>
              <w:keepNext/>
              <w:rPr/>
            </w:pPr>
            <w:r>
              <w:rPr>
                <w:b w:val="false"/>
                <w:color w:val="000000"/>
                <w:sz w:val="17"/>
              </w:rPr>
              <w:t>Stratified hold-out split</w:t>
            </w:r>
          </w:p>
        </w:tc>
        <w:tc>
          <w:tcPr>
            <w:tcW w:w="4185" w:type="dxa"/>
            <w:tcBorders/>
            <w:tcMar>
              <w:top w:w="80" w:type="dxa"/>
              <w:bottom w:w="80" w:type="dxa"/>
            </w:tcMar>
            <w:vAlign w:val="center"/>
          </w:tcPr>
          <w:p w14:paraId="C5482C57">
            <w:pPr>
              <w:pStyle w:val="style0"/>
              <w:keepNext/>
              <w:rPr/>
            </w:pPr>
            <w:r>
              <w:rPr>
                <w:b w:val="false"/>
                <w:color w:val="000000"/>
                <w:sz w:val="17"/>
              </w:rPr>
              <w:t>Splits data while preserving class proportions</w:t>
            </w:r>
          </w:p>
        </w:tc>
        <w:tc>
          <w:tcPr>
            <w:tcW w:w="4185" w:type="dxa"/>
            <w:tcBorders/>
            <w:tcMar>
              <w:top w:w="80" w:type="dxa"/>
              <w:bottom w:w="80" w:type="dxa"/>
            </w:tcMar>
            <w:vAlign w:val="center"/>
          </w:tcPr>
          <w:p w14:paraId="E24DE190">
            <w:pPr>
              <w:pStyle w:val="style0"/>
              <w:keepNext/>
              <w:rPr/>
            </w:pPr>
            <w:r>
              <w:rPr>
                <w:b w:val="false"/>
                <w:color w:val="000000"/>
                <w:sz w:val="17"/>
              </w:rPr>
              <w:t>Creates the locked test set</w:t>
            </w:r>
          </w:p>
        </w:tc>
      </w:tr>
      <w:tr w14:paraId="46536B11">
        <w:tblPrEx/>
        <w:trPr>
          <w:cantSplit/>
          <w:trHeight w:val="770" w:hRule="atLeast"/>
          <w:jc w:val="center"/>
        </w:trPr>
        <w:tc>
          <w:tcPr>
            <w:tcW w:w="2325" w:type="dxa"/>
            <w:tcBorders/>
            <w:tcMar>
              <w:top w:w="80" w:type="dxa"/>
              <w:bottom w:w="80" w:type="dxa"/>
            </w:tcMar>
            <w:vAlign w:val="center"/>
          </w:tcPr>
          <w:p w14:paraId="D7B49675">
            <w:pPr>
              <w:pStyle w:val="style0"/>
              <w:keepNext/>
              <w:rPr/>
            </w:pPr>
            <w:r>
              <w:rPr>
                <w:b w:val="false"/>
                <w:color w:val="000000"/>
                <w:sz w:val="17"/>
              </w:rPr>
              <w:t>Stratified k-fold (k = 5)</w:t>
            </w:r>
          </w:p>
        </w:tc>
        <w:tc>
          <w:tcPr>
            <w:tcW w:w="4185" w:type="dxa"/>
            <w:tcBorders/>
            <w:tcMar>
              <w:top w:w="80" w:type="dxa"/>
              <w:bottom w:w="80" w:type="dxa"/>
            </w:tcMar>
            <w:vAlign w:val="center"/>
          </w:tcPr>
          <w:p w14:paraId="EE88736D">
            <w:pPr>
              <w:pStyle w:val="style0"/>
              <w:keepNext/>
              <w:rPr/>
            </w:pPr>
            <w:r>
              <w:rPr>
                <w:b w:val="false"/>
                <w:color w:val="000000"/>
                <w:sz w:val="17"/>
              </w:rPr>
              <w:t>Rotates five validation folds with class proportions preserved</w:t>
            </w:r>
          </w:p>
        </w:tc>
        <w:tc>
          <w:tcPr>
            <w:tcW w:w="4185" w:type="dxa"/>
            <w:tcBorders/>
            <w:tcMar>
              <w:top w:w="80" w:type="dxa"/>
              <w:bottom w:w="80" w:type="dxa"/>
            </w:tcMar>
            <w:vAlign w:val="center"/>
          </w:tcPr>
          <w:p w14:paraId="B77EF365">
            <w:pPr>
              <w:pStyle w:val="style0"/>
              <w:keepNext/>
              <w:rPr/>
            </w:pPr>
            <w:r>
              <w:rPr>
                <w:b w:val="false"/>
                <w:color w:val="000000"/>
                <w:sz w:val="17"/>
              </w:rPr>
              <w:t>Main model comparison and tuning</w:t>
            </w:r>
          </w:p>
        </w:tc>
      </w:tr>
      <w:tr w14:paraId="466F12CA">
        <w:tblPrEx/>
        <w:trPr>
          <w:cantSplit/>
          <w:trHeight w:val="656" w:hRule="atLeast"/>
          <w:jc w:val="center"/>
        </w:trPr>
        <w:tc>
          <w:tcPr>
            <w:tcW w:w="2325" w:type="dxa"/>
            <w:tcBorders/>
            <w:tcMar>
              <w:top w:w="80" w:type="dxa"/>
              <w:bottom w:w="80" w:type="dxa"/>
            </w:tcMar>
            <w:vAlign w:val="center"/>
          </w:tcPr>
          <w:p w14:paraId="3C924BB0">
            <w:pPr>
              <w:pStyle w:val="style0"/>
              <w:keepNext/>
              <w:rPr/>
            </w:pPr>
            <w:r>
              <w:rPr>
                <w:b w:val="false"/>
                <w:color w:val="000000"/>
                <w:sz w:val="17"/>
              </w:rPr>
              <w:t>Repeated stratified k-fold</w:t>
            </w:r>
          </w:p>
        </w:tc>
        <w:tc>
          <w:tcPr>
            <w:tcW w:w="4185" w:type="dxa"/>
            <w:tcBorders/>
            <w:tcMar>
              <w:top w:w="80" w:type="dxa"/>
              <w:bottom w:w="80" w:type="dxa"/>
            </w:tcMar>
            <w:vAlign w:val="center"/>
          </w:tcPr>
          <w:p w14:paraId="38B6721A">
            <w:pPr>
              <w:pStyle w:val="style0"/>
              <w:keepNext/>
              <w:rPr/>
            </w:pPr>
            <w:r>
              <w:rPr>
                <w:b w:val="false"/>
                <w:color w:val="000000"/>
                <w:sz w:val="17"/>
              </w:rPr>
              <w:t>Repeats k-fold with different shuffles</w:t>
            </w:r>
          </w:p>
        </w:tc>
        <w:tc>
          <w:tcPr>
            <w:tcW w:w="4185" w:type="dxa"/>
            <w:tcBorders/>
            <w:tcMar>
              <w:top w:w="80" w:type="dxa"/>
              <w:bottom w:w="80" w:type="dxa"/>
            </w:tcMar>
            <w:vAlign w:val="center"/>
          </w:tcPr>
          <w:p w14:paraId="5AF6909D">
            <w:pPr>
              <w:pStyle w:val="style0"/>
              <w:keepNext/>
              <w:rPr/>
            </w:pPr>
            <w:r>
              <w:rPr>
                <w:b w:val="false"/>
                <w:color w:val="000000"/>
                <w:sz w:val="17"/>
              </w:rPr>
              <w:t>Reduces variance in the score estimate</w:t>
            </w:r>
          </w:p>
        </w:tc>
      </w:tr>
      <w:tr w14:paraId="10C8347A">
        <w:tblPrEx/>
        <w:trPr>
          <w:cantSplit/>
          <w:trHeight w:val="656" w:hRule="atLeast"/>
          <w:jc w:val="center"/>
        </w:trPr>
        <w:tc>
          <w:tcPr>
            <w:tcW w:w="2325" w:type="dxa"/>
            <w:tcBorders/>
            <w:tcMar>
              <w:top w:w="80" w:type="dxa"/>
              <w:bottom w:w="80" w:type="dxa"/>
            </w:tcMar>
            <w:vAlign w:val="center"/>
          </w:tcPr>
          <w:p w14:paraId="53F901CE">
            <w:pPr>
              <w:pStyle w:val="style0"/>
              <w:keepNext/>
              <w:rPr/>
            </w:pPr>
            <w:r>
              <w:rPr>
                <w:b w:val="false"/>
                <w:color w:val="000000"/>
                <w:sz w:val="17"/>
              </w:rPr>
              <w:t>Nested cross-validation</w:t>
            </w:r>
          </w:p>
        </w:tc>
        <w:tc>
          <w:tcPr>
            <w:tcW w:w="4185" w:type="dxa"/>
            <w:tcBorders/>
            <w:tcMar>
              <w:top w:w="80" w:type="dxa"/>
              <w:bottom w:w="80" w:type="dxa"/>
            </w:tcMar>
            <w:vAlign w:val="center"/>
          </w:tcPr>
          <w:p w14:paraId="515D6BB8">
            <w:pPr>
              <w:pStyle w:val="style0"/>
              <w:keepNext/>
              <w:rPr/>
            </w:pPr>
            <w:r>
              <w:rPr>
                <w:b w:val="false"/>
                <w:color w:val="000000"/>
                <w:sz w:val="17"/>
              </w:rPr>
              <w:t>Inner loop tunes, outer loop evaluates</w:t>
            </w:r>
          </w:p>
        </w:tc>
        <w:tc>
          <w:tcPr>
            <w:tcW w:w="4185" w:type="dxa"/>
            <w:tcBorders/>
            <w:tcMar>
              <w:top w:w="80" w:type="dxa"/>
              <w:bottom w:w="80" w:type="dxa"/>
            </w:tcMar>
            <w:vAlign w:val="center"/>
          </w:tcPr>
          <w:p w14:paraId="343F8940">
            <w:pPr>
              <w:pStyle w:val="style0"/>
              <w:keepNext/>
              <w:rPr/>
            </w:pPr>
            <w:r>
              <w:rPr>
                <w:b w:val="false"/>
                <w:color w:val="000000"/>
                <w:sz w:val="17"/>
              </w:rPr>
              <w:t>Unbiased estimate of a tuned model</w:t>
            </w:r>
          </w:p>
        </w:tc>
      </w:tr>
      <w:tr w14:paraId="630C6DF8">
        <w:tblPrEx/>
        <w:trPr>
          <w:cantSplit/>
          <w:trHeight w:val="656" w:hRule="atLeast"/>
          <w:jc w:val="center"/>
        </w:trPr>
        <w:tc>
          <w:tcPr>
            <w:tcW w:w="2325" w:type="dxa"/>
            <w:tcBorders/>
            <w:tcMar>
              <w:top w:w="80" w:type="dxa"/>
              <w:bottom w:w="80" w:type="dxa"/>
            </w:tcMar>
            <w:vAlign w:val="center"/>
          </w:tcPr>
          <w:p w14:paraId="6290C18E">
            <w:pPr>
              <w:pStyle w:val="style0"/>
              <w:keepNext/>
              <w:rPr/>
            </w:pPr>
            <w:r>
              <w:rPr>
                <w:b w:val="false"/>
                <w:color w:val="000000"/>
                <w:sz w:val="17"/>
              </w:rPr>
              <w:t>Group k-fold</w:t>
            </w:r>
          </w:p>
        </w:tc>
        <w:tc>
          <w:tcPr>
            <w:tcW w:w="4185" w:type="dxa"/>
            <w:tcBorders/>
            <w:tcMar>
              <w:top w:w="80" w:type="dxa"/>
              <w:bottom w:w="80" w:type="dxa"/>
            </w:tcMar>
            <w:vAlign w:val="center"/>
          </w:tcPr>
          <w:p w14:paraId="BE9E7C2B">
            <w:pPr>
              <w:pStyle w:val="style0"/>
              <w:keepNext/>
              <w:rPr/>
            </w:pPr>
            <w:r>
              <w:rPr>
                <w:b w:val="false"/>
                <w:color w:val="000000"/>
                <w:sz w:val="17"/>
              </w:rPr>
              <w:t>Keeps all records from a station in the same fold</w:t>
            </w:r>
          </w:p>
        </w:tc>
        <w:tc>
          <w:tcPr>
            <w:tcW w:w="4185" w:type="dxa"/>
            <w:tcBorders/>
            <w:tcMar>
              <w:top w:w="80" w:type="dxa"/>
              <w:bottom w:w="80" w:type="dxa"/>
            </w:tcMar>
            <w:vAlign w:val="center"/>
          </w:tcPr>
          <w:p w14:paraId="47813CC8">
            <w:pPr>
              <w:pStyle w:val="style0"/>
              <w:keepNext/>
              <w:rPr/>
            </w:pPr>
            <w:r>
              <w:rPr>
                <w:b w:val="false"/>
                <w:color w:val="000000"/>
                <w:sz w:val="17"/>
              </w:rPr>
              <w:t>Tests generalization to unseen locations</w:t>
            </w:r>
          </w:p>
        </w:tc>
      </w:tr>
      <w:tr w14:paraId="D0D6F7F8">
        <w:tblPrEx/>
        <w:trPr>
          <w:cantSplit/>
          <w:trHeight w:val="656" w:hRule="atLeast"/>
          <w:jc w:val="center"/>
        </w:trPr>
        <w:tc>
          <w:tcPr>
            <w:tcW w:w="2325" w:type="dxa"/>
            <w:tcBorders/>
            <w:tcMar>
              <w:top w:w="80" w:type="dxa"/>
              <w:bottom w:w="80" w:type="dxa"/>
            </w:tcMar>
            <w:vAlign w:val="center"/>
          </w:tcPr>
          <w:p w14:paraId="70F5D4CE">
            <w:pPr>
              <w:pStyle w:val="style0"/>
              <w:rPr/>
            </w:pPr>
            <w:r>
              <w:rPr>
                <w:b w:val="false"/>
                <w:color w:val="000000"/>
                <w:sz w:val="17"/>
              </w:rPr>
              <w:t>Time-series split</w:t>
            </w:r>
          </w:p>
        </w:tc>
        <w:tc>
          <w:tcPr>
            <w:tcW w:w="4185" w:type="dxa"/>
            <w:tcBorders/>
            <w:tcMar>
              <w:top w:w="80" w:type="dxa"/>
              <w:bottom w:w="80" w:type="dxa"/>
            </w:tcMar>
            <w:vAlign w:val="center"/>
          </w:tcPr>
          <w:p w14:paraId="C3DB6BFD">
            <w:pPr>
              <w:pStyle w:val="style0"/>
              <w:rPr/>
            </w:pPr>
            <w:r>
              <w:rPr>
                <w:b w:val="false"/>
                <w:color w:val="000000"/>
                <w:sz w:val="17"/>
              </w:rPr>
              <w:t>Trains on the past and validates on the future</w:t>
            </w:r>
          </w:p>
        </w:tc>
        <w:tc>
          <w:tcPr>
            <w:tcW w:w="4185" w:type="dxa"/>
            <w:tcBorders/>
            <w:tcMar>
              <w:top w:w="80" w:type="dxa"/>
              <w:bottom w:w="80" w:type="dxa"/>
            </w:tcMar>
            <w:vAlign w:val="center"/>
          </w:tcPr>
          <w:p w14:paraId="03994DD9">
            <w:pPr>
              <w:pStyle w:val="style0"/>
              <w:rPr/>
            </w:pPr>
            <w:r>
              <w:rPr>
                <w:b w:val="false"/>
                <w:color w:val="000000"/>
                <w:sz w:val="17"/>
              </w:rPr>
              <w:t>Used if the model must predict future periods</w:t>
            </w:r>
          </w:p>
        </w:tc>
      </w:tr>
    </w:tbl>
    <w:p w14:paraId="284E5507">
      <w:pPr>
        <w:pStyle w:val="style0"/>
        <w:rPr/>
      </w:pPr>
    </w:p>
    <w:p w14:paraId="F1973587">
      <w:pPr>
        <w:pStyle w:val="style2"/>
        <w:spacing w:before="120" w:after="100"/>
        <w:rPr/>
      </w:pPr>
      <w:r>
        <w:t>6.4 How Cross-Validation Supports Robust Performance</w:t>
      </w:r>
    </w:p>
    <w:p w14:paraId="F63B420D">
      <w:pPr>
        <w:pStyle w:val="style48"/>
        <w:spacing w:after="60"/>
        <w:rPr/>
      </w:pPr>
      <w:r>
        <w:t>Every observation is used for both training and validation across folds, so the estimate depends less on one lucky split.</w:t>
      </w:r>
    </w:p>
    <w:p w14:paraId="CE7E4A17">
      <w:pPr>
        <w:pStyle w:val="style48"/>
        <w:spacing w:after="60"/>
        <w:rPr/>
      </w:pPr>
      <w:r>
        <w:t>The mean score shows expected performance; the standard deviation shows its stability.</w:t>
      </w:r>
    </w:p>
    <w:p w14:paraId="7B1D0942">
      <w:pPr>
        <w:pStyle w:val="style48"/>
        <w:spacing w:after="60"/>
        <w:rPr/>
      </w:pPr>
      <w:r>
        <w:t>Stratification keeps rare classes present in every fold.</w:t>
      </w:r>
    </w:p>
    <w:p w14:paraId="82826340">
      <w:pPr>
        <w:pStyle w:val="style48"/>
        <w:spacing w:after="60"/>
        <w:rPr/>
      </w:pPr>
      <w:r>
        <w:t>Pipelines refit preprocessing in each fold, which prevents leakage.</w:t>
      </w:r>
    </w:p>
    <w:p w14:paraId="4236E991">
      <w:pPr>
        <w:pStyle w:val="style48"/>
        <w:spacing w:after="60"/>
        <w:rPr/>
      </w:pPr>
      <w:r>
        <w:t>Models are compared on identical folds, so differences come from the models and not from the data split.</w:t>
      </w:r>
    </w:p>
    <w:p w14:paraId="8FAA588D">
      <w:pPr>
        <w:pStyle w:val="style48"/>
        <w:spacing w:after="60"/>
        <w:rPr/>
      </w:pPr>
      <w:r>
        <w:t>Time-aware or group-aware variants are used when random folds would make results overly optimistic.</w:t>
      </w:r>
    </w:p>
    <w:p w14:paraId="16C4FA8E">
      <w:pPr>
        <w:pStyle w:val="style2"/>
        <w:spacing w:before="120" w:after="100"/>
        <w:rPr/>
      </w:pPr>
      <w:r>
        <w:t>6.5 Comparing Models and Analyzing Errors</w:t>
      </w:r>
    </w:p>
    <w:p w14:paraId="4189B6FB">
      <w:pPr>
        <w:pStyle w:val="style48"/>
        <w:spacing w:after="60"/>
        <w:rPr/>
      </w:pPr>
      <w:r>
        <w:t>Report mean plus or minus standard deviation of macro F1 for every candidate.</w:t>
      </w:r>
    </w:p>
    <w:p w14:paraId="C114DA8C">
      <w:pPr>
        <w:pStyle w:val="style48"/>
        <w:spacing w:after="60"/>
        <w:rPr/>
      </w:pPr>
      <w:r>
        <w:t>Compare models on the same folds and treat small differences within the standard deviation as ties.</w:t>
      </w:r>
    </w:p>
    <w:p w14:paraId="D652B2A2">
      <w:pPr>
        <w:pStyle w:val="style48"/>
        <w:spacing w:after="60"/>
        <w:rPr/>
      </w:pPr>
      <w:r>
        <w:t>Inspect the confusion matrix to see which neighboring categories are confused.</w:t>
      </w:r>
    </w:p>
    <w:p w14:paraId="3A898CB4">
      <w:pPr>
        <w:pStyle w:val="style48"/>
        <w:spacing w:after="60"/>
        <w:rPr/>
      </w:pPr>
      <w:r>
        <w:t>Review per-class precision and recall to find the weakest categories.</w:t>
      </w:r>
    </w:p>
    <w:p w14:paraId="3821D4A6">
      <w:pPr>
        <w:pStyle w:val="style48"/>
        <w:spacing w:after="60"/>
        <w:rPr/>
      </w:pPr>
      <w:r>
        <w:t>Examine misclassified examples for shared patterns such as a season, station, or extreme reading.</w:t>
      </w:r>
    </w:p>
    <w:p w14:paraId="61F1AA1A">
      <w:pPr>
        <w:pStyle w:val="style48"/>
        <w:spacing w:after="60"/>
        <w:rPr/>
      </w:pPr>
      <w:r>
        <w:t>Use permutation importance, SHAP values, and partial dependence plots to explain model behavior.</w:t>
      </w:r>
    </w:p>
    <w:p w14:paraId="988E6403">
      <w:pPr>
        <w:pStyle w:val="style2"/>
        <w:spacing w:before="120" w:after="100"/>
        <w:rPr/>
      </w:pPr>
      <w:r>
        <w:t>6.6 Acceptance Criteria</w:t>
      </w:r>
    </w:p>
    <w:p w14:paraId="84F2F412">
      <w:pPr>
        <w:pStyle w:val="style48"/>
        <w:spacing w:after="60"/>
        <w:rPr/>
      </w:pPr>
      <w:r>
        <w:t>The selected model clearly outperforms the dummy baseline and the logistic regression baseline in cross-validated macro F1, by more than the fold-to-fold standard deviation.</w:t>
      </w:r>
    </w:p>
    <w:p w14:paraId="ED8192AC">
      <w:pPr>
        <w:pStyle w:val="style48"/>
        <w:spacing w:after="60"/>
        <w:rPr/>
      </w:pPr>
      <w:r>
        <w:t>Test-set macro F1 is consistent with the cross-validation estimate, which indicates no overfitting to the validation folds.</w:t>
      </w:r>
    </w:p>
    <w:p w14:paraId="43A504BB">
      <w:pPr>
        <w:pStyle w:val="style48"/>
        <w:spacing w:after="60"/>
        <w:rPr/>
      </w:pPr>
      <w:r>
        <w:t>No class shows unacceptably low recall, and any weak class is documented with its likely causes.</w:t>
      </w:r>
    </w:p>
    <w:p w14:paraId="7B222BE8">
      <w:pPr>
        <w:pStyle w:val="style48"/>
        <w:spacing w:after="60"/>
        <w:rPr/>
      </w:pPr>
      <w:r>
        <w:t>Results are reproducible from the stored code, seeds, and configuration.</w:t>
      </w:r>
    </w:p>
    <w:p w14:paraId="7AE20A64">
      <w:pPr>
        <w:pStyle w:val="style1"/>
        <w:spacing w:before="200" w:after="100"/>
        <w:rPr/>
      </w:pPr>
    </w:p>
    <w:p w14:paraId="48BEDC99">
      <w:pPr>
        <w:pStyle w:val="style0"/>
        <w:numPr>
          <w:ilvl w:val="0"/>
          <w:numId w:val="0"/>
        </w:numPr>
        <w:spacing w:before="200" w:after="100"/>
        <w:rPr/>
      </w:pPr>
    </w:p>
    <w:p w14:paraId="04C8B9C3">
      <w:pPr>
        <w:pStyle w:val="style1"/>
        <w:spacing w:before="200" w:after="100"/>
        <w:rPr/>
      </w:pPr>
      <w:r>
        <w:t>7. Model Deployment and Maintenance (Optional)</w:t>
      </w:r>
    </w:p>
    <w:p w14:paraId="8B379554">
      <w:pPr>
        <w:pStyle w:val="style0"/>
        <w:rPr/>
      </w:pPr>
      <w:r>
        <w:t>Deployment is optional for this planning exercise, but it is conceptualized here so that the model could be maintained after release. Figure 3 shows the lifecycle as a loop of packaging, serving, monitoring, triggering, retraining, and review.</w:t>
      </w:r>
    </w:p>
    <w:p w14:paraId="1C22AF05">
      <w:pPr>
        <w:pStyle w:val="style0"/>
        <w:keepNext/>
        <w:jc w:val="center"/>
        <w:rPr/>
      </w:pPr>
      <w:r>
        <w:rPr/>
        <w:drawing>
          <wp:inline distL="0" distT="0" distB="0" distR="0">
            <wp:extent cx="6217920" cy="3494473"/>
            <wp:effectExtent l="0" t="0" r="0" b="0"/>
            <wp:docPr id="1028"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7"/>
                    <pic:cNvPicPr/>
                  </pic:nvPicPr>
                  <pic:blipFill>
                    <a:blip r:embed="rId4" cstate="print"/>
                    <a:srcRect l="0" t="0" r="0" b="0"/>
                    <a:stretch/>
                  </pic:blipFill>
                  <pic:spPr>
                    <a:xfrm rot="0">
                      <a:off x="0" y="0"/>
                      <a:ext cx="6217920" cy="3494473"/>
                    </a:xfrm>
                    <a:prstGeom prst="rect"/>
                    <a:ln>
                      <a:noFill/>
                    </a:ln>
                  </pic:spPr>
                </pic:pic>
              </a:graphicData>
            </a:graphic>
          </wp:inline>
        </w:drawing>
      </w:r>
    </w:p>
    <w:p w14:paraId="F5B754CA">
      <w:pPr>
        <w:pStyle w:val="style0"/>
        <w:jc w:val="center"/>
        <w:rPr/>
      </w:pPr>
      <w:r>
        <w:t>Figure 3. Model deployment and maintenance lifecycle</w:t>
      </w:r>
    </w:p>
    <w:p w14:paraId="B4E3D5FE">
      <w:pPr>
        <w:pStyle w:val="style0"/>
        <w:rPr/>
      </w:pP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8"/>
        <w:gridCol w:w="4320"/>
        <w:gridCol w:w="3600"/>
      </w:tblGrid>
      <w:tr w14:paraId="A577855E">
        <w:trPr>
          <w:cantSplit/>
          <w:trHeight w:val="482" w:hRule="atLeast"/>
          <w:tblHeader/>
          <w:jc w:val="center"/>
        </w:trPr>
        <w:tc>
          <w:tcPr>
            <w:tcW w:w="1728" w:type="dxa"/>
            <w:tcBorders/>
            <w:shd w:val="clear" w:color="auto" w:fill="1f4e78"/>
            <w:tcMar>
              <w:top w:w="80" w:type="dxa"/>
              <w:bottom w:w="80" w:type="dxa"/>
            </w:tcMar>
            <w:vAlign w:val="center"/>
          </w:tcPr>
          <w:p w14:paraId="6E2E82FE">
            <w:pPr>
              <w:pStyle w:val="style0"/>
              <w:keepNext/>
              <w:rPr/>
            </w:pPr>
            <w:r>
              <w:rPr>
                <w:b/>
                <w:color w:val="ffffff"/>
                <w:sz w:val="18"/>
              </w:rPr>
              <w:t>Stage</w:t>
            </w:r>
          </w:p>
        </w:tc>
        <w:tc>
          <w:tcPr>
            <w:tcW w:w="4320" w:type="dxa"/>
            <w:tcBorders/>
            <w:shd w:val="clear" w:color="auto" w:fill="1f4e78"/>
            <w:tcMar>
              <w:top w:w="80" w:type="dxa"/>
              <w:bottom w:w="80" w:type="dxa"/>
            </w:tcMar>
            <w:vAlign w:val="center"/>
          </w:tcPr>
          <w:p w14:paraId="3E412050">
            <w:pPr>
              <w:pStyle w:val="style0"/>
              <w:keepNext/>
              <w:rPr/>
            </w:pPr>
            <w:r>
              <w:rPr>
                <w:b/>
                <w:color w:val="ffffff"/>
                <w:sz w:val="18"/>
              </w:rPr>
              <w:t>Planned approach</w:t>
            </w:r>
          </w:p>
        </w:tc>
        <w:tc>
          <w:tcPr>
            <w:tcW w:w="3600" w:type="dxa"/>
            <w:tcBorders/>
            <w:shd w:val="clear" w:color="auto" w:fill="1f4e78"/>
            <w:tcMar>
              <w:top w:w="80" w:type="dxa"/>
              <w:bottom w:w="80" w:type="dxa"/>
            </w:tcMar>
            <w:vAlign w:val="center"/>
          </w:tcPr>
          <w:p w14:paraId="34D2F821">
            <w:pPr>
              <w:pStyle w:val="style0"/>
              <w:keepNext/>
              <w:rPr/>
            </w:pPr>
            <w:r>
              <w:rPr>
                <w:b/>
                <w:color w:val="ffffff"/>
                <w:sz w:val="18"/>
              </w:rPr>
              <w:t>Tools</w:t>
            </w:r>
          </w:p>
        </w:tc>
      </w:tr>
      <w:tr w14:paraId="0863DE96">
        <w:tblPrEx/>
        <w:trPr>
          <w:cantSplit/>
          <w:trHeight w:val="471" w:hRule="atLeast"/>
          <w:jc w:val="center"/>
        </w:trPr>
        <w:tc>
          <w:tcPr>
            <w:tcW w:w="1728" w:type="dxa"/>
            <w:tcBorders/>
            <w:tcMar>
              <w:top w:w="80" w:type="dxa"/>
              <w:bottom w:w="80" w:type="dxa"/>
            </w:tcMar>
            <w:vAlign w:val="center"/>
          </w:tcPr>
          <w:p w14:paraId="52FA724D">
            <w:pPr>
              <w:pStyle w:val="style0"/>
              <w:keepNext/>
              <w:rPr/>
            </w:pPr>
            <w:r>
              <w:rPr>
                <w:b w:val="false"/>
                <w:color w:val="000000"/>
                <w:sz w:val="17"/>
              </w:rPr>
              <w:t>Packaging</w:t>
            </w:r>
          </w:p>
        </w:tc>
        <w:tc>
          <w:tcPr>
            <w:tcW w:w="4320" w:type="dxa"/>
            <w:tcBorders/>
            <w:tcMar>
              <w:top w:w="80" w:type="dxa"/>
              <w:bottom w:w="80" w:type="dxa"/>
            </w:tcMar>
            <w:vAlign w:val="center"/>
          </w:tcPr>
          <w:p w14:paraId="346FDA3A">
            <w:pPr>
              <w:pStyle w:val="style0"/>
              <w:keepNext/>
              <w:rPr/>
            </w:pPr>
            <w:r>
              <w:rPr>
                <w:b w:val="false"/>
                <w:color w:val="000000"/>
                <w:sz w:val="17"/>
              </w:rPr>
              <w:t>Save the entire pipeline (preprocessing plus model) as one versioned artifact with a model card</w:t>
            </w:r>
          </w:p>
        </w:tc>
        <w:tc>
          <w:tcPr>
            <w:tcW w:w="3600" w:type="dxa"/>
            <w:tcBorders/>
            <w:tcMar>
              <w:top w:w="80" w:type="dxa"/>
              <w:bottom w:w="80" w:type="dxa"/>
            </w:tcMar>
            <w:vAlign w:val="center"/>
          </w:tcPr>
          <w:p w14:paraId="F8007B4D">
            <w:pPr>
              <w:pStyle w:val="style0"/>
              <w:keepNext/>
              <w:rPr/>
            </w:pPr>
            <w:r>
              <w:rPr>
                <w:b w:val="false"/>
                <w:color w:val="000000"/>
                <w:sz w:val="17"/>
              </w:rPr>
              <w:t>joblib, MLflow</w:t>
            </w:r>
          </w:p>
        </w:tc>
      </w:tr>
      <w:tr w14:paraId="8C99FAEE">
        <w:tblPrEx/>
        <w:trPr>
          <w:cantSplit/>
          <w:trHeight w:val="471" w:hRule="atLeast"/>
          <w:jc w:val="center"/>
        </w:trPr>
        <w:tc>
          <w:tcPr>
            <w:tcW w:w="1728" w:type="dxa"/>
            <w:tcBorders/>
            <w:tcMar>
              <w:top w:w="80" w:type="dxa"/>
              <w:bottom w:w="80" w:type="dxa"/>
            </w:tcMar>
            <w:vAlign w:val="center"/>
          </w:tcPr>
          <w:p w14:paraId="08B8C502">
            <w:pPr>
              <w:pStyle w:val="style0"/>
              <w:keepNext/>
              <w:rPr/>
            </w:pPr>
            <w:r>
              <w:rPr>
                <w:b w:val="false"/>
                <w:color w:val="000000"/>
                <w:sz w:val="17"/>
              </w:rPr>
              <w:t>Serving</w:t>
            </w:r>
          </w:p>
        </w:tc>
        <w:tc>
          <w:tcPr>
            <w:tcW w:w="4320" w:type="dxa"/>
            <w:tcBorders/>
            <w:tcMar>
              <w:top w:w="80" w:type="dxa"/>
              <w:bottom w:w="80" w:type="dxa"/>
            </w:tcMar>
            <w:vAlign w:val="center"/>
          </w:tcPr>
          <w:p w14:paraId="97659EBE">
            <w:pPr>
              <w:pStyle w:val="style0"/>
              <w:keepNext/>
              <w:rPr/>
            </w:pPr>
            <w:r>
              <w:rPr>
                <w:b w:val="false"/>
                <w:color w:val="000000"/>
                <w:sz w:val="17"/>
              </w:rPr>
              <w:t>Use batch scoring for periodic data or a REST API for on-demand predictions</w:t>
            </w:r>
          </w:p>
        </w:tc>
        <w:tc>
          <w:tcPr>
            <w:tcW w:w="3600" w:type="dxa"/>
            <w:tcBorders/>
            <w:tcMar>
              <w:top w:w="80" w:type="dxa"/>
              <w:bottom w:w="80" w:type="dxa"/>
            </w:tcMar>
            <w:vAlign w:val="center"/>
          </w:tcPr>
          <w:p w14:paraId="9B714F72">
            <w:pPr>
              <w:pStyle w:val="style0"/>
              <w:keepNext/>
              <w:rPr/>
            </w:pPr>
            <w:r>
              <w:rPr>
                <w:b w:val="false"/>
                <w:color w:val="000000"/>
                <w:sz w:val="17"/>
              </w:rPr>
              <w:t>FastAPI, Docker</w:t>
            </w:r>
          </w:p>
        </w:tc>
      </w:tr>
      <w:tr w14:paraId="0E96EAAC">
        <w:tblPrEx/>
        <w:trPr>
          <w:cantSplit/>
          <w:trHeight w:val="471" w:hRule="atLeast"/>
          <w:jc w:val="center"/>
        </w:trPr>
        <w:tc>
          <w:tcPr>
            <w:tcW w:w="1728" w:type="dxa"/>
            <w:tcBorders/>
            <w:tcMar>
              <w:top w:w="80" w:type="dxa"/>
              <w:bottom w:w="80" w:type="dxa"/>
            </w:tcMar>
            <w:vAlign w:val="center"/>
          </w:tcPr>
          <w:p w14:paraId="870CF283">
            <w:pPr>
              <w:pStyle w:val="style0"/>
              <w:keepNext/>
              <w:rPr/>
            </w:pPr>
            <w:r>
              <w:rPr>
                <w:b w:val="false"/>
                <w:color w:val="000000"/>
                <w:sz w:val="17"/>
              </w:rPr>
              <w:t>Validation before release</w:t>
            </w:r>
          </w:p>
        </w:tc>
        <w:tc>
          <w:tcPr>
            <w:tcW w:w="4320" w:type="dxa"/>
            <w:tcBorders/>
            <w:tcMar>
              <w:top w:w="80" w:type="dxa"/>
              <w:bottom w:w="80" w:type="dxa"/>
            </w:tcMar>
            <w:vAlign w:val="center"/>
          </w:tcPr>
          <w:p w14:paraId="68ECAB27">
            <w:pPr>
              <w:pStyle w:val="style0"/>
              <w:keepNext/>
              <w:rPr/>
            </w:pPr>
            <w:r>
              <w:rPr>
                <w:b w:val="false"/>
                <w:color w:val="000000"/>
                <w:sz w:val="17"/>
              </w:rPr>
              <w:t>Check input schema, ranges, and a smoke test on sample data</w:t>
            </w:r>
          </w:p>
        </w:tc>
        <w:tc>
          <w:tcPr>
            <w:tcW w:w="3600" w:type="dxa"/>
            <w:tcBorders/>
            <w:tcMar>
              <w:top w:w="80" w:type="dxa"/>
              <w:bottom w:w="80" w:type="dxa"/>
            </w:tcMar>
            <w:vAlign w:val="center"/>
          </w:tcPr>
          <w:p w14:paraId="F5545234">
            <w:pPr>
              <w:pStyle w:val="style0"/>
              <w:keepNext/>
              <w:rPr/>
            </w:pPr>
            <w:r>
              <w:rPr>
                <w:b w:val="false"/>
                <w:color w:val="000000"/>
                <w:sz w:val="17"/>
              </w:rPr>
              <w:t>pytest, pandera</w:t>
            </w:r>
          </w:p>
        </w:tc>
      </w:tr>
      <w:tr w14:paraId="72EF31AC">
        <w:tblPrEx/>
        <w:trPr>
          <w:cantSplit/>
          <w:trHeight w:val="471" w:hRule="atLeast"/>
          <w:jc w:val="center"/>
        </w:trPr>
        <w:tc>
          <w:tcPr>
            <w:tcW w:w="1728" w:type="dxa"/>
            <w:tcBorders/>
            <w:tcMar>
              <w:top w:w="80" w:type="dxa"/>
              <w:bottom w:w="80" w:type="dxa"/>
            </w:tcMar>
            <w:vAlign w:val="center"/>
          </w:tcPr>
          <w:p w14:paraId="BF0AF5E4">
            <w:pPr>
              <w:pStyle w:val="style0"/>
              <w:keepNext/>
              <w:rPr/>
            </w:pPr>
            <w:r>
              <w:rPr>
                <w:b w:val="false"/>
                <w:color w:val="000000"/>
                <w:sz w:val="17"/>
              </w:rPr>
              <w:t>Monitoring</w:t>
            </w:r>
          </w:p>
        </w:tc>
        <w:tc>
          <w:tcPr>
            <w:tcW w:w="4320" w:type="dxa"/>
            <w:tcBorders/>
            <w:tcMar>
              <w:top w:w="80" w:type="dxa"/>
              <w:bottom w:w="80" w:type="dxa"/>
            </w:tcMar>
            <w:vAlign w:val="center"/>
          </w:tcPr>
          <w:p w14:paraId="1B60C82A">
            <w:pPr>
              <w:pStyle w:val="style0"/>
              <w:keepNext/>
              <w:rPr/>
            </w:pPr>
            <w:r>
              <w:rPr>
                <w:b w:val="false"/>
                <w:color w:val="000000"/>
                <w:sz w:val="17"/>
              </w:rPr>
              <w:t>Track input drift, prediction drift, latency, and, when labels arrive, live performance</w:t>
            </w:r>
          </w:p>
        </w:tc>
        <w:tc>
          <w:tcPr>
            <w:tcW w:w="3600" w:type="dxa"/>
            <w:tcBorders/>
            <w:tcMar>
              <w:top w:w="80" w:type="dxa"/>
              <w:bottom w:w="80" w:type="dxa"/>
            </w:tcMar>
            <w:vAlign w:val="center"/>
          </w:tcPr>
          <w:p w14:paraId="9FC7613D">
            <w:pPr>
              <w:pStyle w:val="style0"/>
              <w:keepNext/>
              <w:rPr/>
            </w:pPr>
            <w:r>
              <w:rPr>
                <w:b w:val="false"/>
                <w:color w:val="000000"/>
                <w:sz w:val="17"/>
              </w:rPr>
              <w:t>Evidently, custom logs</w:t>
            </w:r>
          </w:p>
        </w:tc>
      </w:tr>
      <w:tr w14:paraId="E49A1D59">
        <w:tblPrEx/>
        <w:trPr>
          <w:cantSplit/>
          <w:trHeight w:val="471" w:hRule="atLeast"/>
          <w:jc w:val="center"/>
        </w:trPr>
        <w:tc>
          <w:tcPr>
            <w:tcW w:w="1728" w:type="dxa"/>
            <w:tcBorders/>
            <w:tcMar>
              <w:top w:w="80" w:type="dxa"/>
              <w:bottom w:w="80" w:type="dxa"/>
            </w:tcMar>
            <w:vAlign w:val="center"/>
          </w:tcPr>
          <w:p w14:paraId="5CF3018D">
            <w:pPr>
              <w:pStyle w:val="style0"/>
              <w:keepNext/>
              <w:rPr/>
            </w:pPr>
            <w:r>
              <w:rPr>
                <w:b w:val="false"/>
                <w:color w:val="000000"/>
                <w:sz w:val="17"/>
              </w:rPr>
              <w:t>Retraining triggers</w:t>
            </w:r>
          </w:p>
        </w:tc>
        <w:tc>
          <w:tcPr>
            <w:tcW w:w="4320" w:type="dxa"/>
            <w:tcBorders/>
            <w:tcMar>
              <w:top w:w="80" w:type="dxa"/>
              <w:bottom w:w="80" w:type="dxa"/>
            </w:tcMar>
            <w:vAlign w:val="center"/>
          </w:tcPr>
          <w:p w14:paraId="32FF5BBF">
            <w:pPr>
              <w:pStyle w:val="style0"/>
              <w:keepNext/>
              <w:rPr/>
            </w:pPr>
            <w:r>
              <w:rPr>
                <w:b w:val="false"/>
                <w:color w:val="000000"/>
                <w:sz w:val="17"/>
              </w:rPr>
              <w:t>Retrain on a schedule, on drift alerts, or when performance drops</w:t>
            </w:r>
          </w:p>
        </w:tc>
        <w:tc>
          <w:tcPr>
            <w:tcW w:w="3600" w:type="dxa"/>
            <w:tcBorders/>
            <w:tcMar>
              <w:top w:w="80" w:type="dxa"/>
              <w:bottom w:w="80" w:type="dxa"/>
            </w:tcMar>
            <w:vAlign w:val="center"/>
          </w:tcPr>
          <w:p w14:paraId="9525DE6E">
            <w:pPr>
              <w:pStyle w:val="style0"/>
              <w:keepNext/>
              <w:rPr/>
            </w:pPr>
            <w:r>
              <w:rPr>
                <w:b w:val="false"/>
                <w:color w:val="000000"/>
                <w:sz w:val="17"/>
              </w:rPr>
              <w:t>Scheduler, CI/CD pipeline</w:t>
            </w:r>
          </w:p>
        </w:tc>
      </w:tr>
      <w:tr w14:paraId="61A9D6B4">
        <w:tblPrEx/>
        <w:trPr>
          <w:cantSplit/>
          <w:trHeight w:val="471" w:hRule="atLeast"/>
          <w:jc w:val="center"/>
        </w:trPr>
        <w:tc>
          <w:tcPr>
            <w:tcW w:w="1728" w:type="dxa"/>
            <w:tcBorders/>
            <w:tcMar>
              <w:top w:w="80" w:type="dxa"/>
              <w:bottom w:w="80" w:type="dxa"/>
            </w:tcMar>
            <w:vAlign w:val="center"/>
          </w:tcPr>
          <w:p w14:paraId="A320C079">
            <w:pPr>
              <w:pStyle w:val="style0"/>
              <w:keepNext/>
              <w:rPr/>
            </w:pPr>
            <w:r>
              <w:rPr>
                <w:b w:val="false"/>
                <w:color w:val="000000"/>
                <w:sz w:val="17"/>
              </w:rPr>
              <w:t>Safe updates</w:t>
            </w:r>
          </w:p>
        </w:tc>
        <w:tc>
          <w:tcPr>
            <w:tcW w:w="4320" w:type="dxa"/>
            <w:tcBorders/>
            <w:tcMar>
              <w:top w:w="80" w:type="dxa"/>
              <w:bottom w:w="80" w:type="dxa"/>
            </w:tcMar>
            <w:vAlign w:val="center"/>
          </w:tcPr>
          <w:p w14:paraId="AA313429">
            <w:pPr>
              <w:pStyle w:val="style0"/>
              <w:keepNext/>
              <w:rPr/>
            </w:pPr>
            <w:r>
              <w:rPr>
                <w:b w:val="false"/>
                <w:color w:val="000000"/>
                <w:sz w:val="17"/>
              </w:rPr>
              <w:t>Compare a challenger with the current champion and keep rollback ready</w:t>
            </w:r>
          </w:p>
        </w:tc>
        <w:tc>
          <w:tcPr>
            <w:tcW w:w="3600" w:type="dxa"/>
            <w:tcBorders/>
            <w:tcMar>
              <w:top w:w="80" w:type="dxa"/>
              <w:bottom w:w="80" w:type="dxa"/>
            </w:tcMar>
            <w:vAlign w:val="center"/>
          </w:tcPr>
          <w:p w14:paraId="7DA35A0F">
            <w:pPr>
              <w:pStyle w:val="style0"/>
              <w:keepNext/>
              <w:rPr/>
            </w:pPr>
            <w:r>
              <w:rPr>
                <w:b w:val="false"/>
                <w:color w:val="000000"/>
                <w:sz w:val="17"/>
              </w:rPr>
              <w:t>MLflow Model Registry</w:t>
            </w:r>
          </w:p>
        </w:tc>
      </w:tr>
      <w:tr w14:paraId="295C6E83">
        <w:tblPrEx/>
        <w:trPr>
          <w:cantSplit/>
          <w:trHeight w:val="471" w:hRule="atLeast"/>
          <w:jc w:val="center"/>
        </w:trPr>
        <w:tc>
          <w:tcPr>
            <w:tcW w:w="1728" w:type="dxa"/>
            <w:tcBorders/>
            <w:tcMar>
              <w:top w:w="80" w:type="dxa"/>
              <w:bottom w:w="80" w:type="dxa"/>
            </w:tcMar>
            <w:vAlign w:val="center"/>
          </w:tcPr>
          <w:p w14:paraId="3C0F8956">
            <w:pPr>
              <w:pStyle w:val="style0"/>
              <w:rPr/>
            </w:pPr>
            <w:r>
              <w:rPr>
                <w:b w:val="false"/>
                <w:color w:val="000000"/>
                <w:sz w:val="17"/>
              </w:rPr>
              <w:t>Governance</w:t>
            </w:r>
          </w:p>
        </w:tc>
        <w:tc>
          <w:tcPr>
            <w:tcW w:w="4320" w:type="dxa"/>
            <w:tcBorders/>
            <w:tcMar>
              <w:top w:w="80" w:type="dxa"/>
              <w:bottom w:w="80" w:type="dxa"/>
            </w:tcMar>
            <w:vAlign w:val="center"/>
          </w:tcPr>
          <w:p w14:paraId="BD24D856">
            <w:pPr>
              <w:pStyle w:val="style0"/>
              <w:rPr/>
            </w:pPr>
            <w:r>
              <w:rPr>
                <w:b w:val="false"/>
                <w:color w:val="000000"/>
                <w:sz w:val="17"/>
              </w:rPr>
              <w:t>Record data sources, limitations, and intended use</w:t>
            </w:r>
          </w:p>
        </w:tc>
        <w:tc>
          <w:tcPr>
            <w:tcW w:w="3600" w:type="dxa"/>
            <w:tcBorders/>
            <w:tcMar>
              <w:top w:w="80" w:type="dxa"/>
              <w:bottom w:w="80" w:type="dxa"/>
            </w:tcMar>
            <w:vAlign w:val="center"/>
          </w:tcPr>
          <w:p w14:paraId="956BE317">
            <w:pPr>
              <w:pStyle w:val="style0"/>
              <w:rPr/>
            </w:pPr>
            <w:r>
              <w:rPr>
                <w:b w:val="false"/>
                <w:color w:val="000000"/>
                <w:sz w:val="17"/>
              </w:rPr>
              <w:t>Model card, documentation</w:t>
            </w:r>
          </w:p>
        </w:tc>
      </w:tr>
    </w:tbl>
    <w:p w14:paraId="2C4C46FE">
      <w:pPr>
        <w:pStyle w:val="style2"/>
        <w:spacing w:before="120" w:after="100"/>
        <w:rPr/>
      </w:pPr>
    </w:p>
    <w:p w14:paraId="A67EF35F">
      <w:pPr>
        <w:pStyle w:val="style0"/>
        <w:numPr>
          <w:ilvl w:val="0"/>
          <w:numId w:val="0"/>
        </w:numPr>
        <w:spacing w:before="120" w:after="100"/>
        <w:rPr/>
      </w:pPr>
    </w:p>
    <w:p w14:paraId="DE7EEA6A">
      <w:pPr>
        <w:pStyle w:val="style2"/>
        <w:spacing w:before="120" w:after="100"/>
        <w:rPr/>
      </w:pPr>
      <w:r>
        <w:t>7.1 Drift Monitoring</w:t>
      </w:r>
    </w:p>
    <w:p w14:paraId="5C5821EC">
      <w:pPr>
        <w:pStyle w:val="style48"/>
        <w:spacing w:after="60"/>
        <w:rPr/>
      </w:pPr>
      <w:r>
        <w:t>Data drift: compare live feature distributions with training data using the Population Stability Index or Kolmogorov-Smirnov tests.</w:t>
      </w:r>
    </w:p>
    <w:p w14:paraId="35389844">
      <w:pPr>
        <w:pStyle w:val="style48"/>
        <w:spacing w:after="60"/>
        <w:rPr/>
      </w:pPr>
      <w:r>
        <w:t>Prediction drift: watch for shifts in the share of each predicted category.</w:t>
      </w:r>
    </w:p>
    <w:p w14:paraId="43ADDB59">
      <w:pPr>
        <w:pStyle w:val="style48"/>
        <w:spacing w:after="60"/>
        <w:rPr/>
      </w:pPr>
      <w:r>
        <w:t>Concept drift: track performance when true labels become available, since relationships between features and categories can change with season or policy.</w:t>
      </w:r>
    </w:p>
    <w:p w14:paraId="B671BF8C">
      <w:pPr>
        <w:pStyle w:val="style48"/>
        <w:spacing w:after="60"/>
        <w:rPr/>
      </w:pPr>
      <w:r>
        <w:t>Data quality: alert on missing values, out-of-range readings, and schema changes.</w:t>
      </w:r>
    </w:p>
    <w:p w14:paraId="3B190843">
      <w:pPr>
        <w:pStyle w:val="style2"/>
        <w:spacing w:before="120" w:after="100"/>
        <w:rPr/>
      </w:pPr>
      <w:r>
        <w:t>7.2 Maintenance Practices</w:t>
      </w:r>
    </w:p>
    <w:p w14:paraId="65CDE70A">
      <w:pPr>
        <w:pStyle w:val="style48"/>
        <w:spacing w:after="60"/>
        <w:rPr/>
      </w:pPr>
      <w:r>
        <w:t>Version code, data snapshots, and models together so any result can be reproduced.</w:t>
      </w:r>
    </w:p>
    <w:p w14:paraId="C1EB6A21">
      <w:pPr>
        <w:pStyle w:val="style48"/>
        <w:spacing w:after="60"/>
        <w:rPr/>
      </w:pPr>
      <w:r>
        <w:t>Log every prediction request and model version for audit and debugging.</w:t>
      </w:r>
    </w:p>
    <w:p w14:paraId="7F3B7597">
      <w:pPr>
        <w:pStyle w:val="style48"/>
        <w:spacing w:after="60"/>
        <w:rPr/>
      </w:pPr>
      <w:r>
        <w:t>Review the model on a fixed schedule even if no alert has fired.</w:t>
      </w:r>
    </w:p>
    <w:p w14:paraId="520A367E">
      <w:pPr>
        <w:pStyle w:val="style48"/>
        <w:spacing w:after="60"/>
        <w:rPr/>
      </w:pPr>
      <w:r>
        <w:t>Promote a retrained model only if it beats the current one on the same evaluation protocol.</w:t>
      </w:r>
    </w:p>
    <w:p w14:paraId="3BD6ED10">
      <w:pPr>
        <w:pStyle w:val="style48"/>
        <w:spacing w:after="60"/>
        <w:rPr/>
      </w:pPr>
      <w:r>
        <w:t>Retire models clearly and keep documentation of past versions.</w:t>
      </w:r>
    </w:p>
    <w:p w14:paraId="A7319774">
      <w:pPr>
        <w:pStyle w:val="style1"/>
        <w:spacing w:before="200" w:after="100"/>
        <w:rPr/>
      </w:pPr>
      <w:r>
        <w:t>8. Tools, Technologies, and Python Libraries</w:t>
      </w:r>
    </w:p>
    <w:tbl>
      <w:tblPr>
        <w:tblW w:w="10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35"/>
        <w:gridCol w:w="2753"/>
        <w:gridCol w:w="5658"/>
      </w:tblGrid>
      <w:tr w14:paraId="E2DCD5C2">
        <w:trPr>
          <w:cantSplit/>
          <w:trHeight w:val="429" w:hRule="atLeast"/>
          <w:tblHeader/>
          <w:jc w:val="center"/>
        </w:trPr>
        <w:tc>
          <w:tcPr>
            <w:tcW w:w="1835" w:type="dxa"/>
            <w:tcBorders/>
            <w:shd w:val="clear" w:color="auto" w:fill="1f4e78"/>
            <w:tcMar>
              <w:top w:w="80" w:type="dxa"/>
              <w:bottom w:w="80" w:type="dxa"/>
            </w:tcMar>
            <w:vAlign w:val="center"/>
          </w:tcPr>
          <w:p w14:paraId="EF78D1D5">
            <w:pPr>
              <w:pStyle w:val="style0"/>
              <w:keepNext/>
              <w:rPr/>
            </w:pPr>
            <w:r>
              <w:rPr>
                <w:b/>
                <w:color w:val="ffffff"/>
                <w:sz w:val="18"/>
              </w:rPr>
              <w:t>Tool / Library</w:t>
            </w:r>
          </w:p>
        </w:tc>
        <w:tc>
          <w:tcPr>
            <w:tcW w:w="2753" w:type="dxa"/>
            <w:tcBorders/>
            <w:shd w:val="clear" w:color="auto" w:fill="1f4e78"/>
            <w:tcMar>
              <w:top w:w="80" w:type="dxa"/>
              <w:bottom w:w="80" w:type="dxa"/>
            </w:tcMar>
            <w:vAlign w:val="center"/>
          </w:tcPr>
          <w:p w14:paraId="48958795">
            <w:pPr>
              <w:pStyle w:val="style0"/>
              <w:keepNext/>
              <w:rPr/>
            </w:pPr>
            <w:r>
              <w:rPr>
                <w:b/>
                <w:color w:val="ffffff"/>
                <w:sz w:val="18"/>
              </w:rPr>
              <w:t>Role</w:t>
            </w:r>
          </w:p>
        </w:tc>
        <w:tc>
          <w:tcPr>
            <w:tcW w:w="5658" w:type="dxa"/>
            <w:tcBorders/>
            <w:shd w:val="clear" w:color="auto" w:fill="1f4e78"/>
            <w:tcMar>
              <w:top w:w="80" w:type="dxa"/>
              <w:bottom w:w="80" w:type="dxa"/>
            </w:tcMar>
            <w:vAlign w:val="center"/>
          </w:tcPr>
          <w:p w14:paraId="4F4AF860">
            <w:pPr>
              <w:pStyle w:val="style0"/>
              <w:keepNext/>
              <w:rPr/>
            </w:pPr>
            <w:r>
              <w:rPr>
                <w:b/>
                <w:color w:val="ffffff"/>
                <w:sz w:val="18"/>
              </w:rPr>
              <w:t>Planned use</w:t>
            </w:r>
          </w:p>
        </w:tc>
      </w:tr>
      <w:tr w14:paraId="64B43E36">
        <w:tblPrEx/>
        <w:trPr>
          <w:cantSplit/>
          <w:trHeight w:val="421" w:hRule="atLeast"/>
          <w:jc w:val="center"/>
        </w:trPr>
        <w:tc>
          <w:tcPr>
            <w:tcW w:w="1835" w:type="dxa"/>
            <w:tcBorders/>
            <w:tcMar>
              <w:top w:w="80" w:type="dxa"/>
              <w:bottom w:w="80" w:type="dxa"/>
            </w:tcMar>
            <w:vAlign w:val="center"/>
          </w:tcPr>
          <w:p w14:paraId="605FEC05">
            <w:pPr>
              <w:pStyle w:val="style0"/>
              <w:keepNext/>
              <w:rPr/>
            </w:pPr>
            <w:r>
              <w:rPr>
                <w:b w:val="false"/>
                <w:color w:val="000000"/>
                <w:sz w:val="17"/>
              </w:rPr>
              <w:t>Python</w:t>
            </w:r>
          </w:p>
        </w:tc>
        <w:tc>
          <w:tcPr>
            <w:tcW w:w="2753" w:type="dxa"/>
            <w:tcBorders/>
            <w:tcMar>
              <w:top w:w="80" w:type="dxa"/>
              <w:bottom w:w="80" w:type="dxa"/>
            </w:tcMar>
            <w:vAlign w:val="center"/>
          </w:tcPr>
          <w:p w14:paraId="EF3DD365">
            <w:pPr>
              <w:pStyle w:val="style0"/>
              <w:keepNext/>
              <w:rPr/>
            </w:pPr>
            <w:r>
              <w:rPr>
                <w:b w:val="false"/>
                <w:color w:val="000000"/>
                <w:sz w:val="17"/>
              </w:rPr>
              <w:t>Primary programming language</w:t>
            </w:r>
          </w:p>
        </w:tc>
        <w:tc>
          <w:tcPr>
            <w:tcW w:w="5658" w:type="dxa"/>
            <w:tcBorders/>
            <w:tcMar>
              <w:top w:w="80" w:type="dxa"/>
              <w:bottom w:w="80" w:type="dxa"/>
            </w:tcMar>
            <w:vAlign w:val="center"/>
          </w:tcPr>
          <w:p w14:paraId="3CD32D4A">
            <w:pPr>
              <w:pStyle w:val="style0"/>
              <w:keepNext/>
              <w:rPr/>
            </w:pPr>
            <w:r>
              <w:rPr>
                <w:b w:val="false"/>
                <w:color w:val="000000"/>
                <w:sz w:val="17"/>
              </w:rPr>
              <w:t>Data processing, modeling, evaluation, and deployment code</w:t>
            </w:r>
          </w:p>
        </w:tc>
      </w:tr>
      <w:tr w14:paraId="B8EBC3EC">
        <w:tblPrEx/>
        <w:trPr>
          <w:cantSplit/>
          <w:trHeight w:val="509" w:hRule="atLeast"/>
          <w:jc w:val="center"/>
        </w:trPr>
        <w:tc>
          <w:tcPr>
            <w:tcW w:w="1835" w:type="dxa"/>
            <w:tcBorders/>
            <w:tcMar>
              <w:top w:w="80" w:type="dxa"/>
              <w:bottom w:w="80" w:type="dxa"/>
            </w:tcMar>
            <w:vAlign w:val="center"/>
          </w:tcPr>
          <w:p w14:paraId="D244D2CB">
            <w:pPr>
              <w:pStyle w:val="style0"/>
              <w:rPr/>
            </w:pPr>
            <w:r>
              <w:rPr>
                <w:b w:val="false"/>
                <w:color w:val="000000"/>
                <w:sz w:val="17"/>
              </w:rPr>
              <w:t>Jupyter Notebook / VS Code</w:t>
            </w:r>
          </w:p>
        </w:tc>
        <w:tc>
          <w:tcPr>
            <w:tcW w:w="2753" w:type="dxa"/>
            <w:tcBorders/>
            <w:tcMar>
              <w:top w:w="80" w:type="dxa"/>
              <w:bottom w:w="80" w:type="dxa"/>
            </w:tcMar>
            <w:vAlign w:val="center"/>
          </w:tcPr>
          <w:p w14:paraId="51124DF3">
            <w:pPr>
              <w:pStyle w:val="style0"/>
              <w:rPr/>
            </w:pPr>
            <w:r>
              <w:rPr>
                <w:b w:val="false"/>
                <w:color w:val="000000"/>
                <w:sz w:val="17"/>
              </w:rPr>
              <w:t>Development environment</w:t>
            </w:r>
          </w:p>
        </w:tc>
        <w:tc>
          <w:tcPr>
            <w:tcW w:w="5658" w:type="dxa"/>
            <w:tcBorders/>
            <w:tcMar>
              <w:top w:w="80" w:type="dxa"/>
              <w:bottom w:w="80" w:type="dxa"/>
            </w:tcMar>
            <w:vAlign w:val="center"/>
          </w:tcPr>
          <w:p w14:paraId="DD1A44DB">
            <w:pPr>
              <w:pStyle w:val="style0"/>
              <w:rPr/>
            </w:pPr>
            <w:r>
              <w:rPr>
                <w:b w:val="false"/>
                <w:color w:val="000000"/>
                <w:sz w:val="17"/>
              </w:rPr>
              <w:t>Experimentation, documentation, and scripts</w:t>
            </w:r>
          </w:p>
        </w:tc>
      </w:tr>
      <w:tr w14:paraId="706DAA83">
        <w:tblPrEx/>
        <w:trPr>
          <w:cantSplit/>
          <w:trHeight w:val="421" w:hRule="atLeast"/>
          <w:jc w:val="center"/>
        </w:trPr>
        <w:tc>
          <w:tcPr>
            <w:tcW w:w="1835" w:type="dxa"/>
            <w:tcBorders/>
            <w:tcMar>
              <w:top w:w="80" w:type="dxa"/>
              <w:bottom w:w="80" w:type="dxa"/>
            </w:tcMar>
            <w:vAlign w:val="center"/>
          </w:tcPr>
          <w:p w14:paraId="3ED2B05B">
            <w:pPr>
              <w:pStyle w:val="style0"/>
              <w:rPr/>
            </w:pPr>
            <w:r>
              <w:rPr>
                <w:b w:val="false"/>
                <w:color w:val="000000"/>
                <w:sz w:val="17"/>
              </w:rPr>
              <w:t>pandas / NumPy</w:t>
            </w:r>
          </w:p>
        </w:tc>
        <w:tc>
          <w:tcPr>
            <w:tcW w:w="2753" w:type="dxa"/>
            <w:tcBorders/>
            <w:tcMar>
              <w:top w:w="80" w:type="dxa"/>
              <w:bottom w:w="80" w:type="dxa"/>
            </w:tcMar>
            <w:vAlign w:val="center"/>
          </w:tcPr>
          <w:p w14:paraId="62B0F4C2">
            <w:pPr>
              <w:pStyle w:val="style0"/>
              <w:rPr/>
            </w:pPr>
            <w:r>
              <w:rPr>
                <w:b w:val="false"/>
                <w:color w:val="000000"/>
                <w:sz w:val="17"/>
              </w:rPr>
              <w:t>Data processing</w:t>
            </w:r>
          </w:p>
        </w:tc>
        <w:tc>
          <w:tcPr>
            <w:tcW w:w="5658" w:type="dxa"/>
            <w:tcBorders/>
            <w:tcMar>
              <w:top w:w="80" w:type="dxa"/>
              <w:bottom w:w="80" w:type="dxa"/>
            </w:tcMar>
            <w:vAlign w:val="center"/>
          </w:tcPr>
          <w:p w14:paraId="E8A139BB">
            <w:pPr>
              <w:pStyle w:val="style0"/>
              <w:rPr/>
            </w:pPr>
            <w:r>
              <w:rPr>
                <w:b w:val="false"/>
                <w:color w:val="000000"/>
                <w:sz w:val="17"/>
              </w:rPr>
              <w:t>Loading, cleaning, transforming, and numerical operations</w:t>
            </w:r>
          </w:p>
        </w:tc>
      </w:tr>
      <w:tr w14:paraId="28CF15EF">
        <w:tblPrEx/>
        <w:trPr>
          <w:cantSplit/>
          <w:trHeight w:val="509" w:hRule="atLeast"/>
          <w:jc w:val="center"/>
        </w:trPr>
        <w:tc>
          <w:tcPr>
            <w:tcW w:w="1835" w:type="dxa"/>
            <w:tcBorders/>
            <w:tcMar>
              <w:top w:w="80" w:type="dxa"/>
              <w:bottom w:w="80" w:type="dxa"/>
            </w:tcMar>
            <w:vAlign w:val="center"/>
          </w:tcPr>
          <w:p w14:paraId="FCF0C655">
            <w:pPr>
              <w:pStyle w:val="style0"/>
              <w:rPr/>
            </w:pPr>
            <w:r>
              <w:rPr>
                <w:b w:val="false"/>
                <w:color w:val="000000"/>
                <w:sz w:val="17"/>
              </w:rPr>
              <w:t>scikit-learn</w:t>
            </w:r>
          </w:p>
        </w:tc>
        <w:tc>
          <w:tcPr>
            <w:tcW w:w="2753" w:type="dxa"/>
            <w:tcBorders/>
            <w:tcMar>
              <w:top w:w="80" w:type="dxa"/>
              <w:bottom w:w="80" w:type="dxa"/>
            </w:tcMar>
            <w:vAlign w:val="center"/>
          </w:tcPr>
          <w:p w14:paraId="78494B82">
            <w:pPr>
              <w:pStyle w:val="style0"/>
              <w:rPr/>
            </w:pPr>
            <w:r>
              <w:rPr>
                <w:b w:val="false"/>
                <w:color w:val="000000"/>
                <w:sz w:val="17"/>
              </w:rPr>
              <w:t>Machine learning</w:t>
            </w:r>
          </w:p>
        </w:tc>
        <w:tc>
          <w:tcPr>
            <w:tcW w:w="5658" w:type="dxa"/>
            <w:tcBorders/>
            <w:tcMar>
              <w:top w:w="80" w:type="dxa"/>
              <w:bottom w:w="80" w:type="dxa"/>
            </w:tcMar>
            <w:vAlign w:val="center"/>
          </w:tcPr>
          <w:p w14:paraId="CF7846C8">
            <w:pPr>
              <w:pStyle w:val="style0"/>
              <w:rPr/>
            </w:pPr>
            <w:r>
              <w:rPr>
                <w:b w:val="false"/>
                <w:color w:val="000000"/>
                <w:sz w:val="17"/>
              </w:rPr>
              <w:t>Pipelines, preprocessing, models, cross-validation, tuning, and metrics</w:t>
            </w:r>
          </w:p>
        </w:tc>
      </w:tr>
      <w:tr w14:paraId="0F9EA8BE">
        <w:tblPrEx/>
        <w:trPr>
          <w:cantSplit/>
          <w:trHeight w:val="421" w:hRule="atLeast"/>
          <w:jc w:val="center"/>
        </w:trPr>
        <w:tc>
          <w:tcPr>
            <w:tcW w:w="1835" w:type="dxa"/>
            <w:tcBorders/>
            <w:tcMar>
              <w:top w:w="80" w:type="dxa"/>
              <w:bottom w:w="80" w:type="dxa"/>
            </w:tcMar>
            <w:vAlign w:val="center"/>
          </w:tcPr>
          <w:p w14:paraId="37EE3025">
            <w:pPr>
              <w:pStyle w:val="style0"/>
              <w:rPr/>
            </w:pPr>
            <w:r>
              <w:rPr>
                <w:b w:val="false"/>
                <w:color w:val="000000"/>
                <w:sz w:val="17"/>
              </w:rPr>
              <w:t>imbalanced-learn</w:t>
            </w:r>
          </w:p>
        </w:tc>
        <w:tc>
          <w:tcPr>
            <w:tcW w:w="2753" w:type="dxa"/>
            <w:tcBorders/>
            <w:tcMar>
              <w:top w:w="80" w:type="dxa"/>
              <w:bottom w:w="80" w:type="dxa"/>
            </w:tcMar>
            <w:vAlign w:val="center"/>
          </w:tcPr>
          <w:p w14:paraId="1ED4B150">
            <w:pPr>
              <w:pStyle w:val="style0"/>
              <w:rPr/>
            </w:pPr>
            <w:r>
              <w:rPr>
                <w:b w:val="false"/>
                <w:color w:val="000000"/>
                <w:sz w:val="17"/>
              </w:rPr>
              <w:t>Class imbalance</w:t>
            </w:r>
          </w:p>
        </w:tc>
        <w:tc>
          <w:tcPr>
            <w:tcW w:w="5658" w:type="dxa"/>
            <w:tcBorders/>
            <w:tcMar>
              <w:top w:w="80" w:type="dxa"/>
              <w:bottom w:w="80" w:type="dxa"/>
            </w:tcMar>
            <w:vAlign w:val="center"/>
          </w:tcPr>
          <w:p w14:paraId="CEA47323">
            <w:pPr>
              <w:pStyle w:val="style0"/>
              <w:rPr/>
            </w:pPr>
            <w:r>
              <w:rPr>
                <w:b w:val="false"/>
                <w:color w:val="000000"/>
                <w:sz w:val="17"/>
              </w:rPr>
              <w:t>Resampling methods applied inside cross-validation</w:t>
            </w:r>
          </w:p>
        </w:tc>
      </w:tr>
      <w:tr w14:paraId="15894C9A">
        <w:tblPrEx/>
        <w:trPr>
          <w:cantSplit/>
          <w:trHeight w:val="509" w:hRule="atLeast"/>
          <w:jc w:val="center"/>
        </w:trPr>
        <w:tc>
          <w:tcPr>
            <w:tcW w:w="1835" w:type="dxa"/>
            <w:tcBorders/>
            <w:tcMar>
              <w:top w:w="80" w:type="dxa"/>
              <w:bottom w:w="80" w:type="dxa"/>
            </w:tcMar>
            <w:vAlign w:val="center"/>
          </w:tcPr>
          <w:p w14:paraId="5DF9E1C7">
            <w:pPr>
              <w:pStyle w:val="style0"/>
              <w:rPr/>
            </w:pPr>
            <w:r>
              <w:rPr>
                <w:b w:val="false"/>
                <w:color w:val="000000"/>
                <w:sz w:val="17"/>
              </w:rPr>
              <w:t>XGBoost / LightGBM</w:t>
            </w:r>
          </w:p>
        </w:tc>
        <w:tc>
          <w:tcPr>
            <w:tcW w:w="2753" w:type="dxa"/>
            <w:tcBorders/>
            <w:tcMar>
              <w:top w:w="80" w:type="dxa"/>
              <w:bottom w:w="80" w:type="dxa"/>
            </w:tcMar>
            <w:vAlign w:val="center"/>
          </w:tcPr>
          <w:p w14:paraId="802E1ED4">
            <w:pPr>
              <w:pStyle w:val="style0"/>
              <w:rPr/>
            </w:pPr>
            <w:r>
              <w:rPr>
                <w:b w:val="false"/>
                <w:color w:val="000000"/>
                <w:sz w:val="17"/>
              </w:rPr>
              <w:t>Gradient boosting</w:t>
            </w:r>
          </w:p>
        </w:tc>
        <w:tc>
          <w:tcPr>
            <w:tcW w:w="5658" w:type="dxa"/>
            <w:tcBorders/>
            <w:tcMar>
              <w:top w:w="80" w:type="dxa"/>
              <w:bottom w:w="80" w:type="dxa"/>
            </w:tcMar>
            <w:vAlign w:val="center"/>
          </w:tcPr>
          <w:p w14:paraId="00AC01DA">
            <w:pPr>
              <w:pStyle w:val="style0"/>
              <w:rPr/>
            </w:pPr>
            <w:r>
              <w:rPr>
                <w:b w:val="false"/>
                <w:color w:val="000000"/>
                <w:sz w:val="17"/>
              </w:rPr>
              <w:t>High-performance boosted tree models</w:t>
            </w:r>
          </w:p>
        </w:tc>
      </w:tr>
      <w:tr w14:paraId="C39B94DC">
        <w:tblPrEx/>
        <w:trPr>
          <w:cantSplit/>
          <w:trHeight w:val="421" w:hRule="atLeast"/>
          <w:jc w:val="center"/>
        </w:trPr>
        <w:tc>
          <w:tcPr>
            <w:tcW w:w="1835" w:type="dxa"/>
            <w:tcBorders/>
            <w:tcMar>
              <w:top w:w="80" w:type="dxa"/>
              <w:bottom w:w="80" w:type="dxa"/>
            </w:tcMar>
            <w:vAlign w:val="center"/>
          </w:tcPr>
          <w:p w14:paraId="CCF531E5">
            <w:pPr>
              <w:pStyle w:val="style0"/>
              <w:rPr/>
            </w:pPr>
            <w:r>
              <w:rPr>
                <w:b w:val="false"/>
                <w:color w:val="000000"/>
                <w:sz w:val="17"/>
              </w:rPr>
              <w:t>Optuna</w:t>
            </w:r>
          </w:p>
        </w:tc>
        <w:tc>
          <w:tcPr>
            <w:tcW w:w="2753" w:type="dxa"/>
            <w:tcBorders/>
            <w:tcMar>
              <w:top w:w="80" w:type="dxa"/>
              <w:bottom w:w="80" w:type="dxa"/>
            </w:tcMar>
            <w:vAlign w:val="center"/>
          </w:tcPr>
          <w:p w14:paraId="7E78B88D">
            <w:pPr>
              <w:pStyle w:val="style0"/>
              <w:rPr/>
            </w:pPr>
            <w:r>
              <w:rPr>
                <w:b w:val="false"/>
                <w:color w:val="000000"/>
                <w:sz w:val="17"/>
              </w:rPr>
              <w:t>Hyperparameter optimization</w:t>
            </w:r>
          </w:p>
        </w:tc>
        <w:tc>
          <w:tcPr>
            <w:tcW w:w="5658" w:type="dxa"/>
            <w:tcBorders/>
            <w:tcMar>
              <w:top w:w="80" w:type="dxa"/>
              <w:bottom w:w="80" w:type="dxa"/>
            </w:tcMar>
            <w:vAlign w:val="center"/>
          </w:tcPr>
          <w:p w14:paraId="6CCDADBB">
            <w:pPr>
              <w:pStyle w:val="style0"/>
              <w:rPr/>
            </w:pPr>
            <w:r>
              <w:rPr>
                <w:b w:val="false"/>
                <w:color w:val="000000"/>
                <w:sz w:val="17"/>
              </w:rPr>
              <w:t>Bayesian search for tuning</w:t>
            </w:r>
          </w:p>
        </w:tc>
      </w:tr>
      <w:tr w14:paraId="622B6552">
        <w:tblPrEx/>
        <w:trPr>
          <w:cantSplit/>
          <w:trHeight w:val="421" w:hRule="atLeast"/>
          <w:jc w:val="center"/>
        </w:trPr>
        <w:tc>
          <w:tcPr>
            <w:tcW w:w="1835" w:type="dxa"/>
            <w:tcBorders/>
            <w:tcMar>
              <w:top w:w="80" w:type="dxa"/>
              <w:bottom w:w="80" w:type="dxa"/>
            </w:tcMar>
            <w:vAlign w:val="center"/>
          </w:tcPr>
          <w:p w14:paraId="30758DA3">
            <w:pPr>
              <w:pStyle w:val="style0"/>
              <w:rPr/>
            </w:pPr>
            <w:r>
              <w:rPr>
                <w:b w:val="false"/>
                <w:color w:val="000000"/>
                <w:sz w:val="17"/>
              </w:rPr>
              <w:t>SHAP</w:t>
            </w:r>
          </w:p>
        </w:tc>
        <w:tc>
          <w:tcPr>
            <w:tcW w:w="2753" w:type="dxa"/>
            <w:tcBorders/>
            <w:tcMar>
              <w:top w:w="80" w:type="dxa"/>
              <w:bottom w:w="80" w:type="dxa"/>
            </w:tcMar>
            <w:vAlign w:val="center"/>
          </w:tcPr>
          <w:p w14:paraId="2F290BFB">
            <w:pPr>
              <w:pStyle w:val="style0"/>
              <w:rPr/>
            </w:pPr>
            <w:r>
              <w:rPr>
                <w:b w:val="false"/>
                <w:color w:val="000000"/>
                <w:sz w:val="17"/>
              </w:rPr>
              <w:t>Interpretability</w:t>
            </w:r>
          </w:p>
        </w:tc>
        <w:tc>
          <w:tcPr>
            <w:tcW w:w="5658" w:type="dxa"/>
            <w:tcBorders/>
            <w:tcMar>
              <w:top w:w="80" w:type="dxa"/>
              <w:bottom w:w="80" w:type="dxa"/>
            </w:tcMar>
            <w:vAlign w:val="center"/>
          </w:tcPr>
          <w:p w14:paraId="60B73B4D">
            <w:pPr>
              <w:pStyle w:val="style0"/>
              <w:rPr/>
            </w:pPr>
            <w:r>
              <w:rPr>
                <w:b w:val="false"/>
                <w:color w:val="000000"/>
                <w:sz w:val="17"/>
              </w:rPr>
              <w:t>Explaining feature contributions</w:t>
            </w:r>
          </w:p>
        </w:tc>
      </w:tr>
      <w:tr w14:paraId="2261882C">
        <w:tblPrEx/>
        <w:trPr>
          <w:cantSplit/>
          <w:trHeight w:val="509" w:hRule="atLeast"/>
          <w:jc w:val="center"/>
        </w:trPr>
        <w:tc>
          <w:tcPr>
            <w:tcW w:w="1835" w:type="dxa"/>
            <w:tcBorders/>
            <w:tcMar>
              <w:top w:w="80" w:type="dxa"/>
              <w:bottom w:w="80" w:type="dxa"/>
            </w:tcMar>
            <w:vAlign w:val="center"/>
          </w:tcPr>
          <w:p w14:paraId="8DAE25E7">
            <w:pPr>
              <w:pStyle w:val="style0"/>
              <w:rPr/>
            </w:pPr>
            <w:r>
              <w:rPr>
                <w:b w:val="false"/>
                <w:color w:val="000000"/>
                <w:sz w:val="17"/>
              </w:rPr>
              <w:t>Matplotlib / Seaborn</w:t>
            </w:r>
          </w:p>
        </w:tc>
        <w:tc>
          <w:tcPr>
            <w:tcW w:w="2753" w:type="dxa"/>
            <w:tcBorders/>
            <w:tcMar>
              <w:top w:w="80" w:type="dxa"/>
              <w:bottom w:w="80" w:type="dxa"/>
            </w:tcMar>
            <w:vAlign w:val="center"/>
          </w:tcPr>
          <w:p w14:paraId="424BA328">
            <w:pPr>
              <w:pStyle w:val="style0"/>
              <w:rPr/>
            </w:pPr>
            <w:r>
              <w:rPr>
                <w:b w:val="false"/>
                <w:color w:val="000000"/>
                <w:sz w:val="17"/>
              </w:rPr>
              <w:t>Visualization</w:t>
            </w:r>
          </w:p>
        </w:tc>
        <w:tc>
          <w:tcPr>
            <w:tcW w:w="5658" w:type="dxa"/>
            <w:tcBorders/>
            <w:tcMar>
              <w:top w:w="80" w:type="dxa"/>
              <w:bottom w:w="80" w:type="dxa"/>
            </w:tcMar>
            <w:vAlign w:val="center"/>
          </w:tcPr>
          <w:p w14:paraId="549C8525">
            <w:pPr>
              <w:pStyle w:val="style0"/>
              <w:rPr/>
            </w:pPr>
            <w:r>
              <w:rPr>
                <w:b w:val="false"/>
                <w:color w:val="000000"/>
                <w:sz w:val="17"/>
              </w:rPr>
              <w:t>Confusion matrices, ROC curves, learning curves, and importance plots</w:t>
            </w:r>
          </w:p>
        </w:tc>
      </w:tr>
      <w:tr w14:paraId="5332DF43">
        <w:tblPrEx/>
        <w:trPr>
          <w:cantSplit/>
          <w:trHeight w:val="421" w:hRule="atLeast"/>
          <w:jc w:val="center"/>
        </w:trPr>
        <w:tc>
          <w:tcPr>
            <w:tcW w:w="1835" w:type="dxa"/>
            <w:tcBorders/>
            <w:tcMar>
              <w:top w:w="80" w:type="dxa"/>
              <w:bottom w:w="80" w:type="dxa"/>
            </w:tcMar>
            <w:vAlign w:val="center"/>
          </w:tcPr>
          <w:p w14:paraId="9DB2514A">
            <w:pPr>
              <w:pStyle w:val="style0"/>
              <w:rPr/>
            </w:pPr>
            <w:r>
              <w:rPr>
                <w:b w:val="false"/>
                <w:color w:val="000000"/>
                <w:sz w:val="17"/>
              </w:rPr>
              <w:t>MLflow</w:t>
            </w:r>
          </w:p>
        </w:tc>
        <w:tc>
          <w:tcPr>
            <w:tcW w:w="2753" w:type="dxa"/>
            <w:tcBorders/>
            <w:tcMar>
              <w:top w:w="80" w:type="dxa"/>
              <w:bottom w:w="80" w:type="dxa"/>
            </w:tcMar>
            <w:vAlign w:val="center"/>
          </w:tcPr>
          <w:p w14:paraId="EDB09278">
            <w:pPr>
              <w:pStyle w:val="style0"/>
              <w:rPr/>
            </w:pPr>
            <w:r>
              <w:rPr>
                <w:b w:val="false"/>
                <w:color w:val="000000"/>
                <w:sz w:val="17"/>
              </w:rPr>
              <w:t>Experiment tracking</w:t>
            </w:r>
          </w:p>
        </w:tc>
        <w:tc>
          <w:tcPr>
            <w:tcW w:w="5658" w:type="dxa"/>
            <w:tcBorders/>
            <w:tcMar>
              <w:top w:w="80" w:type="dxa"/>
              <w:bottom w:w="80" w:type="dxa"/>
            </w:tcMar>
            <w:vAlign w:val="center"/>
          </w:tcPr>
          <w:p w14:paraId="92E70CE6">
            <w:pPr>
              <w:pStyle w:val="style0"/>
              <w:rPr/>
            </w:pPr>
            <w:r>
              <w:rPr>
                <w:b w:val="false"/>
                <w:color w:val="000000"/>
                <w:sz w:val="17"/>
              </w:rPr>
              <w:t>Logging parameters, metrics, artifacts, and model versions</w:t>
            </w:r>
          </w:p>
        </w:tc>
      </w:tr>
      <w:tr w14:paraId="BD772A09">
        <w:tblPrEx/>
        <w:trPr>
          <w:cantSplit/>
          <w:trHeight w:val="421" w:hRule="atLeast"/>
          <w:jc w:val="center"/>
        </w:trPr>
        <w:tc>
          <w:tcPr>
            <w:tcW w:w="1835" w:type="dxa"/>
            <w:tcBorders/>
            <w:tcMar>
              <w:top w:w="80" w:type="dxa"/>
              <w:bottom w:w="80" w:type="dxa"/>
            </w:tcMar>
            <w:vAlign w:val="center"/>
          </w:tcPr>
          <w:p w14:paraId="441BDE8E">
            <w:pPr>
              <w:pStyle w:val="style0"/>
              <w:rPr/>
            </w:pPr>
            <w:r>
              <w:rPr>
                <w:b w:val="false"/>
                <w:color w:val="000000"/>
                <w:sz w:val="17"/>
              </w:rPr>
              <w:t>joblib</w:t>
            </w:r>
          </w:p>
        </w:tc>
        <w:tc>
          <w:tcPr>
            <w:tcW w:w="2753" w:type="dxa"/>
            <w:tcBorders/>
            <w:tcMar>
              <w:top w:w="80" w:type="dxa"/>
              <w:bottom w:w="80" w:type="dxa"/>
            </w:tcMar>
            <w:vAlign w:val="center"/>
          </w:tcPr>
          <w:p w14:paraId="A9FA159C">
            <w:pPr>
              <w:pStyle w:val="style0"/>
              <w:rPr/>
            </w:pPr>
            <w:r>
              <w:rPr>
                <w:b w:val="false"/>
                <w:color w:val="000000"/>
                <w:sz w:val="17"/>
              </w:rPr>
              <w:t>Serialization</w:t>
            </w:r>
          </w:p>
        </w:tc>
        <w:tc>
          <w:tcPr>
            <w:tcW w:w="5658" w:type="dxa"/>
            <w:tcBorders/>
            <w:tcMar>
              <w:top w:w="80" w:type="dxa"/>
              <w:bottom w:w="80" w:type="dxa"/>
            </w:tcMar>
            <w:vAlign w:val="center"/>
          </w:tcPr>
          <w:p w14:paraId="CE272F1D">
            <w:pPr>
              <w:pStyle w:val="style0"/>
              <w:rPr/>
            </w:pPr>
            <w:r>
              <w:rPr>
                <w:b w:val="false"/>
                <w:color w:val="000000"/>
                <w:sz w:val="17"/>
              </w:rPr>
              <w:t>Saving and loading trained pipelines</w:t>
            </w:r>
          </w:p>
        </w:tc>
      </w:tr>
      <w:tr w14:paraId="7178AD93">
        <w:tblPrEx/>
        <w:trPr>
          <w:cantSplit/>
          <w:trHeight w:val="421" w:hRule="atLeast"/>
          <w:jc w:val="center"/>
        </w:trPr>
        <w:tc>
          <w:tcPr>
            <w:tcW w:w="1835" w:type="dxa"/>
            <w:tcBorders/>
            <w:tcMar>
              <w:top w:w="80" w:type="dxa"/>
              <w:bottom w:w="80" w:type="dxa"/>
            </w:tcMar>
            <w:vAlign w:val="center"/>
          </w:tcPr>
          <w:p w14:paraId="FD74B0F1">
            <w:pPr>
              <w:pStyle w:val="style0"/>
              <w:rPr/>
            </w:pPr>
            <w:r>
              <w:rPr>
                <w:b w:val="false"/>
                <w:color w:val="000000"/>
                <w:sz w:val="17"/>
              </w:rPr>
              <w:t>FastAPI / Docker</w:t>
            </w:r>
          </w:p>
        </w:tc>
        <w:tc>
          <w:tcPr>
            <w:tcW w:w="2753" w:type="dxa"/>
            <w:tcBorders/>
            <w:tcMar>
              <w:top w:w="80" w:type="dxa"/>
              <w:bottom w:w="80" w:type="dxa"/>
            </w:tcMar>
            <w:vAlign w:val="center"/>
          </w:tcPr>
          <w:p w14:paraId="6913B06C">
            <w:pPr>
              <w:pStyle w:val="style0"/>
              <w:rPr/>
            </w:pPr>
            <w:r>
              <w:rPr>
                <w:b w:val="false"/>
                <w:color w:val="000000"/>
                <w:sz w:val="17"/>
              </w:rPr>
              <w:t>Deployment</w:t>
            </w:r>
          </w:p>
        </w:tc>
        <w:tc>
          <w:tcPr>
            <w:tcW w:w="5658" w:type="dxa"/>
            <w:tcBorders/>
            <w:tcMar>
              <w:top w:w="80" w:type="dxa"/>
              <w:bottom w:w="80" w:type="dxa"/>
            </w:tcMar>
            <w:vAlign w:val="center"/>
          </w:tcPr>
          <w:p w14:paraId="9CCF53FE">
            <w:pPr>
              <w:pStyle w:val="style0"/>
              <w:rPr/>
            </w:pPr>
            <w:r>
              <w:rPr>
                <w:b w:val="false"/>
                <w:color w:val="000000"/>
                <w:sz w:val="17"/>
              </w:rPr>
              <w:t>Serving predictions and containerizing the environment</w:t>
            </w:r>
          </w:p>
        </w:tc>
      </w:tr>
      <w:tr w14:paraId="46E054E0">
        <w:tblPrEx/>
        <w:trPr>
          <w:cantSplit/>
          <w:trHeight w:val="421" w:hRule="atLeast"/>
          <w:jc w:val="center"/>
        </w:trPr>
        <w:tc>
          <w:tcPr>
            <w:tcW w:w="1835" w:type="dxa"/>
            <w:tcBorders/>
            <w:tcMar>
              <w:top w:w="80" w:type="dxa"/>
              <w:bottom w:w="80" w:type="dxa"/>
            </w:tcMar>
            <w:vAlign w:val="center"/>
          </w:tcPr>
          <w:p w14:paraId="E73BF16F">
            <w:pPr>
              <w:pStyle w:val="style0"/>
              <w:rPr/>
            </w:pPr>
            <w:r>
              <w:rPr>
                <w:b w:val="false"/>
                <w:color w:val="000000"/>
                <w:sz w:val="17"/>
              </w:rPr>
              <w:t>Git / GitHub</w:t>
            </w:r>
          </w:p>
        </w:tc>
        <w:tc>
          <w:tcPr>
            <w:tcW w:w="2753" w:type="dxa"/>
            <w:tcBorders/>
            <w:tcMar>
              <w:top w:w="80" w:type="dxa"/>
              <w:bottom w:w="80" w:type="dxa"/>
            </w:tcMar>
            <w:vAlign w:val="center"/>
          </w:tcPr>
          <w:p w14:paraId="7B619626">
            <w:pPr>
              <w:pStyle w:val="style0"/>
              <w:rPr/>
            </w:pPr>
            <w:r>
              <w:rPr>
                <w:b w:val="false"/>
                <w:color w:val="000000"/>
                <w:sz w:val="17"/>
              </w:rPr>
              <w:t>Version control</w:t>
            </w:r>
          </w:p>
        </w:tc>
        <w:tc>
          <w:tcPr>
            <w:tcW w:w="5658" w:type="dxa"/>
            <w:tcBorders/>
            <w:tcMar>
              <w:top w:w="80" w:type="dxa"/>
              <w:bottom w:w="80" w:type="dxa"/>
            </w:tcMar>
            <w:vAlign w:val="center"/>
          </w:tcPr>
          <w:p w14:paraId="516D84DA">
            <w:pPr>
              <w:pStyle w:val="style0"/>
              <w:rPr/>
            </w:pPr>
            <w:r>
              <w:rPr>
                <w:b w:val="false"/>
                <w:color w:val="000000"/>
                <w:sz w:val="17"/>
              </w:rPr>
              <w:t>Track code and documentation changes</w:t>
            </w:r>
          </w:p>
        </w:tc>
      </w:tr>
    </w:tbl>
    <w:p w14:paraId="92AD23C8">
      <w:pPr>
        <w:pStyle w:val="style2"/>
        <w:spacing w:before="120" w:after="100"/>
        <w:rPr/>
      </w:pPr>
    </w:p>
    <w:p w14:paraId="7AD97FE6">
      <w:pPr>
        <w:pStyle w:val="style0"/>
        <w:numPr>
          <w:ilvl w:val="0"/>
          <w:numId w:val="0"/>
        </w:numPr>
        <w:spacing w:before="120" w:after="100"/>
        <w:rPr/>
      </w:pPr>
    </w:p>
    <w:p w14:paraId="653D98A2">
      <w:pPr>
        <w:pStyle w:val="style2"/>
        <w:spacing w:before="120" w:after="100"/>
        <w:rPr/>
      </w:pPr>
    </w:p>
    <w:p w14:paraId="0792D8A8">
      <w:pPr>
        <w:pStyle w:val="style0"/>
        <w:numPr>
          <w:ilvl w:val="0"/>
          <w:numId w:val="0"/>
        </w:numPr>
        <w:spacing w:before="120" w:after="100"/>
        <w:rPr/>
      </w:pPr>
    </w:p>
    <w:p w14:paraId="D82A13A5">
      <w:pPr>
        <w:pStyle w:val="style2"/>
        <w:spacing w:before="120" w:after="100"/>
        <w:rPr/>
      </w:pPr>
      <w:r>
        <w:t>Reproducibility Practices</w:t>
      </w:r>
    </w:p>
    <w:p w14:paraId="68CF9EA9">
      <w:pPr>
        <w:pStyle w:val="style48"/>
        <w:spacing w:after="60"/>
        <w:rPr/>
      </w:pPr>
      <w:r>
        <w:t>Use fixed random seeds for splits, models, and searches.</w:t>
      </w:r>
    </w:p>
    <w:p w14:paraId="46CB962A">
      <w:pPr>
        <w:pStyle w:val="style48"/>
        <w:spacing w:after="60"/>
        <w:rPr/>
      </w:pPr>
      <w:r>
        <w:t>Keep raw data separate from cleaned and derived data.</w:t>
      </w:r>
    </w:p>
    <w:p w14:paraId="61BA62F7">
      <w:pPr>
        <w:pStyle w:val="style48"/>
        <w:spacing w:after="60"/>
        <w:rPr/>
      </w:pPr>
      <w:r>
        <w:t>Record package versions and save an environment file.</w:t>
      </w:r>
    </w:p>
    <w:p w14:paraId="725143E4">
      <w:pPr>
        <w:pStyle w:val="style48"/>
        <w:spacing w:after="60"/>
        <w:rPr/>
      </w:pPr>
      <w:r>
        <w:t>Use pipelines so identical transformations apply in training, validation, and inference.</w:t>
      </w:r>
    </w:p>
    <w:p w14:paraId="B8196953">
      <w:pPr>
        <w:pStyle w:val="style48"/>
        <w:spacing w:after="60"/>
        <w:rPr/>
      </w:pPr>
      <w:r>
        <w:t>Keep an experiment log containing model, parameters, validation method, and metrics.</w:t>
      </w:r>
    </w:p>
    <w:p w14:paraId="24F4C55B">
      <w:pPr>
        <w:pStyle w:val="style48"/>
        <w:spacing w:after="60"/>
        <w:rPr/>
      </w:pPr>
      <w:r>
        <w:t>Document assumptions and decisions instead of silently modifying data.</w:t>
      </w:r>
    </w:p>
    <w:p w14:paraId="465DC793">
      <w:pPr>
        <w:pStyle w:val="style1"/>
        <w:spacing w:before="200" w:after="100"/>
        <w:rPr/>
      </w:pPr>
      <w:r>
        <w:t>9. Timeline and 30-35 Hour Work Allocation</w:t>
      </w:r>
    </w:p>
    <w:p w14:paraId="6A6438EF">
      <w:pPr>
        <w:pStyle w:val="style0"/>
        <w:rPr/>
      </w:pPr>
      <w:r>
        <w:t>The planned workload is 33 hours. The allocation reserves substantial time for validation design, error analysis, and documentation, not only for model training.</w:t>
      </w:r>
    </w:p>
    <w:p w14:paraId="8F0DC3E6">
      <w:pPr>
        <w:pStyle w:val="style0"/>
        <w:rPr/>
      </w:pPr>
    </w:p>
    <w:p w14:paraId="0822FB5E">
      <w:pPr>
        <w:pStyle w:val="style0"/>
        <w:keepNext/>
        <w:jc w:val="center"/>
        <w:rPr/>
      </w:pPr>
      <w:r>
        <w:rPr/>
        <w:drawing>
          <wp:inline distL="0" distT="0" distB="0" distR="0">
            <wp:extent cx="6217920" cy="4548406"/>
            <wp:effectExtent l="0" t="0" r="0" b="0"/>
            <wp:docPr id="1029" name="Imag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10"/>
                    <pic:cNvPicPr/>
                  </pic:nvPicPr>
                  <pic:blipFill>
                    <a:blip r:embed="rId5" cstate="print"/>
                    <a:srcRect l="0" t="0" r="0" b="0"/>
                    <a:stretch/>
                  </pic:blipFill>
                  <pic:spPr>
                    <a:xfrm rot="0">
                      <a:off x="0" y="0"/>
                      <a:ext cx="6217920" cy="4548406"/>
                    </a:xfrm>
                    <a:prstGeom prst="rect"/>
                    <a:ln>
                      <a:noFill/>
                    </a:ln>
                  </pic:spPr>
                </pic:pic>
              </a:graphicData>
            </a:graphic>
          </wp:inline>
        </w:drawing>
      </w:r>
    </w:p>
    <w:p w14:paraId="7BED6B2F">
      <w:pPr>
        <w:pStyle w:val="style0"/>
        <w:jc w:val="center"/>
        <w:rPr/>
      </w:pPr>
      <w:r>
        <w:t>Figure 4. Planned 33-hour effort distribution</w:t>
      </w:r>
    </w:p>
    <w:p w14:paraId="3F0448BB">
      <w:pPr>
        <w:pStyle w:val="style0"/>
        <w:rPr/>
      </w:pPr>
    </w:p>
    <w:p w14:paraId="F4282256">
      <w:pPr>
        <w:pStyle w:val="style0"/>
        <w:rPr/>
      </w:pPr>
    </w:p>
    <w:p w14:paraId="4123C7EE">
      <w:pPr>
        <w:pStyle w:val="style0"/>
        <w:rPr/>
      </w:pPr>
    </w:p>
    <w:p w14:paraId="54DD2112">
      <w:pPr>
        <w:pStyle w:val="style0"/>
        <w:rPr/>
      </w:pPr>
    </w:p>
    <w:p w14:paraId="B331237A">
      <w:pPr>
        <w:pStyle w:val="style0"/>
        <w:rPr/>
      </w:pPr>
    </w:p>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5"/>
        <w:gridCol w:w="2805"/>
        <w:gridCol w:w="5767"/>
        <w:gridCol w:w="1091"/>
      </w:tblGrid>
      <w:tr w14:paraId="53EE5B8D">
        <w:trPr>
          <w:cantSplit/>
          <w:trHeight w:val="482" w:hRule="atLeast"/>
          <w:tblHeader/>
          <w:jc w:val="center"/>
        </w:trPr>
        <w:tc>
          <w:tcPr>
            <w:tcW w:w="935" w:type="dxa"/>
            <w:tcBorders/>
            <w:shd w:val="clear" w:color="auto" w:fill="1f4e78"/>
            <w:tcMar>
              <w:top w:w="80" w:type="dxa"/>
              <w:bottom w:w="80" w:type="dxa"/>
            </w:tcMar>
            <w:vAlign w:val="center"/>
          </w:tcPr>
          <w:p w14:paraId="328FDFB4">
            <w:pPr>
              <w:pStyle w:val="style0"/>
              <w:keepNext/>
              <w:rPr/>
            </w:pPr>
            <w:r>
              <w:rPr>
                <w:b/>
                <w:color w:val="ffffff"/>
                <w:sz w:val="18"/>
              </w:rPr>
              <w:t>Phase</w:t>
            </w:r>
          </w:p>
        </w:tc>
        <w:tc>
          <w:tcPr>
            <w:tcW w:w="2805" w:type="dxa"/>
            <w:tcBorders/>
            <w:shd w:val="clear" w:color="auto" w:fill="1f4e78"/>
            <w:tcMar>
              <w:top w:w="80" w:type="dxa"/>
              <w:bottom w:w="80" w:type="dxa"/>
            </w:tcMar>
            <w:vAlign w:val="center"/>
          </w:tcPr>
          <w:p w14:paraId="1B43BC68">
            <w:pPr>
              <w:pStyle w:val="style0"/>
              <w:keepNext/>
              <w:rPr/>
            </w:pPr>
            <w:r>
              <w:rPr>
                <w:b/>
                <w:color w:val="ffffff"/>
                <w:sz w:val="18"/>
              </w:rPr>
              <w:t>Work package</w:t>
            </w:r>
          </w:p>
        </w:tc>
        <w:tc>
          <w:tcPr>
            <w:tcW w:w="5767" w:type="dxa"/>
            <w:tcBorders/>
            <w:shd w:val="clear" w:color="auto" w:fill="1f4e78"/>
            <w:tcMar>
              <w:top w:w="80" w:type="dxa"/>
              <w:bottom w:w="80" w:type="dxa"/>
            </w:tcMar>
            <w:vAlign w:val="center"/>
          </w:tcPr>
          <w:p w14:paraId="1F21721F">
            <w:pPr>
              <w:pStyle w:val="style0"/>
              <w:keepNext/>
              <w:rPr/>
            </w:pPr>
            <w:r>
              <w:rPr>
                <w:b/>
                <w:color w:val="ffffff"/>
                <w:sz w:val="18"/>
              </w:rPr>
              <w:t>Key activities</w:t>
            </w:r>
          </w:p>
        </w:tc>
        <w:tc>
          <w:tcPr>
            <w:tcW w:w="1091" w:type="dxa"/>
            <w:tcBorders/>
            <w:shd w:val="clear" w:color="auto" w:fill="1f4e78"/>
            <w:tcMar>
              <w:top w:w="80" w:type="dxa"/>
              <w:bottom w:w="80" w:type="dxa"/>
            </w:tcMar>
            <w:vAlign w:val="center"/>
          </w:tcPr>
          <w:p w14:paraId="4A7E8698">
            <w:pPr>
              <w:pStyle w:val="style0"/>
              <w:keepNext/>
              <w:rPr/>
            </w:pPr>
            <w:r>
              <w:rPr>
                <w:b/>
                <w:color w:val="ffffff"/>
                <w:sz w:val="18"/>
              </w:rPr>
              <w:t>Hours</w:t>
            </w:r>
          </w:p>
        </w:tc>
      </w:tr>
      <w:tr w14:paraId="C39D55B4">
        <w:tblPrEx/>
        <w:trPr>
          <w:cantSplit/>
          <w:trHeight w:val="471" w:hRule="atLeast"/>
          <w:jc w:val="center"/>
        </w:trPr>
        <w:tc>
          <w:tcPr>
            <w:tcW w:w="935" w:type="dxa"/>
            <w:tcBorders/>
            <w:tcMar>
              <w:top w:w="80" w:type="dxa"/>
              <w:bottom w:w="80" w:type="dxa"/>
            </w:tcMar>
            <w:vAlign w:val="center"/>
          </w:tcPr>
          <w:p w14:paraId="A2ABFD05">
            <w:pPr>
              <w:pStyle w:val="style0"/>
              <w:keepNext/>
              <w:rPr/>
            </w:pPr>
            <w:r>
              <w:rPr>
                <w:b w:val="false"/>
                <w:color w:val="000000"/>
                <w:sz w:val="17"/>
              </w:rPr>
              <w:t>1</w:t>
            </w:r>
          </w:p>
        </w:tc>
        <w:tc>
          <w:tcPr>
            <w:tcW w:w="2805" w:type="dxa"/>
            <w:tcBorders/>
            <w:tcMar>
              <w:top w:w="80" w:type="dxa"/>
              <w:bottom w:w="80" w:type="dxa"/>
            </w:tcMar>
            <w:vAlign w:val="center"/>
          </w:tcPr>
          <w:p w14:paraId="4C21A9EC">
            <w:pPr>
              <w:pStyle w:val="style0"/>
              <w:keepNext/>
              <w:rPr/>
            </w:pPr>
            <w:r>
              <w:rPr>
                <w:b w:val="false"/>
                <w:color w:val="000000"/>
                <w:sz w:val="17"/>
              </w:rPr>
              <w:t>Problem definition&amp;planning</w:t>
            </w:r>
          </w:p>
        </w:tc>
        <w:tc>
          <w:tcPr>
            <w:tcW w:w="5767" w:type="dxa"/>
            <w:tcBorders/>
            <w:tcMar>
              <w:top w:w="80" w:type="dxa"/>
              <w:bottom w:w="80" w:type="dxa"/>
            </w:tcMar>
            <w:vAlign w:val="center"/>
          </w:tcPr>
          <w:p w14:paraId="0F574172">
            <w:pPr>
              <w:pStyle w:val="style0"/>
              <w:keepNext/>
              <w:rPr/>
            </w:pPr>
            <w:r>
              <w:rPr>
                <w:b w:val="false"/>
                <w:color w:val="000000"/>
                <w:sz w:val="17"/>
              </w:rPr>
              <w:t>Define problem, justify approach, set success criteria and scope</w:t>
            </w:r>
          </w:p>
        </w:tc>
        <w:tc>
          <w:tcPr>
            <w:tcW w:w="1091" w:type="dxa"/>
            <w:tcBorders/>
            <w:tcMar>
              <w:top w:w="80" w:type="dxa"/>
              <w:bottom w:w="80" w:type="dxa"/>
            </w:tcMar>
            <w:vAlign w:val="center"/>
          </w:tcPr>
          <w:p w14:paraId="4764F4F4">
            <w:pPr>
              <w:pStyle w:val="style0"/>
              <w:keepNext/>
              <w:rPr/>
            </w:pPr>
            <w:r>
              <w:rPr>
                <w:b w:val="false"/>
                <w:color w:val="000000"/>
                <w:sz w:val="17"/>
              </w:rPr>
              <w:t>3</w:t>
            </w:r>
          </w:p>
        </w:tc>
      </w:tr>
      <w:tr w14:paraId="59E66DB7">
        <w:tblPrEx/>
        <w:trPr>
          <w:cantSplit/>
          <w:trHeight w:val="471" w:hRule="atLeast"/>
          <w:jc w:val="center"/>
        </w:trPr>
        <w:tc>
          <w:tcPr>
            <w:tcW w:w="935" w:type="dxa"/>
            <w:tcBorders/>
            <w:tcMar>
              <w:top w:w="80" w:type="dxa"/>
              <w:bottom w:w="80" w:type="dxa"/>
            </w:tcMar>
            <w:vAlign w:val="center"/>
          </w:tcPr>
          <w:p w14:paraId="97A43629">
            <w:pPr>
              <w:pStyle w:val="style0"/>
              <w:keepNext/>
              <w:rPr/>
            </w:pPr>
            <w:r>
              <w:rPr>
                <w:b w:val="false"/>
                <w:color w:val="000000"/>
                <w:sz w:val="17"/>
              </w:rPr>
              <w:t>2</w:t>
            </w:r>
          </w:p>
        </w:tc>
        <w:tc>
          <w:tcPr>
            <w:tcW w:w="2805" w:type="dxa"/>
            <w:tcBorders/>
            <w:tcMar>
              <w:top w:w="80" w:type="dxa"/>
              <w:bottom w:w="80" w:type="dxa"/>
            </w:tcMar>
            <w:vAlign w:val="center"/>
          </w:tcPr>
          <w:p w14:paraId="2931CF27">
            <w:pPr>
              <w:pStyle w:val="style0"/>
              <w:keepNext/>
              <w:rPr/>
            </w:pPr>
            <w:r>
              <w:rPr>
                <w:b w:val="false"/>
                <w:color w:val="000000"/>
                <w:sz w:val="17"/>
              </w:rPr>
              <w:t>Preprocessing&amp;feature plan</w:t>
            </w:r>
          </w:p>
        </w:tc>
        <w:tc>
          <w:tcPr>
            <w:tcW w:w="5767" w:type="dxa"/>
            <w:tcBorders/>
            <w:tcMar>
              <w:top w:w="80" w:type="dxa"/>
              <w:bottom w:w="80" w:type="dxa"/>
            </w:tcMar>
            <w:vAlign w:val="center"/>
          </w:tcPr>
          <w:p w14:paraId="84E621A6">
            <w:pPr>
              <w:pStyle w:val="style0"/>
              <w:keepNext/>
              <w:rPr/>
            </w:pPr>
            <w:r>
              <w:rPr>
                <w:b w:val="false"/>
                <w:color w:val="000000"/>
                <w:sz w:val="17"/>
              </w:rPr>
              <w:t>Cleaning, scaling, encoding, feature engineering, and selection plan</w:t>
            </w:r>
          </w:p>
        </w:tc>
        <w:tc>
          <w:tcPr>
            <w:tcW w:w="1091" w:type="dxa"/>
            <w:tcBorders/>
            <w:tcMar>
              <w:top w:w="80" w:type="dxa"/>
              <w:bottom w:w="80" w:type="dxa"/>
            </w:tcMar>
            <w:vAlign w:val="center"/>
          </w:tcPr>
          <w:p w14:paraId="924F297F">
            <w:pPr>
              <w:pStyle w:val="style0"/>
              <w:keepNext/>
              <w:rPr/>
            </w:pPr>
            <w:r>
              <w:rPr>
                <w:b w:val="false"/>
                <w:color w:val="000000"/>
                <w:sz w:val="17"/>
              </w:rPr>
              <w:t>6</w:t>
            </w:r>
          </w:p>
        </w:tc>
      </w:tr>
      <w:tr w14:paraId="61DC4254">
        <w:tblPrEx/>
        <w:trPr>
          <w:cantSplit/>
          <w:trHeight w:val="471" w:hRule="atLeast"/>
          <w:jc w:val="center"/>
        </w:trPr>
        <w:tc>
          <w:tcPr>
            <w:tcW w:w="935" w:type="dxa"/>
            <w:tcBorders/>
            <w:tcMar>
              <w:top w:w="80" w:type="dxa"/>
              <w:bottom w:w="80" w:type="dxa"/>
            </w:tcMar>
            <w:vAlign w:val="center"/>
          </w:tcPr>
          <w:p w14:paraId="4BE1D9CD">
            <w:pPr>
              <w:pStyle w:val="style0"/>
              <w:keepNext/>
              <w:rPr/>
            </w:pPr>
            <w:r>
              <w:rPr>
                <w:b w:val="false"/>
                <w:color w:val="000000"/>
                <w:sz w:val="17"/>
              </w:rPr>
              <w:t>3</w:t>
            </w:r>
          </w:p>
        </w:tc>
        <w:tc>
          <w:tcPr>
            <w:tcW w:w="2805" w:type="dxa"/>
            <w:tcBorders/>
            <w:tcMar>
              <w:top w:w="80" w:type="dxa"/>
              <w:bottom w:w="80" w:type="dxa"/>
            </w:tcMar>
            <w:vAlign w:val="center"/>
          </w:tcPr>
          <w:p w14:paraId="27025C2A">
            <w:pPr>
              <w:pStyle w:val="style0"/>
              <w:keepNext/>
              <w:rPr/>
            </w:pPr>
            <w:r>
              <w:rPr>
                <w:b w:val="false"/>
                <w:color w:val="000000"/>
                <w:sz w:val="17"/>
              </w:rPr>
              <w:t>Model selection&amp;training plan</w:t>
            </w:r>
          </w:p>
        </w:tc>
        <w:tc>
          <w:tcPr>
            <w:tcW w:w="5767" w:type="dxa"/>
            <w:tcBorders/>
            <w:tcMar>
              <w:top w:w="80" w:type="dxa"/>
              <w:bottom w:w="80" w:type="dxa"/>
            </w:tcMar>
            <w:vAlign w:val="center"/>
          </w:tcPr>
          <w:p w14:paraId="F2264D9B">
            <w:pPr>
              <w:pStyle w:val="style0"/>
              <w:keepNext/>
              <w:rPr/>
            </w:pPr>
            <w:r>
              <w:rPr>
                <w:b w:val="false"/>
                <w:color w:val="000000"/>
                <w:sz w:val="17"/>
              </w:rPr>
              <w:t>Candidate models, justification, and training pipeline</w:t>
            </w:r>
          </w:p>
        </w:tc>
        <w:tc>
          <w:tcPr>
            <w:tcW w:w="1091" w:type="dxa"/>
            <w:tcBorders/>
            <w:tcMar>
              <w:top w:w="80" w:type="dxa"/>
              <w:bottom w:w="80" w:type="dxa"/>
            </w:tcMar>
            <w:vAlign w:val="center"/>
          </w:tcPr>
          <w:p w14:paraId="91B780D4">
            <w:pPr>
              <w:pStyle w:val="style0"/>
              <w:keepNext/>
              <w:rPr/>
            </w:pPr>
            <w:r>
              <w:rPr>
                <w:b w:val="false"/>
                <w:color w:val="000000"/>
                <w:sz w:val="17"/>
              </w:rPr>
              <w:t>6</w:t>
            </w:r>
          </w:p>
        </w:tc>
      </w:tr>
      <w:tr w14:paraId="C746D7F0">
        <w:tblPrEx/>
        <w:trPr>
          <w:cantSplit/>
          <w:trHeight w:val="471" w:hRule="atLeast"/>
          <w:jc w:val="center"/>
        </w:trPr>
        <w:tc>
          <w:tcPr>
            <w:tcW w:w="935" w:type="dxa"/>
            <w:tcBorders/>
            <w:tcMar>
              <w:top w:w="80" w:type="dxa"/>
              <w:bottom w:w="80" w:type="dxa"/>
            </w:tcMar>
            <w:vAlign w:val="center"/>
          </w:tcPr>
          <w:p w14:paraId="09D3CD89">
            <w:pPr>
              <w:pStyle w:val="style0"/>
              <w:keepNext/>
              <w:rPr/>
            </w:pPr>
            <w:r>
              <w:rPr>
                <w:b w:val="false"/>
                <w:color w:val="000000"/>
                <w:sz w:val="17"/>
              </w:rPr>
              <w:t>4</w:t>
            </w:r>
          </w:p>
        </w:tc>
        <w:tc>
          <w:tcPr>
            <w:tcW w:w="2805" w:type="dxa"/>
            <w:tcBorders/>
            <w:tcMar>
              <w:top w:w="80" w:type="dxa"/>
              <w:bottom w:w="80" w:type="dxa"/>
            </w:tcMar>
            <w:vAlign w:val="center"/>
          </w:tcPr>
          <w:p w14:paraId="9764B332">
            <w:pPr>
              <w:pStyle w:val="style0"/>
              <w:keepNext/>
              <w:rPr/>
            </w:pPr>
            <w:r>
              <w:rPr>
                <w:b w:val="false"/>
                <w:color w:val="000000"/>
                <w:sz w:val="17"/>
              </w:rPr>
              <w:t>Tuning&amp;validation design</w:t>
            </w:r>
          </w:p>
        </w:tc>
        <w:tc>
          <w:tcPr>
            <w:tcW w:w="5767" w:type="dxa"/>
            <w:tcBorders/>
            <w:tcMar>
              <w:top w:w="80" w:type="dxa"/>
              <w:bottom w:w="80" w:type="dxa"/>
            </w:tcMar>
            <w:vAlign w:val="center"/>
          </w:tcPr>
          <w:p w14:paraId="7A4B035D">
            <w:pPr>
              <w:pStyle w:val="style0"/>
              <w:keepNext/>
              <w:rPr/>
            </w:pPr>
            <w:r>
              <w:rPr>
                <w:b w:val="false"/>
                <w:color w:val="000000"/>
                <w:sz w:val="17"/>
              </w:rPr>
              <w:t>Hyperparameter strategies, cross-validation, and nested validation</w:t>
            </w:r>
          </w:p>
        </w:tc>
        <w:tc>
          <w:tcPr>
            <w:tcW w:w="1091" w:type="dxa"/>
            <w:tcBorders/>
            <w:tcMar>
              <w:top w:w="80" w:type="dxa"/>
              <w:bottom w:w="80" w:type="dxa"/>
            </w:tcMar>
            <w:vAlign w:val="center"/>
          </w:tcPr>
          <w:p w14:paraId="8977B57F">
            <w:pPr>
              <w:pStyle w:val="style0"/>
              <w:keepNext/>
              <w:rPr/>
            </w:pPr>
            <w:r>
              <w:rPr>
                <w:b w:val="false"/>
                <w:color w:val="000000"/>
                <w:sz w:val="17"/>
              </w:rPr>
              <w:t>5</w:t>
            </w:r>
          </w:p>
        </w:tc>
      </w:tr>
      <w:tr w14:paraId="1B6C3445">
        <w:tblPrEx/>
        <w:trPr>
          <w:cantSplit/>
          <w:trHeight w:val="471" w:hRule="atLeast"/>
          <w:jc w:val="center"/>
        </w:trPr>
        <w:tc>
          <w:tcPr>
            <w:tcW w:w="935" w:type="dxa"/>
            <w:tcBorders/>
            <w:tcMar>
              <w:top w:w="80" w:type="dxa"/>
              <w:bottom w:w="80" w:type="dxa"/>
            </w:tcMar>
            <w:vAlign w:val="center"/>
          </w:tcPr>
          <w:p w14:paraId="1F5075A6">
            <w:pPr>
              <w:pStyle w:val="style0"/>
              <w:keepNext/>
              <w:rPr/>
            </w:pPr>
            <w:r>
              <w:rPr>
                <w:b w:val="false"/>
                <w:color w:val="000000"/>
                <w:sz w:val="17"/>
              </w:rPr>
              <w:t>5</w:t>
            </w:r>
          </w:p>
        </w:tc>
        <w:tc>
          <w:tcPr>
            <w:tcW w:w="2805" w:type="dxa"/>
            <w:tcBorders/>
            <w:tcMar>
              <w:top w:w="80" w:type="dxa"/>
              <w:bottom w:w="80" w:type="dxa"/>
            </w:tcMar>
            <w:vAlign w:val="center"/>
          </w:tcPr>
          <w:p w14:paraId="43BCF1BB">
            <w:pPr>
              <w:pStyle w:val="style0"/>
              <w:keepNext/>
              <w:rPr/>
            </w:pPr>
            <w:r>
              <w:rPr>
                <w:b w:val="false"/>
                <w:color w:val="000000"/>
                <w:sz w:val="17"/>
              </w:rPr>
              <w:t>Metrics&amp;error analysis</w:t>
            </w:r>
          </w:p>
        </w:tc>
        <w:tc>
          <w:tcPr>
            <w:tcW w:w="5767" w:type="dxa"/>
            <w:tcBorders/>
            <w:tcMar>
              <w:top w:w="80" w:type="dxa"/>
              <w:bottom w:w="80" w:type="dxa"/>
            </w:tcMar>
            <w:vAlign w:val="center"/>
          </w:tcPr>
          <w:p w14:paraId="40A7E712">
            <w:pPr>
              <w:pStyle w:val="style0"/>
              <w:keepNext/>
              <w:rPr/>
            </w:pPr>
            <w:r>
              <w:rPr>
                <w:b w:val="false"/>
                <w:color w:val="000000"/>
                <w:sz w:val="17"/>
              </w:rPr>
              <w:t>Metric selection, justification, and interpretation plan</w:t>
            </w:r>
          </w:p>
        </w:tc>
        <w:tc>
          <w:tcPr>
            <w:tcW w:w="1091" w:type="dxa"/>
            <w:tcBorders/>
            <w:tcMar>
              <w:top w:w="80" w:type="dxa"/>
              <w:bottom w:w="80" w:type="dxa"/>
            </w:tcMar>
            <w:vAlign w:val="center"/>
          </w:tcPr>
          <w:p w14:paraId="5418A355">
            <w:pPr>
              <w:pStyle w:val="style0"/>
              <w:keepNext/>
              <w:rPr/>
            </w:pPr>
            <w:r>
              <w:rPr>
                <w:b w:val="false"/>
                <w:color w:val="000000"/>
                <w:sz w:val="17"/>
              </w:rPr>
              <w:t>5</w:t>
            </w:r>
          </w:p>
        </w:tc>
      </w:tr>
      <w:tr w14:paraId="FC2B08FF">
        <w:tblPrEx/>
        <w:trPr>
          <w:cantSplit/>
          <w:trHeight w:val="471" w:hRule="atLeast"/>
          <w:jc w:val="center"/>
        </w:trPr>
        <w:tc>
          <w:tcPr>
            <w:tcW w:w="935" w:type="dxa"/>
            <w:tcBorders/>
            <w:tcMar>
              <w:top w:w="80" w:type="dxa"/>
              <w:bottom w:w="80" w:type="dxa"/>
            </w:tcMar>
            <w:vAlign w:val="center"/>
          </w:tcPr>
          <w:p w14:paraId="D3B4EFA5">
            <w:pPr>
              <w:pStyle w:val="style0"/>
              <w:keepNext/>
              <w:rPr/>
            </w:pPr>
            <w:r>
              <w:rPr>
                <w:b w:val="false"/>
                <w:color w:val="000000"/>
                <w:sz w:val="17"/>
              </w:rPr>
              <w:t>6</w:t>
            </w:r>
          </w:p>
        </w:tc>
        <w:tc>
          <w:tcPr>
            <w:tcW w:w="2805" w:type="dxa"/>
            <w:tcBorders/>
            <w:tcMar>
              <w:top w:w="80" w:type="dxa"/>
              <w:bottom w:w="80" w:type="dxa"/>
            </w:tcMar>
            <w:vAlign w:val="center"/>
          </w:tcPr>
          <w:p w14:paraId="0D0B1914">
            <w:pPr>
              <w:pStyle w:val="style0"/>
              <w:keepNext/>
              <w:rPr/>
            </w:pPr>
            <w:r>
              <w:rPr>
                <w:b w:val="false"/>
                <w:color w:val="000000"/>
                <w:sz w:val="17"/>
              </w:rPr>
              <w:t>Deployment&amp;maintenance plan</w:t>
            </w:r>
          </w:p>
        </w:tc>
        <w:tc>
          <w:tcPr>
            <w:tcW w:w="5767" w:type="dxa"/>
            <w:tcBorders/>
            <w:tcMar>
              <w:top w:w="80" w:type="dxa"/>
              <w:bottom w:w="80" w:type="dxa"/>
            </w:tcMar>
            <w:vAlign w:val="center"/>
          </w:tcPr>
          <w:p w14:paraId="46F098A2">
            <w:pPr>
              <w:pStyle w:val="style0"/>
              <w:keepNext/>
              <w:rPr/>
            </w:pPr>
            <w:r>
              <w:rPr>
                <w:b w:val="false"/>
                <w:color w:val="000000"/>
                <w:sz w:val="17"/>
              </w:rPr>
              <w:t>Packaging, serving, monitoring, and retraining concepts</w:t>
            </w:r>
          </w:p>
        </w:tc>
        <w:tc>
          <w:tcPr>
            <w:tcW w:w="1091" w:type="dxa"/>
            <w:tcBorders/>
            <w:tcMar>
              <w:top w:w="80" w:type="dxa"/>
              <w:bottom w:w="80" w:type="dxa"/>
            </w:tcMar>
            <w:vAlign w:val="center"/>
          </w:tcPr>
          <w:p w14:paraId="2F883970">
            <w:pPr>
              <w:pStyle w:val="style0"/>
              <w:keepNext/>
              <w:rPr/>
            </w:pPr>
            <w:r>
              <w:rPr>
                <w:b w:val="false"/>
                <w:color w:val="000000"/>
                <w:sz w:val="17"/>
              </w:rPr>
              <w:t>4</w:t>
            </w:r>
          </w:p>
        </w:tc>
      </w:tr>
      <w:tr w14:paraId="26951E93">
        <w:tblPrEx/>
        <w:trPr>
          <w:cantSplit/>
          <w:trHeight w:val="471" w:hRule="atLeast"/>
          <w:jc w:val="center"/>
        </w:trPr>
        <w:tc>
          <w:tcPr>
            <w:tcW w:w="935" w:type="dxa"/>
            <w:tcBorders/>
            <w:tcMar>
              <w:top w:w="80" w:type="dxa"/>
              <w:bottom w:w="80" w:type="dxa"/>
            </w:tcMar>
            <w:vAlign w:val="center"/>
          </w:tcPr>
          <w:p w14:paraId="71C04D50">
            <w:pPr>
              <w:pStyle w:val="style0"/>
              <w:rPr/>
            </w:pPr>
            <w:r>
              <w:rPr>
                <w:b w:val="false"/>
                <w:color w:val="000000"/>
                <w:sz w:val="17"/>
              </w:rPr>
              <w:t>7</w:t>
            </w:r>
          </w:p>
        </w:tc>
        <w:tc>
          <w:tcPr>
            <w:tcW w:w="2805" w:type="dxa"/>
            <w:tcBorders/>
            <w:tcMar>
              <w:top w:w="80" w:type="dxa"/>
              <w:bottom w:w="80" w:type="dxa"/>
            </w:tcMar>
            <w:vAlign w:val="center"/>
          </w:tcPr>
          <w:p w14:paraId="1999AA06">
            <w:pPr>
              <w:pStyle w:val="style0"/>
              <w:rPr/>
            </w:pPr>
            <w:r>
              <w:rPr>
                <w:b w:val="false"/>
                <w:color w:val="000000"/>
                <w:sz w:val="17"/>
              </w:rPr>
              <w:t>Documentation&amp;diagrams</w:t>
            </w:r>
          </w:p>
        </w:tc>
        <w:tc>
          <w:tcPr>
            <w:tcW w:w="5767" w:type="dxa"/>
            <w:tcBorders/>
            <w:tcMar>
              <w:top w:w="80" w:type="dxa"/>
              <w:bottom w:w="80" w:type="dxa"/>
            </w:tcMar>
            <w:vAlign w:val="center"/>
          </w:tcPr>
          <w:p w14:paraId="CE3407B4">
            <w:pPr>
              <w:pStyle w:val="style0"/>
              <w:rPr/>
            </w:pPr>
            <w:r>
              <w:rPr>
                <w:b w:val="false"/>
                <w:color w:val="000000"/>
                <w:sz w:val="17"/>
              </w:rPr>
              <w:t>Workflow diagrams, report writing, and review</w:t>
            </w:r>
          </w:p>
        </w:tc>
        <w:tc>
          <w:tcPr>
            <w:tcW w:w="1091" w:type="dxa"/>
            <w:tcBorders/>
            <w:tcMar>
              <w:top w:w="80" w:type="dxa"/>
              <w:bottom w:w="80" w:type="dxa"/>
            </w:tcMar>
            <w:vAlign w:val="center"/>
          </w:tcPr>
          <w:p w14:paraId="7E49C0E7">
            <w:pPr>
              <w:pStyle w:val="style0"/>
              <w:rPr/>
            </w:pPr>
            <w:r>
              <w:rPr>
                <w:b w:val="false"/>
                <w:color w:val="000000"/>
                <w:sz w:val="17"/>
              </w:rPr>
              <w:t>4</w:t>
            </w:r>
          </w:p>
        </w:tc>
      </w:tr>
    </w:tbl>
    <w:p w14:paraId="6EBE065B">
      <w:pPr>
        <w:pStyle w:val="style0"/>
        <w:rPr/>
      </w:pPr>
    </w:p>
    <w:p w14:paraId="A3BFA739">
      <w:pPr>
        <w:pStyle w:val="style0"/>
        <w:rPr/>
      </w:pPr>
      <w:r>
        <w:rPr>
          <w:b/>
        </w:rPr>
        <w:t>Total planned effort: 33 hours.</w:t>
      </w:r>
    </w:p>
    <w:p w14:paraId="085DEBCC">
      <w:pPr>
        <w:pStyle w:val="style1"/>
        <w:spacing w:before="200" w:after="100"/>
        <w:rPr/>
      </w:pPr>
      <w:r>
        <w:t>10. Anticipated Challenges and Mitigation Strategies</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8"/>
        <w:gridCol w:w="3168"/>
        <w:gridCol w:w="4752"/>
      </w:tblGrid>
      <w:tr w14:paraId="FBB82DB4">
        <w:trPr>
          <w:cantSplit/>
          <w:trHeight w:val="482" w:hRule="atLeast"/>
          <w:tblHeader/>
          <w:jc w:val="center"/>
        </w:trPr>
        <w:tc>
          <w:tcPr>
            <w:tcW w:w="1728" w:type="dxa"/>
            <w:tcBorders/>
            <w:shd w:val="clear" w:color="auto" w:fill="1f4e78"/>
            <w:tcMar>
              <w:top w:w="80" w:type="dxa"/>
              <w:bottom w:w="80" w:type="dxa"/>
            </w:tcMar>
            <w:vAlign w:val="center"/>
          </w:tcPr>
          <w:p w14:paraId="BB08E695">
            <w:pPr>
              <w:pStyle w:val="style0"/>
              <w:keepNext/>
              <w:rPr/>
            </w:pPr>
            <w:r>
              <w:rPr>
                <w:b/>
                <w:color w:val="ffffff"/>
                <w:sz w:val="18"/>
              </w:rPr>
              <w:t>Challenge</w:t>
            </w:r>
          </w:p>
        </w:tc>
        <w:tc>
          <w:tcPr>
            <w:tcW w:w="3168" w:type="dxa"/>
            <w:tcBorders/>
            <w:shd w:val="clear" w:color="auto" w:fill="1f4e78"/>
            <w:tcMar>
              <w:top w:w="80" w:type="dxa"/>
              <w:bottom w:w="80" w:type="dxa"/>
            </w:tcMar>
            <w:vAlign w:val="center"/>
          </w:tcPr>
          <w:p w14:paraId="E2F1CB68">
            <w:pPr>
              <w:pStyle w:val="style0"/>
              <w:keepNext/>
              <w:rPr/>
            </w:pPr>
            <w:r>
              <w:rPr>
                <w:b/>
                <w:color w:val="ffffff"/>
                <w:sz w:val="18"/>
              </w:rPr>
              <w:t>Risk</w:t>
            </w:r>
          </w:p>
        </w:tc>
        <w:tc>
          <w:tcPr>
            <w:tcW w:w="4752" w:type="dxa"/>
            <w:tcBorders/>
            <w:shd w:val="clear" w:color="auto" w:fill="1f4e78"/>
            <w:tcMar>
              <w:top w:w="80" w:type="dxa"/>
              <w:bottom w:w="80" w:type="dxa"/>
            </w:tcMar>
            <w:vAlign w:val="center"/>
          </w:tcPr>
          <w:p w14:paraId="CD5C93CF">
            <w:pPr>
              <w:pStyle w:val="style0"/>
              <w:keepNext/>
              <w:rPr/>
            </w:pPr>
            <w:r>
              <w:rPr>
                <w:b/>
                <w:color w:val="ffffff"/>
                <w:sz w:val="18"/>
              </w:rPr>
              <w:t>Mitigation</w:t>
            </w:r>
          </w:p>
        </w:tc>
      </w:tr>
      <w:tr w14:paraId="133CC770">
        <w:tblPrEx/>
        <w:trPr>
          <w:cantSplit/>
          <w:trHeight w:val="471" w:hRule="atLeast"/>
          <w:jc w:val="center"/>
        </w:trPr>
        <w:tc>
          <w:tcPr>
            <w:tcW w:w="1728" w:type="dxa"/>
            <w:tcBorders/>
            <w:tcMar>
              <w:top w:w="80" w:type="dxa"/>
              <w:bottom w:w="80" w:type="dxa"/>
            </w:tcMar>
            <w:vAlign w:val="center"/>
          </w:tcPr>
          <w:p w14:paraId="19806963">
            <w:pPr>
              <w:pStyle w:val="style0"/>
              <w:keepNext/>
              <w:rPr/>
            </w:pPr>
            <w:r>
              <w:rPr>
                <w:b w:val="false"/>
                <w:color w:val="000000"/>
                <w:sz w:val="17"/>
              </w:rPr>
              <w:t>Class imbalance</w:t>
            </w:r>
          </w:p>
        </w:tc>
        <w:tc>
          <w:tcPr>
            <w:tcW w:w="3168" w:type="dxa"/>
            <w:tcBorders/>
            <w:tcMar>
              <w:top w:w="80" w:type="dxa"/>
              <w:bottom w:w="80" w:type="dxa"/>
            </w:tcMar>
            <w:vAlign w:val="center"/>
          </w:tcPr>
          <w:p w14:paraId="747A5C68">
            <w:pPr>
              <w:pStyle w:val="style0"/>
              <w:keepNext/>
              <w:rPr/>
            </w:pPr>
            <w:r>
              <w:rPr>
                <w:b w:val="false"/>
                <w:color w:val="000000"/>
                <w:sz w:val="17"/>
              </w:rPr>
              <w:t>Minority categories are under-predicted</w:t>
            </w:r>
          </w:p>
        </w:tc>
        <w:tc>
          <w:tcPr>
            <w:tcW w:w="4752" w:type="dxa"/>
            <w:tcBorders/>
            <w:tcMar>
              <w:top w:w="80" w:type="dxa"/>
              <w:bottom w:w="80" w:type="dxa"/>
            </w:tcMar>
            <w:vAlign w:val="center"/>
          </w:tcPr>
          <w:p w14:paraId="4586057C">
            <w:pPr>
              <w:pStyle w:val="style0"/>
              <w:keepNext/>
              <w:rPr/>
            </w:pPr>
            <w:r>
              <w:rPr>
                <w:b w:val="false"/>
                <w:color w:val="000000"/>
                <w:sz w:val="17"/>
              </w:rPr>
              <w:t>Stratify, use class weights, report per-class metrics, and test resampling inside folds</w:t>
            </w:r>
          </w:p>
        </w:tc>
      </w:tr>
      <w:tr w14:paraId="EED80F77">
        <w:tblPrEx/>
        <w:trPr>
          <w:cantSplit/>
          <w:trHeight w:val="471" w:hRule="atLeast"/>
          <w:jc w:val="center"/>
        </w:trPr>
        <w:tc>
          <w:tcPr>
            <w:tcW w:w="1728" w:type="dxa"/>
            <w:tcBorders/>
            <w:tcMar>
              <w:top w:w="80" w:type="dxa"/>
              <w:bottom w:w="80" w:type="dxa"/>
            </w:tcMar>
            <w:vAlign w:val="center"/>
          </w:tcPr>
          <w:p w14:paraId="EAF47C6A">
            <w:pPr>
              <w:pStyle w:val="style0"/>
              <w:rPr/>
            </w:pPr>
            <w:r>
              <w:rPr>
                <w:b w:val="false"/>
                <w:color w:val="000000"/>
                <w:sz w:val="17"/>
              </w:rPr>
              <w:t>Overfitting</w:t>
            </w:r>
          </w:p>
        </w:tc>
        <w:tc>
          <w:tcPr>
            <w:tcW w:w="3168" w:type="dxa"/>
            <w:tcBorders/>
            <w:tcMar>
              <w:top w:w="80" w:type="dxa"/>
              <w:bottom w:w="80" w:type="dxa"/>
            </w:tcMar>
            <w:vAlign w:val="center"/>
          </w:tcPr>
          <w:p w14:paraId="9F07AC9D">
            <w:pPr>
              <w:pStyle w:val="style0"/>
              <w:rPr/>
            </w:pPr>
            <w:r>
              <w:rPr>
                <w:b w:val="false"/>
                <w:color w:val="000000"/>
                <w:sz w:val="17"/>
              </w:rPr>
              <w:t>Model memorizes training data</w:t>
            </w:r>
          </w:p>
        </w:tc>
        <w:tc>
          <w:tcPr>
            <w:tcW w:w="4752" w:type="dxa"/>
            <w:tcBorders/>
            <w:tcMar>
              <w:top w:w="80" w:type="dxa"/>
              <w:bottom w:w="80" w:type="dxa"/>
            </w:tcMar>
            <w:vAlign w:val="center"/>
          </w:tcPr>
          <w:p w14:paraId="9E380C17">
            <w:pPr>
              <w:pStyle w:val="style0"/>
              <w:rPr/>
            </w:pPr>
            <w:r>
              <w:rPr>
                <w:b w:val="false"/>
                <w:color w:val="000000"/>
                <w:sz w:val="17"/>
              </w:rPr>
              <w:t>Use cross-validation, regularization, depth limits, early stopping, and a locked test set</w:t>
            </w:r>
          </w:p>
        </w:tc>
      </w:tr>
      <w:tr w14:paraId="4CB5486A">
        <w:tblPrEx/>
        <w:trPr>
          <w:cantSplit/>
          <w:trHeight w:val="471" w:hRule="atLeast"/>
          <w:jc w:val="center"/>
        </w:trPr>
        <w:tc>
          <w:tcPr>
            <w:tcW w:w="1728" w:type="dxa"/>
            <w:tcBorders/>
            <w:tcMar>
              <w:top w:w="80" w:type="dxa"/>
              <w:bottom w:w="80" w:type="dxa"/>
            </w:tcMar>
            <w:vAlign w:val="center"/>
          </w:tcPr>
          <w:p w14:paraId="69821EC2">
            <w:pPr>
              <w:pStyle w:val="style0"/>
              <w:rPr/>
            </w:pPr>
            <w:r>
              <w:rPr>
                <w:b w:val="false"/>
                <w:color w:val="000000"/>
                <w:sz w:val="17"/>
              </w:rPr>
              <w:t>Data leakage</w:t>
            </w:r>
          </w:p>
        </w:tc>
        <w:tc>
          <w:tcPr>
            <w:tcW w:w="3168" w:type="dxa"/>
            <w:tcBorders/>
            <w:tcMar>
              <w:top w:w="80" w:type="dxa"/>
              <w:bottom w:w="80" w:type="dxa"/>
            </w:tcMar>
            <w:vAlign w:val="center"/>
          </w:tcPr>
          <w:p w14:paraId="8DE50F26">
            <w:pPr>
              <w:pStyle w:val="style0"/>
              <w:rPr/>
            </w:pPr>
            <w:r>
              <w:rPr>
                <w:b w:val="false"/>
                <w:color w:val="000000"/>
                <w:sz w:val="17"/>
              </w:rPr>
              <w:t>Scores look better than real performance</w:t>
            </w:r>
          </w:p>
        </w:tc>
        <w:tc>
          <w:tcPr>
            <w:tcW w:w="4752" w:type="dxa"/>
            <w:tcBorders/>
            <w:tcMar>
              <w:top w:w="80" w:type="dxa"/>
              <w:bottom w:w="80" w:type="dxa"/>
            </w:tcMar>
            <w:vAlign w:val="center"/>
          </w:tcPr>
          <w:p w14:paraId="6112FD54">
            <w:pPr>
              <w:pStyle w:val="style0"/>
              <w:rPr/>
            </w:pPr>
            <w:r>
              <w:rPr>
                <w:b w:val="false"/>
                <w:color w:val="000000"/>
                <w:sz w:val="17"/>
              </w:rPr>
              <w:t>Split first, fit all transformers in pipelines, and audit features for target information</w:t>
            </w:r>
          </w:p>
        </w:tc>
      </w:tr>
      <w:tr w14:paraId="4270F401">
        <w:tblPrEx/>
        <w:trPr>
          <w:cantSplit/>
          <w:trHeight w:val="471" w:hRule="atLeast"/>
          <w:jc w:val="center"/>
        </w:trPr>
        <w:tc>
          <w:tcPr>
            <w:tcW w:w="1728" w:type="dxa"/>
            <w:tcBorders/>
            <w:tcMar>
              <w:top w:w="80" w:type="dxa"/>
              <w:bottom w:w="80" w:type="dxa"/>
            </w:tcMar>
            <w:vAlign w:val="center"/>
          </w:tcPr>
          <w:p w14:paraId="8F844CAC">
            <w:pPr>
              <w:pStyle w:val="style0"/>
              <w:rPr/>
            </w:pPr>
            <w:r>
              <w:rPr>
                <w:b w:val="false"/>
                <w:color w:val="000000"/>
                <w:sz w:val="17"/>
              </w:rPr>
              <w:t>Limited data</w:t>
            </w:r>
          </w:p>
        </w:tc>
        <w:tc>
          <w:tcPr>
            <w:tcW w:w="3168" w:type="dxa"/>
            <w:tcBorders/>
            <w:tcMar>
              <w:top w:w="80" w:type="dxa"/>
              <w:bottom w:w="80" w:type="dxa"/>
            </w:tcMar>
            <w:vAlign w:val="center"/>
          </w:tcPr>
          <w:p w14:paraId="1352470D">
            <w:pPr>
              <w:pStyle w:val="style0"/>
              <w:rPr/>
            </w:pPr>
            <w:r>
              <w:rPr>
                <w:b w:val="false"/>
                <w:color w:val="000000"/>
                <w:sz w:val="17"/>
              </w:rPr>
              <w:t>Unstable estimates for rare classes</w:t>
            </w:r>
          </w:p>
        </w:tc>
        <w:tc>
          <w:tcPr>
            <w:tcW w:w="4752" w:type="dxa"/>
            <w:tcBorders/>
            <w:tcMar>
              <w:top w:w="80" w:type="dxa"/>
              <w:bottom w:w="80" w:type="dxa"/>
            </w:tcMar>
            <w:vAlign w:val="center"/>
          </w:tcPr>
          <w:p w14:paraId="1D09A605">
            <w:pPr>
              <w:pStyle w:val="style0"/>
              <w:rPr/>
            </w:pPr>
            <w:r>
              <w:rPr>
                <w:b w:val="false"/>
                <w:color w:val="000000"/>
                <w:sz w:val="17"/>
              </w:rPr>
              <w:t>Use repeated cross-validation and report uncertainty</w:t>
            </w:r>
          </w:p>
        </w:tc>
      </w:tr>
      <w:tr w14:paraId="4AFC26D9">
        <w:tblPrEx/>
        <w:trPr>
          <w:cantSplit/>
          <w:trHeight w:val="471" w:hRule="atLeast"/>
          <w:jc w:val="center"/>
        </w:trPr>
        <w:tc>
          <w:tcPr>
            <w:tcW w:w="1728" w:type="dxa"/>
            <w:tcBorders/>
            <w:tcMar>
              <w:top w:w="80" w:type="dxa"/>
              <w:bottom w:w="80" w:type="dxa"/>
            </w:tcMar>
            <w:vAlign w:val="center"/>
          </w:tcPr>
          <w:p w14:paraId="F7C4315F">
            <w:pPr>
              <w:pStyle w:val="style0"/>
              <w:rPr/>
            </w:pPr>
            <w:r>
              <w:rPr>
                <w:b w:val="false"/>
                <w:color w:val="000000"/>
                <w:sz w:val="17"/>
              </w:rPr>
              <w:t>Noisy or missing sensors</w:t>
            </w:r>
          </w:p>
        </w:tc>
        <w:tc>
          <w:tcPr>
            <w:tcW w:w="3168" w:type="dxa"/>
            <w:tcBorders/>
            <w:tcMar>
              <w:top w:w="80" w:type="dxa"/>
              <w:bottom w:w="80" w:type="dxa"/>
            </w:tcMar>
            <w:vAlign w:val="center"/>
          </w:tcPr>
          <w:p w14:paraId="E31334A1">
            <w:pPr>
              <w:pStyle w:val="style0"/>
              <w:rPr/>
            </w:pPr>
            <w:r>
              <w:rPr>
                <w:b w:val="false"/>
                <w:color w:val="000000"/>
                <w:sz w:val="17"/>
              </w:rPr>
              <w:t>Gaps and errors reduce accuracy</w:t>
            </w:r>
          </w:p>
        </w:tc>
        <w:tc>
          <w:tcPr>
            <w:tcW w:w="4752" w:type="dxa"/>
            <w:tcBorders/>
            <w:tcMar>
              <w:top w:w="80" w:type="dxa"/>
              <w:bottom w:w="80" w:type="dxa"/>
            </w:tcMar>
            <w:vAlign w:val="center"/>
          </w:tcPr>
          <w:p w14:paraId="63E61167">
            <w:pPr>
              <w:pStyle w:val="style0"/>
              <w:rPr/>
            </w:pPr>
            <w:r>
              <w:rPr>
                <w:b w:val="false"/>
                <w:color w:val="000000"/>
                <w:sz w:val="17"/>
              </w:rPr>
              <w:t>Quantify, impute with documented methods, and test robustness</w:t>
            </w:r>
          </w:p>
        </w:tc>
      </w:tr>
      <w:tr w14:paraId="5E48F894">
        <w:tblPrEx/>
        <w:trPr>
          <w:cantSplit/>
          <w:trHeight w:val="471" w:hRule="atLeast"/>
          <w:jc w:val="center"/>
        </w:trPr>
        <w:tc>
          <w:tcPr>
            <w:tcW w:w="1728" w:type="dxa"/>
            <w:tcBorders/>
            <w:tcMar>
              <w:top w:w="80" w:type="dxa"/>
              <w:bottom w:w="80" w:type="dxa"/>
            </w:tcMar>
            <w:vAlign w:val="center"/>
          </w:tcPr>
          <w:p w14:paraId="8848839F">
            <w:pPr>
              <w:pStyle w:val="style0"/>
              <w:rPr/>
            </w:pPr>
            <w:r>
              <w:rPr>
                <w:b w:val="false"/>
                <w:color w:val="000000"/>
                <w:sz w:val="17"/>
              </w:rPr>
              <w:t>Temporal or location shift</w:t>
            </w:r>
          </w:p>
        </w:tc>
        <w:tc>
          <w:tcPr>
            <w:tcW w:w="3168" w:type="dxa"/>
            <w:tcBorders/>
            <w:tcMar>
              <w:top w:w="80" w:type="dxa"/>
              <w:bottom w:w="80" w:type="dxa"/>
            </w:tcMar>
            <w:vAlign w:val="center"/>
          </w:tcPr>
          <w:p w14:paraId="851383F5">
            <w:pPr>
              <w:pStyle w:val="style0"/>
              <w:rPr/>
            </w:pPr>
            <w:r>
              <w:rPr>
                <w:b w:val="false"/>
                <w:color w:val="000000"/>
                <w:sz w:val="17"/>
              </w:rPr>
              <w:t>Performance drops on new periods or stations</w:t>
            </w:r>
          </w:p>
        </w:tc>
        <w:tc>
          <w:tcPr>
            <w:tcW w:w="4752" w:type="dxa"/>
            <w:tcBorders/>
            <w:tcMar>
              <w:top w:w="80" w:type="dxa"/>
              <w:bottom w:w="80" w:type="dxa"/>
            </w:tcMar>
            <w:vAlign w:val="center"/>
          </w:tcPr>
          <w:p w14:paraId="1488A654">
            <w:pPr>
              <w:pStyle w:val="style0"/>
              <w:rPr/>
            </w:pPr>
            <w:r>
              <w:rPr>
                <w:b w:val="false"/>
                <w:color w:val="000000"/>
                <w:sz w:val="17"/>
              </w:rPr>
              <w:t>Use time-aware or group-aware validation and monitor drift</w:t>
            </w:r>
          </w:p>
        </w:tc>
      </w:tr>
      <w:tr w14:paraId="9358AA91">
        <w:tblPrEx/>
        <w:trPr>
          <w:cantSplit/>
          <w:trHeight w:val="471" w:hRule="atLeast"/>
          <w:jc w:val="center"/>
        </w:trPr>
        <w:tc>
          <w:tcPr>
            <w:tcW w:w="1728" w:type="dxa"/>
            <w:tcBorders/>
            <w:tcMar>
              <w:top w:w="80" w:type="dxa"/>
              <w:bottom w:w="80" w:type="dxa"/>
            </w:tcMar>
            <w:vAlign w:val="center"/>
          </w:tcPr>
          <w:p w14:paraId="06E94A15">
            <w:pPr>
              <w:pStyle w:val="style0"/>
              <w:rPr/>
            </w:pPr>
            <w:r>
              <w:rPr>
                <w:b w:val="false"/>
                <w:color w:val="000000"/>
                <w:sz w:val="17"/>
              </w:rPr>
              <w:t>Tuning cost</w:t>
            </w:r>
          </w:p>
        </w:tc>
        <w:tc>
          <w:tcPr>
            <w:tcW w:w="3168" w:type="dxa"/>
            <w:tcBorders/>
            <w:tcMar>
              <w:top w:w="80" w:type="dxa"/>
              <w:bottom w:w="80" w:type="dxa"/>
            </w:tcMar>
            <w:vAlign w:val="center"/>
          </w:tcPr>
          <w:p w14:paraId="CF20B18B">
            <w:pPr>
              <w:pStyle w:val="style0"/>
              <w:rPr/>
            </w:pPr>
            <w:r>
              <w:rPr>
                <w:b w:val="false"/>
                <w:color w:val="000000"/>
                <w:sz w:val="17"/>
              </w:rPr>
              <w:t>Searches take too long</w:t>
            </w:r>
          </w:p>
        </w:tc>
        <w:tc>
          <w:tcPr>
            <w:tcW w:w="4752" w:type="dxa"/>
            <w:tcBorders/>
            <w:tcMar>
              <w:top w:w="80" w:type="dxa"/>
              <w:bottom w:w="80" w:type="dxa"/>
            </w:tcMar>
            <w:vAlign w:val="center"/>
          </w:tcPr>
          <w:p w14:paraId="BA45F55C">
            <w:pPr>
              <w:pStyle w:val="style0"/>
              <w:rPr/>
            </w:pPr>
            <w:r>
              <w:rPr>
                <w:b w:val="false"/>
                <w:color w:val="000000"/>
                <w:sz w:val="17"/>
              </w:rPr>
              <w:t>Use randomized search, successive halving, or Bayesian optimization</w:t>
            </w:r>
          </w:p>
        </w:tc>
      </w:tr>
      <w:tr w14:paraId="057A772F">
        <w:tblPrEx/>
        <w:trPr>
          <w:cantSplit/>
          <w:trHeight w:val="471" w:hRule="atLeast"/>
          <w:jc w:val="center"/>
        </w:trPr>
        <w:tc>
          <w:tcPr>
            <w:tcW w:w="1728" w:type="dxa"/>
            <w:tcBorders/>
            <w:tcMar>
              <w:top w:w="80" w:type="dxa"/>
              <w:bottom w:w="80" w:type="dxa"/>
            </w:tcMar>
            <w:vAlign w:val="center"/>
          </w:tcPr>
          <w:p w14:paraId="A51C78A8">
            <w:pPr>
              <w:pStyle w:val="style0"/>
              <w:rPr/>
            </w:pPr>
            <w:r>
              <w:rPr>
                <w:b w:val="false"/>
                <w:color w:val="000000"/>
                <w:sz w:val="17"/>
              </w:rPr>
              <w:t>Interpretability</w:t>
            </w:r>
          </w:p>
        </w:tc>
        <w:tc>
          <w:tcPr>
            <w:tcW w:w="3168" w:type="dxa"/>
            <w:tcBorders/>
            <w:tcMar>
              <w:top w:w="80" w:type="dxa"/>
              <w:bottom w:w="80" w:type="dxa"/>
            </w:tcMar>
            <w:vAlign w:val="center"/>
          </w:tcPr>
          <w:p w14:paraId="CE166B72">
            <w:pPr>
              <w:pStyle w:val="style0"/>
              <w:rPr/>
            </w:pPr>
            <w:r>
              <w:rPr>
                <w:b w:val="false"/>
                <w:color w:val="000000"/>
                <w:sz w:val="17"/>
              </w:rPr>
              <w:t>Complex models are hard to explain</w:t>
            </w:r>
          </w:p>
        </w:tc>
        <w:tc>
          <w:tcPr>
            <w:tcW w:w="4752" w:type="dxa"/>
            <w:tcBorders/>
            <w:tcMar>
              <w:top w:w="80" w:type="dxa"/>
              <w:bottom w:w="80" w:type="dxa"/>
            </w:tcMar>
            <w:vAlign w:val="center"/>
          </w:tcPr>
          <w:p w14:paraId="D251B015">
            <w:pPr>
              <w:pStyle w:val="style0"/>
              <w:rPr/>
            </w:pPr>
            <w:r>
              <w:rPr>
                <w:b w:val="false"/>
                <w:color w:val="000000"/>
                <w:sz w:val="17"/>
              </w:rPr>
              <w:t>Keep an interpretable baseline and use SHAP and permutation importance</w:t>
            </w:r>
          </w:p>
        </w:tc>
      </w:tr>
      <w:tr w14:paraId="C54701EF">
        <w:tblPrEx/>
        <w:trPr>
          <w:cantSplit/>
          <w:trHeight w:val="471" w:hRule="atLeast"/>
          <w:jc w:val="center"/>
        </w:trPr>
        <w:tc>
          <w:tcPr>
            <w:tcW w:w="1728" w:type="dxa"/>
            <w:tcBorders/>
            <w:tcMar>
              <w:top w:w="80" w:type="dxa"/>
              <w:bottom w:w="80" w:type="dxa"/>
            </w:tcMar>
            <w:vAlign w:val="center"/>
          </w:tcPr>
          <w:p w14:paraId="52BCEBE7">
            <w:pPr>
              <w:pStyle w:val="style0"/>
              <w:rPr/>
            </w:pPr>
            <w:r>
              <w:rPr>
                <w:b w:val="false"/>
                <w:color w:val="000000"/>
                <w:sz w:val="17"/>
              </w:rPr>
              <w:t>Reproducibility</w:t>
            </w:r>
          </w:p>
        </w:tc>
        <w:tc>
          <w:tcPr>
            <w:tcW w:w="3168" w:type="dxa"/>
            <w:tcBorders/>
            <w:tcMar>
              <w:top w:w="80" w:type="dxa"/>
              <w:bottom w:w="80" w:type="dxa"/>
            </w:tcMar>
            <w:vAlign w:val="center"/>
          </w:tcPr>
          <w:p w14:paraId="39E3C933">
            <w:pPr>
              <w:pStyle w:val="style0"/>
              <w:rPr/>
            </w:pPr>
            <w:r>
              <w:rPr>
                <w:b w:val="false"/>
                <w:color w:val="000000"/>
                <w:sz w:val="17"/>
              </w:rPr>
              <w:t>Results cannot be regenerated</w:t>
            </w:r>
          </w:p>
        </w:tc>
        <w:tc>
          <w:tcPr>
            <w:tcW w:w="4752" w:type="dxa"/>
            <w:tcBorders/>
            <w:tcMar>
              <w:top w:w="80" w:type="dxa"/>
              <w:bottom w:w="80" w:type="dxa"/>
            </w:tcMar>
            <w:vAlign w:val="center"/>
          </w:tcPr>
          <w:p w14:paraId="76C5F42C">
            <w:pPr>
              <w:pStyle w:val="style0"/>
              <w:rPr/>
            </w:pPr>
            <w:r>
              <w:rPr>
                <w:b w:val="false"/>
                <w:color w:val="000000"/>
                <w:sz w:val="17"/>
              </w:rPr>
              <w:t>Use seeds, pipelines, version control, and experiment tracking</w:t>
            </w:r>
          </w:p>
        </w:tc>
      </w:tr>
    </w:tbl>
    <w:p w14:paraId="C8A33F5D">
      <w:pPr>
        <w:pStyle w:val="style1"/>
        <w:spacing w:before="200" w:after="100"/>
        <w:rPr/>
      </w:pPr>
    </w:p>
    <w:p w14:paraId="C101842E">
      <w:pPr>
        <w:pStyle w:val="style0"/>
        <w:numPr>
          <w:ilvl w:val="0"/>
          <w:numId w:val="0"/>
        </w:numPr>
        <w:spacing w:before="200" w:after="100"/>
        <w:rPr/>
      </w:pPr>
    </w:p>
    <w:p w14:paraId="CA6E07AA">
      <w:pPr>
        <w:pStyle w:val="style1"/>
        <w:spacing w:before="200" w:after="100"/>
        <w:rPr/>
      </w:pPr>
    </w:p>
    <w:p w14:paraId="B7E1783E">
      <w:pPr>
        <w:pStyle w:val="style0"/>
        <w:numPr>
          <w:ilvl w:val="0"/>
          <w:numId w:val="0"/>
        </w:numPr>
        <w:spacing w:before="200" w:after="100"/>
        <w:rPr/>
      </w:pPr>
    </w:p>
    <w:p w14:paraId="1D1753AC">
      <w:pPr>
        <w:pStyle w:val="style1"/>
        <w:spacing w:before="200" w:after="100"/>
        <w:rPr/>
      </w:pPr>
      <w:r>
        <w:t>11. Evaluation Criteria and Plan Success Definition</w:t>
      </w:r>
    </w:p>
    <w:p w14:paraId="16FE341F">
      <w:pPr>
        <w:pStyle w:val="style0"/>
        <w:rPr/>
      </w:pPr>
      <w:r>
        <w:t>The plan will be considered successful when it demonstrates a complete, logically connected machine learning process and supports a trustworthy evaluation.</w:t>
      </w:r>
    </w:p>
    <w:tbl>
      <w:tblPr>
        <w:tblW w:w="10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84"/>
        <w:gridCol w:w="8374"/>
      </w:tblGrid>
      <w:tr w14:paraId="5DFCED0A">
        <w:trPr>
          <w:cantSplit/>
          <w:trHeight w:val="677" w:hRule="atLeast"/>
          <w:tblHeader/>
          <w:jc w:val="center"/>
        </w:trPr>
        <w:tc>
          <w:tcPr>
            <w:tcW w:w="2284" w:type="dxa"/>
            <w:tcBorders/>
            <w:shd w:val="clear" w:color="auto" w:fill="1f4e78"/>
            <w:tcMar>
              <w:top w:w="80" w:type="dxa"/>
              <w:bottom w:w="80" w:type="dxa"/>
            </w:tcMar>
            <w:vAlign w:val="center"/>
          </w:tcPr>
          <w:p w14:paraId="A2866D67">
            <w:pPr>
              <w:pStyle w:val="style0"/>
              <w:keepNext/>
              <w:rPr/>
            </w:pPr>
            <w:r>
              <w:rPr>
                <w:b/>
                <w:color w:val="ffffff"/>
                <w:sz w:val="18"/>
              </w:rPr>
              <w:t>Criterion</w:t>
            </w:r>
          </w:p>
        </w:tc>
        <w:tc>
          <w:tcPr>
            <w:tcW w:w="8374" w:type="dxa"/>
            <w:tcBorders/>
            <w:shd w:val="clear" w:color="auto" w:fill="1f4e78"/>
            <w:tcMar>
              <w:top w:w="80" w:type="dxa"/>
              <w:bottom w:w="80" w:type="dxa"/>
            </w:tcMar>
            <w:vAlign w:val="center"/>
          </w:tcPr>
          <w:p w14:paraId="F68679E6">
            <w:pPr>
              <w:pStyle w:val="style0"/>
              <w:keepNext/>
              <w:rPr/>
            </w:pPr>
            <w:r>
              <w:rPr>
                <w:b/>
                <w:color w:val="ffffff"/>
                <w:sz w:val="18"/>
              </w:rPr>
              <w:t>Evidence of success</w:t>
            </w:r>
          </w:p>
        </w:tc>
      </w:tr>
      <w:tr w14:paraId="C8E76007">
        <w:tblPrEx/>
        <w:trPr>
          <w:cantSplit/>
          <w:trHeight w:val="750" w:hRule="atLeast"/>
          <w:jc w:val="center"/>
        </w:trPr>
        <w:tc>
          <w:tcPr>
            <w:tcW w:w="2284" w:type="dxa"/>
            <w:tcBorders/>
            <w:tcMar>
              <w:top w:w="80" w:type="dxa"/>
              <w:bottom w:w="80" w:type="dxa"/>
            </w:tcMar>
            <w:vAlign w:val="center"/>
          </w:tcPr>
          <w:p w14:paraId="1F027466">
            <w:pPr>
              <w:pStyle w:val="style0"/>
              <w:keepNext/>
              <w:rPr/>
            </w:pPr>
            <w:r>
              <w:rPr>
                <w:b w:val="false"/>
                <w:color w:val="000000"/>
                <w:sz w:val="17"/>
              </w:rPr>
              <w:t>Thoroughness</w:t>
            </w:r>
          </w:p>
        </w:tc>
        <w:tc>
          <w:tcPr>
            <w:tcW w:w="8374" w:type="dxa"/>
            <w:tcBorders/>
            <w:tcMar>
              <w:top w:w="80" w:type="dxa"/>
              <w:bottom w:w="80" w:type="dxa"/>
            </w:tcMar>
            <w:vAlign w:val="center"/>
          </w:tcPr>
          <w:p w14:paraId="1702CE76">
            <w:pPr>
              <w:pStyle w:val="style0"/>
              <w:keepNext/>
              <w:rPr/>
            </w:pPr>
            <w:r>
              <w:rPr>
                <w:b w:val="false"/>
                <w:color w:val="000000"/>
                <w:sz w:val="17"/>
              </w:rPr>
              <w:t>All phases are covered: problem definition, preprocessing, model selection, training, evaluation, and deployment</w:t>
            </w:r>
          </w:p>
        </w:tc>
      </w:tr>
      <w:tr w14:paraId="F536CE8E">
        <w:tblPrEx/>
        <w:trPr>
          <w:cantSplit/>
          <w:trHeight w:val="671" w:hRule="atLeast"/>
          <w:jc w:val="center"/>
        </w:trPr>
        <w:tc>
          <w:tcPr>
            <w:tcW w:w="2284" w:type="dxa"/>
            <w:tcBorders/>
            <w:tcMar>
              <w:top w:w="80" w:type="dxa"/>
              <w:bottom w:w="80" w:type="dxa"/>
            </w:tcMar>
            <w:vAlign w:val="center"/>
          </w:tcPr>
          <w:p w14:paraId="1F89CFD5">
            <w:pPr>
              <w:pStyle w:val="style0"/>
              <w:keepNext/>
              <w:rPr/>
            </w:pPr>
            <w:r>
              <w:rPr>
                <w:b w:val="false"/>
                <w:color w:val="000000"/>
                <w:sz w:val="17"/>
              </w:rPr>
              <w:t>Clarity and logic</w:t>
            </w:r>
          </w:p>
        </w:tc>
        <w:tc>
          <w:tcPr>
            <w:tcW w:w="8374" w:type="dxa"/>
            <w:tcBorders/>
            <w:tcMar>
              <w:top w:w="80" w:type="dxa"/>
              <w:bottom w:w="80" w:type="dxa"/>
            </w:tcMar>
            <w:vAlign w:val="center"/>
          </w:tcPr>
          <w:p w14:paraId="317E5C35">
            <w:pPr>
              <w:pStyle w:val="style0"/>
              <w:keepNext/>
              <w:rPr/>
            </w:pPr>
            <w:r>
              <w:rPr>
                <w:b w:val="false"/>
                <w:color w:val="000000"/>
                <w:sz w:val="17"/>
              </w:rPr>
              <w:t>Steps are explained in a clear order with reasons for each decision</w:t>
            </w:r>
          </w:p>
        </w:tc>
      </w:tr>
      <w:tr w14:paraId="318ED7D1">
        <w:tblPrEx/>
        <w:trPr>
          <w:cantSplit/>
          <w:trHeight w:val="671" w:hRule="atLeast"/>
          <w:jc w:val="center"/>
        </w:trPr>
        <w:tc>
          <w:tcPr>
            <w:tcW w:w="2284" w:type="dxa"/>
            <w:tcBorders/>
            <w:tcMar>
              <w:top w:w="80" w:type="dxa"/>
              <w:bottom w:w="80" w:type="dxa"/>
            </w:tcMar>
            <w:vAlign w:val="center"/>
          </w:tcPr>
          <w:p w14:paraId="32F11518">
            <w:pPr>
              <w:pStyle w:val="style0"/>
              <w:keepNext/>
              <w:rPr/>
            </w:pPr>
            <w:r>
              <w:rPr>
                <w:b w:val="false"/>
                <w:color w:val="000000"/>
                <w:sz w:val="17"/>
              </w:rPr>
              <w:t>Diagram quality</w:t>
            </w:r>
          </w:p>
        </w:tc>
        <w:tc>
          <w:tcPr>
            <w:tcW w:w="8374" w:type="dxa"/>
            <w:tcBorders/>
            <w:tcMar>
              <w:top w:w="80" w:type="dxa"/>
              <w:bottom w:w="80" w:type="dxa"/>
            </w:tcMar>
            <w:vAlign w:val="center"/>
          </w:tcPr>
          <w:p w14:paraId="03FC2A2F">
            <w:pPr>
              <w:pStyle w:val="style0"/>
              <w:keepNext/>
              <w:rPr/>
            </w:pPr>
            <w:r>
              <w:rPr>
                <w:b w:val="false"/>
                <w:color w:val="000000"/>
                <w:sz w:val="17"/>
              </w:rPr>
              <w:t>Workflow, validation, and lifecycle diagrams give a visual view of the process</w:t>
            </w:r>
          </w:p>
        </w:tc>
      </w:tr>
      <w:tr w14:paraId="C70C24D0">
        <w:tblPrEx/>
        <w:trPr>
          <w:cantSplit/>
          <w:trHeight w:val="671" w:hRule="atLeast"/>
          <w:jc w:val="center"/>
        </w:trPr>
        <w:tc>
          <w:tcPr>
            <w:tcW w:w="2284" w:type="dxa"/>
            <w:tcBorders/>
            <w:tcMar>
              <w:top w:w="80" w:type="dxa"/>
              <w:bottom w:w="80" w:type="dxa"/>
            </w:tcMar>
            <w:vAlign w:val="center"/>
          </w:tcPr>
          <w:p w14:paraId="2469E000">
            <w:pPr>
              <w:pStyle w:val="style0"/>
              <w:keepNext/>
              <w:rPr/>
            </w:pPr>
            <w:r>
              <w:rPr>
                <w:b w:val="false"/>
                <w:color w:val="000000"/>
                <w:sz w:val="17"/>
              </w:rPr>
              <w:t>Evaluation understanding</w:t>
            </w:r>
          </w:p>
        </w:tc>
        <w:tc>
          <w:tcPr>
            <w:tcW w:w="8374" w:type="dxa"/>
            <w:tcBorders/>
            <w:tcMar>
              <w:top w:w="80" w:type="dxa"/>
              <w:bottom w:w="80" w:type="dxa"/>
            </w:tcMar>
            <w:vAlign w:val="center"/>
          </w:tcPr>
          <w:p w14:paraId="168B1A7C">
            <w:pPr>
              <w:pStyle w:val="style0"/>
              <w:keepNext/>
              <w:rPr/>
            </w:pPr>
            <w:r>
              <w:rPr>
                <w:b w:val="false"/>
                <w:color w:val="000000"/>
                <w:sz w:val="17"/>
              </w:rPr>
              <w:t>Metrics and validation strategies are justified for a multi-class, imbalanced setting</w:t>
            </w:r>
          </w:p>
        </w:tc>
      </w:tr>
      <w:tr w14:paraId="110C195D">
        <w:tblPrEx/>
        <w:trPr>
          <w:cantSplit/>
          <w:trHeight w:val="671" w:hRule="atLeast"/>
          <w:jc w:val="center"/>
        </w:trPr>
        <w:tc>
          <w:tcPr>
            <w:tcW w:w="2284" w:type="dxa"/>
            <w:tcBorders/>
            <w:tcMar>
              <w:top w:w="80" w:type="dxa"/>
              <w:bottom w:w="80" w:type="dxa"/>
            </w:tcMar>
            <w:vAlign w:val="center"/>
          </w:tcPr>
          <w:p w14:paraId="73476768">
            <w:pPr>
              <w:pStyle w:val="style0"/>
              <w:keepNext/>
              <w:rPr/>
            </w:pPr>
            <w:r>
              <w:rPr>
                <w:b w:val="false"/>
                <w:color w:val="000000"/>
                <w:sz w:val="17"/>
              </w:rPr>
              <w:t>Preprocessing quality</w:t>
            </w:r>
          </w:p>
        </w:tc>
        <w:tc>
          <w:tcPr>
            <w:tcW w:w="8374" w:type="dxa"/>
            <w:tcBorders/>
            <w:tcMar>
              <w:top w:w="80" w:type="dxa"/>
              <w:bottom w:w="80" w:type="dxa"/>
            </w:tcMar>
            <w:vAlign w:val="center"/>
          </w:tcPr>
          <w:p w14:paraId="C92306EF">
            <w:pPr>
              <w:pStyle w:val="style0"/>
              <w:keepNext/>
              <w:rPr/>
            </w:pPr>
            <w:r>
              <w:rPr>
                <w:b w:val="false"/>
                <w:color w:val="000000"/>
                <w:sz w:val="17"/>
              </w:rPr>
              <w:t>Cleaning, scaling, feature engineering, and selection are planned without leakage</w:t>
            </w:r>
          </w:p>
        </w:tc>
      </w:tr>
      <w:tr w14:paraId="4D789280">
        <w:tblPrEx/>
        <w:trPr>
          <w:cantSplit/>
          <w:trHeight w:val="671" w:hRule="atLeast"/>
          <w:jc w:val="center"/>
        </w:trPr>
        <w:tc>
          <w:tcPr>
            <w:tcW w:w="2284" w:type="dxa"/>
            <w:tcBorders/>
            <w:tcMar>
              <w:top w:w="80" w:type="dxa"/>
              <w:bottom w:w="80" w:type="dxa"/>
            </w:tcMar>
            <w:vAlign w:val="center"/>
          </w:tcPr>
          <w:p w14:paraId="F14D6B09">
            <w:pPr>
              <w:pStyle w:val="style0"/>
              <w:keepNext/>
              <w:rPr/>
            </w:pPr>
            <w:r>
              <w:rPr>
                <w:b w:val="false"/>
                <w:color w:val="000000"/>
                <w:sz w:val="17"/>
              </w:rPr>
              <w:t>Model reasoning</w:t>
            </w:r>
          </w:p>
        </w:tc>
        <w:tc>
          <w:tcPr>
            <w:tcW w:w="8374" w:type="dxa"/>
            <w:tcBorders/>
            <w:tcMar>
              <w:top w:w="80" w:type="dxa"/>
              <w:bottom w:w="80" w:type="dxa"/>
            </w:tcMar>
            <w:vAlign w:val="center"/>
          </w:tcPr>
          <w:p w14:paraId="66714C26">
            <w:pPr>
              <w:pStyle w:val="style0"/>
              <w:keepNext/>
              <w:rPr/>
            </w:pPr>
            <w:r>
              <w:rPr>
                <w:b w:val="false"/>
                <w:color w:val="000000"/>
                <w:sz w:val="17"/>
              </w:rPr>
              <w:t>Several models are compared and the preferred model is argued with evidence</w:t>
            </w:r>
          </w:p>
        </w:tc>
      </w:tr>
      <w:tr w14:paraId="B038DCCE">
        <w:tblPrEx/>
        <w:trPr>
          <w:cantSplit/>
          <w:trHeight w:val="671" w:hRule="atLeast"/>
          <w:jc w:val="center"/>
        </w:trPr>
        <w:tc>
          <w:tcPr>
            <w:tcW w:w="2284" w:type="dxa"/>
            <w:tcBorders/>
            <w:tcMar>
              <w:top w:w="80" w:type="dxa"/>
              <w:bottom w:w="80" w:type="dxa"/>
            </w:tcMar>
            <w:vAlign w:val="center"/>
          </w:tcPr>
          <w:p w14:paraId="A6DCA54E">
            <w:pPr>
              <w:pStyle w:val="style0"/>
              <w:rPr/>
            </w:pPr>
            <w:r>
              <w:rPr>
                <w:b w:val="false"/>
                <w:color w:val="000000"/>
                <w:sz w:val="17"/>
              </w:rPr>
              <w:t>Professional judgment</w:t>
            </w:r>
          </w:p>
        </w:tc>
        <w:tc>
          <w:tcPr>
            <w:tcW w:w="8374" w:type="dxa"/>
            <w:tcBorders/>
            <w:tcMar>
              <w:top w:w="80" w:type="dxa"/>
              <w:bottom w:w="80" w:type="dxa"/>
            </w:tcMar>
            <w:vAlign w:val="center"/>
          </w:tcPr>
          <w:p w14:paraId="1A01DD02">
            <w:pPr>
              <w:pStyle w:val="style0"/>
              <w:rPr/>
            </w:pPr>
            <w:r>
              <w:rPr>
                <w:b w:val="false"/>
                <w:color w:val="000000"/>
                <w:sz w:val="17"/>
              </w:rPr>
              <w:t>Limitations are stated, and predictive results are not presented as causal proof</w:t>
            </w:r>
          </w:p>
        </w:tc>
      </w:tr>
    </w:tbl>
    <w:p w14:paraId="23CA5842">
      <w:pPr>
        <w:pStyle w:val="style0"/>
        <w:rPr/>
      </w:pPr>
    </w:p>
    <w:p w14:paraId="32FF05D3">
      <w:pPr>
        <w:pStyle w:val="style1"/>
        <w:spacing w:before="200" w:after="100"/>
        <w:rPr/>
      </w:pPr>
      <w:r>
        <w:t>12. Data Ethics, Privacy, and Responsible Use</w:t>
      </w:r>
    </w:p>
    <w:p w14:paraId="92D65638">
      <w:pPr>
        <w:pStyle w:val="style48"/>
        <w:spacing w:after="60"/>
        <w:rPr/>
      </w:pPr>
      <w:r>
        <w:t>Use only data that can legally and ethically be used for the project.</w:t>
      </w:r>
    </w:p>
    <w:p w14:paraId="2A80725F">
      <w:pPr>
        <w:pStyle w:val="style48"/>
        <w:spacing w:after="60"/>
        <w:rPr/>
      </w:pPr>
      <w:r>
        <w:t>Avoid personally identifiable information when it is not required.</w:t>
      </w:r>
    </w:p>
    <w:p w14:paraId="9DC9DA61">
      <w:pPr>
        <w:pStyle w:val="style48"/>
        <w:spacing w:after="60"/>
        <w:rPr/>
      </w:pPr>
      <w:r>
        <w:t>Check performance across locations and periods to detect uneven model quality.</w:t>
      </w:r>
    </w:p>
    <w:p w14:paraId="A0145B2D">
      <w:pPr>
        <w:pStyle w:val="style48"/>
        <w:spacing w:after="60"/>
        <w:rPr/>
      </w:pPr>
      <w:r>
        <w:t>Document data-source limitations and potential measurement bias.</w:t>
      </w:r>
    </w:p>
    <w:p w14:paraId="54AAADFE">
      <w:pPr>
        <w:pStyle w:val="style48"/>
        <w:spacing w:after="60"/>
        <w:rPr/>
      </w:pPr>
      <w:r>
        <w:t>Do not present a model prediction as a medical diagnosis or a guarantee of safety.</w:t>
      </w:r>
    </w:p>
    <w:p w14:paraId="303DAFB1">
      <w:pPr>
        <w:pStyle w:val="style48"/>
        <w:spacing w:after="60"/>
        <w:rPr/>
      </w:pPr>
      <w:r>
        <w:t>Treat the model as a decision-support tool, not an autonomous authority.</w:t>
      </w:r>
    </w:p>
    <w:p w14:paraId="C9D92383">
      <w:pPr>
        <w:pStyle w:val="style1"/>
        <w:spacing w:before="200" w:after="100"/>
        <w:rPr/>
      </w:pPr>
      <w:r>
        <w:t>13. Future Enhancements</w:t>
      </w:r>
    </w:p>
    <w:p w14:paraId="989DB2B3">
      <w:pPr>
        <w:pStyle w:val="style48"/>
        <w:spacing w:after="60"/>
        <w:rPr/>
      </w:pPr>
      <w:r>
        <w:t>Test time-series models and lag features for forecasting-style use cases.</w:t>
      </w:r>
    </w:p>
    <w:p w14:paraId="6E9EB962">
      <w:pPr>
        <w:pStyle w:val="style48"/>
        <w:spacing w:after="60"/>
        <w:rPr/>
      </w:pPr>
      <w:r>
        <w:t>Evaluate probability calibration methods so predicted probabilities are more interpretable.</w:t>
      </w:r>
    </w:p>
    <w:p w14:paraId="A7F87AED">
      <w:pPr>
        <w:pStyle w:val="style48"/>
        <w:spacing w:after="60"/>
        <w:rPr/>
      </w:pPr>
      <w:r>
        <w:t>Explore stacking or blending of the best models.</w:t>
      </w:r>
    </w:p>
    <w:p w14:paraId="52ACB008">
      <w:pPr>
        <w:pStyle w:val="style48"/>
        <w:spacing w:after="60"/>
        <w:rPr/>
      </w:pPr>
      <w:r>
        <w:t>Add traffic, land-use, or meteorological context if available.</w:t>
      </w:r>
    </w:p>
    <w:p w14:paraId="AAC926EC">
      <w:pPr>
        <w:pStyle w:val="style48"/>
        <w:spacing w:after="60"/>
        <w:rPr/>
      </w:pPr>
      <w:r>
        <w:t>Automate retraining pipelines and model monitoring dashboards.</w:t>
      </w:r>
    </w:p>
    <w:p w14:paraId="61CA169F">
      <w:pPr>
        <w:pStyle w:val="style48"/>
        <w:spacing w:after="60"/>
        <w:rPr/>
      </w:pPr>
      <w:r>
        <w:t>Test generalization across monitoring stations and geographic areas.</w:t>
      </w:r>
    </w:p>
    <w:p w14:paraId="115D2288">
      <w:pPr>
        <w:pStyle w:val="style1"/>
        <w:spacing w:before="200" w:after="100"/>
        <w:rPr/>
      </w:pPr>
    </w:p>
    <w:p w14:paraId="90AAC0EE">
      <w:pPr>
        <w:pStyle w:val="style1"/>
        <w:spacing w:before="200" w:after="100"/>
        <w:rPr/>
      </w:pPr>
    </w:p>
    <w:p w14:paraId="3CC6AE87">
      <w:pPr>
        <w:pStyle w:val="style0"/>
        <w:numPr>
          <w:ilvl w:val="0"/>
          <w:numId w:val="0"/>
        </w:numPr>
        <w:spacing w:before="200" w:after="100"/>
        <w:rPr/>
      </w:pPr>
    </w:p>
    <w:p w14:paraId="111088C6">
      <w:pPr>
        <w:pStyle w:val="style1"/>
        <w:spacing w:before="200" w:after="100"/>
        <w:rPr/>
      </w:pPr>
      <w:r>
        <w:t>14. Conclusion</w:t>
      </w:r>
    </w:p>
    <w:p w14:paraId="7F0A9C88">
      <w:pPr>
        <w:pStyle w:val="style0"/>
        <w:rPr/>
      </w:pPr>
      <w:r>
        <w:t>This Week 3 plan establishes a structured approach to developing and evaluating a multi-class classification model for urban air quality. It defines the problem, plans preprocessing without leakage, compares candidate models with a justified preferred choice, and sets out training and tuning strategies. Class-aware metrics and a disciplined cross-validation design support a trustworthy evaluation, and an optional maintenance plan shows how the model could be kept reliable after deployment. The result is a clear guide for a full-scale implementation once a dataset is available.</w:t>
      </w:r>
    </w:p>
    <w:p w14:paraId="71DC49E7">
      <w:pPr>
        <w:pStyle w:val="style1"/>
        <w:spacing w:before="200" w:after="100"/>
        <w:rPr/>
      </w:pPr>
    </w:p>
    <w:sectPr>
      <w:footerReference w:type="default" r:id="rId6"/>
      <w:pgSz w:w="12240" w:h="15840" w:orient="portrait"/>
      <w:pgMar w:top="936" w:right="1080" w:bottom="936" w:left="1080" w:header="720" w:footer="720"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auto"/>
    <w:pitch w:val="variable"/>
    <w:sig w:usb0="E0002AFF" w:usb1="C0007841" w:usb2="00000009" w:usb3="00000000" w:csb0="000001FF" w:csb1="00000000"/>
  </w:font>
  <w:font w:name="宋体">
    <w:altName w:val="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altName w:val="Arial"/>
    <w:panose1 w:val="020b0604020000020204"/>
    <w:charset w:val="00"/>
    <w:family w:val="auto"/>
    <w:pitch w:val="variable"/>
    <w:sig w:usb0="E0002AFF" w:usb1="C0007843" w:usb2="00000009" w:usb3="00000000" w:csb0="000001FF" w:csb1="00000000"/>
  </w:font>
  <w:font w:name="Aptos Display">
    <w:altName w:val="Arial"/>
    <w:panose1 w:val="00000000000000000000"/>
    <w:charset w:val="00"/>
    <w:family w:val="auto"/>
    <w:pitch w:val="variable"/>
    <w:sig w:usb0="00000000" w:usb1="00000000" w:usb2="00000000" w:usb3="00000000" w:csb0="00000000"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Cambria">
    <w:altName w:val="Cambria"/>
    <w:panose1 w:val="02040503050000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altName w:val="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C0353C3">
    <w:pPr>
      <w:pStyle w:val="style32"/>
      <w:tabs>
        <w:tab w:val="center" w:leader="none" w:pos="4680"/>
        <w:tab w:val="right" w:leader="none" w:pos="9360"/>
      </w:tabs>
      <w:jc w:val="center"/>
      <w:rPr/>
    </w:pPr>
    <w:r>
      <w:rPr>
        <w:color w:val="787878"/>
        <w:sz w:val="16"/>
      </w:rPr>
      <w:t>Week 3 Data Science Project Plan • ML Model Development and Evaluation Plan</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1">
    <w:nsid w:val="00000001"/>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2">
    <w:nsid w:val="00000002"/>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D0A62B40"/>
    <w:lvl w:ilvl="0">
      <w:start w:val="1"/>
      <w:numFmt w:val="decimal"/>
      <w:pStyle w:val="style49"/>
      <w:lvlText w:val="%1."/>
      <w:lvlJc w:val="left"/>
      <w:pPr>
        <w:tabs>
          <w:tab w:val="left" w:leader="none" w:pos="360"/>
        </w:tabs>
        <w:ind w:left="360" w:hanging="360"/>
      </w:pPr>
    </w:lvl>
  </w:abstractNum>
  <w:abstractNum w:abstractNumId="4">
    <w:nsid w:val="00000004"/>
    <w:multiLevelType w:val="singleLevel"/>
    <w:tmpl w:val="38441652"/>
    <w:lvl w:ilvl="0">
      <w:start w:val="1"/>
      <w:numFmt w:val="decimal"/>
      <w:pStyle w:val="style58"/>
      <w:lvlText w:val="%1."/>
      <w:lvlJc w:val="left"/>
      <w:pPr>
        <w:tabs>
          <w:tab w:val="left" w:leader="none" w:pos="720"/>
        </w:tabs>
        <w:ind w:left="720" w:hanging="360"/>
      </w:pPr>
    </w:lvl>
  </w:abstractNum>
  <w:abstractNum w:abstractNumId="5">
    <w:nsid w:val="00000005"/>
    <w:multiLevelType w:val="singleLevel"/>
    <w:tmpl w:val="FB12693A"/>
    <w:lvl w:ilvl="0">
      <w:start w:val="1"/>
      <w:numFmt w:val="decimal"/>
      <w:pStyle w:val="style59"/>
      <w:lvlText w:val="%1."/>
      <w:lvlJc w:val="left"/>
      <w:pPr>
        <w:tabs>
          <w:tab w:val="left" w:leader="none"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6"/>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spacing w:after="100" w:lineRule="auto" w:line="259"/>
    </w:pPr>
    <w:rPr>
      <w:rFonts w:ascii="Aptos" w:cs="Arial" w:eastAsia="ＭＳ 明朝" w:hAnsi="Aptos"/>
      <w:sz w:val="20"/>
      <w:szCs w:val="22"/>
      <w:lang w:val="en-US" w:bidi="ar-SA" w:eastAsia="en-US"/>
    </w:rPr>
  </w:style>
  <w:style w:type="paragraph" w:styleId="style1">
    <w:name w:val="heading 1"/>
    <w:basedOn w:val="style0"/>
    <w:next w:val="style0"/>
    <w:pPr>
      <w:keepNext/>
      <w:keepLines/>
      <w:spacing w:before="480" w:after="0"/>
      <w:outlineLvl w:val="0"/>
    </w:pPr>
    <w:rPr>
      <w:rFonts w:ascii="Aptos Display" w:cs="Times New Roman" w:eastAsia="ＭＳ ゴシック" w:hAnsi="Aptos Display"/>
      <w:b/>
      <w:bCs/>
      <w:color w:val="1f4e79"/>
      <w:sz w:val="28"/>
      <w:szCs w:val="28"/>
    </w:rPr>
  </w:style>
  <w:style w:type="paragraph" w:styleId="style2">
    <w:name w:val="heading 2"/>
    <w:basedOn w:val="style0"/>
    <w:next w:val="style0"/>
    <w:pPr>
      <w:keepNext/>
      <w:keepLines/>
      <w:spacing w:before="200" w:after="0"/>
      <w:outlineLvl w:val="1"/>
    </w:pPr>
    <w:rPr>
      <w:rFonts w:ascii="Aptos Display" w:cs="Times New Roman" w:eastAsia="ＭＳ ゴシック" w:hAnsi="Aptos Display"/>
      <w:b/>
      <w:bCs/>
      <w:color w:val="2e74b5"/>
      <w:sz w:val="26"/>
      <w:szCs w:val="26"/>
    </w:rPr>
  </w:style>
  <w:style w:type="paragraph" w:styleId="style3">
    <w:name w:val="heading 3"/>
    <w:basedOn w:val="style0"/>
    <w:next w:val="style0"/>
    <w:pPr>
      <w:keepNext/>
      <w:keepLines/>
      <w:spacing w:before="200" w:after="0"/>
      <w:outlineLvl w:val="2"/>
    </w:pPr>
    <w:rPr>
      <w:rFonts w:ascii="Aptos Display" w:cs="Times New Roman" w:eastAsia="ＭＳ ゴシック" w:hAnsi="Aptos Display"/>
      <w:b/>
      <w:bCs/>
      <w:color w:val="4f81bd"/>
    </w:rPr>
  </w:style>
  <w:style w:type="paragraph" w:styleId="style4">
    <w:name w:val="heading 4"/>
    <w:basedOn w:val="style0"/>
    <w:next w:val="style0"/>
    <w:pPr>
      <w:keepNext/>
      <w:keepLines/>
      <w:spacing w:before="200" w:after="0"/>
      <w:outlineLvl w:val="3"/>
    </w:pPr>
    <w:rPr>
      <w:rFonts w:ascii="Calibri" w:cs="Times New Roman" w:eastAsia="ＭＳ ゴシック" w:hAnsi="Calibri"/>
      <w:b/>
      <w:bCs/>
      <w:i/>
      <w:iCs/>
      <w:color w:val="4f81bd"/>
    </w:rPr>
  </w:style>
  <w:style w:type="paragraph" w:styleId="style5">
    <w:name w:val="heading 5"/>
    <w:basedOn w:val="style0"/>
    <w:next w:val="style0"/>
    <w:pPr>
      <w:keepNext/>
      <w:keepLines/>
      <w:spacing w:before="200" w:after="0"/>
      <w:outlineLvl w:val="4"/>
    </w:pPr>
    <w:rPr>
      <w:rFonts w:ascii="Calibri" w:cs="Times New Roman" w:eastAsia="ＭＳ ゴシック" w:hAnsi="Calibri"/>
      <w:color w:val="243f60"/>
    </w:rPr>
  </w:style>
  <w:style w:type="paragraph" w:styleId="style6">
    <w:name w:val="heading 6"/>
    <w:basedOn w:val="style0"/>
    <w:next w:val="style0"/>
    <w:pPr>
      <w:keepNext/>
      <w:keepLines/>
      <w:spacing w:before="200" w:after="0"/>
      <w:outlineLvl w:val="5"/>
    </w:pPr>
    <w:rPr>
      <w:rFonts w:ascii="Calibri" w:cs="Times New Roman" w:eastAsia="ＭＳ ゴシック" w:hAnsi="Calibri"/>
      <w:i/>
      <w:iCs/>
      <w:color w:val="243f60"/>
    </w:rPr>
  </w:style>
  <w:style w:type="paragraph" w:styleId="style7">
    <w:name w:val="heading 7"/>
    <w:basedOn w:val="style0"/>
    <w:next w:val="style0"/>
    <w:pPr>
      <w:keepNext/>
      <w:keepLines/>
      <w:spacing w:before="200" w:after="0"/>
      <w:outlineLvl w:val="6"/>
    </w:pPr>
    <w:rPr>
      <w:rFonts w:ascii="Calibri" w:cs="Times New Roman" w:eastAsia="ＭＳ ゴシック" w:hAnsi="Calibri"/>
      <w:i/>
      <w:iCs/>
      <w:color w:val="404040"/>
    </w:rPr>
  </w:style>
  <w:style w:type="paragraph" w:styleId="style8">
    <w:name w:val="heading 8"/>
    <w:basedOn w:val="style0"/>
    <w:next w:val="style0"/>
    <w:pPr>
      <w:keepNext/>
      <w:keepLines/>
      <w:spacing w:before="200" w:after="0"/>
      <w:outlineLvl w:val="7"/>
    </w:pPr>
    <w:rPr>
      <w:rFonts w:ascii="Calibri" w:cs="Times New Roman" w:eastAsia="ＭＳ ゴシック" w:hAnsi="Calibri"/>
      <w:color w:val="4f81bd"/>
      <w:sz w:val="20"/>
      <w:szCs w:val="20"/>
    </w:rPr>
  </w:style>
  <w:style w:type="paragraph" w:styleId="style9">
    <w:name w:val="heading 9"/>
    <w:basedOn w:val="style0"/>
    <w:next w:val="style0"/>
    <w:pPr>
      <w:keepNext/>
      <w:keepLines/>
      <w:spacing w:before="200" w:after="0"/>
      <w:outlineLvl w:val="8"/>
    </w:pPr>
    <w:rPr>
      <w:rFonts w:ascii="Calibri" w:cs="Times New Roman" w:eastAsia="ＭＳ ゴシック" w:hAnsi="Calibri"/>
      <w:i/>
      <w:iCs/>
      <w:color w:val="404040"/>
      <w:sz w:val="20"/>
      <w:szCs w:val="20"/>
    </w:rPr>
  </w:style>
  <w:style w:type="character" w:default="1" w:styleId="style65">
    <w:name w:val="Default Paragraph Font"/>
    <w:next w:val="style65"/>
  </w:style>
  <w:style w:type="paragraph" w:styleId="style31">
    <w:name w:val="header"/>
    <w:basedOn w:val="style0"/>
    <w:next w:val="style31"/>
    <w:pPr>
      <w:tabs>
        <w:tab w:val="center" w:leader="none" w:pos="4680"/>
        <w:tab w:val="right" w:leader="none" w:pos="9360"/>
      </w:tabs>
      <w:spacing w:after="0" w:lineRule="auto" w:line="240"/>
    </w:pPr>
    <w:rPr/>
  </w:style>
  <w:style w:type="paragraph" w:styleId="style32">
    <w:name w:val="footer"/>
    <w:basedOn w:val="style0"/>
    <w:next w:val="style32"/>
    <w:pPr>
      <w:tabs>
        <w:tab w:val="center" w:leader="none" w:pos="4680"/>
        <w:tab w:val="right" w:leader="none" w:pos="9360"/>
      </w:tabs>
      <w:spacing w:after="0" w:lineRule="auto" w:line="240"/>
    </w:pPr>
    <w:rPr/>
  </w:style>
  <w:style w:type="paragraph" w:customStyle="1" w:styleId="style4097">
    <w:name w:val="No Spacing_0f99e7d1-c7eb-43b3-bf0f-54c374ec4c6a"/>
    <w:next w:val="style4097"/>
    <w:pPr>
      <w:spacing w:after="0" w:lineRule="auto" w:line="240"/>
    </w:pPr>
    <w:rPr>
      <w:rFonts w:ascii="Cambria" w:cs="Arial" w:eastAsia="ＭＳ 明朝" w:hAnsi="Cambria"/>
      <w:sz w:val="22"/>
      <w:szCs w:val="22"/>
      <w:lang w:val="en-US" w:bidi="ar-SA" w:eastAsia="en-US"/>
    </w:rPr>
  </w:style>
  <w:style w:type="paragraph" w:styleId="style62">
    <w:name w:val="Title"/>
    <w:basedOn w:val="style0"/>
    <w:next w:val="style0"/>
    <w:pPr>
      <w:pBdr>
        <w:bottom w:val="single" w:sz="8" w:space="4" w:color="4f81bd"/>
      </w:pBdr>
      <w:spacing w:after="300" w:lineRule="auto" w:line="240"/>
      <w:contextualSpacing/>
    </w:pPr>
    <w:rPr>
      <w:rFonts w:ascii="Aptos Display" w:cs="Times New Roman" w:eastAsia="ＭＳ ゴシック" w:hAnsi="Aptos Display"/>
      <w:color w:val="17365d"/>
      <w:spacing w:val="5"/>
      <w:kern w:val="28"/>
      <w:sz w:val="52"/>
      <w:szCs w:val="52"/>
    </w:rPr>
  </w:style>
  <w:style w:type="paragraph" w:styleId="style74">
    <w:name w:val="Subtitle"/>
    <w:basedOn w:val="style0"/>
    <w:next w:val="style0"/>
    <w:pPr/>
    <w:rPr>
      <w:rFonts w:ascii="Calibri" w:cs="Times New Roman" w:eastAsia="ＭＳ ゴシック" w:hAnsi="Calibri"/>
      <w:i/>
      <w:iCs/>
      <w:color w:val="4f81bd"/>
      <w:spacing w:val="15"/>
      <w:sz w:val="24"/>
      <w:szCs w:val="24"/>
    </w:rPr>
  </w:style>
  <w:style w:type="paragraph" w:customStyle="1" w:styleId="style4098">
    <w:name w:val="List Paragraph_fa011c6a-a318-49ab-80b8-94390634c939"/>
    <w:basedOn w:val="style0"/>
    <w:next w:val="style4098"/>
    <w:pPr>
      <w:ind w:left="720"/>
      <w:contextualSpacing/>
    </w:pPr>
    <w:rPr/>
  </w:style>
  <w:style w:type="paragraph" w:styleId="style66">
    <w:name w:val="Body Text"/>
    <w:basedOn w:val="style0"/>
    <w:next w:val="style66"/>
    <w:pPr>
      <w:spacing w:after="120"/>
    </w:pPr>
    <w:rPr/>
  </w:style>
  <w:style w:type="paragraph" w:styleId="style80">
    <w:name w:val="Body Text 2"/>
    <w:basedOn w:val="style0"/>
    <w:next w:val="style80"/>
    <w:pPr>
      <w:spacing w:after="120" w:lineRule="auto" w:line="480"/>
    </w:pPr>
    <w:rPr/>
  </w:style>
  <w:style w:type="paragraph" w:styleId="style81">
    <w:name w:val="Body Text 3"/>
    <w:basedOn w:val="style0"/>
    <w:next w:val="style81"/>
    <w:pPr>
      <w:spacing w:after="120"/>
    </w:pPr>
    <w:rPr>
      <w:sz w:val="16"/>
      <w:szCs w:val="16"/>
    </w:rPr>
  </w:style>
  <w:style w:type="paragraph" w:styleId="style47">
    <w:name w:val="List"/>
    <w:basedOn w:val="style0"/>
    <w:next w:val="style47"/>
    <w:pPr>
      <w:ind w:left="360" w:hanging="360"/>
      <w:contextualSpacing/>
    </w:pPr>
    <w:rPr/>
  </w:style>
  <w:style w:type="paragraph" w:styleId="style50">
    <w:name w:val="List 2"/>
    <w:basedOn w:val="style0"/>
    <w:next w:val="style50"/>
    <w:pPr>
      <w:ind w:left="720" w:hanging="360"/>
      <w:contextualSpacing/>
    </w:pPr>
    <w:rPr/>
  </w:style>
  <w:style w:type="paragraph" w:styleId="style51">
    <w:name w:val="List 3"/>
    <w:basedOn w:val="style0"/>
    <w:next w:val="style51"/>
    <w:pPr>
      <w:ind w:left="1080" w:hanging="360"/>
      <w:contextualSpacing/>
    </w:pPr>
    <w:rPr/>
  </w:style>
  <w:style w:type="paragraph" w:styleId="style48">
    <w:name w:val="List Bullet"/>
    <w:basedOn w:val="style0"/>
    <w:next w:val="style48"/>
    <w:pPr>
      <w:numPr>
        <w:ilvl w:val="0"/>
        <w:numId w:val="1"/>
      </w:numPr>
      <w:contextualSpacing/>
    </w:pPr>
    <w:rPr/>
  </w:style>
  <w:style w:type="paragraph" w:styleId="style54">
    <w:name w:val="List Bullet 2"/>
    <w:basedOn w:val="style0"/>
    <w:next w:val="style54"/>
    <w:pPr>
      <w:numPr>
        <w:ilvl w:val="0"/>
        <w:numId w:val="2"/>
      </w:numPr>
      <w:contextualSpacing/>
    </w:pPr>
    <w:rPr/>
  </w:style>
  <w:style w:type="paragraph" w:styleId="style55">
    <w:name w:val="List Bullet 3"/>
    <w:basedOn w:val="style0"/>
    <w:next w:val="style55"/>
    <w:pPr>
      <w:numPr>
        <w:ilvl w:val="0"/>
        <w:numId w:val="3"/>
      </w:numPr>
      <w:contextualSpacing/>
    </w:pPr>
    <w:rPr/>
  </w:style>
  <w:style w:type="paragraph" w:styleId="style49">
    <w:name w:val="List Number"/>
    <w:basedOn w:val="style0"/>
    <w:next w:val="style49"/>
    <w:pPr>
      <w:numPr>
        <w:ilvl w:val="0"/>
        <w:numId w:val="4"/>
      </w:numPr>
      <w:contextualSpacing/>
    </w:pPr>
    <w:rPr/>
  </w:style>
  <w:style w:type="paragraph" w:styleId="style58">
    <w:name w:val="List Number 2"/>
    <w:basedOn w:val="style0"/>
    <w:next w:val="style58"/>
    <w:pPr>
      <w:numPr>
        <w:ilvl w:val="0"/>
        <w:numId w:val="5"/>
      </w:numPr>
      <w:contextualSpacing/>
    </w:pPr>
    <w:rPr/>
  </w:style>
  <w:style w:type="paragraph" w:styleId="style59">
    <w:name w:val="List Number 3"/>
    <w:basedOn w:val="style0"/>
    <w:next w:val="style59"/>
    <w:pPr>
      <w:numPr>
        <w:ilvl w:val="0"/>
        <w:numId w:val="6"/>
      </w:numPr>
      <w:contextualSpacing/>
    </w:pPr>
    <w:rPr/>
  </w:style>
  <w:style w:type="paragraph" w:styleId="style68">
    <w:name w:val="List Continue"/>
    <w:basedOn w:val="style0"/>
    <w:next w:val="style68"/>
    <w:pPr>
      <w:spacing w:after="120"/>
      <w:ind w:left="360"/>
      <w:contextualSpacing/>
    </w:pPr>
    <w:rPr/>
  </w:style>
  <w:style w:type="paragraph" w:styleId="style69">
    <w:name w:val="List Continue 2"/>
    <w:basedOn w:val="style0"/>
    <w:next w:val="style69"/>
    <w:pPr>
      <w:spacing w:after="120"/>
      <w:ind w:left="720"/>
      <w:contextualSpacing/>
    </w:pPr>
    <w:rPr/>
  </w:style>
  <w:style w:type="paragraph" w:styleId="style70">
    <w:name w:val="List Continue 3"/>
    <w:basedOn w:val="style0"/>
    <w:next w:val="style70"/>
    <w:pPr>
      <w:spacing w:after="120"/>
      <w:ind w:left="1080"/>
      <w:contextualSpacing/>
    </w:pPr>
    <w:rPr/>
  </w:style>
  <w:style w:type="paragraph" w:styleId="style45">
    <w:name w:val="macro"/>
    <w:next w:val="style45"/>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Arial" w:eastAsia="ＭＳ 明朝" w:hAnsi="Courier"/>
      <w:sz w:val="20"/>
      <w:szCs w:val="20"/>
      <w:lang w:val="en-US" w:bidi="ar-SA" w:eastAsia="en-US"/>
    </w:rPr>
  </w:style>
  <w:style w:type="paragraph" w:customStyle="1" w:styleId="style4099">
    <w:name w:val="Quote_9af3019c-6ae3-4911-b486-e5220c56f2d5"/>
    <w:basedOn w:val="style0"/>
    <w:next w:val="style0"/>
    <w:pPr/>
    <w:rPr>
      <w:i/>
      <w:iCs/>
      <w:color w:val="000000"/>
    </w:rPr>
  </w:style>
  <w:style w:type="paragraph" w:styleId="style34">
    <w:name w:val="caption"/>
    <w:basedOn w:val="style0"/>
    <w:next w:val="style0"/>
    <w:pPr>
      <w:spacing w:lineRule="auto" w:line="240"/>
    </w:pPr>
    <w:rPr>
      <w:b/>
      <w:bCs/>
      <w:color w:val="4f81bd"/>
      <w:sz w:val="18"/>
      <w:szCs w:val="18"/>
    </w:rPr>
  </w:style>
  <w:style w:type="character" w:styleId="style87">
    <w:name w:val="Strong"/>
    <w:basedOn w:val="style65"/>
    <w:next w:val="style87"/>
    <w:rPr>
      <w:b/>
      <w:bCs/>
    </w:rPr>
  </w:style>
  <w:style w:type="character" w:styleId="style88">
    <w:name w:val="Emphasis"/>
    <w:basedOn w:val="style65"/>
    <w:next w:val="style88"/>
    <w:rPr>
      <w:i/>
      <w:iCs/>
    </w:rPr>
  </w:style>
  <w:style w:type="paragraph" w:customStyle="1" w:styleId="style4100">
    <w:name w:val="Intense Quote_a882f854-61db-478b-ab54-b7d80ccd359a"/>
    <w:basedOn w:val="style0"/>
    <w:next w:val="style0"/>
    <w:pPr>
      <w:pBdr>
        <w:bottom w:val="single" w:sz="4" w:space="4" w:color="4f81bd"/>
      </w:pBdr>
      <w:spacing w:before="200" w:after="280"/>
      <w:ind w:left="936" w:right="936"/>
    </w:pPr>
    <w:rPr>
      <w:b/>
      <w:bCs/>
      <w:i/>
      <w:iCs/>
      <w:color w:val="4f81bd"/>
    </w:rPr>
  </w:style>
  <w:style w:type="character" w:customStyle="1" w:styleId="style4101">
    <w:name w:val="Subtle Emphasis_9d2f38d0-fda1-4afa-80d1-35205f71b48e"/>
    <w:basedOn w:val="style65"/>
    <w:next w:val="style4101"/>
    <w:rPr>
      <w:i/>
      <w:iCs/>
      <w:color w:val="808080"/>
    </w:rPr>
  </w:style>
  <w:style w:type="character" w:customStyle="1" w:styleId="style4102">
    <w:name w:val="Intense Emphasis_74cae694-ab81-4316-b065-67605f9943fb"/>
    <w:basedOn w:val="style65"/>
    <w:next w:val="style4102"/>
    <w:rPr>
      <w:b/>
      <w:bCs/>
      <w:i/>
      <w:iCs/>
      <w:color w:val="4f81bd"/>
    </w:rPr>
  </w:style>
  <w:style w:type="character" w:customStyle="1" w:styleId="style4103">
    <w:name w:val="Subtle Reference_daae760a-e74d-4e03-90b8-2a2f80e31cb0"/>
    <w:basedOn w:val="style65"/>
    <w:next w:val="style4103"/>
    <w:rPr>
      <w:caps w:val="false"/>
      <w:smallCaps/>
      <w:color w:val="c0504d"/>
      <w:u w:val="single"/>
    </w:rPr>
  </w:style>
  <w:style w:type="character" w:customStyle="1" w:styleId="style4104">
    <w:name w:val="Intense Reference_13466a33-fcc5-46e7-a7b0-f65da1ad69a9"/>
    <w:basedOn w:val="style65"/>
    <w:next w:val="style4104"/>
    <w:rPr>
      <w:b/>
      <w:bCs/>
      <w:caps w:val="false"/>
      <w:smallCaps/>
      <w:color w:val="c0504d"/>
      <w:spacing w:val="5"/>
      <w:u w:val="single"/>
    </w:rPr>
  </w:style>
  <w:style w:type="character" w:customStyle="1" w:styleId="style4105">
    <w:name w:val="Book Title_c7444d3f-c5f2-42bb-8c70-a5915712dabe"/>
    <w:basedOn w:val="style65"/>
    <w:next w:val="style4105"/>
    <w:rPr>
      <w:b/>
      <w:bCs/>
      <w:caps w:val="false"/>
      <w:smallCaps/>
      <w:spacing w:val="5"/>
    </w:rPr>
  </w:style>
  <w:style w:type="paragraph" w:customStyle="1" w:styleId="style4106">
    <w:name w:val="TOC Heading_01e9a0e0-efd7-417c-81bc-af0db7eb2b39"/>
    <w:basedOn w:val="style1"/>
    <w:next w:val="style0"/>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107</TotalTime>
  <Words>3799</Words>
  <Pages>19</Pages>
  <Characters>23340</Characters>
  <Application>WPS Office</Application>
  <Paragraphs>821</Paragraphs>
  <CharactersWithSpaces>26569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RMX3771</lastModifiedBy>
  <dcterms:modified xsi:type="dcterms:W3CDTF">2026-10-04T10:30:16Z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e84ad69de95e4e14ba45e3a43ae843b6_23</vt:lpwstr>
  </property>
</Properties>
</file>