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77DE3" w14:textId="0FDD2B7A" w:rsidR="0091111B" w:rsidRDefault="00E62864" w:rsidP="00E62864">
      <w:pPr>
        <w:pStyle w:val="Heading1"/>
        <w:spacing w:before="0"/>
      </w:pPr>
      <w:r>
        <w:t>Q</w:t>
      </w:r>
      <w:r w:rsidRPr="003F325D">
        <w:t xml:space="preserve">uantitative </w:t>
      </w:r>
      <w:r w:rsidR="0091111B">
        <w:t xml:space="preserve">skills </w:t>
      </w:r>
    </w:p>
    <w:p w14:paraId="38057D3F" w14:textId="78600318" w:rsidR="007B22BA" w:rsidRDefault="00957FCD" w:rsidP="004A3D0D">
      <w:r w:rsidRPr="003F325D">
        <w:rPr>
          <w:b/>
        </w:rPr>
        <w:t>Problem Solving</w:t>
      </w:r>
      <w:r w:rsidR="00293FBF" w:rsidRPr="003F325D">
        <w:t xml:space="preserve"> is a skill that you will need to develop for all aspects of your degree in Chemistry. It applies equally to solving problems with a </w:t>
      </w:r>
      <w:r w:rsidR="00293FBF" w:rsidRPr="003F325D">
        <w:rPr>
          <w:b/>
        </w:rPr>
        <w:t>numerical</w:t>
      </w:r>
      <w:r w:rsidR="00293FBF" w:rsidRPr="003F325D">
        <w:t xml:space="preserve"> </w:t>
      </w:r>
      <w:r w:rsidR="00207BE5">
        <w:t>answer</w:t>
      </w:r>
      <w:r w:rsidR="00293FBF" w:rsidRPr="003F325D">
        <w:t xml:space="preserve"> (</w:t>
      </w:r>
      <w:r w:rsidR="00293FBF" w:rsidRPr="003F325D">
        <w:rPr>
          <w:b/>
        </w:rPr>
        <w:t>quantitative</w:t>
      </w:r>
      <w:r w:rsidR="00293FBF" w:rsidRPr="003F325D">
        <w:t xml:space="preserve"> result) or with a </w:t>
      </w:r>
      <w:r w:rsidR="00293FBF" w:rsidRPr="003F325D">
        <w:rPr>
          <w:b/>
        </w:rPr>
        <w:t>conceptual</w:t>
      </w:r>
      <w:r w:rsidR="00293FBF" w:rsidRPr="003F325D">
        <w:t xml:space="preserve"> answer (</w:t>
      </w:r>
      <w:r w:rsidR="00293FBF" w:rsidRPr="003F325D">
        <w:rPr>
          <w:b/>
        </w:rPr>
        <w:t>qualitative</w:t>
      </w:r>
      <w:r w:rsidR="00293FBF" w:rsidRPr="003F325D">
        <w:t xml:space="preserve"> result). </w:t>
      </w:r>
    </w:p>
    <w:p w14:paraId="164615F9" w14:textId="07252B94" w:rsidR="00293FBF" w:rsidRDefault="00293FBF" w:rsidP="00F47826">
      <w:pPr>
        <w:pStyle w:val="Heading2"/>
      </w:pPr>
      <w:r w:rsidRPr="003F325D">
        <w:t>What are the key steps to solving a problem?</w:t>
      </w:r>
    </w:p>
    <w:p w14:paraId="4E2178D3" w14:textId="77777777" w:rsidR="00957FCD" w:rsidRPr="003F325D" w:rsidRDefault="00293FBF" w:rsidP="008863E6">
      <w:pPr>
        <w:pStyle w:val="ListParagraph"/>
        <w:numPr>
          <w:ilvl w:val="0"/>
          <w:numId w:val="8"/>
        </w:numPr>
        <w:spacing w:before="120" w:after="120"/>
        <w:contextualSpacing w:val="0"/>
        <w:rPr>
          <w:rFonts w:eastAsiaTheme="majorEastAsia" w:cstheme="majorBidi"/>
          <w:b/>
          <w:sz w:val="36"/>
          <w:szCs w:val="32"/>
        </w:rPr>
      </w:pPr>
      <w:r w:rsidRPr="003F325D">
        <w:rPr>
          <w:b/>
        </w:rPr>
        <w:t>Understand</w:t>
      </w:r>
      <w:r w:rsidR="00957FCD" w:rsidRPr="003F325D">
        <w:rPr>
          <w:b/>
        </w:rPr>
        <w:t xml:space="preserve"> the question:</w:t>
      </w:r>
      <w:r w:rsidR="00957FCD" w:rsidRPr="003F325D">
        <w:t xml:space="preserve"> What am I being asked to work out?</w:t>
      </w:r>
    </w:p>
    <w:p w14:paraId="75250D7E" w14:textId="77777777" w:rsidR="00957FCD" w:rsidRPr="003F325D" w:rsidRDefault="00293FBF" w:rsidP="008863E6">
      <w:pPr>
        <w:pStyle w:val="ListParagraph"/>
        <w:numPr>
          <w:ilvl w:val="0"/>
          <w:numId w:val="8"/>
        </w:numPr>
        <w:spacing w:before="120" w:after="120"/>
        <w:contextualSpacing w:val="0"/>
        <w:rPr>
          <w:rFonts w:eastAsiaTheme="majorEastAsia" w:cstheme="majorBidi"/>
          <w:b/>
          <w:sz w:val="36"/>
          <w:szCs w:val="32"/>
        </w:rPr>
      </w:pPr>
      <w:r w:rsidRPr="003F325D">
        <w:rPr>
          <w:b/>
        </w:rPr>
        <w:t>Consider the context</w:t>
      </w:r>
      <w:r w:rsidR="00957FCD" w:rsidRPr="003F325D">
        <w:t>: What information and/or restrictions have I been given?</w:t>
      </w:r>
    </w:p>
    <w:p w14:paraId="2983889F" w14:textId="77777777" w:rsidR="00957FCD" w:rsidRPr="003F325D" w:rsidRDefault="00293FBF" w:rsidP="008863E6">
      <w:pPr>
        <w:pStyle w:val="ListParagraph"/>
        <w:numPr>
          <w:ilvl w:val="0"/>
          <w:numId w:val="8"/>
        </w:numPr>
        <w:spacing w:before="120" w:after="120"/>
        <w:contextualSpacing w:val="0"/>
        <w:rPr>
          <w:rFonts w:eastAsiaTheme="majorEastAsia" w:cstheme="majorBidi"/>
          <w:b/>
          <w:sz w:val="36"/>
          <w:szCs w:val="32"/>
        </w:rPr>
      </w:pPr>
      <w:r w:rsidRPr="003F325D">
        <w:rPr>
          <w:b/>
        </w:rPr>
        <w:t>Choose a method</w:t>
      </w:r>
      <w:r w:rsidRPr="003F325D">
        <w:t>:</w:t>
      </w:r>
      <w:r w:rsidR="00957FCD" w:rsidRPr="003F325D">
        <w:t xml:space="preserve"> What </w:t>
      </w:r>
      <w:r w:rsidRPr="003F325D">
        <w:t>formula or approach</w:t>
      </w:r>
      <w:r w:rsidR="00957FCD" w:rsidRPr="003F325D">
        <w:t xml:space="preserve"> can I use to answer the question?</w:t>
      </w:r>
      <w:r w:rsidRPr="003F325D">
        <w:t xml:space="preserve"> Is this method appropriate </w:t>
      </w:r>
      <w:r w:rsidR="00330C40" w:rsidRPr="003F325D">
        <w:t>to</w:t>
      </w:r>
      <w:r w:rsidRPr="003F325D">
        <w:t xml:space="preserve"> the context of the question?</w:t>
      </w:r>
    </w:p>
    <w:p w14:paraId="10BC35B2" w14:textId="19EFA30A" w:rsidR="00C03282" w:rsidRPr="00E62864" w:rsidRDefault="00293FBF" w:rsidP="00E62864">
      <w:pPr>
        <w:pStyle w:val="ListParagraph"/>
        <w:numPr>
          <w:ilvl w:val="0"/>
          <w:numId w:val="8"/>
        </w:numPr>
        <w:spacing w:before="120" w:after="120"/>
        <w:contextualSpacing w:val="0"/>
        <w:rPr>
          <w:rFonts w:eastAsiaTheme="majorEastAsia" w:cstheme="majorBidi"/>
          <w:b/>
          <w:sz w:val="36"/>
          <w:szCs w:val="32"/>
        </w:rPr>
      </w:pPr>
      <w:r w:rsidRPr="003F325D">
        <w:rPr>
          <w:b/>
        </w:rPr>
        <w:t>Interpret</w:t>
      </w:r>
      <w:r w:rsidR="00957FCD" w:rsidRPr="003F325D">
        <w:rPr>
          <w:b/>
        </w:rPr>
        <w:t xml:space="preserve"> the result:</w:t>
      </w:r>
      <w:r w:rsidR="00957FCD" w:rsidRPr="003F325D">
        <w:t xml:space="preserve"> Does my answer make sense?  </w:t>
      </w:r>
      <w:r w:rsidRPr="003F325D">
        <w:t>Does it answer the question? Does it meet the criteria set out in the question?</w:t>
      </w:r>
    </w:p>
    <w:p w14:paraId="1F64A497" w14:textId="77777777" w:rsidR="00BA159A" w:rsidRPr="003F325D" w:rsidRDefault="00293FBF" w:rsidP="00293FBF">
      <w:r w:rsidRPr="003F325D">
        <w:t xml:space="preserve">This is a </w:t>
      </w:r>
      <w:r w:rsidRPr="003F325D">
        <w:rPr>
          <w:b/>
        </w:rPr>
        <w:t>cycle</w:t>
      </w:r>
      <w:r w:rsidR="00BA159A" w:rsidRPr="003F325D">
        <w:t xml:space="preserve"> where steps can</w:t>
      </w:r>
      <w:r w:rsidR="00330C40" w:rsidRPr="003F325D">
        <w:t>/should</w:t>
      </w:r>
      <w:r w:rsidR="00BA159A" w:rsidRPr="003F325D">
        <w:t xml:space="preserve"> be repeated</w:t>
      </w:r>
      <w:r w:rsidR="00330C40" w:rsidRPr="003F325D">
        <w:t xml:space="preserve"> until a final result is achieved</w:t>
      </w:r>
      <w:r w:rsidR="00BA159A" w:rsidRPr="003F325D">
        <w:t>.</w:t>
      </w:r>
      <w:r w:rsidR="00330C40" w:rsidRPr="003F325D">
        <w:t xml:space="preserve">  </w:t>
      </w:r>
    </w:p>
    <w:p w14:paraId="730AEDCC" w14:textId="77777777" w:rsidR="00B961E8" w:rsidRDefault="00B961E8" w:rsidP="00F47826">
      <w:pPr>
        <w:pStyle w:val="Heading2"/>
      </w:pPr>
      <w:r>
        <w:t xml:space="preserve">How do you </w:t>
      </w:r>
      <w:r w:rsidR="000A1E6D">
        <w:t>write a quantitative result?</w:t>
      </w:r>
    </w:p>
    <w:p w14:paraId="0551AD1D" w14:textId="77777777" w:rsidR="002D2E23" w:rsidRDefault="002D2E23" w:rsidP="00F47826">
      <w:pPr>
        <w:pStyle w:val="Heading2"/>
      </w:pPr>
      <w:r>
        <w:t>Scientific notation</w:t>
      </w:r>
    </w:p>
    <w:p w14:paraId="05BAEBF0" w14:textId="77777777" w:rsidR="002D2E23" w:rsidRDefault="004770F3" w:rsidP="00A9200E">
      <w:pPr>
        <w:pStyle w:val="Equation"/>
      </w:pPr>
      <w:r>
        <w:t>p</w:t>
      </w:r>
      <w:r w:rsidR="002D2E23">
        <w:t xml:space="preserve"> </w:t>
      </w:r>
      <w:r w:rsidR="002D2E23" w:rsidRPr="0064509C">
        <w:t xml:space="preserve">= </w:t>
      </w:r>
      <w:r w:rsidR="002D2E23" w:rsidRPr="003208A2">
        <w:rPr>
          <w:i w:val="0"/>
        </w:rPr>
        <w:t>1.00 x 10</w:t>
      </w:r>
      <w:r w:rsidR="002D2E23" w:rsidRPr="003208A2">
        <w:rPr>
          <w:i w:val="0"/>
          <w:vertAlign w:val="superscript"/>
        </w:rPr>
        <w:t>5</w:t>
      </w:r>
      <w:r w:rsidR="002D2E23" w:rsidRPr="0064509C">
        <w:t xml:space="preserve"> Pa</w:t>
      </w:r>
    </w:p>
    <w:p w14:paraId="084EDC13" w14:textId="77777777" w:rsidR="002D2E23" w:rsidRDefault="002D2E23" w:rsidP="00F47826">
      <w:pPr>
        <w:pStyle w:val="Heading2"/>
      </w:pPr>
      <w:r>
        <w:t>Vector or Scalar?</w:t>
      </w:r>
    </w:p>
    <w:p w14:paraId="545D6B31" w14:textId="77777777" w:rsidR="002D2E23" w:rsidRDefault="002D2E23" w:rsidP="008863E6">
      <w:pPr>
        <w:pStyle w:val="ListParagraph"/>
        <w:numPr>
          <w:ilvl w:val="0"/>
          <w:numId w:val="6"/>
        </w:numPr>
      </w:pPr>
      <w:r>
        <w:t xml:space="preserve">A </w:t>
      </w:r>
      <w:r w:rsidRPr="00D548E4">
        <w:rPr>
          <w:b/>
        </w:rPr>
        <w:t>scalar</w:t>
      </w:r>
      <w:r>
        <w:t xml:space="preserve"> quantity only has a magnitude (size)</w:t>
      </w:r>
    </w:p>
    <w:p w14:paraId="1EE609AC" w14:textId="77777777" w:rsidR="002D2E23" w:rsidRDefault="002D2E23" w:rsidP="008863E6">
      <w:pPr>
        <w:pStyle w:val="ListParagraph"/>
        <w:numPr>
          <w:ilvl w:val="1"/>
          <w:numId w:val="6"/>
        </w:numPr>
        <w:spacing w:before="120" w:after="120"/>
        <w:contextualSpacing w:val="0"/>
      </w:pPr>
      <w:r w:rsidRPr="003F325D">
        <w:rPr>
          <w:i/>
        </w:rPr>
        <w:t>Example</w:t>
      </w:r>
      <w:r>
        <w:rPr>
          <w:i/>
        </w:rPr>
        <w:t>s</w:t>
      </w:r>
      <w:r>
        <w:t>: Energy, wavelength, work</w:t>
      </w:r>
    </w:p>
    <w:p w14:paraId="7A0DE146" w14:textId="77777777" w:rsidR="002D2E23" w:rsidRPr="002D2E23" w:rsidRDefault="002D2E23" w:rsidP="008863E6">
      <w:pPr>
        <w:pStyle w:val="ListParagraph"/>
        <w:numPr>
          <w:ilvl w:val="1"/>
          <w:numId w:val="6"/>
        </w:numPr>
        <w:spacing w:before="120" w:after="120"/>
        <w:contextualSpacing w:val="0"/>
      </w:pPr>
      <w:r w:rsidRPr="002D2E23">
        <w:t xml:space="preserve">Variables in </w:t>
      </w:r>
      <w:r w:rsidRPr="002D2E23">
        <w:rPr>
          <w:i/>
        </w:rPr>
        <w:t>italics</w:t>
      </w:r>
      <w:r w:rsidRPr="002D2E23">
        <w:t xml:space="preserve"> are scalars</w:t>
      </w:r>
      <w:r>
        <w:t xml:space="preserve">: </w:t>
      </w:r>
      <w:r w:rsidRPr="002D2E23">
        <w:rPr>
          <w:i/>
        </w:rPr>
        <w:t>E</w:t>
      </w:r>
      <w:r>
        <w:t xml:space="preserve">, </w:t>
      </w:r>
      <w:r w:rsidRPr="002D2E23">
        <w:rPr>
          <w:rFonts w:cstheme="minorHAnsi"/>
          <w:i/>
        </w:rPr>
        <w:t>λ</w:t>
      </w:r>
      <w:r>
        <w:rPr>
          <w:rFonts w:cstheme="minorHAnsi"/>
          <w:i/>
        </w:rPr>
        <w:t>, W</w:t>
      </w:r>
    </w:p>
    <w:p w14:paraId="018839D0" w14:textId="77777777" w:rsidR="000A1E6D" w:rsidRDefault="000A1E6D" w:rsidP="008863E6">
      <w:pPr>
        <w:pStyle w:val="ListParagraph"/>
        <w:numPr>
          <w:ilvl w:val="0"/>
          <w:numId w:val="6"/>
        </w:numPr>
      </w:pPr>
      <w:r>
        <w:t xml:space="preserve">A </w:t>
      </w:r>
      <w:r w:rsidRPr="00D548E4">
        <w:rPr>
          <w:b/>
        </w:rPr>
        <w:t>vector</w:t>
      </w:r>
      <w:r>
        <w:t xml:space="preserve"> is a quantity that has both magnitude (size) and direction. </w:t>
      </w:r>
    </w:p>
    <w:p w14:paraId="621E8BF2" w14:textId="77777777" w:rsidR="000A1E6D" w:rsidRDefault="000A1E6D" w:rsidP="008863E6">
      <w:pPr>
        <w:pStyle w:val="ListParagraph"/>
        <w:numPr>
          <w:ilvl w:val="1"/>
          <w:numId w:val="6"/>
        </w:numPr>
        <w:spacing w:before="120" w:after="120"/>
        <w:contextualSpacing w:val="0"/>
      </w:pPr>
      <w:r w:rsidRPr="003F325D">
        <w:rPr>
          <w:i/>
        </w:rPr>
        <w:t>Example</w:t>
      </w:r>
      <w:r>
        <w:rPr>
          <w:i/>
        </w:rPr>
        <w:t>s</w:t>
      </w:r>
      <w:r>
        <w:t>: Force, momentum, electric field</w:t>
      </w:r>
    </w:p>
    <w:p w14:paraId="48EBA346" w14:textId="77777777" w:rsidR="000A1E6D" w:rsidRPr="000A1E6D" w:rsidRDefault="000A1E6D" w:rsidP="008863E6">
      <w:pPr>
        <w:pStyle w:val="ListParagraph"/>
        <w:numPr>
          <w:ilvl w:val="1"/>
          <w:numId w:val="6"/>
        </w:numPr>
        <w:spacing w:before="120" w:after="120"/>
        <w:contextualSpacing w:val="0"/>
      </w:pPr>
      <w:r w:rsidRPr="002D2E23">
        <w:t xml:space="preserve">Variables in </w:t>
      </w:r>
      <w:r w:rsidRPr="002D2E23">
        <w:rPr>
          <w:b/>
        </w:rPr>
        <w:t>bold</w:t>
      </w:r>
      <w:r w:rsidRPr="002D2E23">
        <w:t xml:space="preserve"> are vectors:</w:t>
      </w:r>
      <w:r>
        <w:t xml:space="preserve"> </w:t>
      </w:r>
      <w:r w:rsidRPr="002D2E23">
        <w:rPr>
          <w:b/>
        </w:rPr>
        <w:t>F</w:t>
      </w:r>
      <w:r w:rsidRPr="002D2E23">
        <w:t>,</w:t>
      </w:r>
      <w:r>
        <w:rPr>
          <w:b/>
        </w:rPr>
        <w:t xml:space="preserve"> p</w:t>
      </w:r>
      <w:r w:rsidRPr="002D2E23">
        <w:t>,</w:t>
      </w:r>
      <w:r>
        <w:rPr>
          <w:b/>
        </w:rPr>
        <w:t xml:space="preserve"> E</w:t>
      </w:r>
    </w:p>
    <w:p w14:paraId="12E38A00" w14:textId="77777777" w:rsidR="00C03282" w:rsidRDefault="000A1E6D" w:rsidP="008863E6">
      <w:pPr>
        <w:pStyle w:val="ListParagraph"/>
        <w:numPr>
          <w:ilvl w:val="1"/>
          <w:numId w:val="6"/>
        </w:numPr>
        <w:spacing w:before="120" w:after="120"/>
        <w:contextualSpacing w:val="0"/>
      </w:pPr>
      <w:r w:rsidRPr="000A1E6D">
        <w:lastRenderedPageBreak/>
        <w:t>We often define vectors in term of components within a given coordinate system.</w:t>
      </w:r>
      <w:r>
        <w:t xml:space="preserve"> </w:t>
      </w:r>
    </w:p>
    <w:p w14:paraId="3E31E61C" w14:textId="12C09A94" w:rsidR="000A1E6D" w:rsidRPr="000A1E6D" w:rsidRDefault="000A1E6D" w:rsidP="00C03282">
      <w:pPr>
        <w:pStyle w:val="ListParagraph"/>
        <w:spacing w:before="120" w:after="120"/>
        <w:ind w:left="1800"/>
        <w:contextualSpacing w:val="0"/>
      </w:pPr>
      <w:r w:rsidRPr="00C03282">
        <w:rPr>
          <w:i/>
        </w:rPr>
        <w:t>Example</w:t>
      </w:r>
      <w:r>
        <w:t>: the position vector which describes a location in 3D space can be expressed in Cartesian coordinate</w:t>
      </w:r>
      <w:r w:rsidR="00D548E4">
        <w:t>s</w:t>
      </w:r>
      <w:r>
        <w:t xml:space="preserve">: </w:t>
      </w:r>
      <m:oMath>
        <m:r>
          <m:rPr>
            <m:sty m:val="b"/>
          </m:rPr>
          <w:rPr>
            <w:rFonts w:ascii="Cambria Math" w:hAnsi="Cambria Math"/>
          </w:rPr>
          <m:t>r</m:t>
        </m:r>
        <m:r>
          <w:rPr>
            <w:rFonts w:ascii="Cambria Math" w:hAnsi="Cambria Math"/>
          </w:rPr>
          <m:t xml:space="preserve"> = {x,y,z}</m:t>
        </m:r>
      </m:oMath>
      <w:r>
        <w:t xml:space="preserve"> </w:t>
      </w:r>
    </w:p>
    <w:p w14:paraId="1B559E49" w14:textId="77777777" w:rsidR="000A1E6D" w:rsidRDefault="000A1E6D" w:rsidP="00F47826">
      <w:pPr>
        <w:pStyle w:val="Heading2"/>
      </w:pPr>
      <w:r>
        <w:t>How do you know if the result makes sense?</w:t>
      </w:r>
    </w:p>
    <w:p w14:paraId="3EA60F64" w14:textId="77777777" w:rsidR="006119B5" w:rsidRDefault="006119B5" w:rsidP="00F47826">
      <w:pPr>
        <w:pStyle w:val="Heading2"/>
      </w:pPr>
      <w:r>
        <w:t xml:space="preserve">Units </w:t>
      </w:r>
    </w:p>
    <w:p w14:paraId="03A94400" w14:textId="77777777" w:rsidR="006119B5" w:rsidRPr="003F325D" w:rsidRDefault="006119B5" w:rsidP="008863E6">
      <w:pPr>
        <w:pStyle w:val="ListParagraph"/>
        <w:numPr>
          <w:ilvl w:val="0"/>
          <w:numId w:val="4"/>
        </w:numPr>
        <w:spacing w:before="120" w:after="120"/>
        <w:ind w:left="993" w:hanging="357"/>
        <w:contextualSpacing w:val="0"/>
      </w:pPr>
      <w:r w:rsidRPr="003F325D">
        <w:rPr>
          <w:b/>
        </w:rPr>
        <w:t>All</w:t>
      </w:r>
      <w:r w:rsidRPr="003F325D">
        <w:t xml:space="preserve"> quantitative answers have </w:t>
      </w:r>
      <w:r w:rsidRPr="003F325D">
        <w:rPr>
          <w:b/>
        </w:rPr>
        <w:t>two</w:t>
      </w:r>
      <w:r w:rsidRPr="003F325D">
        <w:t xml:space="preserve"> parts: the </w:t>
      </w:r>
      <w:r w:rsidRPr="003F325D">
        <w:rPr>
          <w:b/>
        </w:rPr>
        <w:t>numerical</w:t>
      </w:r>
      <w:r w:rsidRPr="003F325D">
        <w:t xml:space="preserve"> part and the </w:t>
      </w:r>
      <w:r w:rsidRPr="003F325D">
        <w:rPr>
          <w:b/>
        </w:rPr>
        <w:t>units</w:t>
      </w:r>
      <w:r w:rsidRPr="003F325D">
        <w:t>.</w:t>
      </w:r>
    </w:p>
    <w:p w14:paraId="0FA27138" w14:textId="77777777" w:rsidR="006119B5" w:rsidRPr="003F325D" w:rsidRDefault="006119B5" w:rsidP="008863E6">
      <w:pPr>
        <w:pStyle w:val="ListParagraph"/>
        <w:numPr>
          <w:ilvl w:val="0"/>
          <w:numId w:val="4"/>
        </w:numPr>
        <w:spacing w:before="120" w:after="120"/>
        <w:ind w:left="993" w:hanging="357"/>
        <w:contextualSpacing w:val="0"/>
      </w:pPr>
      <w:r w:rsidRPr="003F325D">
        <w:rPr>
          <w:b/>
        </w:rPr>
        <w:t>All</w:t>
      </w:r>
      <w:r w:rsidRPr="003F325D">
        <w:t xml:space="preserve"> quantitative answers </w:t>
      </w:r>
      <w:r w:rsidRPr="003F325D">
        <w:rPr>
          <w:b/>
        </w:rPr>
        <w:t>must</w:t>
      </w:r>
      <w:r w:rsidRPr="003F325D">
        <w:t xml:space="preserve"> be reported with the appropriate </w:t>
      </w:r>
      <w:r w:rsidRPr="003F325D">
        <w:rPr>
          <w:b/>
        </w:rPr>
        <w:t>units</w:t>
      </w:r>
      <w:r w:rsidRPr="003F325D">
        <w:t>.</w:t>
      </w:r>
    </w:p>
    <w:p w14:paraId="65DE342E" w14:textId="77777777" w:rsidR="006119B5" w:rsidRPr="003F325D" w:rsidRDefault="006119B5" w:rsidP="008863E6">
      <w:pPr>
        <w:pStyle w:val="ListParagraph"/>
        <w:numPr>
          <w:ilvl w:val="0"/>
          <w:numId w:val="4"/>
        </w:numPr>
        <w:spacing w:before="120" w:after="120"/>
        <w:ind w:left="993" w:hanging="357"/>
        <w:contextualSpacing w:val="0"/>
      </w:pPr>
      <w:r w:rsidRPr="003F325D">
        <w:t xml:space="preserve">The </w:t>
      </w:r>
      <w:r w:rsidRPr="003F325D">
        <w:rPr>
          <w:b/>
        </w:rPr>
        <w:t>absence of units</w:t>
      </w:r>
      <w:r w:rsidRPr="003F325D">
        <w:t xml:space="preserve"> means that the quantity is </w:t>
      </w:r>
      <w:r w:rsidRPr="003F325D">
        <w:rPr>
          <w:b/>
        </w:rPr>
        <w:t xml:space="preserve">dimensionless. </w:t>
      </w:r>
      <w:r w:rsidRPr="003F325D">
        <w:t xml:space="preserve">That means that the physical quantity being reported </w:t>
      </w:r>
      <w:r w:rsidRPr="003F325D">
        <w:rPr>
          <w:u w:val="single"/>
        </w:rPr>
        <w:t>has no units</w:t>
      </w:r>
      <w:r w:rsidRPr="003F325D">
        <w:t>.</w:t>
      </w:r>
    </w:p>
    <w:p w14:paraId="1884A374" w14:textId="77777777" w:rsidR="006119B5" w:rsidRPr="003F325D" w:rsidRDefault="006119B5" w:rsidP="008863E6">
      <w:pPr>
        <w:pStyle w:val="ListParagraph"/>
        <w:numPr>
          <w:ilvl w:val="1"/>
          <w:numId w:val="4"/>
        </w:numPr>
        <w:spacing w:before="120" w:after="120"/>
        <w:ind w:hanging="357"/>
        <w:contextualSpacing w:val="0"/>
      </w:pPr>
      <w:r w:rsidRPr="003F325D">
        <w:rPr>
          <w:i/>
        </w:rPr>
        <w:t>Examples:</w:t>
      </w:r>
      <w:r w:rsidRPr="003F325D">
        <w:t xml:space="preserve"> quantum number, order of a reaction</w:t>
      </w:r>
      <w:r w:rsidR="00C23BE5" w:rsidRPr="003F325D">
        <w:t>, absorbance</w:t>
      </w:r>
    </w:p>
    <w:p w14:paraId="337F4B58" w14:textId="77777777" w:rsidR="00C23BE5" w:rsidRPr="003F325D" w:rsidRDefault="006119B5" w:rsidP="008863E6">
      <w:pPr>
        <w:pStyle w:val="ListParagraph"/>
        <w:numPr>
          <w:ilvl w:val="0"/>
          <w:numId w:val="4"/>
        </w:numPr>
        <w:spacing w:before="120" w:after="120"/>
        <w:ind w:left="993" w:hanging="357"/>
        <w:contextualSpacing w:val="0"/>
      </w:pPr>
      <w:r w:rsidRPr="003F325D">
        <w:t>Sometimes experimentally measu</w:t>
      </w:r>
      <w:r w:rsidR="00330C40" w:rsidRPr="003F325D">
        <w:t>red quantities</w:t>
      </w:r>
      <w:r w:rsidRPr="003F325D">
        <w:t xml:space="preserve"> have </w:t>
      </w:r>
      <w:r w:rsidRPr="003F325D">
        <w:rPr>
          <w:b/>
        </w:rPr>
        <w:t>arbitrary units</w:t>
      </w:r>
      <w:r w:rsidRPr="003F325D">
        <w:t xml:space="preserve">. </w:t>
      </w:r>
      <w:r w:rsidR="00C23BE5" w:rsidRPr="003F325D">
        <w:t xml:space="preserve">In this case, quantitative results are obtained through calibration </w:t>
      </w:r>
      <w:r w:rsidR="00330C40" w:rsidRPr="003F325D">
        <w:t>or an internal</w:t>
      </w:r>
      <w:r w:rsidR="00C23BE5" w:rsidRPr="003F325D">
        <w:t xml:space="preserve"> reference. </w:t>
      </w:r>
    </w:p>
    <w:p w14:paraId="357A3D45" w14:textId="77777777" w:rsidR="006119B5" w:rsidRPr="003F325D" w:rsidRDefault="00C23BE5" w:rsidP="008863E6">
      <w:pPr>
        <w:pStyle w:val="ListParagraph"/>
        <w:numPr>
          <w:ilvl w:val="1"/>
          <w:numId w:val="4"/>
        </w:numPr>
        <w:spacing w:before="120" w:after="120"/>
        <w:ind w:hanging="357"/>
        <w:contextualSpacing w:val="0"/>
      </w:pPr>
      <w:r w:rsidRPr="003F325D">
        <w:rPr>
          <w:i/>
        </w:rPr>
        <w:t>Example</w:t>
      </w:r>
      <w:r w:rsidR="003F325D" w:rsidRPr="003F325D">
        <w:t>: intensity in an NMR spectrum</w:t>
      </w:r>
    </w:p>
    <w:p w14:paraId="2D8D52CA" w14:textId="77777777" w:rsidR="006119B5" w:rsidRDefault="006119B5" w:rsidP="00F47826">
      <w:pPr>
        <w:pStyle w:val="Heading2"/>
      </w:pPr>
      <w:r>
        <w:t>Order of magnitude</w:t>
      </w:r>
    </w:p>
    <w:p w14:paraId="21ADD73E" w14:textId="77777777" w:rsidR="006119B5" w:rsidRPr="003F325D" w:rsidRDefault="006119B5" w:rsidP="008863E6">
      <w:pPr>
        <w:pStyle w:val="ListParagraph"/>
        <w:numPr>
          <w:ilvl w:val="0"/>
          <w:numId w:val="5"/>
        </w:numPr>
        <w:spacing w:before="120" w:after="120"/>
        <w:ind w:left="1077" w:hanging="357"/>
        <w:contextualSpacing w:val="0"/>
      </w:pPr>
      <w:r w:rsidRPr="003F325D">
        <w:t>How big do you expect the answer to be?</w:t>
      </w:r>
    </w:p>
    <w:p w14:paraId="2527206B" w14:textId="77777777" w:rsidR="006119B5" w:rsidRPr="003F325D" w:rsidRDefault="006119B5" w:rsidP="008863E6">
      <w:pPr>
        <w:pStyle w:val="ListParagraph"/>
        <w:numPr>
          <w:ilvl w:val="0"/>
          <w:numId w:val="5"/>
        </w:numPr>
        <w:spacing w:before="120" w:after="120"/>
        <w:ind w:left="1077" w:hanging="357"/>
        <w:contextualSpacing w:val="0"/>
      </w:pPr>
      <w:r w:rsidRPr="003F325D">
        <w:t>Do not forget to consider the unit prefix!</w:t>
      </w:r>
    </w:p>
    <w:p w14:paraId="691379DE" w14:textId="77777777" w:rsidR="006119B5" w:rsidRDefault="006119B5" w:rsidP="00F47826">
      <w:pPr>
        <w:pStyle w:val="Heading2"/>
      </w:pPr>
      <w:r>
        <w:t>Sign</w:t>
      </w:r>
      <w:r w:rsidR="00C03282">
        <w:t>/Direction</w:t>
      </w:r>
    </w:p>
    <w:p w14:paraId="2B37210D" w14:textId="77777777" w:rsidR="00C03282" w:rsidRDefault="006119B5" w:rsidP="008863E6">
      <w:pPr>
        <w:pStyle w:val="ListParagraph"/>
        <w:numPr>
          <w:ilvl w:val="0"/>
          <w:numId w:val="6"/>
        </w:numPr>
      </w:pPr>
      <w:r w:rsidRPr="003F325D">
        <w:t>Should my answer be positive or negative?</w:t>
      </w:r>
    </w:p>
    <w:p w14:paraId="7CFBBCAC" w14:textId="77777777" w:rsidR="00C03282" w:rsidRPr="003F325D" w:rsidRDefault="00C03282" w:rsidP="008863E6">
      <w:pPr>
        <w:pStyle w:val="ListParagraph"/>
        <w:numPr>
          <w:ilvl w:val="0"/>
          <w:numId w:val="6"/>
        </w:numPr>
      </w:pPr>
      <w:r>
        <w:t>For vector quantities, does the direction make sense?</w:t>
      </w:r>
    </w:p>
    <w:p w14:paraId="6082013A" w14:textId="77777777" w:rsidR="00330C40" w:rsidRDefault="00330C40" w:rsidP="00F47826">
      <w:pPr>
        <w:pStyle w:val="Heading2"/>
      </w:pPr>
      <w:r>
        <w:t>Significant figures</w:t>
      </w:r>
    </w:p>
    <w:p w14:paraId="7675F9E4" w14:textId="5D9E913A" w:rsidR="007F7244" w:rsidRDefault="00330C40" w:rsidP="008863E6">
      <w:pPr>
        <w:pStyle w:val="ListParagraph"/>
        <w:numPr>
          <w:ilvl w:val="0"/>
          <w:numId w:val="6"/>
        </w:numPr>
      </w:pPr>
      <w:r w:rsidRPr="003F325D">
        <w:t>How precise is my answer? How many decimal places should I use?</w:t>
      </w:r>
    </w:p>
    <w:p w14:paraId="736240F7" w14:textId="2B13227C" w:rsidR="007F7244" w:rsidRDefault="007F7244" w:rsidP="007F7244">
      <w:pPr>
        <w:pStyle w:val="Heading1"/>
        <w:rPr>
          <w:noProof/>
          <w:lang w:eastAsia="en-GB"/>
        </w:rPr>
      </w:pPr>
      <w:r w:rsidRPr="005572D0">
        <w:t>Example 1</w:t>
      </w:r>
      <w:r>
        <w:t>: Estimate the volume</w:t>
      </w:r>
      <w:r w:rsidRPr="007D1EA2">
        <w:rPr>
          <w:noProof/>
          <w:lang w:eastAsia="en-GB"/>
        </w:rPr>
        <w:t xml:space="preserve"> </w:t>
      </w:r>
      <w:r>
        <w:rPr>
          <w:noProof/>
          <w:lang w:eastAsia="en-GB"/>
        </w:rPr>
        <w:t>of room C/A 101</w:t>
      </w:r>
    </w:p>
    <w:bookmarkStart w:id="0" w:name="_GoBack"/>
    <w:bookmarkEnd w:id="0"/>
    <w:p w14:paraId="45EACAEB" w14:textId="77777777" w:rsidR="007F7244" w:rsidRDefault="007F7244" w:rsidP="007F7244">
      <w:pPr>
        <w:rPr>
          <w:lang w:eastAsia="en-GB"/>
        </w:rPr>
      </w:pPr>
      <w:r w:rsidRPr="007D1EA2">
        <w:rPr>
          <w:noProof/>
          <w:lang w:eastAsia="en-GB"/>
        </w:rPr>
        <mc:AlternateContent>
          <mc:Choice Requires="wps">
            <w:drawing>
              <wp:anchor distT="0" distB="0" distL="114300" distR="114300" simplePos="0" relativeHeight="251667456" behindDoc="0" locked="0" layoutInCell="1" allowOverlap="1" wp14:anchorId="45BC9338" wp14:editId="379AEE95">
                <wp:simplePos x="0" y="0"/>
                <wp:positionH relativeFrom="column">
                  <wp:posOffset>371475</wp:posOffset>
                </wp:positionH>
                <wp:positionV relativeFrom="paragraph">
                  <wp:posOffset>255905</wp:posOffset>
                </wp:positionV>
                <wp:extent cx="1000125" cy="1057275"/>
                <wp:effectExtent l="0" t="0" r="28575" b="28575"/>
                <wp:wrapNone/>
                <wp:docPr id="9" name="Rectangle 4"/>
                <wp:cNvGraphicFramePr/>
                <a:graphic xmlns:a="http://schemas.openxmlformats.org/drawingml/2006/main">
                  <a:graphicData uri="http://schemas.microsoft.com/office/word/2010/wordprocessingShape">
                    <wps:wsp>
                      <wps:cNvSpPr/>
                      <wps:spPr>
                        <a:xfrm>
                          <a:off x="0" y="0"/>
                          <a:ext cx="1000125" cy="1057275"/>
                        </a:xfrm>
                        <a:prstGeom prst="rect">
                          <a:avLst/>
                        </a:prstGeom>
                        <a:solidFill>
                          <a:srgbClr val="FF3131">
                            <a:alpha val="16078"/>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1BEB26" id="Rectangle 4" o:spid="_x0000_s1026" style="position:absolute;margin-left:29.25pt;margin-top:20.15pt;width:78.7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1HkAIAADQFAAAOAAAAZHJzL2Uyb0RvYy54bWysVEtv2zAMvg/YfxB0X22nSdMadYq0QYYB&#10;RVu0HXpmZNkWoNckJU7360fJTl/bLsMuNilSfHz8qPOLvZJkx50XRle0OMop4ZqZWui2ot8f119O&#10;KfEBdA3SaF7RZ+7pxeLzp/PelnxiOiNr7ggG0b7sbUW7EGyZZZ51XIE/MpZrNDbGKQioujarHfQY&#10;XclskucnWW9cbZ1h3Hs8XQ1Gukjxm4azcNs0ngciK4q1hfR16buJ32xxDmXrwHaCjWXAP1ShQGhM&#10;+hJqBQHI1onfQinBnPGmCUfMqMw0jWA89YDdFPmHbh46sDz1guB4+wKT/39h2c3uzhFRV/SMEg0K&#10;R3SPoIFuJSfTCE9vfYleD/bOjZpHMfa6b5yKf+yC7BOkzy+Q8n0gDA+LPM+LyYwShrYin80n81mM&#10;mr1et86Hr9woEoWKOkyfoITdtQ+D68ElZvNGinotpEyKazdX0pEd4HzX6+PiuBjuStvBcFqc5PPT&#10;MaUf3FP6d3GkJj3WN5nnSBIGSMRGQkBRWYTG65YSkC0ynAWXEry7PYYd8s0uzy5Xs8Gpg5qPp4hD&#10;Yhs2/tcqYpsr8N1wJaWIhUOpRMAtkUJV9DQGOkSSOlp54vkIVhzXMKAobUz9jPN1ZiC+t2wtMMk1&#10;+HAHDpmO7eL2hlv8NNIgBmaUKOmM+/mn8+iPBEQrJT1uDuLzYwuOUyK/aaTmWTGdxlVLyhQnjop7&#10;a9m8teitujI4vALfCcuSGP2DPIiNM+oJl3wZs6IJNMPcwyRG5SoMG43PBOPLZXLD9bIQrvWDZTF4&#10;xCnC+7h/AmdHqgVk6Y05bBmUHxg3+Mab2iy3wTQi0fEVV+RRVHA1E6PGZyTu/ls9eb0+dotfAAAA&#10;//8DAFBLAwQUAAYACAAAACEA1y/Kmd8AAAAJAQAADwAAAGRycy9kb3ducmV2LnhtbEyPzU7DMBCE&#10;70i8g7VIXBB1EqgbhThVAPWG+GkRZzdekoh4HcVuG96e5QS3Hc1o9ptyPbtBHHEKvScN6SIBgdR4&#10;21Or4X23uc5BhGjImsETavjGAOvq/Kw0hfUnesPjNraCSygURkMX41hIGZoOnQkLPyKx9+knZyLL&#10;qZV2Micud4PMkkRJZ3riD50Z8aHD5mt7cBrqF/vcpGn9uMrvVX/1uvmITyrT+vJiru9ARJzjXxh+&#10;8RkdKmba+wPZIAYNy3zJSQ23yQ0I9rNU8bY9H4nKQVal/L+g+gEAAP//AwBQSwECLQAUAAYACAAA&#10;ACEAtoM4kv4AAADhAQAAEwAAAAAAAAAAAAAAAAAAAAAAW0NvbnRlbnRfVHlwZXNdLnhtbFBLAQIt&#10;ABQABgAIAAAAIQA4/SH/1gAAAJQBAAALAAAAAAAAAAAAAAAAAC8BAABfcmVscy8ucmVsc1BLAQIt&#10;ABQABgAIAAAAIQCYYp1HkAIAADQFAAAOAAAAAAAAAAAAAAAAAC4CAABkcnMvZTJvRG9jLnhtbFBL&#10;AQItABQABgAIAAAAIQDXL8qZ3wAAAAkBAAAPAAAAAAAAAAAAAAAAAOoEAABkcnMvZG93bnJldi54&#10;bWxQSwUGAAAAAAQABADzAAAA9gUAAAAA&#10;" fillcolor="#ff3131" strokecolor="#41719c" strokeweight="1pt">
                <v:fill opacity="10537f"/>
              </v:rect>
            </w:pict>
          </mc:Fallback>
        </mc:AlternateContent>
      </w:r>
      <w:r w:rsidRPr="007D1EA2">
        <w:rPr>
          <w:noProof/>
          <w:lang w:eastAsia="en-GB"/>
        </w:rPr>
        <w:drawing>
          <wp:inline distT="0" distB="0" distL="0" distR="0" wp14:anchorId="3D6826D6" wp14:editId="7997BDA7">
            <wp:extent cx="5731510" cy="3798570"/>
            <wp:effectExtent l="0" t="0" r="2540" b="0"/>
            <wp:docPr id="11" name="Picture 3" descr="Floorplan of A block with the A101 lecture theatre highlighted in pink." title="Floorplan of A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p>
    <w:p w14:paraId="5B777DEC" w14:textId="77777777" w:rsidR="007F7244" w:rsidRDefault="007F7244" w:rsidP="007F7244">
      <w:pPr>
        <w:rPr>
          <w:lang w:eastAsia="en-GB"/>
        </w:rPr>
      </w:pPr>
    </w:p>
    <w:p w14:paraId="1226BDCC" w14:textId="77777777" w:rsidR="007F7244" w:rsidRDefault="007F7244" w:rsidP="007F7244">
      <w:pPr>
        <w:pStyle w:val="Heading2"/>
        <w:rPr>
          <w:lang w:eastAsia="en-GB"/>
        </w:rPr>
      </w:pPr>
      <w:r w:rsidRPr="007D1EA2">
        <w:rPr>
          <w:lang w:eastAsia="en-GB"/>
        </w:rPr>
        <w:t>Step 1. Understand the question</w:t>
      </w:r>
    </w:p>
    <w:p w14:paraId="27DFA6BB" w14:textId="5035C94B" w:rsidR="007F7244" w:rsidRDefault="007F7244" w:rsidP="007F7244">
      <w:pPr>
        <w:jc w:val="center"/>
        <w:rPr>
          <w:b/>
          <w:sz w:val="32"/>
          <w:lang w:eastAsia="en-GB"/>
        </w:rPr>
      </w:pPr>
      <w:r>
        <w:rPr>
          <w:b/>
          <w:sz w:val="32"/>
          <w:lang w:eastAsia="en-GB"/>
        </w:rPr>
        <w:t>Volume</w:t>
      </w:r>
    </w:p>
    <w:p w14:paraId="46A778A6" w14:textId="77777777" w:rsidR="007F7244" w:rsidRDefault="007F7244" w:rsidP="007F7244">
      <w:pPr>
        <w:rPr>
          <w:b/>
          <w:sz w:val="32"/>
          <w:lang w:eastAsia="en-GB"/>
        </w:rPr>
      </w:pPr>
    </w:p>
    <w:p w14:paraId="21CC65A1" w14:textId="77777777" w:rsidR="007F7244" w:rsidRPr="007D1EA2" w:rsidRDefault="007F7244" w:rsidP="007F7244">
      <w:pPr>
        <w:pStyle w:val="Heading2"/>
        <w:rPr>
          <w:lang w:eastAsia="en-GB"/>
        </w:rPr>
      </w:pPr>
      <w:r>
        <w:rPr>
          <w:lang w:eastAsia="en-GB"/>
        </w:rPr>
        <w:t>Step 2</w:t>
      </w:r>
      <w:r w:rsidRPr="007D1EA2">
        <w:rPr>
          <w:lang w:eastAsia="en-GB"/>
        </w:rPr>
        <w:t xml:space="preserve">. </w:t>
      </w:r>
      <w:r>
        <w:rPr>
          <w:lang w:eastAsia="en-GB"/>
        </w:rPr>
        <w:t xml:space="preserve">Consider the context  </w:t>
      </w:r>
    </w:p>
    <w:p w14:paraId="3963857D" w14:textId="77777777" w:rsidR="007F7244" w:rsidRDefault="007F7244" w:rsidP="007F7244">
      <w:pPr>
        <w:rPr>
          <w:lang w:eastAsia="en-GB"/>
        </w:rPr>
      </w:pPr>
    </w:p>
    <w:p w14:paraId="3A04E87F" w14:textId="418B51F7" w:rsidR="007F7244" w:rsidRDefault="007F7244" w:rsidP="007F7244">
      <w:pPr>
        <w:jc w:val="center"/>
        <w:rPr>
          <w:lang w:eastAsia="en-GB"/>
        </w:rPr>
      </w:pPr>
      <w:r>
        <w:rPr>
          <w:lang w:eastAsia="en-GB"/>
        </w:rPr>
        <w:t>Estimate (no dimensions given)</w:t>
      </w:r>
    </w:p>
    <w:p w14:paraId="6958330A" w14:textId="77777777" w:rsidR="007F7244" w:rsidRDefault="007F7244" w:rsidP="007F7244">
      <w:pPr>
        <w:rPr>
          <w:lang w:eastAsia="en-GB"/>
        </w:rPr>
      </w:pPr>
    </w:p>
    <w:p w14:paraId="77AAFDD7" w14:textId="77777777" w:rsidR="007F7244" w:rsidRDefault="007F7244" w:rsidP="007F7244">
      <w:pPr>
        <w:pStyle w:val="Heading2"/>
        <w:rPr>
          <w:lang w:eastAsia="en-GB"/>
        </w:rPr>
      </w:pPr>
      <w:r w:rsidRPr="007D1EA2">
        <w:rPr>
          <w:lang w:eastAsia="en-GB"/>
        </w:rPr>
        <w:t>Step 3. Choose a method</w:t>
      </w:r>
    </w:p>
    <w:p w14:paraId="75D920EE" w14:textId="42D6CE89" w:rsidR="007F7244" w:rsidRDefault="007F7244" w:rsidP="007F7244">
      <w:pPr>
        <w:jc w:val="center"/>
        <w:rPr>
          <w:b/>
          <w:sz w:val="32"/>
          <w:lang w:eastAsia="en-GB"/>
        </w:rPr>
      </w:pPr>
      <w:r>
        <w:rPr>
          <w:b/>
          <w:sz w:val="32"/>
          <w:lang w:eastAsia="en-GB"/>
        </w:rPr>
        <w:t>Assume a simple rectangular box</w:t>
      </w:r>
    </w:p>
    <w:p w14:paraId="45BE4060" w14:textId="0F31C26D" w:rsidR="007F7244" w:rsidRDefault="007F7244" w:rsidP="007F7244">
      <w:pPr>
        <w:jc w:val="center"/>
        <w:rPr>
          <w:b/>
          <w:sz w:val="32"/>
          <w:lang w:eastAsia="en-GB"/>
        </w:rPr>
      </w:pPr>
      <w:r>
        <w:rPr>
          <w:b/>
          <w:sz w:val="32"/>
          <w:lang w:eastAsia="en-GB"/>
        </w:rPr>
        <w:t>V = length x width x height</w:t>
      </w:r>
    </w:p>
    <w:p w14:paraId="687DB543" w14:textId="2F8E46E8" w:rsidR="007F7244" w:rsidRPr="007F7244" w:rsidRDefault="007F7244" w:rsidP="007F7244">
      <w:pPr>
        <w:pStyle w:val="Heading2"/>
        <w:rPr>
          <w:sz w:val="32"/>
          <w:szCs w:val="32"/>
        </w:rPr>
      </w:pPr>
      <w:r>
        <w:br w:type="page"/>
      </w:r>
      <w:r>
        <w:rPr>
          <w:lang w:eastAsia="en-GB"/>
        </w:rPr>
        <w:t>Step 4. Interpret the result</w:t>
      </w:r>
    </w:p>
    <w:p w14:paraId="399FBCC8" w14:textId="77777777" w:rsidR="007F7244" w:rsidRPr="006278A9" w:rsidRDefault="007F7244" w:rsidP="007F7244">
      <w:pPr>
        <w:rPr>
          <w:lang w:eastAsia="en-GB"/>
        </w:rPr>
      </w:pPr>
      <w:r w:rsidRPr="006278A9">
        <w:rPr>
          <w:lang w:eastAsia="en-GB"/>
        </w:rPr>
        <w:t>Consider the potential solutions to this problem listed below. Which answers can immediately be eliminated? Why?</w:t>
      </w:r>
    </w:p>
    <w:p w14:paraId="401A1EA5" w14:textId="20E5B575"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 xml:space="preserve">V </w:t>
      </w:r>
      <w:r w:rsidRPr="007F7244">
        <w:rPr>
          <w:color w:val="FF0000"/>
          <w:lang w:eastAsia="en-GB"/>
        </w:rPr>
        <w:t xml:space="preserve">= 1.5 </w:t>
      </w:r>
      <w:proofErr w:type="gramStart"/>
      <w:r w:rsidRPr="007F7244">
        <w:rPr>
          <w:color w:val="FF0000"/>
          <w:lang w:eastAsia="en-GB"/>
        </w:rPr>
        <w:t>km  wrong</w:t>
      </w:r>
      <w:proofErr w:type="gramEnd"/>
      <w:r w:rsidRPr="007F7244">
        <w:rPr>
          <w:color w:val="FF0000"/>
          <w:lang w:eastAsia="en-GB"/>
        </w:rPr>
        <w:t xml:space="preserve"> unit (distance!)</w:t>
      </w:r>
    </w:p>
    <w:p w14:paraId="45167F8D" w14:textId="4DFC2DA6"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 xml:space="preserve">V </w:t>
      </w:r>
      <w:r w:rsidRPr="007F7244">
        <w:rPr>
          <w:color w:val="FF0000"/>
          <w:lang w:eastAsia="en-GB"/>
        </w:rPr>
        <w:t>= 120 L</w:t>
      </w:r>
      <w:r>
        <w:rPr>
          <w:color w:val="FF0000"/>
          <w:lang w:eastAsia="en-GB"/>
        </w:rPr>
        <w:t xml:space="preserve">     too small!</w:t>
      </w:r>
    </w:p>
    <w:p w14:paraId="0B281560" w14:textId="49B42AEB"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V</w:t>
      </w:r>
      <w:r w:rsidRPr="007F7244">
        <w:rPr>
          <w:color w:val="FF0000"/>
          <w:lang w:eastAsia="en-GB"/>
        </w:rPr>
        <w:t xml:space="preserve"> = 250 </w:t>
      </w:r>
      <w:proofErr w:type="gramStart"/>
      <w:r w:rsidRPr="007F7244">
        <w:rPr>
          <w:color w:val="FF0000"/>
          <w:lang w:eastAsia="en-GB"/>
        </w:rPr>
        <w:t>cm</w:t>
      </w:r>
      <w:r w:rsidRPr="007F7244">
        <w:rPr>
          <w:color w:val="FF0000"/>
          <w:vertAlign w:val="superscript"/>
          <w:lang w:eastAsia="en-GB"/>
        </w:rPr>
        <w:t>3</w:t>
      </w:r>
      <w:r>
        <w:rPr>
          <w:color w:val="FF0000"/>
          <w:lang w:eastAsia="en-GB"/>
        </w:rPr>
        <w:t xml:space="preserve">  too</w:t>
      </w:r>
      <w:proofErr w:type="gramEnd"/>
      <w:r>
        <w:rPr>
          <w:color w:val="FF0000"/>
          <w:lang w:eastAsia="en-GB"/>
        </w:rPr>
        <w:t xml:space="preserve"> small!</w:t>
      </w:r>
    </w:p>
    <w:p w14:paraId="1BC8AC7D" w14:textId="7ED9D164"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 xml:space="preserve">V </w:t>
      </w:r>
      <w:r w:rsidRPr="007F7244">
        <w:rPr>
          <w:color w:val="FF0000"/>
          <w:lang w:eastAsia="en-GB"/>
        </w:rPr>
        <w:t>= 500</w:t>
      </w:r>
      <w:r>
        <w:rPr>
          <w:color w:val="FF0000"/>
          <w:lang w:eastAsia="en-GB"/>
        </w:rPr>
        <w:t xml:space="preserve">           no units</w:t>
      </w:r>
    </w:p>
    <w:p w14:paraId="7C8DFC1E" w14:textId="69C41DDC"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V</w:t>
      </w:r>
      <w:r w:rsidRPr="007F7244">
        <w:rPr>
          <w:color w:val="FF0000"/>
          <w:lang w:eastAsia="en-GB"/>
        </w:rPr>
        <w:t xml:space="preserve"> = 100 m</w:t>
      </w:r>
      <w:r w:rsidRPr="007F7244">
        <w:rPr>
          <w:color w:val="FF0000"/>
          <w:vertAlign w:val="superscript"/>
          <w:lang w:eastAsia="en-GB"/>
        </w:rPr>
        <w:t>2</w:t>
      </w:r>
      <w:r>
        <w:rPr>
          <w:color w:val="FF0000"/>
          <w:lang w:eastAsia="en-GB"/>
        </w:rPr>
        <w:t xml:space="preserve">     wrong units (area)</w:t>
      </w:r>
    </w:p>
    <w:p w14:paraId="6E0DFA64" w14:textId="02D43FFC"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 xml:space="preserve">V </w:t>
      </w:r>
      <w:r w:rsidRPr="007F7244">
        <w:rPr>
          <w:color w:val="FF0000"/>
          <w:lang w:eastAsia="en-GB"/>
        </w:rPr>
        <w:t>= 20 km</w:t>
      </w:r>
      <w:r w:rsidRPr="007F7244">
        <w:rPr>
          <w:color w:val="FF0000"/>
          <w:vertAlign w:val="superscript"/>
          <w:lang w:eastAsia="en-GB"/>
        </w:rPr>
        <w:t>3</w:t>
      </w:r>
      <w:r>
        <w:rPr>
          <w:color w:val="FF0000"/>
          <w:lang w:eastAsia="en-GB"/>
        </w:rPr>
        <w:t xml:space="preserve">      too large!</w:t>
      </w:r>
    </w:p>
    <w:p w14:paraId="294BB2F5" w14:textId="00B43D6E"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V</w:t>
      </w:r>
      <w:r w:rsidRPr="007F7244">
        <w:rPr>
          <w:color w:val="FF0000"/>
          <w:lang w:eastAsia="en-GB"/>
        </w:rPr>
        <w:t xml:space="preserve"> = - 250 m</w:t>
      </w:r>
      <w:r w:rsidRPr="007F7244">
        <w:rPr>
          <w:color w:val="FF0000"/>
          <w:vertAlign w:val="superscript"/>
          <w:lang w:eastAsia="en-GB"/>
        </w:rPr>
        <w:t>3</w:t>
      </w:r>
      <w:r>
        <w:rPr>
          <w:color w:val="FF0000"/>
          <w:lang w:eastAsia="en-GB"/>
        </w:rPr>
        <w:t xml:space="preserve">           cannot be negative</w:t>
      </w:r>
    </w:p>
    <w:p w14:paraId="581D38BE" w14:textId="2493C362"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V</w:t>
      </w:r>
      <w:r w:rsidRPr="007F7244">
        <w:rPr>
          <w:color w:val="FF0000"/>
          <w:lang w:eastAsia="en-GB"/>
        </w:rPr>
        <w:t xml:space="preserve"> = 2 x 10</w:t>
      </w:r>
      <w:r w:rsidRPr="007F7244">
        <w:rPr>
          <w:color w:val="FF0000"/>
          <w:vertAlign w:val="superscript"/>
          <w:lang w:eastAsia="en-GB"/>
        </w:rPr>
        <w:t>5</w:t>
      </w:r>
      <w:r w:rsidRPr="007F7244">
        <w:rPr>
          <w:color w:val="FF0000"/>
          <w:lang w:eastAsia="en-GB"/>
        </w:rPr>
        <w:t xml:space="preserve"> nm</w:t>
      </w:r>
      <w:r w:rsidRPr="007F7244">
        <w:rPr>
          <w:color w:val="FF0000"/>
          <w:vertAlign w:val="superscript"/>
          <w:lang w:eastAsia="en-GB"/>
        </w:rPr>
        <w:t>3</w:t>
      </w:r>
      <w:r>
        <w:rPr>
          <w:color w:val="FF0000"/>
          <w:vertAlign w:val="superscript"/>
          <w:lang w:eastAsia="en-GB"/>
        </w:rPr>
        <w:t xml:space="preserve">       </w:t>
      </w:r>
      <w:r>
        <w:rPr>
          <w:color w:val="FF0000"/>
          <w:lang w:eastAsia="en-GB"/>
        </w:rPr>
        <w:t>too small!</w:t>
      </w:r>
    </w:p>
    <w:p w14:paraId="7416C5C2" w14:textId="18A1A4E3" w:rsidR="007F7244" w:rsidRPr="007F7244" w:rsidRDefault="007F7244" w:rsidP="007F7244">
      <w:pPr>
        <w:pStyle w:val="ListParagraph"/>
        <w:numPr>
          <w:ilvl w:val="0"/>
          <w:numId w:val="19"/>
        </w:numPr>
        <w:ind w:left="714" w:hanging="357"/>
        <w:contextualSpacing w:val="0"/>
        <w:rPr>
          <w:color w:val="FF0000"/>
          <w:lang w:eastAsia="en-GB"/>
        </w:rPr>
      </w:pPr>
      <w:r w:rsidRPr="007F7244">
        <w:rPr>
          <w:i/>
          <w:color w:val="FF0000"/>
          <w:lang w:eastAsia="en-GB"/>
        </w:rPr>
        <w:t xml:space="preserve">V </w:t>
      </w:r>
      <w:r w:rsidRPr="007F7244">
        <w:rPr>
          <w:color w:val="FF0000"/>
          <w:lang w:eastAsia="en-GB"/>
        </w:rPr>
        <w:t>= 1000 dm</w:t>
      </w:r>
      <w:r w:rsidRPr="007F7244">
        <w:rPr>
          <w:color w:val="FF0000"/>
          <w:vertAlign w:val="superscript"/>
          <w:lang w:eastAsia="en-GB"/>
        </w:rPr>
        <w:t>3</w:t>
      </w:r>
      <w:r>
        <w:rPr>
          <w:color w:val="FF0000"/>
          <w:vertAlign w:val="superscript"/>
          <w:lang w:eastAsia="en-GB"/>
        </w:rPr>
        <w:t xml:space="preserve">       </w:t>
      </w:r>
      <w:r>
        <w:rPr>
          <w:color w:val="FF0000"/>
          <w:lang w:eastAsia="en-GB"/>
        </w:rPr>
        <w:t xml:space="preserve"> too small!</w:t>
      </w:r>
    </w:p>
    <w:p w14:paraId="28ADA388" w14:textId="00ED3A1F" w:rsidR="007F7244" w:rsidRDefault="007F7244" w:rsidP="007F7244">
      <w:pPr>
        <w:pStyle w:val="ListParagraph"/>
        <w:numPr>
          <w:ilvl w:val="0"/>
          <w:numId w:val="19"/>
        </w:numPr>
        <w:ind w:left="714" w:hanging="357"/>
        <w:contextualSpacing w:val="0"/>
        <w:rPr>
          <w:lang w:eastAsia="en-GB"/>
        </w:rPr>
      </w:pPr>
      <w:r w:rsidRPr="00FB2249">
        <w:rPr>
          <w:i/>
          <w:lang w:eastAsia="en-GB"/>
        </w:rPr>
        <w:t xml:space="preserve">V = </w:t>
      </w:r>
      <w:r>
        <w:rPr>
          <w:lang w:eastAsia="en-GB"/>
        </w:rPr>
        <w:t>8.5 x 10</w:t>
      </w:r>
      <w:r w:rsidRPr="00FB2249">
        <w:rPr>
          <w:vertAlign w:val="superscript"/>
          <w:lang w:eastAsia="en-GB"/>
        </w:rPr>
        <w:t>5</w:t>
      </w:r>
      <w:r>
        <w:rPr>
          <w:lang w:eastAsia="en-GB"/>
        </w:rPr>
        <w:t xml:space="preserve"> L   reasonable (850 m</w:t>
      </w:r>
      <w:r w:rsidRPr="007F7244">
        <w:rPr>
          <w:vertAlign w:val="superscript"/>
          <w:lang w:eastAsia="en-GB"/>
        </w:rPr>
        <w:t>3</w:t>
      </w:r>
      <w:r>
        <w:rPr>
          <w:lang w:eastAsia="en-GB"/>
        </w:rPr>
        <w:t>)</w:t>
      </w:r>
    </w:p>
    <w:p w14:paraId="28675C38" w14:textId="27C523A3" w:rsidR="007F7244" w:rsidRPr="007D1EA2" w:rsidRDefault="007F7244" w:rsidP="007F7244">
      <w:pPr>
        <w:pStyle w:val="ListParagraph"/>
        <w:numPr>
          <w:ilvl w:val="0"/>
          <w:numId w:val="19"/>
        </w:numPr>
        <w:ind w:left="714" w:hanging="357"/>
        <w:contextualSpacing w:val="0"/>
        <w:rPr>
          <w:lang w:eastAsia="en-GB"/>
        </w:rPr>
      </w:pPr>
      <w:r w:rsidRPr="00FB2249">
        <w:rPr>
          <w:i/>
          <w:lang w:eastAsia="en-GB"/>
        </w:rPr>
        <w:t>V</w:t>
      </w:r>
      <w:r>
        <w:rPr>
          <w:lang w:eastAsia="en-GB"/>
        </w:rPr>
        <w:t xml:space="preserve"> = 10</w:t>
      </w:r>
      <w:r w:rsidRPr="007D1EA2">
        <w:rPr>
          <w:lang w:eastAsia="en-GB"/>
        </w:rPr>
        <w:t>00 m</w:t>
      </w:r>
      <w:r w:rsidRPr="00FB2249">
        <w:rPr>
          <w:vertAlign w:val="superscript"/>
          <w:lang w:eastAsia="en-GB"/>
        </w:rPr>
        <w:t>3</w:t>
      </w:r>
      <w:r>
        <w:rPr>
          <w:lang w:eastAsia="en-GB"/>
        </w:rPr>
        <w:t xml:space="preserve">      reasonable</w:t>
      </w:r>
    </w:p>
    <w:p w14:paraId="20499295" w14:textId="14B7CA5B" w:rsidR="007F7244" w:rsidRPr="007F7244" w:rsidRDefault="007F7244" w:rsidP="007F7244">
      <w:pPr>
        <w:pStyle w:val="ListParagraph"/>
        <w:numPr>
          <w:ilvl w:val="0"/>
          <w:numId w:val="19"/>
        </w:numPr>
        <w:ind w:left="714" w:hanging="357"/>
        <w:contextualSpacing w:val="0"/>
        <w:rPr>
          <w:color w:val="FF0000"/>
          <w:lang w:eastAsia="en-GB"/>
        </w:rPr>
      </w:pPr>
      <w:r w:rsidRPr="007F7244">
        <w:rPr>
          <w:color w:val="FF0000"/>
          <w:lang w:eastAsia="en-GB"/>
        </w:rPr>
        <w:t>V = 1.2 x 10</w:t>
      </w:r>
      <w:r w:rsidRPr="007F7244">
        <w:rPr>
          <w:color w:val="FF0000"/>
          <w:vertAlign w:val="superscript"/>
          <w:lang w:eastAsia="en-GB"/>
        </w:rPr>
        <w:t>4</w:t>
      </w:r>
      <w:r w:rsidRPr="007F7244">
        <w:rPr>
          <w:color w:val="FF0000"/>
          <w:lang w:eastAsia="en-GB"/>
        </w:rPr>
        <w:t xml:space="preserve"> m</w:t>
      </w:r>
      <w:r w:rsidRPr="007F7244">
        <w:rPr>
          <w:color w:val="FF0000"/>
          <w:vertAlign w:val="superscript"/>
          <w:lang w:eastAsia="en-GB"/>
        </w:rPr>
        <w:t>3</w:t>
      </w:r>
      <w:r>
        <w:rPr>
          <w:color w:val="FF0000"/>
          <w:lang w:eastAsia="en-GB"/>
        </w:rPr>
        <w:t xml:space="preserve">   too large</w:t>
      </w:r>
    </w:p>
    <w:p w14:paraId="4189277C" w14:textId="77777777" w:rsidR="007F7244" w:rsidRDefault="007F7244" w:rsidP="004A3D0D"/>
    <w:p w14:paraId="17C78DFB" w14:textId="0D1CE379" w:rsidR="00330C40" w:rsidRDefault="007F7244" w:rsidP="007F7244">
      <w:pPr>
        <w:tabs>
          <w:tab w:val="clear" w:pos="9072"/>
        </w:tabs>
        <w:spacing w:line="259" w:lineRule="auto"/>
      </w:pPr>
      <w:r>
        <w:br w:type="page"/>
      </w:r>
    </w:p>
    <w:p w14:paraId="55438407" w14:textId="5EBB63A5" w:rsidR="00FB2249" w:rsidRPr="007B22BA" w:rsidRDefault="00FB2249" w:rsidP="00FB2249">
      <w:pPr>
        <w:pStyle w:val="Heading1"/>
        <w:rPr>
          <w:b w:val="0"/>
        </w:rPr>
      </w:pPr>
      <w:r>
        <w:t>Unit Conversion</w:t>
      </w:r>
    </w:p>
    <w:p w14:paraId="1A2CD810" w14:textId="77777777" w:rsidR="00DC06A2" w:rsidRPr="001C1217" w:rsidRDefault="00DC06A2" w:rsidP="00635E9A">
      <w:pPr>
        <w:pStyle w:val="Heading2"/>
      </w:pPr>
      <w:r>
        <w:t xml:space="preserve">Table 1. </w:t>
      </w:r>
      <w:r w:rsidRPr="001C1217">
        <w:t>SI base units</w:t>
      </w:r>
    </w:p>
    <w:tbl>
      <w:tblPr>
        <w:tblStyle w:val="ListTable6Colorful"/>
        <w:tblW w:w="0" w:type="auto"/>
        <w:tblLook w:val="04A0" w:firstRow="1" w:lastRow="0" w:firstColumn="1" w:lastColumn="0" w:noHBand="0" w:noVBand="1"/>
      </w:tblPr>
      <w:tblGrid>
        <w:gridCol w:w="3539"/>
        <w:gridCol w:w="2471"/>
        <w:gridCol w:w="3006"/>
      </w:tblGrid>
      <w:tr w:rsidR="00DC06A2" w14:paraId="6A95F257" w14:textId="77777777" w:rsidTr="001475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45699748" w14:textId="77777777" w:rsidR="00DC06A2" w:rsidRPr="00401AC0" w:rsidRDefault="00DC06A2" w:rsidP="00147522">
            <w:pPr>
              <w:pStyle w:val="Heading1"/>
              <w:spacing w:before="120" w:line="259" w:lineRule="auto"/>
              <w:jc w:val="center"/>
              <w:outlineLvl w:val="0"/>
              <w:rPr>
                <w:b/>
                <w:sz w:val="28"/>
                <w:szCs w:val="26"/>
              </w:rPr>
            </w:pPr>
            <w:r w:rsidRPr="00401AC0">
              <w:rPr>
                <w:b/>
                <w:sz w:val="28"/>
                <w:szCs w:val="26"/>
              </w:rPr>
              <w:t>quantity</w:t>
            </w:r>
          </w:p>
        </w:tc>
        <w:tc>
          <w:tcPr>
            <w:tcW w:w="2471" w:type="dxa"/>
          </w:tcPr>
          <w:p w14:paraId="7EDD8B34" w14:textId="77777777" w:rsidR="00DC06A2" w:rsidRPr="00401AC0" w:rsidRDefault="00DC06A2" w:rsidP="00147522">
            <w:pPr>
              <w:pStyle w:val="Heading1"/>
              <w:spacing w:before="120" w:line="259" w:lineRule="auto"/>
              <w:jc w:val="center"/>
              <w:outlineLvl w:val="0"/>
              <w:cnfStyle w:val="100000000000" w:firstRow="1" w:lastRow="0" w:firstColumn="0" w:lastColumn="0" w:oddVBand="0" w:evenVBand="0" w:oddHBand="0" w:evenHBand="0" w:firstRowFirstColumn="0" w:firstRowLastColumn="0" w:lastRowFirstColumn="0" w:lastRowLastColumn="0"/>
              <w:rPr>
                <w:b/>
                <w:sz w:val="28"/>
                <w:szCs w:val="26"/>
              </w:rPr>
            </w:pPr>
            <w:r w:rsidRPr="00401AC0">
              <w:rPr>
                <w:b/>
                <w:sz w:val="28"/>
                <w:szCs w:val="26"/>
              </w:rPr>
              <w:t>unit</w:t>
            </w:r>
          </w:p>
        </w:tc>
        <w:tc>
          <w:tcPr>
            <w:tcW w:w="3006" w:type="dxa"/>
          </w:tcPr>
          <w:p w14:paraId="1432593B" w14:textId="77777777" w:rsidR="00DC06A2" w:rsidRPr="00401AC0" w:rsidRDefault="00DC06A2" w:rsidP="00147522">
            <w:pPr>
              <w:pStyle w:val="Heading1"/>
              <w:spacing w:before="120" w:line="259" w:lineRule="auto"/>
              <w:jc w:val="center"/>
              <w:outlineLvl w:val="0"/>
              <w:cnfStyle w:val="100000000000" w:firstRow="1" w:lastRow="0" w:firstColumn="0" w:lastColumn="0" w:oddVBand="0" w:evenVBand="0" w:oddHBand="0" w:evenHBand="0" w:firstRowFirstColumn="0" w:firstRowLastColumn="0" w:lastRowFirstColumn="0" w:lastRowLastColumn="0"/>
              <w:rPr>
                <w:b/>
                <w:sz w:val="28"/>
                <w:szCs w:val="26"/>
              </w:rPr>
            </w:pPr>
            <w:r w:rsidRPr="00401AC0">
              <w:rPr>
                <w:b/>
                <w:sz w:val="28"/>
                <w:szCs w:val="26"/>
              </w:rPr>
              <w:t>symbol</w:t>
            </w:r>
          </w:p>
        </w:tc>
      </w:tr>
      <w:tr w:rsidR="00DC06A2" w14:paraId="19F5CFB2"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auto"/>
          </w:tcPr>
          <w:p w14:paraId="157EDF81"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mass</w:t>
            </w:r>
          </w:p>
        </w:tc>
        <w:tc>
          <w:tcPr>
            <w:tcW w:w="2471" w:type="dxa"/>
            <w:shd w:val="clear" w:color="auto" w:fill="auto"/>
          </w:tcPr>
          <w:p w14:paraId="3F5120EB"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kilogram</w:t>
            </w:r>
          </w:p>
        </w:tc>
        <w:tc>
          <w:tcPr>
            <w:tcW w:w="3006" w:type="dxa"/>
            <w:shd w:val="clear" w:color="auto" w:fill="auto"/>
          </w:tcPr>
          <w:p w14:paraId="2668B509"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kg</w:t>
            </w:r>
          </w:p>
        </w:tc>
      </w:tr>
      <w:tr w:rsidR="00DC06A2" w14:paraId="637F0039" w14:textId="77777777" w:rsidTr="00147522">
        <w:tc>
          <w:tcPr>
            <w:cnfStyle w:val="001000000000" w:firstRow="0" w:lastRow="0" w:firstColumn="1" w:lastColumn="0" w:oddVBand="0" w:evenVBand="0" w:oddHBand="0" w:evenHBand="0" w:firstRowFirstColumn="0" w:firstRowLastColumn="0" w:lastRowFirstColumn="0" w:lastRowLastColumn="0"/>
            <w:tcW w:w="3539" w:type="dxa"/>
            <w:shd w:val="clear" w:color="auto" w:fill="auto"/>
          </w:tcPr>
          <w:p w14:paraId="062DA6B3"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time</w:t>
            </w:r>
          </w:p>
        </w:tc>
        <w:tc>
          <w:tcPr>
            <w:tcW w:w="2471" w:type="dxa"/>
            <w:shd w:val="clear" w:color="auto" w:fill="auto"/>
          </w:tcPr>
          <w:p w14:paraId="2060DC00"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second</w:t>
            </w:r>
          </w:p>
        </w:tc>
        <w:tc>
          <w:tcPr>
            <w:tcW w:w="3006" w:type="dxa"/>
            <w:shd w:val="clear" w:color="auto" w:fill="auto"/>
          </w:tcPr>
          <w:p w14:paraId="3EE49D9A"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s</w:t>
            </w:r>
          </w:p>
        </w:tc>
      </w:tr>
      <w:tr w:rsidR="00DC06A2" w14:paraId="4910A84A"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auto"/>
          </w:tcPr>
          <w:p w14:paraId="1A387E66"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distance</w:t>
            </w:r>
          </w:p>
        </w:tc>
        <w:tc>
          <w:tcPr>
            <w:tcW w:w="2471" w:type="dxa"/>
            <w:shd w:val="clear" w:color="auto" w:fill="auto"/>
          </w:tcPr>
          <w:p w14:paraId="0455D3EB"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meter</w:t>
            </w:r>
          </w:p>
        </w:tc>
        <w:tc>
          <w:tcPr>
            <w:tcW w:w="3006" w:type="dxa"/>
            <w:shd w:val="clear" w:color="auto" w:fill="auto"/>
          </w:tcPr>
          <w:p w14:paraId="6BAF8F12"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m</w:t>
            </w:r>
          </w:p>
        </w:tc>
      </w:tr>
      <w:tr w:rsidR="00DC06A2" w14:paraId="4503FB91" w14:textId="77777777" w:rsidTr="00147522">
        <w:tc>
          <w:tcPr>
            <w:cnfStyle w:val="001000000000" w:firstRow="0" w:lastRow="0" w:firstColumn="1" w:lastColumn="0" w:oddVBand="0" w:evenVBand="0" w:oddHBand="0" w:evenHBand="0" w:firstRowFirstColumn="0" w:firstRowLastColumn="0" w:lastRowFirstColumn="0" w:lastRowLastColumn="0"/>
            <w:tcW w:w="3539" w:type="dxa"/>
            <w:shd w:val="clear" w:color="auto" w:fill="auto"/>
          </w:tcPr>
          <w:p w14:paraId="1F14F760"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temperature</w:t>
            </w:r>
          </w:p>
        </w:tc>
        <w:tc>
          <w:tcPr>
            <w:tcW w:w="2471" w:type="dxa"/>
            <w:shd w:val="clear" w:color="auto" w:fill="auto"/>
          </w:tcPr>
          <w:p w14:paraId="0262E536"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kelvin</w:t>
            </w:r>
          </w:p>
        </w:tc>
        <w:tc>
          <w:tcPr>
            <w:tcW w:w="3006" w:type="dxa"/>
            <w:shd w:val="clear" w:color="auto" w:fill="auto"/>
          </w:tcPr>
          <w:p w14:paraId="26FFF919"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K</w:t>
            </w:r>
          </w:p>
        </w:tc>
      </w:tr>
      <w:tr w:rsidR="00DC06A2" w14:paraId="0A53B15E"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auto"/>
          </w:tcPr>
          <w:p w14:paraId="44D6BF18"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electric current</w:t>
            </w:r>
          </w:p>
        </w:tc>
        <w:tc>
          <w:tcPr>
            <w:tcW w:w="2471" w:type="dxa"/>
            <w:shd w:val="clear" w:color="auto" w:fill="auto"/>
          </w:tcPr>
          <w:p w14:paraId="7D6DD840"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ampere</w:t>
            </w:r>
          </w:p>
        </w:tc>
        <w:tc>
          <w:tcPr>
            <w:tcW w:w="3006" w:type="dxa"/>
            <w:shd w:val="clear" w:color="auto" w:fill="auto"/>
          </w:tcPr>
          <w:p w14:paraId="7A0E1BF6"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A</w:t>
            </w:r>
          </w:p>
        </w:tc>
      </w:tr>
      <w:tr w:rsidR="00DC06A2" w14:paraId="6FD517B6" w14:textId="77777777" w:rsidTr="00147522">
        <w:tc>
          <w:tcPr>
            <w:cnfStyle w:val="001000000000" w:firstRow="0" w:lastRow="0" w:firstColumn="1" w:lastColumn="0" w:oddVBand="0" w:evenVBand="0" w:oddHBand="0" w:evenHBand="0" w:firstRowFirstColumn="0" w:firstRowLastColumn="0" w:lastRowFirstColumn="0" w:lastRowLastColumn="0"/>
            <w:tcW w:w="3539" w:type="dxa"/>
            <w:shd w:val="clear" w:color="auto" w:fill="auto"/>
          </w:tcPr>
          <w:p w14:paraId="47C82682"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amount of a substance</w:t>
            </w:r>
          </w:p>
        </w:tc>
        <w:tc>
          <w:tcPr>
            <w:tcW w:w="2471" w:type="dxa"/>
            <w:shd w:val="clear" w:color="auto" w:fill="auto"/>
          </w:tcPr>
          <w:p w14:paraId="647A2E61"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mole</w:t>
            </w:r>
          </w:p>
        </w:tc>
        <w:tc>
          <w:tcPr>
            <w:tcW w:w="3006" w:type="dxa"/>
            <w:shd w:val="clear" w:color="auto" w:fill="auto"/>
          </w:tcPr>
          <w:p w14:paraId="3E522152"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mol</w:t>
            </w:r>
          </w:p>
        </w:tc>
      </w:tr>
      <w:tr w:rsidR="00DC06A2" w14:paraId="03970620"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auto"/>
          </w:tcPr>
          <w:p w14:paraId="5CFB818C"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luminous intensity</w:t>
            </w:r>
          </w:p>
        </w:tc>
        <w:tc>
          <w:tcPr>
            <w:tcW w:w="2471" w:type="dxa"/>
            <w:shd w:val="clear" w:color="auto" w:fill="auto"/>
          </w:tcPr>
          <w:p w14:paraId="37A5CF5F"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candela</w:t>
            </w:r>
          </w:p>
        </w:tc>
        <w:tc>
          <w:tcPr>
            <w:tcW w:w="3006" w:type="dxa"/>
            <w:shd w:val="clear" w:color="auto" w:fill="auto"/>
          </w:tcPr>
          <w:p w14:paraId="6F113E7C"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cd</w:t>
            </w:r>
          </w:p>
        </w:tc>
      </w:tr>
    </w:tbl>
    <w:p w14:paraId="53D29C77" w14:textId="77777777" w:rsidR="00DC06A2" w:rsidRPr="001C1217" w:rsidRDefault="00DC06A2" w:rsidP="00635E9A">
      <w:pPr>
        <w:pStyle w:val="Heading2"/>
      </w:pPr>
      <w:r>
        <w:t>Table 2. Common units</w:t>
      </w:r>
    </w:p>
    <w:tbl>
      <w:tblPr>
        <w:tblStyle w:val="ListTable6Colorful"/>
        <w:tblW w:w="0" w:type="auto"/>
        <w:tblLook w:val="04A0" w:firstRow="1" w:lastRow="0" w:firstColumn="1" w:lastColumn="0" w:noHBand="0" w:noVBand="1"/>
      </w:tblPr>
      <w:tblGrid>
        <w:gridCol w:w="2268"/>
        <w:gridCol w:w="1560"/>
        <w:gridCol w:w="2409"/>
        <w:gridCol w:w="2789"/>
      </w:tblGrid>
      <w:tr w:rsidR="00DC06A2" w:rsidRPr="00401AC0" w14:paraId="278348D9" w14:textId="77777777" w:rsidTr="001475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Pr>
          <w:p w14:paraId="51C96CD4" w14:textId="77777777" w:rsidR="00DC06A2" w:rsidRPr="00401AC0" w:rsidRDefault="00DC06A2" w:rsidP="00147522">
            <w:pPr>
              <w:pStyle w:val="Heading1"/>
              <w:spacing w:before="120" w:line="259" w:lineRule="auto"/>
              <w:jc w:val="center"/>
              <w:outlineLvl w:val="0"/>
              <w:rPr>
                <w:b/>
                <w:sz w:val="28"/>
                <w:szCs w:val="26"/>
              </w:rPr>
            </w:pPr>
            <w:r w:rsidRPr="00401AC0">
              <w:rPr>
                <w:b/>
                <w:sz w:val="28"/>
                <w:szCs w:val="26"/>
              </w:rPr>
              <w:t>quantity</w:t>
            </w:r>
          </w:p>
        </w:tc>
        <w:tc>
          <w:tcPr>
            <w:tcW w:w="1560" w:type="dxa"/>
          </w:tcPr>
          <w:p w14:paraId="3760D490" w14:textId="77777777" w:rsidR="00DC06A2" w:rsidRPr="00401AC0" w:rsidRDefault="00DC06A2" w:rsidP="00147522">
            <w:pPr>
              <w:pStyle w:val="Heading1"/>
              <w:spacing w:before="120" w:line="259" w:lineRule="auto"/>
              <w:jc w:val="center"/>
              <w:outlineLvl w:val="0"/>
              <w:cnfStyle w:val="100000000000" w:firstRow="1" w:lastRow="0" w:firstColumn="0" w:lastColumn="0" w:oddVBand="0" w:evenVBand="0" w:oddHBand="0" w:evenHBand="0" w:firstRowFirstColumn="0" w:firstRowLastColumn="0" w:lastRowFirstColumn="0" w:lastRowLastColumn="0"/>
              <w:rPr>
                <w:b/>
                <w:sz w:val="28"/>
                <w:szCs w:val="26"/>
              </w:rPr>
            </w:pPr>
            <w:r w:rsidRPr="00401AC0">
              <w:rPr>
                <w:b/>
                <w:sz w:val="28"/>
                <w:szCs w:val="26"/>
              </w:rPr>
              <w:t>unit</w:t>
            </w:r>
          </w:p>
        </w:tc>
        <w:tc>
          <w:tcPr>
            <w:tcW w:w="2409" w:type="dxa"/>
          </w:tcPr>
          <w:p w14:paraId="18C76019" w14:textId="77777777" w:rsidR="00DC06A2" w:rsidRPr="00401AC0" w:rsidRDefault="00DC06A2" w:rsidP="00147522">
            <w:pPr>
              <w:pStyle w:val="Heading1"/>
              <w:spacing w:before="120" w:line="259" w:lineRule="auto"/>
              <w:jc w:val="center"/>
              <w:outlineLvl w:val="0"/>
              <w:cnfStyle w:val="100000000000" w:firstRow="1" w:lastRow="0" w:firstColumn="0" w:lastColumn="0" w:oddVBand="0" w:evenVBand="0" w:oddHBand="0" w:evenHBand="0" w:firstRowFirstColumn="0" w:firstRowLastColumn="0" w:lastRowFirstColumn="0" w:lastRowLastColumn="0"/>
              <w:rPr>
                <w:b/>
                <w:sz w:val="28"/>
                <w:szCs w:val="26"/>
              </w:rPr>
            </w:pPr>
            <w:r w:rsidRPr="00401AC0">
              <w:rPr>
                <w:b/>
                <w:sz w:val="28"/>
                <w:szCs w:val="26"/>
              </w:rPr>
              <w:t>Symbol for SI unit</w:t>
            </w:r>
          </w:p>
        </w:tc>
        <w:tc>
          <w:tcPr>
            <w:tcW w:w="2789" w:type="dxa"/>
          </w:tcPr>
          <w:p w14:paraId="33BE5302" w14:textId="77777777" w:rsidR="00DC06A2" w:rsidRPr="00401AC0" w:rsidRDefault="00DC06A2" w:rsidP="00147522">
            <w:pPr>
              <w:pStyle w:val="Heading1"/>
              <w:spacing w:before="120" w:line="259" w:lineRule="auto"/>
              <w:jc w:val="center"/>
              <w:outlineLvl w:val="0"/>
              <w:cnfStyle w:val="100000000000" w:firstRow="1" w:lastRow="0" w:firstColumn="0" w:lastColumn="0" w:oddVBand="0" w:evenVBand="0" w:oddHBand="0" w:evenHBand="0" w:firstRowFirstColumn="0" w:firstRowLastColumn="0" w:lastRowFirstColumn="0" w:lastRowLastColumn="0"/>
              <w:rPr>
                <w:b/>
                <w:sz w:val="28"/>
                <w:szCs w:val="26"/>
              </w:rPr>
            </w:pPr>
            <w:r w:rsidRPr="00401AC0">
              <w:rPr>
                <w:b/>
                <w:sz w:val="28"/>
                <w:szCs w:val="26"/>
              </w:rPr>
              <w:t>SI base units</w:t>
            </w:r>
          </w:p>
        </w:tc>
      </w:tr>
      <w:tr w:rsidR="00DC06A2" w:rsidRPr="00401AC0" w14:paraId="73D19CEA"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728E6D7E"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frequency</w:t>
            </w:r>
          </w:p>
        </w:tc>
        <w:tc>
          <w:tcPr>
            <w:tcW w:w="1560" w:type="dxa"/>
            <w:shd w:val="clear" w:color="auto" w:fill="auto"/>
          </w:tcPr>
          <w:p w14:paraId="5D0B719C"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hertz</w:t>
            </w:r>
          </w:p>
        </w:tc>
        <w:tc>
          <w:tcPr>
            <w:tcW w:w="2409" w:type="dxa"/>
            <w:shd w:val="clear" w:color="auto" w:fill="auto"/>
          </w:tcPr>
          <w:p w14:paraId="1B124ACF"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Hz</w:t>
            </w:r>
          </w:p>
        </w:tc>
        <w:tc>
          <w:tcPr>
            <w:tcW w:w="2789" w:type="dxa"/>
            <w:shd w:val="clear" w:color="auto" w:fill="auto"/>
          </w:tcPr>
          <w:p w14:paraId="27CCB893"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s</w:t>
            </w:r>
            <w:r w:rsidRPr="00401AC0">
              <w:rPr>
                <w:b w:val="0"/>
                <w:sz w:val="28"/>
                <w:szCs w:val="26"/>
                <w:vertAlign w:val="superscript"/>
              </w:rPr>
              <w:t>-1</w:t>
            </w:r>
          </w:p>
        </w:tc>
      </w:tr>
      <w:tr w:rsidR="00DC06A2" w:rsidRPr="00401AC0" w14:paraId="59B330C4" w14:textId="77777777" w:rsidTr="00147522">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4B7DC215"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force</w:t>
            </w:r>
          </w:p>
        </w:tc>
        <w:tc>
          <w:tcPr>
            <w:tcW w:w="1560" w:type="dxa"/>
            <w:shd w:val="clear" w:color="auto" w:fill="auto"/>
          </w:tcPr>
          <w:p w14:paraId="328B69E2"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newton</w:t>
            </w:r>
          </w:p>
        </w:tc>
        <w:tc>
          <w:tcPr>
            <w:tcW w:w="2409" w:type="dxa"/>
            <w:shd w:val="clear" w:color="auto" w:fill="auto"/>
          </w:tcPr>
          <w:p w14:paraId="2969DD2B"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N</w:t>
            </w:r>
          </w:p>
        </w:tc>
        <w:tc>
          <w:tcPr>
            <w:tcW w:w="2789" w:type="dxa"/>
            <w:shd w:val="clear" w:color="auto" w:fill="auto"/>
          </w:tcPr>
          <w:p w14:paraId="5D567AD5"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kg m s</w:t>
            </w:r>
            <w:r w:rsidRPr="00401AC0">
              <w:rPr>
                <w:b w:val="0"/>
                <w:sz w:val="28"/>
                <w:szCs w:val="26"/>
                <w:vertAlign w:val="superscript"/>
              </w:rPr>
              <w:t>-2</w:t>
            </w:r>
          </w:p>
        </w:tc>
      </w:tr>
      <w:tr w:rsidR="00DC06A2" w:rsidRPr="00401AC0" w14:paraId="5D7CB2F1"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4A62C4EA"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pressure</w:t>
            </w:r>
          </w:p>
        </w:tc>
        <w:tc>
          <w:tcPr>
            <w:tcW w:w="1560" w:type="dxa"/>
            <w:shd w:val="clear" w:color="auto" w:fill="auto"/>
          </w:tcPr>
          <w:p w14:paraId="4A292C8F"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pascal</w:t>
            </w:r>
          </w:p>
        </w:tc>
        <w:tc>
          <w:tcPr>
            <w:tcW w:w="2409" w:type="dxa"/>
            <w:shd w:val="clear" w:color="auto" w:fill="auto"/>
          </w:tcPr>
          <w:p w14:paraId="289F44D7"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Pa</w:t>
            </w:r>
          </w:p>
        </w:tc>
        <w:tc>
          <w:tcPr>
            <w:tcW w:w="2789" w:type="dxa"/>
            <w:shd w:val="clear" w:color="auto" w:fill="auto"/>
          </w:tcPr>
          <w:p w14:paraId="0120AC40"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kg m</w:t>
            </w:r>
            <w:r w:rsidRPr="00401AC0">
              <w:rPr>
                <w:b w:val="0"/>
                <w:sz w:val="28"/>
                <w:szCs w:val="26"/>
                <w:vertAlign w:val="superscript"/>
              </w:rPr>
              <w:t>-1</w:t>
            </w:r>
            <w:r w:rsidRPr="00401AC0">
              <w:rPr>
                <w:b w:val="0"/>
                <w:sz w:val="28"/>
                <w:szCs w:val="26"/>
              </w:rPr>
              <w:t xml:space="preserve"> s</w:t>
            </w:r>
            <w:r w:rsidRPr="00401AC0">
              <w:rPr>
                <w:b w:val="0"/>
                <w:sz w:val="28"/>
                <w:szCs w:val="26"/>
                <w:vertAlign w:val="superscript"/>
              </w:rPr>
              <w:t>-2</w:t>
            </w:r>
            <w:r w:rsidRPr="00401AC0">
              <w:rPr>
                <w:b w:val="0"/>
                <w:sz w:val="28"/>
                <w:szCs w:val="26"/>
              </w:rPr>
              <w:t xml:space="preserve"> (= N m</w:t>
            </w:r>
            <w:r w:rsidRPr="00401AC0">
              <w:rPr>
                <w:b w:val="0"/>
                <w:sz w:val="28"/>
                <w:szCs w:val="26"/>
                <w:vertAlign w:val="superscript"/>
              </w:rPr>
              <w:t>-2</w:t>
            </w:r>
            <w:r w:rsidRPr="00401AC0">
              <w:rPr>
                <w:b w:val="0"/>
                <w:sz w:val="28"/>
                <w:szCs w:val="26"/>
              </w:rPr>
              <w:t>)</w:t>
            </w:r>
          </w:p>
        </w:tc>
      </w:tr>
      <w:tr w:rsidR="00DC06A2" w:rsidRPr="00401AC0" w14:paraId="276376ED" w14:textId="77777777" w:rsidTr="00147522">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13E9C163"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energy</w:t>
            </w:r>
          </w:p>
        </w:tc>
        <w:tc>
          <w:tcPr>
            <w:tcW w:w="1560" w:type="dxa"/>
            <w:shd w:val="clear" w:color="auto" w:fill="auto"/>
          </w:tcPr>
          <w:p w14:paraId="09ACBF3F"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joule</w:t>
            </w:r>
          </w:p>
        </w:tc>
        <w:tc>
          <w:tcPr>
            <w:tcW w:w="2409" w:type="dxa"/>
            <w:shd w:val="clear" w:color="auto" w:fill="auto"/>
          </w:tcPr>
          <w:p w14:paraId="433183EA"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J</w:t>
            </w:r>
          </w:p>
        </w:tc>
        <w:tc>
          <w:tcPr>
            <w:tcW w:w="2789" w:type="dxa"/>
            <w:shd w:val="clear" w:color="auto" w:fill="auto"/>
          </w:tcPr>
          <w:p w14:paraId="5D9E9268"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kg m</w:t>
            </w:r>
            <w:r w:rsidRPr="00401AC0">
              <w:rPr>
                <w:b w:val="0"/>
                <w:sz w:val="28"/>
                <w:szCs w:val="26"/>
                <w:vertAlign w:val="superscript"/>
              </w:rPr>
              <w:t>2</w:t>
            </w:r>
            <w:r w:rsidRPr="00401AC0">
              <w:rPr>
                <w:b w:val="0"/>
                <w:sz w:val="28"/>
                <w:szCs w:val="26"/>
              </w:rPr>
              <w:t xml:space="preserve"> s</w:t>
            </w:r>
            <w:r w:rsidRPr="00401AC0">
              <w:rPr>
                <w:b w:val="0"/>
                <w:sz w:val="28"/>
                <w:szCs w:val="26"/>
                <w:vertAlign w:val="superscript"/>
              </w:rPr>
              <w:t>-2</w:t>
            </w:r>
            <w:r w:rsidRPr="00401AC0">
              <w:rPr>
                <w:b w:val="0"/>
                <w:sz w:val="28"/>
                <w:szCs w:val="26"/>
              </w:rPr>
              <w:t xml:space="preserve"> (= N m)</w:t>
            </w:r>
          </w:p>
        </w:tc>
      </w:tr>
      <w:tr w:rsidR="00DC06A2" w:rsidRPr="00401AC0" w14:paraId="3C74E893"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2DD61F17"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temperature</w:t>
            </w:r>
          </w:p>
        </w:tc>
        <w:tc>
          <w:tcPr>
            <w:tcW w:w="1560" w:type="dxa"/>
            <w:shd w:val="clear" w:color="auto" w:fill="auto"/>
          </w:tcPr>
          <w:p w14:paraId="0A7389A7"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kelvin</w:t>
            </w:r>
          </w:p>
        </w:tc>
        <w:tc>
          <w:tcPr>
            <w:tcW w:w="2409" w:type="dxa"/>
            <w:shd w:val="clear" w:color="auto" w:fill="auto"/>
          </w:tcPr>
          <w:p w14:paraId="0D748C69"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w:t>
            </w:r>
          </w:p>
        </w:tc>
        <w:tc>
          <w:tcPr>
            <w:tcW w:w="2789" w:type="dxa"/>
            <w:shd w:val="clear" w:color="auto" w:fill="auto"/>
          </w:tcPr>
          <w:p w14:paraId="4B3B4939"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w:t>
            </w:r>
          </w:p>
        </w:tc>
      </w:tr>
      <w:tr w:rsidR="00DC06A2" w:rsidRPr="00401AC0" w14:paraId="4D1475B3" w14:textId="77777777" w:rsidTr="00147522">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6C0B1336"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electric charge</w:t>
            </w:r>
          </w:p>
        </w:tc>
        <w:tc>
          <w:tcPr>
            <w:tcW w:w="1560" w:type="dxa"/>
            <w:shd w:val="clear" w:color="auto" w:fill="auto"/>
          </w:tcPr>
          <w:p w14:paraId="7FECE737"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coulomb</w:t>
            </w:r>
          </w:p>
        </w:tc>
        <w:tc>
          <w:tcPr>
            <w:tcW w:w="2409" w:type="dxa"/>
            <w:shd w:val="clear" w:color="auto" w:fill="auto"/>
          </w:tcPr>
          <w:p w14:paraId="3E6F18B3"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C</w:t>
            </w:r>
          </w:p>
        </w:tc>
        <w:tc>
          <w:tcPr>
            <w:tcW w:w="2789" w:type="dxa"/>
            <w:shd w:val="clear" w:color="auto" w:fill="auto"/>
          </w:tcPr>
          <w:p w14:paraId="47135E46"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sidRPr="00401AC0">
              <w:rPr>
                <w:b w:val="0"/>
                <w:sz w:val="28"/>
                <w:szCs w:val="26"/>
              </w:rPr>
              <w:t>A s</w:t>
            </w:r>
          </w:p>
        </w:tc>
      </w:tr>
      <w:tr w:rsidR="00DC06A2" w:rsidRPr="00401AC0" w14:paraId="5EE03455"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24F43ECD" w14:textId="77777777" w:rsidR="00DC06A2" w:rsidRPr="00401AC0" w:rsidRDefault="00DC06A2" w:rsidP="00147522">
            <w:pPr>
              <w:pStyle w:val="Heading1"/>
              <w:spacing w:before="120" w:line="259" w:lineRule="auto"/>
              <w:jc w:val="center"/>
              <w:outlineLvl w:val="0"/>
              <w:rPr>
                <w:sz w:val="28"/>
                <w:szCs w:val="26"/>
              </w:rPr>
            </w:pPr>
            <w:r w:rsidRPr="00401AC0">
              <w:rPr>
                <w:sz w:val="28"/>
                <w:szCs w:val="26"/>
              </w:rPr>
              <w:t>electric potential</w:t>
            </w:r>
          </w:p>
        </w:tc>
        <w:tc>
          <w:tcPr>
            <w:tcW w:w="1560" w:type="dxa"/>
            <w:shd w:val="clear" w:color="auto" w:fill="auto"/>
          </w:tcPr>
          <w:p w14:paraId="491A1218"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volt</w:t>
            </w:r>
          </w:p>
        </w:tc>
        <w:tc>
          <w:tcPr>
            <w:tcW w:w="2409" w:type="dxa"/>
            <w:shd w:val="clear" w:color="auto" w:fill="auto"/>
          </w:tcPr>
          <w:p w14:paraId="0834F179" w14:textId="77777777" w:rsidR="00DC06A2" w:rsidRPr="00401AC0"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V</w:t>
            </w:r>
          </w:p>
        </w:tc>
        <w:tc>
          <w:tcPr>
            <w:tcW w:w="2789" w:type="dxa"/>
            <w:shd w:val="clear" w:color="auto" w:fill="auto"/>
          </w:tcPr>
          <w:p w14:paraId="72205EC2" w14:textId="77777777" w:rsidR="00DC06A2" w:rsidRPr="00686C5B"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kg m</w:t>
            </w:r>
            <w:r w:rsidRPr="00401AC0">
              <w:rPr>
                <w:b w:val="0"/>
                <w:sz w:val="28"/>
                <w:szCs w:val="26"/>
                <w:vertAlign w:val="superscript"/>
              </w:rPr>
              <w:t xml:space="preserve">2 </w:t>
            </w:r>
            <w:r w:rsidRPr="00401AC0">
              <w:rPr>
                <w:b w:val="0"/>
                <w:sz w:val="28"/>
                <w:szCs w:val="26"/>
              </w:rPr>
              <w:t>s</w:t>
            </w:r>
            <w:r w:rsidRPr="00401AC0">
              <w:rPr>
                <w:b w:val="0"/>
                <w:sz w:val="28"/>
                <w:szCs w:val="26"/>
                <w:vertAlign w:val="superscript"/>
              </w:rPr>
              <w:t>-3</w:t>
            </w:r>
            <w:r w:rsidRPr="00401AC0">
              <w:rPr>
                <w:b w:val="0"/>
                <w:sz w:val="28"/>
                <w:szCs w:val="26"/>
              </w:rPr>
              <w:t xml:space="preserve"> A</w:t>
            </w:r>
            <w:r w:rsidRPr="00401AC0">
              <w:rPr>
                <w:b w:val="0"/>
                <w:sz w:val="28"/>
                <w:szCs w:val="26"/>
                <w:vertAlign w:val="superscript"/>
              </w:rPr>
              <w:t>-1</w:t>
            </w:r>
            <w:r w:rsidRPr="00401AC0">
              <w:rPr>
                <w:b w:val="0"/>
                <w:sz w:val="28"/>
                <w:szCs w:val="26"/>
              </w:rPr>
              <w:t xml:space="preserve"> (= J C</w:t>
            </w:r>
            <w:r w:rsidRPr="00401AC0">
              <w:rPr>
                <w:b w:val="0"/>
                <w:sz w:val="28"/>
                <w:szCs w:val="26"/>
                <w:vertAlign w:val="superscript"/>
              </w:rPr>
              <w:t>-1</w:t>
            </w:r>
            <w:r w:rsidRPr="00401AC0">
              <w:rPr>
                <w:b w:val="0"/>
                <w:sz w:val="28"/>
                <w:szCs w:val="26"/>
              </w:rPr>
              <w:t>)</w:t>
            </w:r>
          </w:p>
        </w:tc>
      </w:tr>
      <w:tr w:rsidR="00DC06A2" w:rsidRPr="00401AC0" w14:paraId="3049E50A" w14:textId="77777777" w:rsidTr="00147522">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5A448475" w14:textId="77777777" w:rsidR="00DC06A2" w:rsidRDefault="00DC06A2" w:rsidP="00147522">
            <w:pPr>
              <w:pStyle w:val="Heading1"/>
              <w:spacing w:before="120" w:line="259" w:lineRule="auto"/>
              <w:jc w:val="center"/>
              <w:outlineLvl w:val="0"/>
              <w:rPr>
                <w:sz w:val="28"/>
                <w:szCs w:val="26"/>
              </w:rPr>
            </w:pPr>
            <w:r>
              <w:rPr>
                <w:sz w:val="28"/>
                <w:szCs w:val="26"/>
              </w:rPr>
              <w:t>capacitance</w:t>
            </w:r>
          </w:p>
        </w:tc>
        <w:tc>
          <w:tcPr>
            <w:tcW w:w="1560" w:type="dxa"/>
            <w:shd w:val="clear" w:color="auto" w:fill="auto"/>
          </w:tcPr>
          <w:p w14:paraId="119A65B5" w14:textId="77777777" w:rsidR="00DC06A2"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Pr>
                <w:b w:val="0"/>
                <w:sz w:val="28"/>
                <w:szCs w:val="26"/>
              </w:rPr>
              <w:t>farad</w:t>
            </w:r>
          </w:p>
        </w:tc>
        <w:tc>
          <w:tcPr>
            <w:tcW w:w="2409" w:type="dxa"/>
            <w:shd w:val="clear" w:color="auto" w:fill="auto"/>
          </w:tcPr>
          <w:p w14:paraId="6B3C8520" w14:textId="77777777" w:rsidR="00DC06A2"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rFonts w:cstheme="minorHAnsi"/>
                <w:b w:val="0"/>
                <w:sz w:val="28"/>
                <w:szCs w:val="26"/>
              </w:rPr>
            </w:pPr>
            <w:r>
              <w:rPr>
                <w:rFonts w:cstheme="minorHAnsi"/>
                <w:b w:val="0"/>
                <w:sz w:val="28"/>
                <w:szCs w:val="26"/>
              </w:rPr>
              <w:t>F</w:t>
            </w:r>
          </w:p>
        </w:tc>
        <w:tc>
          <w:tcPr>
            <w:tcW w:w="2789" w:type="dxa"/>
            <w:shd w:val="clear" w:color="auto" w:fill="auto"/>
          </w:tcPr>
          <w:p w14:paraId="0BCC1B8F" w14:textId="77777777" w:rsidR="00DC06A2" w:rsidRPr="0036518F"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Pr>
                <w:b w:val="0"/>
                <w:sz w:val="28"/>
                <w:szCs w:val="26"/>
              </w:rPr>
              <w:t>kg</w:t>
            </w:r>
            <w:r w:rsidRPr="0036518F">
              <w:rPr>
                <w:b w:val="0"/>
                <w:sz w:val="28"/>
                <w:szCs w:val="26"/>
                <w:vertAlign w:val="superscript"/>
              </w:rPr>
              <w:t>-1</w:t>
            </w:r>
            <w:r>
              <w:rPr>
                <w:b w:val="0"/>
                <w:sz w:val="28"/>
                <w:szCs w:val="26"/>
              </w:rPr>
              <w:t xml:space="preserve"> m</w:t>
            </w:r>
            <w:r>
              <w:rPr>
                <w:b w:val="0"/>
                <w:sz w:val="28"/>
                <w:szCs w:val="26"/>
                <w:vertAlign w:val="superscript"/>
              </w:rPr>
              <w:t>-2</w:t>
            </w:r>
            <w:r>
              <w:rPr>
                <w:b w:val="0"/>
                <w:sz w:val="28"/>
                <w:szCs w:val="26"/>
              </w:rPr>
              <w:t xml:space="preserve"> s</w:t>
            </w:r>
            <w:r w:rsidRPr="0036518F">
              <w:rPr>
                <w:b w:val="0"/>
                <w:sz w:val="28"/>
                <w:szCs w:val="26"/>
                <w:vertAlign w:val="superscript"/>
              </w:rPr>
              <w:t>4</w:t>
            </w:r>
            <w:r>
              <w:rPr>
                <w:b w:val="0"/>
                <w:sz w:val="28"/>
                <w:szCs w:val="26"/>
              </w:rPr>
              <w:t xml:space="preserve"> A</w:t>
            </w:r>
            <w:r w:rsidRPr="0036518F">
              <w:rPr>
                <w:b w:val="0"/>
                <w:sz w:val="28"/>
                <w:szCs w:val="26"/>
                <w:vertAlign w:val="superscript"/>
              </w:rPr>
              <w:t>2</w:t>
            </w:r>
            <w:r>
              <w:rPr>
                <w:b w:val="0"/>
                <w:sz w:val="28"/>
                <w:szCs w:val="26"/>
              </w:rPr>
              <w:t xml:space="preserve"> (= C V</w:t>
            </w:r>
            <w:r w:rsidRPr="0036518F">
              <w:rPr>
                <w:b w:val="0"/>
                <w:sz w:val="28"/>
                <w:szCs w:val="26"/>
                <w:vertAlign w:val="superscript"/>
              </w:rPr>
              <w:t>-1</w:t>
            </w:r>
            <w:r>
              <w:rPr>
                <w:b w:val="0"/>
                <w:sz w:val="28"/>
                <w:szCs w:val="26"/>
              </w:rPr>
              <w:t>)</w:t>
            </w:r>
          </w:p>
        </w:tc>
      </w:tr>
      <w:tr w:rsidR="00DC06A2" w:rsidRPr="00401AC0" w14:paraId="78BDDC22" w14:textId="77777777" w:rsidTr="0014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1DE46AEE" w14:textId="77777777" w:rsidR="00DC06A2" w:rsidRDefault="00DC06A2" w:rsidP="00147522">
            <w:pPr>
              <w:pStyle w:val="Heading1"/>
              <w:spacing w:before="120" w:line="259" w:lineRule="auto"/>
              <w:jc w:val="center"/>
              <w:outlineLvl w:val="0"/>
              <w:rPr>
                <w:sz w:val="28"/>
                <w:szCs w:val="26"/>
              </w:rPr>
            </w:pPr>
            <w:r>
              <w:rPr>
                <w:sz w:val="28"/>
                <w:szCs w:val="26"/>
              </w:rPr>
              <w:t>resistance</w:t>
            </w:r>
          </w:p>
        </w:tc>
        <w:tc>
          <w:tcPr>
            <w:tcW w:w="1560" w:type="dxa"/>
            <w:shd w:val="clear" w:color="auto" w:fill="auto"/>
          </w:tcPr>
          <w:p w14:paraId="5EE6EC13" w14:textId="77777777" w:rsidR="00DC06A2"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Pr>
                <w:b w:val="0"/>
                <w:sz w:val="28"/>
                <w:szCs w:val="26"/>
              </w:rPr>
              <w:t>ohm</w:t>
            </w:r>
          </w:p>
        </w:tc>
        <w:tc>
          <w:tcPr>
            <w:tcW w:w="2409" w:type="dxa"/>
            <w:shd w:val="clear" w:color="auto" w:fill="auto"/>
          </w:tcPr>
          <w:p w14:paraId="5BFB76E8" w14:textId="77777777" w:rsidR="00DC06A2"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Pr>
                <w:rFonts w:cstheme="minorHAnsi"/>
                <w:b w:val="0"/>
                <w:sz w:val="28"/>
                <w:szCs w:val="26"/>
              </w:rPr>
              <w:t>Ω</w:t>
            </w:r>
          </w:p>
        </w:tc>
        <w:tc>
          <w:tcPr>
            <w:tcW w:w="2789" w:type="dxa"/>
            <w:shd w:val="clear" w:color="auto" w:fill="auto"/>
          </w:tcPr>
          <w:p w14:paraId="590D9299" w14:textId="77777777" w:rsidR="00DC06A2" w:rsidRDefault="00DC06A2" w:rsidP="00147522">
            <w:pPr>
              <w:pStyle w:val="Heading1"/>
              <w:spacing w:before="120" w:line="259" w:lineRule="auto"/>
              <w:jc w:val="center"/>
              <w:outlineLvl w:val="0"/>
              <w:cnfStyle w:val="000000100000" w:firstRow="0" w:lastRow="0" w:firstColumn="0" w:lastColumn="0" w:oddVBand="0" w:evenVBand="0" w:oddHBand="1" w:evenHBand="0" w:firstRowFirstColumn="0" w:firstRowLastColumn="0" w:lastRowFirstColumn="0" w:lastRowLastColumn="0"/>
              <w:rPr>
                <w:b w:val="0"/>
                <w:sz w:val="28"/>
                <w:szCs w:val="26"/>
              </w:rPr>
            </w:pPr>
            <w:r w:rsidRPr="00401AC0">
              <w:rPr>
                <w:b w:val="0"/>
                <w:sz w:val="28"/>
                <w:szCs w:val="26"/>
              </w:rPr>
              <w:t>kg m</w:t>
            </w:r>
            <w:r w:rsidRPr="00401AC0">
              <w:rPr>
                <w:b w:val="0"/>
                <w:sz w:val="28"/>
                <w:szCs w:val="26"/>
                <w:vertAlign w:val="superscript"/>
              </w:rPr>
              <w:t>2</w:t>
            </w:r>
            <w:r w:rsidRPr="00686C5B">
              <w:rPr>
                <w:b w:val="0"/>
                <w:sz w:val="28"/>
                <w:szCs w:val="26"/>
              </w:rPr>
              <w:t xml:space="preserve"> </w:t>
            </w:r>
            <w:r w:rsidRPr="00401AC0">
              <w:rPr>
                <w:b w:val="0"/>
                <w:sz w:val="28"/>
                <w:szCs w:val="26"/>
              </w:rPr>
              <w:t>s</w:t>
            </w:r>
            <w:r w:rsidRPr="00401AC0">
              <w:rPr>
                <w:b w:val="0"/>
                <w:sz w:val="28"/>
                <w:szCs w:val="26"/>
                <w:vertAlign w:val="superscript"/>
              </w:rPr>
              <w:t>-3</w:t>
            </w:r>
            <w:r w:rsidRPr="00401AC0">
              <w:rPr>
                <w:b w:val="0"/>
                <w:sz w:val="28"/>
                <w:szCs w:val="26"/>
              </w:rPr>
              <w:t xml:space="preserve"> A</w:t>
            </w:r>
            <w:r>
              <w:rPr>
                <w:b w:val="0"/>
                <w:sz w:val="28"/>
                <w:szCs w:val="26"/>
                <w:vertAlign w:val="superscript"/>
              </w:rPr>
              <w:t>-2</w:t>
            </w:r>
            <w:r w:rsidRPr="00401AC0">
              <w:rPr>
                <w:b w:val="0"/>
                <w:sz w:val="28"/>
                <w:szCs w:val="26"/>
              </w:rPr>
              <w:t xml:space="preserve"> </w:t>
            </w:r>
            <w:r>
              <w:rPr>
                <w:b w:val="0"/>
                <w:sz w:val="28"/>
                <w:szCs w:val="26"/>
              </w:rPr>
              <w:t>(= V A</w:t>
            </w:r>
            <w:r w:rsidRPr="00686C5B">
              <w:rPr>
                <w:b w:val="0"/>
                <w:sz w:val="28"/>
                <w:szCs w:val="26"/>
                <w:vertAlign w:val="superscript"/>
              </w:rPr>
              <w:t>-1</w:t>
            </w:r>
            <w:r w:rsidRPr="00686C5B">
              <w:rPr>
                <w:b w:val="0"/>
                <w:sz w:val="28"/>
                <w:szCs w:val="26"/>
              </w:rPr>
              <w:t>)</w:t>
            </w:r>
          </w:p>
        </w:tc>
      </w:tr>
      <w:tr w:rsidR="00DC06A2" w:rsidRPr="00401AC0" w14:paraId="42B5D5D0" w14:textId="77777777" w:rsidTr="00147522">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26B2FB6A" w14:textId="77777777" w:rsidR="00DC06A2" w:rsidRPr="00401AC0" w:rsidRDefault="00DC06A2" w:rsidP="00147522">
            <w:pPr>
              <w:pStyle w:val="Heading1"/>
              <w:spacing w:before="120" w:line="259" w:lineRule="auto"/>
              <w:jc w:val="center"/>
              <w:outlineLvl w:val="0"/>
              <w:rPr>
                <w:sz w:val="28"/>
                <w:szCs w:val="26"/>
              </w:rPr>
            </w:pPr>
            <w:r>
              <w:rPr>
                <w:sz w:val="28"/>
                <w:szCs w:val="26"/>
              </w:rPr>
              <w:t>power</w:t>
            </w:r>
          </w:p>
        </w:tc>
        <w:tc>
          <w:tcPr>
            <w:tcW w:w="1560" w:type="dxa"/>
            <w:shd w:val="clear" w:color="auto" w:fill="auto"/>
          </w:tcPr>
          <w:p w14:paraId="3B63DD1C"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Pr>
                <w:b w:val="0"/>
                <w:sz w:val="28"/>
                <w:szCs w:val="26"/>
              </w:rPr>
              <w:t>watt</w:t>
            </w:r>
          </w:p>
        </w:tc>
        <w:tc>
          <w:tcPr>
            <w:tcW w:w="2409" w:type="dxa"/>
            <w:shd w:val="clear" w:color="auto" w:fill="auto"/>
          </w:tcPr>
          <w:p w14:paraId="01265F94" w14:textId="77777777" w:rsidR="00DC06A2" w:rsidRPr="00401AC0"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Pr>
                <w:b w:val="0"/>
                <w:sz w:val="28"/>
                <w:szCs w:val="26"/>
              </w:rPr>
              <w:t>W</w:t>
            </w:r>
          </w:p>
        </w:tc>
        <w:tc>
          <w:tcPr>
            <w:tcW w:w="2789" w:type="dxa"/>
            <w:shd w:val="clear" w:color="auto" w:fill="auto"/>
          </w:tcPr>
          <w:p w14:paraId="382D7387" w14:textId="77777777" w:rsidR="00DC06A2" w:rsidRPr="00686C5B" w:rsidRDefault="00DC06A2" w:rsidP="00147522">
            <w:pPr>
              <w:pStyle w:val="Heading1"/>
              <w:spacing w:before="120" w:line="259" w:lineRule="auto"/>
              <w:jc w:val="center"/>
              <w:outlineLvl w:val="0"/>
              <w:cnfStyle w:val="000000000000" w:firstRow="0" w:lastRow="0" w:firstColumn="0" w:lastColumn="0" w:oddVBand="0" w:evenVBand="0" w:oddHBand="0" w:evenHBand="0" w:firstRowFirstColumn="0" w:firstRowLastColumn="0" w:lastRowFirstColumn="0" w:lastRowLastColumn="0"/>
              <w:rPr>
                <w:b w:val="0"/>
                <w:sz w:val="28"/>
                <w:szCs w:val="26"/>
              </w:rPr>
            </w:pPr>
            <w:r>
              <w:rPr>
                <w:b w:val="0"/>
                <w:sz w:val="28"/>
                <w:szCs w:val="26"/>
              </w:rPr>
              <w:t>kg m</w:t>
            </w:r>
            <w:r w:rsidRPr="00686C5B">
              <w:rPr>
                <w:b w:val="0"/>
                <w:sz w:val="28"/>
                <w:szCs w:val="26"/>
                <w:vertAlign w:val="superscript"/>
              </w:rPr>
              <w:t>2</w:t>
            </w:r>
            <w:r>
              <w:rPr>
                <w:b w:val="0"/>
                <w:sz w:val="28"/>
                <w:szCs w:val="26"/>
              </w:rPr>
              <w:t xml:space="preserve"> s</w:t>
            </w:r>
            <w:r w:rsidRPr="00686C5B">
              <w:rPr>
                <w:b w:val="0"/>
                <w:sz w:val="28"/>
                <w:szCs w:val="26"/>
                <w:vertAlign w:val="superscript"/>
              </w:rPr>
              <w:t>-3</w:t>
            </w:r>
            <w:r>
              <w:rPr>
                <w:b w:val="0"/>
                <w:sz w:val="28"/>
                <w:szCs w:val="26"/>
              </w:rPr>
              <w:t xml:space="preserve"> (= J s</w:t>
            </w:r>
            <w:r w:rsidRPr="00686C5B">
              <w:rPr>
                <w:b w:val="0"/>
                <w:sz w:val="28"/>
                <w:szCs w:val="26"/>
                <w:vertAlign w:val="superscript"/>
              </w:rPr>
              <w:t>-1</w:t>
            </w:r>
            <w:r w:rsidRPr="00686C5B">
              <w:rPr>
                <w:b w:val="0"/>
                <w:sz w:val="28"/>
                <w:szCs w:val="26"/>
              </w:rPr>
              <w:t>)</w:t>
            </w:r>
          </w:p>
        </w:tc>
      </w:tr>
    </w:tbl>
    <w:p w14:paraId="0F025664" w14:textId="77777777" w:rsidR="00DC06A2" w:rsidRPr="008B2217" w:rsidRDefault="00DC06A2" w:rsidP="00635E9A">
      <w:pPr>
        <w:pStyle w:val="Heading2"/>
      </w:pPr>
      <w:r>
        <w:t>Table 3</w:t>
      </w:r>
      <w:r w:rsidRPr="008B2217">
        <w:t>.</w:t>
      </w:r>
      <w:r>
        <w:t xml:space="preserve"> Metric System Prefix Table</w:t>
      </w:r>
    </w:p>
    <w:tbl>
      <w:tblPr>
        <w:tblStyle w:val="ListTable6Colorful"/>
        <w:tblW w:w="0" w:type="auto"/>
        <w:tblLook w:val="04A0" w:firstRow="1" w:lastRow="0" w:firstColumn="1" w:lastColumn="0" w:noHBand="0" w:noVBand="1"/>
      </w:tblPr>
      <w:tblGrid>
        <w:gridCol w:w="1840"/>
        <w:gridCol w:w="1841"/>
        <w:gridCol w:w="2984"/>
        <w:gridCol w:w="2361"/>
      </w:tblGrid>
      <w:tr w:rsidR="00DC06A2" w14:paraId="642715CE" w14:textId="77777777" w:rsidTr="00DC06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0" w:type="dxa"/>
          </w:tcPr>
          <w:p w14:paraId="67B8FFDC" w14:textId="77777777" w:rsidR="00DC06A2" w:rsidRDefault="00DC06A2" w:rsidP="00147522">
            <w:pPr>
              <w:spacing w:before="60" w:after="60"/>
              <w:jc w:val="center"/>
            </w:pPr>
            <w:r>
              <w:t>Prefix</w:t>
            </w:r>
          </w:p>
        </w:tc>
        <w:tc>
          <w:tcPr>
            <w:tcW w:w="1841" w:type="dxa"/>
          </w:tcPr>
          <w:p w14:paraId="3F3C8A57" w14:textId="77777777" w:rsidR="00DC06A2" w:rsidRDefault="00DC06A2" w:rsidP="00147522">
            <w:pPr>
              <w:spacing w:before="60" w:after="60"/>
              <w:jc w:val="center"/>
              <w:cnfStyle w:val="100000000000" w:firstRow="1" w:lastRow="0" w:firstColumn="0" w:lastColumn="0" w:oddVBand="0" w:evenVBand="0" w:oddHBand="0" w:evenHBand="0" w:firstRowFirstColumn="0" w:firstRowLastColumn="0" w:lastRowFirstColumn="0" w:lastRowLastColumn="0"/>
            </w:pPr>
            <w:r>
              <w:t>Symbol</w:t>
            </w:r>
          </w:p>
        </w:tc>
        <w:tc>
          <w:tcPr>
            <w:tcW w:w="2984" w:type="dxa"/>
          </w:tcPr>
          <w:p w14:paraId="10940945" w14:textId="77777777" w:rsidR="00DC06A2" w:rsidRDefault="00DC06A2" w:rsidP="00147522">
            <w:pPr>
              <w:spacing w:before="60" w:after="60"/>
              <w:jc w:val="center"/>
              <w:cnfStyle w:val="100000000000" w:firstRow="1" w:lastRow="0" w:firstColumn="0" w:lastColumn="0" w:oddVBand="0" w:evenVBand="0" w:oddHBand="0" w:evenHBand="0" w:firstRowFirstColumn="0" w:firstRowLastColumn="0" w:lastRowFirstColumn="0" w:lastRowLastColumn="0"/>
            </w:pPr>
            <w:r>
              <w:t>Multiplier</w:t>
            </w:r>
          </w:p>
        </w:tc>
        <w:tc>
          <w:tcPr>
            <w:tcW w:w="2361" w:type="dxa"/>
          </w:tcPr>
          <w:p w14:paraId="1A34517E" w14:textId="77777777" w:rsidR="00DC06A2" w:rsidRDefault="00DC06A2" w:rsidP="00147522">
            <w:pPr>
              <w:spacing w:before="60" w:after="60"/>
              <w:jc w:val="center"/>
              <w:cnfStyle w:val="100000000000" w:firstRow="1" w:lastRow="0" w:firstColumn="0" w:lastColumn="0" w:oddVBand="0" w:evenVBand="0" w:oddHBand="0" w:evenHBand="0" w:firstRowFirstColumn="0" w:firstRowLastColumn="0" w:lastRowFirstColumn="0" w:lastRowLastColumn="0"/>
            </w:pPr>
            <w:r>
              <w:t>Exponential</w:t>
            </w:r>
          </w:p>
        </w:tc>
      </w:tr>
      <w:tr w:rsidR="00DC06A2" w14:paraId="52E240D6" w14:textId="77777777" w:rsidTr="00DC06A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4A7C612B" w14:textId="77777777" w:rsidR="00DC06A2" w:rsidRPr="001C1217" w:rsidRDefault="00DC06A2" w:rsidP="00147522">
            <w:pPr>
              <w:jc w:val="center"/>
              <w:rPr>
                <w:b w:val="0"/>
              </w:rPr>
            </w:pPr>
            <w:r w:rsidRPr="001C1217">
              <w:rPr>
                <w:b w:val="0"/>
              </w:rPr>
              <w:t>tera</w:t>
            </w:r>
          </w:p>
        </w:tc>
        <w:tc>
          <w:tcPr>
            <w:tcW w:w="1841" w:type="dxa"/>
            <w:shd w:val="clear" w:color="auto" w:fill="auto"/>
            <w:vAlign w:val="center"/>
          </w:tcPr>
          <w:p w14:paraId="20A88697" w14:textId="77777777" w:rsidR="00DC06A2" w:rsidRDefault="00DC06A2" w:rsidP="00147522">
            <w:pPr>
              <w:jc w:val="center"/>
              <w:cnfStyle w:val="000000100000" w:firstRow="0" w:lastRow="0" w:firstColumn="0" w:lastColumn="0" w:oddVBand="0" w:evenVBand="0" w:oddHBand="1" w:evenHBand="0" w:firstRowFirstColumn="0" w:firstRowLastColumn="0" w:lastRowFirstColumn="0" w:lastRowLastColumn="0"/>
            </w:pPr>
            <w:r>
              <w:t>T</w:t>
            </w:r>
          </w:p>
        </w:tc>
        <w:tc>
          <w:tcPr>
            <w:tcW w:w="2984" w:type="dxa"/>
            <w:shd w:val="clear" w:color="auto" w:fill="auto"/>
            <w:vAlign w:val="center"/>
          </w:tcPr>
          <w:p w14:paraId="7C400BC5" w14:textId="77777777" w:rsidR="00DC06A2" w:rsidRDefault="00DC06A2" w:rsidP="00147522">
            <w:pPr>
              <w:cnfStyle w:val="000000100000" w:firstRow="0" w:lastRow="0" w:firstColumn="0" w:lastColumn="0" w:oddVBand="0" w:evenVBand="0" w:oddHBand="1" w:evenHBand="0" w:firstRowFirstColumn="0" w:firstRowLastColumn="0" w:lastRowFirstColumn="0" w:lastRowLastColumn="0"/>
            </w:pPr>
            <w:r>
              <w:t>1,000,000,000,000</w:t>
            </w:r>
          </w:p>
        </w:tc>
        <w:tc>
          <w:tcPr>
            <w:tcW w:w="2361" w:type="dxa"/>
            <w:shd w:val="clear" w:color="auto" w:fill="auto"/>
            <w:vAlign w:val="center"/>
          </w:tcPr>
          <w:p w14:paraId="40107842" w14:textId="77777777" w:rsidR="00DC06A2" w:rsidRDefault="00DC06A2" w:rsidP="00147522">
            <w:pPr>
              <w:ind w:firstLine="837"/>
              <w:cnfStyle w:val="000000100000" w:firstRow="0" w:lastRow="0" w:firstColumn="0" w:lastColumn="0" w:oddVBand="0" w:evenVBand="0" w:oddHBand="1" w:evenHBand="0" w:firstRowFirstColumn="0" w:firstRowLastColumn="0" w:lastRowFirstColumn="0" w:lastRowLastColumn="0"/>
            </w:pPr>
            <w:r>
              <w:t>10</w:t>
            </w:r>
            <w:r w:rsidRPr="001C1217">
              <w:rPr>
                <w:vertAlign w:val="superscript"/>
              </w:rPr>
              <w:t>12</w:t>
            </w:r>
          </w:p>
        </w:tc>
      </w:tr>
      <w:tr w:rsidR="00DC06A2" w14:paraId="051FCCB2" w14:textId="77777777" w:rsidTr="00DC06A2">
        <w:trPr>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4CDE28CF" w14:textId="77777777" w:rsidR="00DC06A2" w:rsidRPr="001C1217" w:rsidRDefault="00DC06A2" w:rsidP="00147522">
            <w:pPr>
              <w:jc w:val="center"/>
              <w:rPr>
                <w:b w:val="0"/>
              </w:rPr>
            </w:pPr>
            <w:r w:rsidRPr="001C1217">
              <w:rPr>
                <w:b w:val="0"/>
              </w:rPr>
              <w:t>giga</w:t>
            </w:r>
          </w:p>
        </w:tc>
        <w:tc>
          <w:tcPr>
            <w:tcW w:w="1841" w:type="dxa"/>
            <w:shd w:val="clear" w:color="auto" w:fill="auto"/>
            <w:vAlign w:val="center"/>
          </w:tcPr>
          <w:p w14:paraId="01D06997" w14:textId="77777777" w:rsidR="00DC06A2" w:rsidRDefault="00DC06A2" w:rsidP="00147522">
            <w:pPr>
              <w:jc w:val="center"/>
              <w:cnfStyle w:val="000000000000" w:firstRow="0" w:lastRow="0" w:firstColumn="0" w:lastColumn="0" w:oddVBand="0" w:evenVBand="0" w:oddHBand="0" w:evenHBand="0" w:firstRowFirstColumn="0" w:firstRowLastColumn="0" w:lastRowFirstColumn="0" w:lastRowLastColumn="0"/>
            </w:pPr>
            <w:r>
              <w:t>G</w:t>
            </w:r>
          </w:p>
        </w:tc>
        <w:tc>
          <w:tcPr>
            <w:tcW w:w="2984" w:type="dxa"/>
            <w:shd w:val="clear" w:color="auto" w:fill="auto"/>
            <w:vAlign w:val="center"/>
          </w:tcPr>
          <w:p w14:paraId="336F77E9" w14:textId="77777777" w:rsidR="00DC06A2" w:rsidRDefault="00DC06A2" w:rsidP="00147522">
            <w:pPr>
              <w:cnfStyle w:val="000000000000" w:firstRow="0" w:lastRow="0" w:firstColumn="0" w:lastColumn="0" w:oddVBand="0" w:evenVBand="0" w:oddHBand="0" w:evenHBand="0" w:firstRowFirstColumn="0" w:firstRowLastColumn="0" w:lastRowFirstColumn="0" w:lastRowLastColumn="0"/>
            </w:pPr>
            <w:r>
              <w:t>1,000,000,000</w:t>
            </w:r>
          </w:p>
        </w:tc>
        <w:tc>
          <w:tcPr>
            <w:tcW w:w="2361" w:type="dxa"/>
            <w:shd w:val="clear" w:color="auto" w:fill="auto"/>
            <w:vAlign w:val="center"/>
          </w:tcPr>
          <w:p w14:paraId="5657E602" w14:textId="77777777" w:rsidR="00DC06A2" w:rsidRDefault="00DC06A2" w:rsidP="00147522">
            <w:pPr>
              <w:ind w:firstLine="837"/>
              <w:cnfStyle w:val="000000000000" w:firstRow="0" w:lastRow="0" w:firstColumn="0" w:lastColumn="0" w:oddVBand="0" w:evenVBand="0" w:oddHBand="0" w:evenHBand="0" w:firstRowFirstColumn="0" w:firstRowLastColumn="0" w:lastRowFirstColumn="0" w:lastRowLastColumn="0"/>
            </w:pPr>
            <w:r>
              <w:t>10</w:t>
            </w:r>
            <w:r>
              <w:rPr>
                <w:vertAlign w:val="superscript"/>
              </w:rPr>
              <w:t>9</w:t>
            </w:r>
          </w:p>
        </w:tc>
      </w:tr>
      <w:tr w:rsidR="00DC06A2" w14:paraId="007EC332" w14:textId="77777777" w:rsidTr="00DC06A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2FFC86B5" w14:textId="77777777" w:rsidR="00DC06A2" w:rsidRPr="001C1217" w:rsidRDefault="00DC06A2" w:rsidP="00147522">
            <w:pPr>
              <w:jc w:val="center"/>
              <w:rPr>
                <w:b w:val="0"/>
              </w:rPr>
            </w:pPr>
            <w:r w:rsidRPr="001C1217">
              <w:rPr>
                <w:b w:val="0"/>
              </w:rPr>
              <w:t>mega</w:t>
            </w:r>
          </w:p>
        </w:tc>
        <w:tc>
          <w:tcPr>
            <w:tcW w:w="1841" w:type="dxa"/>
            <w:shd w:val="clear" w:color="auto" w:fill="auto"/>
            <w:vAlign w:val="center"/>
          </w:tcPr>
          <w:p w14:paraId="05C89085" w14:textId="77777777" w:rsidR="00DC06A2" w:rsidRDefault="00DC06A2" w:rsidP="00147522">
            <w:pPr>
              <w:jc w:val="center"/>
              <w:cnfStyle w:val="000000100000" w:firstRow="0" w:lastRow="0" w:firstColumn="0" w:lastColumn="0" w:oddVBand="0" w:evenVBand="0" w:oddHBand="1" w:evenHBand="0" w:firstRowFirstColumn="0" w:firstRowLastColumn="0" w:lastRowFirstColumn="0" w:lastRowLastColumn="0"/>
            </w:pPr>
            <w:r>
              <w:t>M</w:t>
            </w:r>
          </w:p>
        </w:tc>
        <w:tc>
          <w:tcPr>
            <w:tcW w:w="2984" w:type="dxa"/>
            <w:shd w:val="clear" w:color="auto" w:fill="auto"/>
            <w:vAlign w:val="center"/>
          </w:tcPr>
          <w:p w14:paraId="7A5CEBB8" w14:textId="77777777" w:rsidR="00DC06A2" w:rsidRDefault="00DC06A2" w:rsidP="00147522">
            <w:pPr>
              <w:cnfStyle w:val="000000100000" w:firstRow="0" w:lastRow="0" w:firstColumn="0" w:lastColumn="0" w:oddVBand="0" w:evenVBand="0" w:oddHBand="1" w:evenHBand="0" w:firstRowFirstColumn="0" w:firstRowLastColumn="0" w:lastRowFirstColumn="0" w:lastRowLastColumn="0"/>
            </w:pPr>
            <w:r>
              <w:t>1,000,000</w:t>
            </w:r>
          </w:p>
        </w:tc>
        <w:tc>
          <w:tcPr>
            <w:tcW w:w="2361" w:type="dxa"/>
            <w:shd w:val="clear" w:color="auto" w:fill="auto"/>
            <w:vAlign w:val="center"/>
          </w:tcPr>
          <w:p w14:paraId="59CBF4E4" w14:textId="77777777" w:rsidR="00DC06A2" w:rsidRDefault="00DC06A2" w:rsidP="00147522">
            <w:pPr>
              <w:ind w:firstLine="837"/>
              <w:cnfStyle w:val="000000100000" w:firstRow="0" w:lastRow="0" w:firstColumn="0" w:lastColumn="0" w:oddVBand="0" w:evenVBand="0" w:oddHBand="1" w:evenHBand="0" w:firstRowFirstColumn="0" w:firstRowLastColumn="0" w:lastRowFirstColumn="0" w:lastRowLastColumn="0"/>
            </w:pPr>
            <w:r>
              <w:t>10</w:t>
            </w:r>
            <w:r>
              <w:rPr>
                <w:vertAlign w:val="superscript"/>
              </w:rPr>
              <w:t>6</w:t>
            </w:r>
          </w:p>
        </w:tc>
      </w:tr>
      <w:tr w:rsidR="00DC06A2" w14:paraId="2255427A" w14:textId="77777777" w:rsidTr="00DC06A2">
        <w:trPr>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1A130C04" w14:textId="77777777" w:rsidR="00DC06A2" w:rsidRPr="001C1217" w:rsidRDefault="00DC06A2" w:rsidP="00147522">
            <w:pPr>
              <w:jc w:val="center"/>
              <w:rPr>
                <w:b w:val="0"/>
              </w:rPr>
            </w:pPr>
            <w:r w:rsidRPr="001C1217">
              <w:rPr>
                <w:b w:val="0"/>
              </w:rPr>
              <w:t>kilo</w:t>
            </w:r>
          </w:p>
        </w:tc>
        <w:tc>
          <w:tcPr>
            <w:tcW w:w="1841" w:type="dxa"/>
            <w:shd w:val="clear" w:color="auto" w:fill="auto"/>
            <w:vAlign w:val="center"/>
          </w:tcPr>
          <w:p w14:paraId="67C0A76E" w14:textId="77777777" w:rsidR="00DC06A2" w:rsidRDefault="00DC06A2" w:rsidP="00147522">
            <w:pPr>
              <w:jc w:val="center"/>
              <w:cnfStyle w:val="000000000000" w:firstRow="0" w:lastRow="0" w:firstColumn="0" w:lastColumn="0" w:oddVBand="0" w:evenVBand="0" w:oddHBand="0" w:evenHBand="0" w:firstRowFirstColumn="0" w:firstRowLastColumn="0" w:lastRowFirstColumn="0" w:lastRowLastColumn="0"/>
            </w:pPr>
            <w:r>
              <w:t>k</w:t>
            </w:r>
          </w:p>
        </w:tc>
        <w:tc>
          <w:tcPr>
            <w:tcW w:w="2984" w:type="dxa"/>
            <w:shd w:val="clear" w:color="auto" w:fill="auto"/>
            <w:vAlign w:val="center"/>
          </w:tcPr>
          <w:p w14:paraId="64E41238" w14:textId="77777777" w:rsidR="00DC06A2" w:rsidRDefault="00DC06A2" w:rsidP="00147522">
            <w:pPr>
              <w:cnfStyle w:val="000000000000" w:firstRow="0" w:lastRow="0" w:firstColumn="0" w:lastColumn="0" w:oddVBand="0" w:evenVBand="0" w:oddHBand="0" w:evenHBand="0" w:firstRowFirstColumn="0" w:firstRowLastColumn="0" w:lastRowFirstColumn="0" w:lastRowLastColumn="0"/>
            </w:pPr>
            <w:r>
              <w:t>1,000</w:t>
            </w:r>
          </w:p>
        </w:tc>
        <w:tc>
          <w:tcPr>
            <w:tcW w:w="2361" w:type="dxa"/>
            <w:shd w:val="clear" w:color="auto" w:fill="auto"/>
            <w:vAlign w:val="center"/>
          </w:tcPr>
          <w:p w14:paraId="1C9BDC0B" w14:textId="77777777" w:rsidR="00DC06A2" w:rsidRDefault="00DC06A2" w:rsidP="00147522">
            <w:pPr>
              <w:ind w:firstLine="837"/>
              <w:cnfStyle w:val="000000000000" w:firstRow="0" w:lastRow="0" w:firstColumn="0" w:lastColumn="0" w:oddVBand="0" w:evenVBand="0" w:oddHBand="0" w:evenHBand="0" w:firstRowFirstColumn="0" w:firstRowLastColumn="0" w:lastRowFirstColumn="0" w:lastRowLastColumn="0"/>
            </w:pPr>
            <w:r>
              <w:t>10</w:t>
            </w:r>
            <w:r>
              <w:rPr>
                <w:vertAlign w:val="superscript"/>
              </w:rPr>
              <w:t>3</w:t>
            </w:r>
          </w:p>
        </w:tc>
      </w:tr>
      <w:tr w:rsidR="00DC06A2" w14:paraId="6695ADC4" w14:textId="77777777" w:rsidTr="00DC06A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3BE409CD" w14:textId="77777777" w:rsidR="00DC06A2" w:rsidRPr="001C1217" w:rsidRDefault="00DC06A2" w:rsidP="00147522">
            <w:pPr>
              <w:jc w:val="center"/>
              <w:rPr>
                <w:b w:val="0"/>
              </w:rPr>
            </w:pPr>
            <w:proofErr w:type="spellStart"/>
            <w:r w:rsidRPr="001C1217">
              <w:rPr>
                <w:b w:val="0"/>
              </w:rPr>
              <w:t>hecto</w:t>
            </w:r>
            <w:proofErr w:type="spellEnd"/>
          </w:p>
        </w:tc>
        <w:tc>
          <w:tcPr>
            <w:tcW w:w="1841" w:type="dxa"/>
            <w:shd w:val="clear" w:color="auto" w:fill="auto"/>
            <w:vAlign w:val="center"/>
          </w:tcPr>
          <w:p w14:paraId="3658E241" w14:textId="77777777" w:rsidR="00DC06A2" w:rsidRDefault="00DC06A2" w:rsidP="00147522">
            <w:pPr>
              <w:jc w:val="center"/>
              <w:cnfStyle w:val="000000100000" w:firstRow="0" w:lastRow="0" w:firstColumn="0" w:lastColumn="0" w:oddVBand="0" w:evenVBand="0" w:oddHBand="1" w:evenHBand="0" w:firstRowFirstColumn="0" w:firstRowLastColumn="0" w:lastRowFirstColumn="0" w:lastRowLastColumn="0"/>
            </w:pPr>
            <w:r>
              <w:t>h</w:t>
            </w:r>
          </w:p>
        </w:tc>
        <w:tc>
          <w:tcPr>
            <w:tcW w:w="2984" w:type="dxa"/>
            <w:shd w:val="clear" w:color="auto" w:fill="auto"/>
            <w:vAlign w:val="center"/>
          </w:tcPr>
          <w:p w14:paraId="0AEC96DB" w14:textId="77777777" w:rsidR="00DC06A2" w:rsidRDefault="00DC06A2" w:rsidP="00147522">
            <w:pPr>
              <w:cnfStyle w:val="000000100000" w:firstRow="0" w:lastRow="0" w:firstColumn="0" w:lastColumn="0" w:oddVBand="0" w:evenVBand="0" w:oddHBand="1" w:evenHBand="0" w:firstRowFirstColumn="0" w:firstRowLastColumn="0" w:lastRowFirstColumn="0" w:lastRowLastColumn="0"/>
            </w:pPr>
            <w:r>
              <w:t>100</w:t>
            </w:r>
          </w:p>
        </w:tc>
        <w:tc>
          <w:tcPr>
            <w:tcW w:w="2361" w:type="dxa"/>
            <w:shd w:val="clear" w:color="auto" w:fill="auto"/>
            <w:vAlign w:val="center"/>
          </w:tcPr>
          <w:p w14:paraId="31640EB9" w14:textId="77777777" w:rsidR="00DC06A2" w:rsidRDefault="00DC06A2" w:rsidP="00147522">
            <w:pPr>
              <w:ind w:firstLine="837"/>
              <w:cnfStyle w:val="000000100000" w:firstRow="0" w:lastRow="0" w:firstColumn="0" w:lastColumn="0" w:oddVBand="0" w:evenVBand="0" w:oddHBand="1" w:evenHBand="0" w:firstRowFirstColumn="0" w:firstRowLastColumn="0" w:lastRowFirstColumn="0" w:lastRowLastColumn="0"/>
            </w:pPr>
            <w:r>
              <w:t>10</w:t>
            </w:r>
            <w:r>
              <w:rPr>
                <w:vertAlign w:val="superscript"/>
              </w:rPr>
              <w:t>2</w:t>
            </w:r>
          </w:p>
        </w:tc>
      </w:tr>
      <w:tr w:rsidR="00DC06A2" w14:paraId="0160BC60" w14:textId="77777777" w:rsidTr="00DC06A2">
        <w:trPr>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17381AE3" w14:textId="77777777" w:rsidR="00DC06A2" w:rsidRPr="001C1217" w:rsidRDefault="00DC06A2" w:rsidP="00147522">
            <w:pPr>
              <w:jc w:val="center"/>
              <w:rPr>
                <w:b w:val="0"/>
              </w:rPr>
            </w:pPr>
            <w:proofErr w:type="spellStart"/>
            <w:r w:rsidRPr="001C1217">
              <w:rPr>
                <w:b w:val="0"/>
              </w:rPr>
              <w:t>deca</w:t>
            </w:r>
            <w:proofErr w:type="spellEnd"/>
          </w:p>
        </w:tc>
        <w:tc>
          <w:tcPr>
            <w:tcW w:w="1841" w:type="dxa"/>
            <w:shd w:val="clear" w:color="auto" w:fill="auto"/>
            <w:vAlign w:val="center"/>
          </w:tcPr>
          <w:p w14:paraId="5E6C3268" w14:textId="77777777" w:rsidR="00DC06A2" w:rsidRDefault="00DC06A2" w:rsidP="00147522">
            <w:pPr>
              <w:jc w:val="center"/>
              <w:cnfStyle w:val="000000000000" w:firstRow="0" w:lastRow="0" w:firstColumn="0" w:lastColumn="0" w:oddVBand="0" w:evenVBand="0" w:oddHBand="0" w:evenHBand="0" w:firstRowFirstColumn="0" w:firstRowLastColumn="0" w:lastRowFirstColumn="0" w:lastRowLastColumn="0"/>
            </w:pPr>
            <w:r>
              <w:t>da</w:t>
            </w:r>
          </w:p>
        </w:tc>
        <w:tc>
          <w:tcPr>
            <w:tcW w:w="2984" w:type="dxa"/>
            <w:shd w:val="clear" w:color="auto" w:fill="auto"/>
            <w:vAlign w:val="center"/>
          </w:tcPr>
          <w:p w14:paraId="77D6A59B" w14:textId="77777777" w:rsidR="00DC06A2" w:rsidRDefault="00DC06A2" w:rsidP="00147522">
            <w:pPr>
              <w:cnfStyle w:val="000000000000" w:firstRow="0" w:lastRow="0" w:firstColumn="0" w:lastColumn="0" w:oddVBand="0" w:evenVBand="0" w:oddHBand="0" w:evenHBand="0" w:firstRowFirstColumn="0" w:firstRowLastColumn="0" w:lastRowFirstColumn="0" w:lastRowLastColumn="0"/>
            </w:pPr>
            <w:r>
              <w:t>10</w:t>
            </w:r>
          </w:p>
        </w:tc>
        <w:tc>
          <w:tcPr>
            <w:tcW w:w="2361" w:type="dxa"/>
            <w:shd w:val="clear" w:color="auto" w:fill="auto"/>
            <w:vAlign w:val="center"/>
          </w:tcPr>
          <w:p w14:paraId="009C25BF" w14:textId="77777777" w:rsidR="00DC06A2" w:rsidRDefault="00DC06A2" w:rsidP="00147522">
            <w:pPr>
              <w:ind w:firstLine="837"/>
              <w:cnfStyle w:val="000000000000" w:firstRow="0" w:lastRow="0" w:firstColumn="0" w:lastColumn="0" w:oddVBand="0" w:evenVBand="0" w:oddHBand="0" w:evenHBand="0" w:firstRowFirstColumn="0" w:firstRowLastColumn="0" w:lastRowFirstColumn="0" w:lastRowLastColumn="0"/>
            </w:pPr>
            <w:r>
              <w:t>10</w:t>
            </w:r>
            <w:r>
              <w:rPr>
                <w:vertAlign w:val="superscript"/>
              </w:rPr>
              <w:t>1</w:t>
            </w:r>
          </w:p>
        </w:tc>
      </w:tr>
      <w:tr w:rsidR="00DC06A2" w14:paraId="5BFFC198" w14:textId="77777777" w:rsidTr="00DC06A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772753E3" w14:textId="77777777" w:rsidR="00DC06A2" w:rsidRPr="001C1217" w:rsidRDefault="00DC06A2" w:rsidP="00147522">
            <w:pPr>
              <w:jc w:val="center"/>
              <w:rPr>
                <w:b w:val="0"/>
              </w:rPr>
            </w:pPr>
            <w:r w:rsidRPr="001C1217">
              <w:rPr>
                <w:b w:val="0"/>
              </w:rPr>
              <w:t>-</w:t>
            </w:r>
          </w:p>
        </w:tc>
        <w:tc>
          <w:tcPr>
            <w:tcW w:w="1841" w:type="dxa"/>
            <w:shd w:val="clear" w:color="auto" w:fill="auto"/>
            <w:vAlign w:val="center"/>
          </w:tcPr>
          <w:p w14:paraId="3ACA2CD4" w14:textId="77777777" w:rsidR="00DC06A2" w:rsidRDefault="00DC06A2" w:rsidP="00147522">
            <w:pPr>
              <w:jc w:val="center"/>
              <w:cnfStyle w:val="000000100000" w:firstRow="0" w:lastRow="0" w:firstColumn="0" w:lastColumn="0" w:oddVBand="0" w:evenVBand="0" w:oddHBand="1" w:evenHBand="0" w:firstRowFirstColumn="0" w:firstRowLastColumn="0" w:lastRowFirstColumn="0" w:lastRowLastColumn="0"/>
            </w:pPr>
            <w:r>
              <w:t>-</w:t>
            </w:r>
          </w:p>
        </w:tc>
        <w:tc>
          <w:tcPr>
            <w:tcW w:w="2984" w:type="dxa"/>
            <w:shd w:val="clear" w:color="auto" w:fill="auto"/>
            <w:vAlign w:val="center"/>
          </w:tcPr>
          <w:p w14:paraId="792687D2" w14:textId="77777777" w:rsidR="00DC06A2" w:rsidRDefault="00DC06A2" w:rsidP="00147522">
            <w:pPr>
              <w:cnfStyle w:val="000000100000" w:firstRow="0" w:lastRow="0" w:firstColumn="0" w:lastColumn="0" w:oddVBand="0" w:evenVBand="0" w:oddHBand="1" w:evenHBand="0" w:firstRowFirstColumn="0" w:firstRowLastColumn="0" w:lastRowFirstColumn="0" w:lastRowLastColumn="0"/>
            </w:pPr>
            <w:r>
              <w:t>1</w:t>
            </w:r>
          </w:p>
        </w:tc>
        <w:tc>
          <w:tcPr>
            <w:tcW w:w="2361" w:type="dxa"/>
            <w:shd w:val="clear" w:color="auto" w:fill="auto"/>
            <w:vAlign w:val="center"/>
          </w:tcPr>
          <w:p w14:paraId="56357614" w14:textId="77777777" w:rsidR="00DC06A2" w:rsidRDefault="00DC06A2" w:rsidP="00147522">
            <w:pPr>
              <w:ind w:firstLine="837"/>
              <w:cnfStyle w:val="000000100000" w:firstRow="0" w:lastRow="0" w:firstColumn="0" w:lastColumn="0" w:oddVBand="0" w:evenVBand="0" w:oddHBand="1" w:evenHBand="0" w:firstRowFirstColumn="0" w:firstRowLastColumn="0" w:lastRowFirstColumn="0" w:lastRowLastColumn="0"/>
            </w:pPr>
            <w:r>
              <w:t>10</w:t>
            </w:r>
            <w:r w:rsidRPr="001C1217">
              <w:rPr>
                <w:vertAlign w:val="superscript"/>
              </w:rPr>
              <w:t>0</w:t>
            </w:r>
          </w:p>
        </w:tc>
      </w:tr>
      <w:tr w:rsidR="00DC06A2" w14:paraId="291D4DCB" w14:textId="77777777" w:rsidTr="00DC06A2">
        <w:trPr>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7DB2C65F" w14:textId="77777777" w:rsidR="00DC06A2" w:rsidRPr="001C1217" w:rsidRDefault="00DC06A2" w:rsidP="00147522">
            <w:pPr>
              <w:jc w:val="center"/>
              <w:rPr>
                <w:b w:val="0"/>
              </w:rPr>
            </w:pPr>
            <w:proofErr w:type="spellStart"/>
            <w:r>
              <w:rPr>
                <w:b w:val="0"/>
              </w:rPr>
              <w:t>deci</w:t>
            </w:r>
            <w:proofErr w:type="spellEnd"/>
          </w:p>
        </w:tc>
        <w:tc>
          <w:tcPr>
            <w:tcW w:w="1841" w:type="dxa"/>
            <w:shd w:val="clear" w:color="auto" w:fill="auto"/>
            <w:vAlign w:val="center"/>
          </w:tcPr>
          <w:p w14:paraId="4E7128C4" w14:textId="77777777" w:rsidR="00DC06A2" w:rsidRDefault="00DC06A2" w:rsidP="00147522">
            <w:pPr>
              <w:jc w:val="center"/>
              <w:cnfStyle w:val="000000000000" w:firstRow="0" w:lastRow="0" w:firstColumn="0" w:lastColumn="0" w:oddVBand="0" w:evenVBand="0" w:oddHBand="0" w:evenHBand="0" w:firstRowFirstColumn="0" w:firstRowLastColumn="0" w:lastRowFirstColumn="0" w:lastRowLastColumn="0"/>
            </w:pPr>
            <w:r>
              <w:t>d</w:t>
            </w:r>
          </w:p>
        </w:tc>
        <w:tc>
          <w:tcPr>
            <w:tcW w:w="2984" w:type="dxa"/>
            <w:shd w:val="clear" w:color="auto" w:fill="auto"/>
            <w:vAlign w:val="center"/>
          </w:tcPr>
          <w:p w14:paraId="6635C396" w14:textId="77777777" w:rsidR="00DC06A2" w:rsidRDefault="00DC06A2" w:rsidP="00147522">
            <w:pPr>
              <w:cnfStyle w:val="000000000000" w:firstRow="0" w:lastRow="0" w:firstColumn="0" w:lastColumn="0" w:oddVBand="0" w:evenVBand="0" w:oddHBand="0" w:evenHBand="0" w:firstRowFirstColumn="0" w:firstRowLastColumn="0" w:lastRowFirstColumn="0" w:lastRowLastColumn="0"/>
            </w:pPr>
            <w:r>
              <w:t>0.1</w:t>
            </w:r>
          </w:p>
        </w:tc>
        <w:tc>
          <w:tcPr>
            <w:tcW w:w="2361" w:type="dxa"/>
            <w:shd w:val="clear" w:color="auto" w:fill="auto"/>
            <w:vAlign w:val="center"/>
          </w:tcPr>
          <w:p w14:paraId="379D5046" w14:textId="77777777" w:rsidR="00DC06A2" w:rsidRDefault="00DC06A2" w:rsidP="00147522">
            <w:pPr>
              <w:ind w:firstLine="837"/>
              <w:cnfStyle w:val="000000000000" w:firstRow="0" w:lastRow="0" w:firstColumn="0" w:lastColumn="0" w:oddVBand="0" w:evenVBand="0" w:oddHBand="0" w:evenHBand="0" w:firstRowFirstColumn="0" w:firstRowLastColumn="0" w:lastRowFirstColumn="0" w:lastRowLastColumn="0"/>
            </w:pPr>
            <w:r>
              <w:t>10</w:t>
            </w:r>
            <w:r>
              <w:rPr>
                <w:vertAlign w:val="superscript"/>
              </w:rPr>
              <w:t>-1</w:t>
            </w:r>
          </w:p>
        </w:tc>
      </w:tr>
      <w:tr w:rsidR="00DC06A2" w14:paraId="13805FB2" w14:textId="77777777" w:rsidTr="00DC06A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643E3FB5" w14:textId="77777777" w:rsidR="00DC06A2" w:rsidRPr="001C1217" w:rsidRDefault="00DC06A2" w:rsidP="00147522">
            <w:pPr>
              <w:jc w:val="center"/>
              <w:rPr>
                <w:b w:val="0"/>
              </w:rPr>
            </w:pPr>
            <w:proofErr w:type="spellStart"/>
            <w:r>
              <w:rPr>
                <w:b w:val="0"/>
              </w:rPr>
              <w:t>centi</w:t>
            </w:r>
            <w:proofErr w:type="spellEnd"/>
          </w:p>
        </w:tc>
        <w:tc>
          <w:tcPr>
            <w:tcW w:w="1841" w:type="dxa"/>
            <w:shd w:val="clear" w:color="auto" w:fill="auto"/>
            <w:vAlign w:val="center"/>
          </w:tcPr>
          <w:p w14:paraId="431EF039" w14:textId="77777777" w:rsidR="00DC06A2" w:rsidRDefault="00DC06A2" w:rsidP="00147522">
            <w:pPr>
              <w:jc w:val="center"/>
              <w:cnfStyle w:val="000000100000" w:firstRow="0" w:lastRow="0" w:firstColumn="0" w:lastColumn="0" w:oddVBand="0" w:evenVBand="0" w:oddHBand="1" w:evenHBand="0" w:firstRowFirstColumn="0" w:firstRowLastColumn="0" w:lastRowFirstColumn="0" w:lastRowLastColumn="0"/>
            </w:pPr>
            <w:r>
              <w:t>c</w:t>
            </w:r>
          </w:p>
        </w:tc>
        <w:tc>
          <w:tcPr>
            <w:tcW w:w="2984" w:type="dxa"/>
            <w:shd w:val="clear" w:color="auto" w:fill="auto"/>
            <w:vAlign w:val="center"/>
          </w:tcPr>
          <w:p w14:paraId="14F2A303" w14:textId="77777777" w:rsidR="00DC06A2" w:rsidRDefault="00DC06A2" w:rsidP="00147522">
            <w:pPr>
              <w:cnfStyle w:val="000000100000" w:firstRow="0" w:lastRow="0" w:firstColumn="0" w:lastColumn="0" w:oddVBand="0" w:evenVBand="0" w:oddHBand="1" w:evenHBand="0" w:firstRowFirstColumn="0" w:firstRowLastColumn="0" w:lastRowFirstColumn="0" w:lastRowLastColumn="0"/>
            </w:pPr>
            <w:r>
              <w:t>0.01</w:t>
            </w:r>
          </w:p>
        </w:tc>
        <w:tc>
          <w:tcPr>
            <w:tcW w:w="2361" w:type="dxa"/>
            <w:shd w:val="clear" w:color="auto" w:fill="auto"/>
            <w:vAlign w:val="center"/>
          </w:tcPr>
          <w:p w14:paraId="3B645792" w14:textId="77777777" w:rsidR="00DC06A2" w:rsidRDefault="00DC06A2" w:rsidP="00147522">
            <w:pPr>
              <w:ind w:firstLine="837"/>
              <w:cnfStyle w:val="000000100000" w:firstRow="0" w:lastRow="0" w:firstColumn="0" w:lastColumn="0" w:oddVBand="0" w:evenVBand="0" w:oddHBand="1" w:evenHBand="0" w:firstRowFirstColumn="0" w:firstRowLastColumn="0" w:lastRowFirstColumn="0" w:lastRowLastColumn="0"/>
            </w:pPr>
            <w:r>
              <w:t>10</w:t>
            </w:r>
            <w:r>
              <w:rPr>
                <w:vertAlign w:val="superscript"/>
              </w:rPr>
              <w:t>-</w:t>
            </w:r>
            <w:r w:rsidRPr="001C1217">
              <w:rPr>
                <w:vertAlign w:val="superscript"/>
              </w:rPr>
              <w:t>2</w:t>
            </w:r>
          </w:p>
        </w:tc>
      </w:tr>
      <w:tr w:rsidR="00DC06A2" w14:paraId="367EEF33" w14:textId="77777777" w:rsidTr="00DC06A2">
        <w:trPr>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3EE3F978" w14:textId="77777777" w:rsidR="00DC06A2" w:rsidRPr="001C1217" w:rsidRDefault="00DC06A2" w:rsidP="00147522">
            <w:pPr>
              <w:jc w:val="center"/>
              <w:rPr>
                <w:b w:val="0"/>
              </w:rPr>
            </w:pPr>
            <w:r>
              <w:rPr>
                <w:b w:val="0"/>
              </w:rPr>
              <w:t>milli</w:t>
            </w:r>
          </w:p>
        </w:tc>
        <w:tc>
          <w:tcPr>
            <w:tcW w:w="1841" w:type="dxa"/>
            <w:shd w:val="clear" w:color="auto" w:fill="auto"/>
            <w:vAlign w:val="center"/>
          </w:tcPr>
          <w:p w14:paraId="4AE64736" w14:textId="77777777" w:rsidR="00DC06A2" w:rsidRDefault="00DC06A2" w:rsidP="00147522">
            <w:pPr>
              <w:jc w:val="center"/>
              <w:cnfStyle w:val="000000000000" w:firstRow="0" w:lastRow="0" w:firstColumn="0" w:lastColumn="0" w:oddVBand="0" w:evenVBand="0" w:oddHBand="0" w:evenHBand="0" w:firstRowFirstColumn="0" w:firstRowLastColumn="0" w:lastRowFirstColumn="0" w:lastRowLastColumn="0"/>
            </w:pPr>
            <w:r>
              <w:t>m</w:t>
            </w:r>
          </w:p>
        </w:tc>
        <w:tc>
          <w:tcPr>
            <w:tcW w:w="2984" w:type="dxa"/>
            <w:shd w:val="clear" w:color="auto" w:fill="auto"/>
            <w:vAlign w:val="center"/>
          </w:tcPr>
          <w:p w14:paraId="7F46BB8E" w14:textId="77777777" w:rsidR="00DC06A2" w:rsidRDefault="00DC06A2" w:rsidP="00147522">
            <w:pPr>
              <w:cnfStyle w:val="000000000000" w:firstRow="0" w:lastRow="0" w:firstColumn="0" w:lastColumn="0" w:oddVBand="0" w:evenVBand="0" w:oddHBand="0" w:evenHBand="0" w:firstRowFirstColumn="0" w:firstRowLastColumn="0" w:lastRowFirstColumn="0" w:lastRowLastColumn="0"/>
            </w:pPr>
            <w:r>
              <w:t>0.001</w:t>
            </w:r>
          </w:p>
        </w:tc>
        <w:tc>
          <w:tcPr>
            <w:tcW w:w="2361" w:type="dxa"/>
            <w:shd w:val="clear" w:color="auto" w:fill="auto"/>
            <w:vAlign w:val="center"/>
          </w:tcPr>
          <w:p w14:paraId="579627BA" w14:textId="77777777" w:rsidR="00DC06A2" w:rsidRDefault="00DC06A2" w:rsidP="00147522">
            <w:pPr>
              <w:ind w:firstLine="837"/>
              <w:cnfStyle w:val="000000000000" w:firstRow="0" w:lastRow="0" w:firstColumn="0" w:lastColumn="0" w:oddVBand="0" w:evenVBand="0" w:oddHBand="0" w:evenHBand="0" w:firstRowFirstColumn="0" w:firstRowLastColumn="0" w:lastRowFirstColumn="0" w:lastRowLastColumn="0"/>
            </w:pPr>
            <w:r>
              <w:t>10</w:t>
            </w:r>
            <w:r>
              <w:rPr>
                <w:vertAlign w:val="superscript"/>
              </w:rPr>
              <w:t>-3</w:t>
            </w:r>
          </w:p>
        </w:tc>
      </w:tr>
      <w:tr w:rsidR="00DC06A2" w14:paraId="227628BE" w14:textId="77777777" w:rsidTr="00DC06A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3EAB4F32" w14:textId="77777777" w:rsidR="00DC06A2" w:rsidRPr="001C1217" w:rsidRDefault="00DC06A2" w:rsidP="00147522">
            <w:pPr>
              <w:jc w:val="center"/>
              <w:rPr>
                <w:b w:val="0"/>
              </w:rPr>
            </w:pPr>
            <w:r>
              <w:rPr>
                <w:b w:val="0"/>
              </w:rPr>
              <w:t>micro</w:t>
            </w:r>
          </w:p>
        </w:tc>
        <w:tc>
          <w:tcPr>
            <w:tcW w:w="1841" w:type="dxa"/>
            <w:shd w:val="clear" w:color="auto" w:fill="auto"/>
            <w:vAlign w:val="center"/>
          </w:tcPr>
          <w:p w14:paraId="4D09F892" w14:textId="77777777" w:rsidR="00DC06A2" w:rsidRDefault="00DC06A2" w:rsidP="00147522">
            <w:pPr>
              <w:jc w:val="center"/>
              <w:cnfStyle w:val="000000100000" w:firstRow="0" w:lastRow="0" w:firstColumn="0" w:lastColumn="0" w:oddVBand="0" w:evenVBand="0" w:oddHBand="1" w:evenHBand="0" w:firstRowFirstColumn="0" w:firstRowLastColumn="0" w:lastRowFirstColumn="0" w:lastRowLastColumn="0"/>
            </w:pPr>
            <w:r>
              <w:rPr>
                <w:rFonts w:cstheme="minorHAnsi"/>
              </w:rPr>
              <w:t>µ</w:t>
            </w:r>
          </w:p>
        </w:tc>
        <w:tc>
          <w:tcPr>
            <w:tcW w:w="2984" w:type="dxa"/>
            <w:shd w:val="clear" w:color="auto" w:fill="auto"/>
            <w:vAlign w:val="center"/>
          </w:tcPr>
          <w:p w14:paraId="1291D6DA" w14:textId="77777777" w:rsidR="00DC06A2" w:rsidRDefault="00DC06A2" w:rsidP="00147522">
            <w:pPr>
              <w:cnfStyle w:val="000000100000" w:firstRow="0" w:lastRow="0" w:firstColumn="0" w:lastColumn="0" w:oddVBand="0" w:evenVBand="0" w:oddHBand="1" w:evenHBand="0" w:firstRowFirstColumn="0" w:firstRowLastColumn="0" w:lastRowFirstColumn="0" w:lastRowLastColumn="0"/>
            </w:pPr>
            <w:r>
              <w:t>0.000001</w:t>
            </w:r>
          </w:p>
        </w:tc>
        <w:tc>
          <w:tcPr>
            <w:tcW w:w="2361" w:type="dxa"/>
            <w:shd w:val="clear" w:color="auto" w:fill="auto"/>
            <w:vAlign w:val="center"/>
          </w:tcPr>
          <w:p w14:paraId="7FEC2C8D" w14:textId="77777777" w:rsidR="00DC06A2" w:rsidRDefault="00DC06A2" w:rsidP="00147522">
            <w:pPr>
              <w:ind w:firstLine="837"/>
              <w:cnfStyle w:val="000000100000" w:firstRow="0" w:lastRow="0" w:firstColumn="0" w:lastColumn="0" w:oddVBand="0" w:evenVBand="0" w:oddHBand="1" w:evenHBand="0" w:firstRowFirstColumn="0" w:firstRowLastColumn="0" w:lastRowFirstColumn="0" w:lastRowLastColumn="0"/>
            </w:pPr>
            <w:r>
              <w:t>10</w:t>
            </w:r>
            <w:r>
              <w:rPr>
                <w:vertAlign w:val="superscript"/>
              </w:rPr>
              <w:t>-6</w:t>
            </w:r>
          </w:p>
        </w:tc>
      </w:tr>
      <w:tr w:rsidR="00DC06A2" w14:paraId="70FA6486" w14:textId="77777777" w:rsidTr="00DC06A2">
        <w:trPr>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2A05BCE5" w14:textId="77777777" w:rsidR="00DC06A2" w:rsidRPr="001C1217" w:rsidRDefault="00DC06A2" w:rsidP="00147522">
            <w:pPr>
              <w:jc w:val="center"/>
              <w:rPr>
                <w:b w:val="0"/>
              </w:rPr>
            </w:pPr>
            <w:r>
              <w:rPr>
                <w:b w:val="0"/>
              </w:rPr>
              <w:t>nano</w:t>
            </w:r>
          </w:p>
        </w:tc>
        <w:tc>
          <w:tcPr>
            <w:tcW w:w="1841" w:type="dxa"/>
            <w:shd w:val="clear" w:color="auto" w:fill="auto"/>
            <w:vAlign w:val="center"/>
          </w:tcPr>
          <w:p w14:paraId="392C55B0" w14:textId="77777777" w:rsidR="00DC06A2" w:rsidRDefault="00DC06A2" w:rsidP="00147522">
            <w:pPr>
              <w:jc w:val="center"/>
              <w:cnfStyle w:val="000000000000" w:firstRow="0" w:lastRow="0" w:firstColumn="0" w:lastColumn="0" w:oddVBand="0" w:evenVBand="0" w:oddHBand="0" w:evenHBand="0" w:firstRowFirstColumn="0" w:firstRowLastColumn="0" w:lastRowFirstColumn="0" w:lastRowLastColumn="0"/>
            </w:pPr>
            <w:r>
              <w:t>n</w:t>
            </w:r>
          </w:p>
        </w:tc>
        <w:tc>
          <w:tcPr>
            <w:tcW w:w="2984" w:type="dxa"/>
            <w:shd w:val="clear" w:color="auto" w:fill="auto"/>
            <w:vAlign w:val="center"/>
          </w:tcPr>
          <w:p w14:paraId="74E01920" w14:textId="77777777" w:rsidR="00DC06A2" w:rsidRDefault="00DC06A2" w:rsidP="00147522">
            <w:pPr>
              <w:cnfStyle w:val="000000000000" w:firstRow="0" w:lastRow="0" w:firstColumn="0" w:lastColumn="0" w:oddVBand="0" w:evenVBand="0" w:oddHBand="0" w:evenHBand="0" w:firstRowFirstColumn="0" w:firstRowLastColumn="0" w:lastRowFirstColumn="0" w:lastRowLastColumn="0"/>
            </w:pPr>
            <w:r>
              <w:t>0.000000001</w:t>
            </w:r>
          </w:p>
        </w:tc>
        <w:tc>
          <w:tcPr>
            <w:tcW w:w="2361" w:type="dxa"/>
            <w:shd w:val="clear" w:color="auto" w:fill="auto"/>
            <w:vAlign w:val="center"/>
          </w:tcPr>
          <w:p w14:paraId="5430D8CF" w14:textId="77777777" w:rsidR="00DC06A2" w:rsidRDefault="00DC06A2" w:rsidP="00147522">
            <w:pPr>
              <w:ind w:firstLine="837"/>
              <w:cnfStyle w:val="000000000000" w:firstRow="0" w:lastRow="0" w:firstColumn="0" w:lastColumn="0" w:oddVBand="0" w:evenVBand="0" w:oddHBand="0" w:evenHBand="0" w:firstRowFirstColumn="0" w:firstRowLastColumn="0" w:lastRowFirstColumn="0" w:lastRowLastColumn="0"/>
            </w:pPr>
            <w:r>
              <w:t>10</w:t>
            </w:r>
            <w:r>
              <w:rPr>
                <w:vertAlign w:val="superscript"/>
              </w:rPr>
              <w:t>-9</w:t>
            </w:r>
          </w:p>
        </w:tc>
      </w:tr>
      <w:tr w:rsidR="00DC06A2" w14:paraId="6E558CD3" w14:textId="77777777" w:rsidTr="00DC06A2">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50EF5506" w14:textId="77777777" w:rsidR="00DC06A2" w:rsidRPr="001C1217" w:rsidRDefault="00DC06A2" w:rsidP="00147522">
            <w:pPr>
              <w:jc w:val="center"/>
              <w:rPr>
                <w:b w:val="0"/>
              </w:rPr>
            </w:pPr>
            <w:proofErr w:type="spellStart"/>
            <w:r>
              <w:rPr>
                <w:b w:val="0"/>
              </w:rPr>
              <w:t>pico</w:t>
            </w:r>
            <w:proofErr w:type="spellEnd"/>
          </w:p>
        </w:tc>
        <w:tc>
          <w:tcPr>
            <w:tcW w:w="1841" w:type="dxa"/>
            <w:shd w:val="clear" w:color="auto" w:fill="auto"/>
            <w:vAlign w:val="center"/>
          </w:tcPr>
          <w:p w14:paraId="089DBA33" w14:textId="77777777" w:rsidR="00DC06A2" w:rsidRDefault="00DC06A2" w:rsidP="00147522">
            <w:pPr>
              <w:jc w:val="center"/>
              <w:cnfStyle w:val="000000100000" w:firstRow="0" w:lastRow="0" w:firstColumn="0" w:lastColumn="0" w:oddVBand="0" w:evenVBand="0" w:oddHBand="1" w:evenHBand="0" w:firstRowFirstColumn="0" w:firstRowLastColumn="0" w:lastRowFirstColumn="0" w:lastRowLastColumn="0"/>
            </w:pPr>
            <w:r>
              <w:t>p</w:t>
            </w:r>
          </w:p>
        </w:tc>
        <w:tc>
          <w:tcPr>
            <w:tcW w:w="2984" w:type="dxa"/>
            <w:shd w:val="clear" w:color="auto" w:fill="auto"/>
            <w:vAlign w:val="center"/>
          </w:tcPr>
          <w:p w14:paraId="25FCE309" w14:textId="77777777" w:rsidR="00DC06A2" w:rsidRDefault="00DC06A2" w:rsidP="00147522">
            <w:pPr>
              <w:cnfStyle w:val="000000100000" w:firstRow="0" w:lastRow="0" w:firstColumn="0" w:lastColumn="0" w:oddVBand="0" w:evenVBand="0" w:oddHBand="1" w:evenHBand="0" w:firstRowFirstColumn="0" w:firstRowLastColumn="0" w:lastRowFirstColumn="0" w:lastRowLastColumn="0"/>
            </w:pPr>
            <w:r>
              <w:t>0.000000000001</w:t>
            </w:r>
          </w:p>
        </w:tc>
        <w:tc>
          <w:tcPr>
            <w:tcW w:w="2361" w:type="dxa"/>
            <w:shd w:val="clear" w:color="auto" w:fill="auto"/>
            <w:vAlign w:val="center"/>
          </w:tcPr>
          <w:p w14:paraId="719EA60F" w14:textId="77777777" w:rsidR="00DC06A2" w:rsidRDefault="00DC06A2" w:rsidP="00147522">
            <w:pPr>
              <w:ind w:firstLine="837"/>
              <w:cnfStyle w:val="000000100000" w:firstRow="0" w:lastRow="0" w:firstColumn="0" w:lastColumn="0" w:oddVBand="0" w:evenVBand="0" w:oddHBand="1" w:evenHBand="0" w:firstRowFirstColumn="0" w:firstRowLastColumn="0" w:lastRowFirstColumn="0" w:lastRowLastColumn="0"/>
            </w:pPr>
            <w:r>
              <w:t>10</w:t>
            </w:r>
            <w:r>
              <w:rPr>
                <w:vertAlign w:val="superscript"/>
              </w:rPr>
              <w:t>-1</w:t>
            </w:r>
            <w:r w:rsidRPr="001C1217">
              <w:rPr>
                <w:vertAlign w:val="superscript"/>
              </w:rPr>
              <w:t>2</w:t>
            </w:r>
          </w:p>
        </w:tc>
      </w:tr>
      <w:tr w:rsidR="00DC06A2" w14:paraId="6C002CD7" w14:textId="77777777" w:rsidTr="00DC06A2">
        <w:trPr>
          <w:trHeight w:val="427"/>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vAlign w:val="center"/>
          </w:tcPr>
          <w:p w14:paraId="630872C3" w14:textId="77777777" w:rsidR="00DC06A2" w:rsidRPr="001C1217" w:rsidRDefault="00DC06A2" w:rsidP="00147522">
            <w:pPr>
              <w:jc w:val="center"/>
              <w:rPr>
                <w:b w:val="0"/>
              </w:rPr>
            </w:pPr>
            <w:proofErr w:type="spellStart"/>
            <w:r>
              <w:rPr>
                <w:b w:val="0"/>
              </w:rPr>
              <w:t>femto</w:t>
            </w:r>
            <w:proofErr w:type="spellEnd"/>
          </w:p>
        </w:tc>
        <w:tc>
          <w:tcPr>
            <w:tcW w:w="1841" w:type="dxa"/>
            <w:shd w:val="clear" w:color="auto" w:fill="auto"/>
            <w:vAlign w:val="center"/>
          </w:tcPr>
          <w:p w14:paraId="56278346" w14:textId="77777777" w:rsidR="00DC06A2" w:rsidRDefault="00DC06A2" w:rsidP="00147522">
            <w:pPr>
              <w:jc w:val="center"/>
              <w:cnfStyle w:val="000000000000" w:firstRow="0" w:lastRow="0" w:firstColumn="0" w:lastColumn="0" w:oddVBand="0" w:evenVBand="0" w:oddHBand="0" w:evenHBand="0" w:firstRowFirstColumn="0" w:firstRowLastColumn="0" w:lastRowFirstColumn="0" w:lastRowLastColumn="0"/>
            </w:pPr>
            <w:r>
              <w:t>f</w:t>
            </w:r>
          </w:p>
        </w:tc>
        <w:tc>
          <w:tcPr>
            <w:tcW w:w="2984" w:type="dxa"/>
            <w:shd w:val="clear" w:color="auto" w:fill="auto"/>
            <w:vAlign w:val="center"/>
          </w:tcPr>
          <w:p w14:paraId="44E3E581" w14:textId="77777777" w:rsidR="00DC06A2" w:rsidRDefault="00DC06A2" w:rsidP="00147522">
            <w:pPr>
              <w:cnfStyle w:val="000000000000" w:firstRow="0" w:lastRow="0" w:firstColumn="0" w:lastColumn="0" w:oddVBand="0" w:evenVBand="0" w:oddHBand="0" w:evenHBand="0" w:firstRowFirstColumn="0" w:firstRowLastColumn="0" w:lastRowFirstColumn="0" w:lastRowLastColumn="0"/>
            </w:pPr>
            <w:r>
              <w:t>0.000000000000001</w:t>
            </w:r>
          </w:p>
        </w:tc>
        <w:tc>
          <w:tcPr>
            <w:tcW w:w="2361" w:type="dxa"/>
            <w:shd w:val="clear" w:color="auto" w:fill="auto"/>
            <w:vAlign w:val="center"/>
          </w:tcPr>
          <w:p w14:paraId="75E84DDE" w14:textId="77777777" w:rsidR="00DC06A2" w:rsidRDefault="00DC06A2" w:rsidP="00147522">
            <w:pPr>
              <w:ind w:firstLine="837"/>
              <w:cnfStyle w:val="000000000000" w:firstRow="0" w:lastRow="0" w:firstColumn="0" w:lastColumn="0" w:oddVBand="0" w:evenVBand="0" w:oddHBand="0" w:evenHBand="0" w:firstRowFirstColumn="0" w:firstRowLastColumn="0" w:lastRowFirstColumn="0" w:lastRowLastColumn="0"/>
            </w:pPr>
            <w:r>
              <w:t>10</w:t>
            </w:r>
            <w:r>
              <w:rPr>
                <w:vertAlign w:val="superscript"/>
              </w:rPr>
              <w:t>-15</w:t>
            </w:r>
          </w:p>
        </w:tc>
      </w:tr>
    </w:tbl>
    <w:p w14:paraId="5B549D29" w14:textId="77777777" w:rsidR="00DC06A2" w:rsidRDefault="00DC06A2" w:rsidP="00635E9A">
      <w:pPr>
        <w:pStyle w:val="Heading2"/>
      </w:pPr>
      <w:r w:rsidRPr="00FE23E6">
        <w:t>Table 4.</w:t>
      </w:r>
      <w:r>
        <w:t xml:space="preserve"> Some common non-SI units</w:t>
      </w:r>
    </w:p>
    <w:tbl>
      <w:tblPr>
        <w:tblStyle w:val="ListTable6Colorful"/>
        <w:tblW w:w="0" w:type="auto"/>
        <w:jc w:val="center"/>
        <w:tblLook w:val="04A0" w:firstRow="1" w:lastRow="0" w:firstColumn="1" w:lastColumn="0" w:noHBand="0" w:noVBand="1"/>
      </w:tblPr>
      <w:tblGrid>
        <w:gridCol w:w="2197"/>
        <w:gridCol w:w="1079"/>
        <w:gridCol w:w="2613"/>
        <w:gridCol w:w="3137"/>
      </w:tblGrid>
      <w:tr w:rsidR="00DC06A2" w14:paraId="35F8A0A9" w14:textId="77777777" w:rsidTr="0014752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197" w:type="dxa"/>
          </w:tcPr>
          <w:p w14:paraId="581E0808" w14:textId="77777777" w:rsidR="00DC06A2" w:rsidRDefault="00DC06A2" w:rsidP="00147522">
            <w:pPr>
              <w:spacing w:before="60" w:after="60"/>
              <w:jc w:val="center"/>
            </w:pPr>
            <w:r>
              <w:t>Name</w:t>
            </w:r>
          </w:p>
        </w:tc>
        <w:tc>
          <w:tcPr>
            <w:tcW w:w="1079" w:type="dxa"/>
          </w:tcPr>
          <w:p w14:paraId="13270874" w14:textId="77777777" w:rsidR="00DC06A2" w:rsidRDefault="00DC06A2" w:rsidP="00147522">
            <w:pPr>
              <w:spacing w:before="60" w:after="60"/>
              <w:jc w:val="center"/>
              <w:cnfStyle w:val="100000000000" w:firstRow="1" w:lastRow="0" w:firstColumn="0" w:lastColumn="0" w:oddVBand="0" w:evenVBand="0" w:oddHBand="0" w:evenHBand="0" w:firstRowFirstColumn="0" w:firstRowLastColumn="0" w:lastRowFirstColumn="0" w:lastRowLastColumn="0"/>
            </w:pPr>
            <w:r>
              <w:t>Symbol</w:t>
            </w:r>
          </w:p>
        </w:tc>
        <w:tc>
          <w:tcPr>
            <w:tcW w:w="2613" w:type="dxa"/>
            <w:shd w:val="clear" w:color="auto" w:fill="auto"/>
          </w:tcPr>
          <w:p w14:paraId="5B7C130B" w14:textId="77777777" w:rsidR="00DC06A2" w:rsidRDefault="00DC06A2" w:rsidP="00147522">
            <w:pPr>
              <w:spacing w:before="60" w:after="60"/>
              <w:jc w:val="center"/>
              <w:cnfStyle w:val="100000000000" w:firstRow="1" w:lastRow="0" w:firstColumn="0" w:lastColumn="0" w:oddVBand="0" w:evenVBand="0" w:oddHBand="0" w:evenHBand="0" w:firstRowFirstColumn="0" w:firstRowLastColumn="0" w:lastRowFirstColumn="0" w:lastRowLastColumn="0"/>
            </w:pPr>
            <w:r>
              <w:t>Quantity</w:t>
            </w:r>
          </w:p>
        </w:tc>
        <w:tc>
          <w:tcPr>
            <w:tcW w:w="3137" w:type="dxa"/>
          </w:tcPr>
          <w:p w14:paraId="41F38315" w14:textId="77777777" w:rsidR="00DC06A2" w:rsidRDefault="00DC06A2" w:rsidP="00147522">
            <w:pPr>
              <w:spacing w:before="60" w:after="60"/>
              <w:jc w:val="center"/>
              <w:cnfStyle w:val="100000000000" w:firstRow="1" w:lastRow="0" w:firstColumn="0" w:lastColumn="0" w:oddVBand="0" w:evenVBand="0" w:oddHBand="0" w:evenHBand="0" w:firstRowFirstColumn="0" w:firstRowLastColumn="0" w:lastRowFirstColumn="0" w:lastRowLastColumn="0"/>
            </w:pPr>
            <w:r>
              <w:t>Definition</w:t>
            </w:r>
          </w:p>
        </w:tc>
      </w:tr>
      <w:tr w:rsidR="00DC06A2" w14:paraId="16E2ED74" w14:textId="77777777" w:rsidTr="00147522">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1E3839AE" w14:textId="77777777" w:rsidR="00DC06A2" w:rsidRPr="001C1217" w:rsidRDefault="00DC06A2" w:rsidP="00147522">
            <w:pPr>
              <w:spacing w:before="60" w:after="60"/>
              <w:jc w:val="center"/>
              <w:rPr>
                <w:b w:val="0"/>
              </w:rPr>
            </w:pPr>
            <w:r>
              <w:rPr>
                <w:b w:val="0"/>
              </w:rPr>
              <w:t>calorie</w:t>
            </w:r>
          </w:p>
        </w:tc>
        <w:tc>
          <w:tcPr>
            <w:tcW w:w="1079" w:type="dxa"/>
            <w:shd w:val="clear" w:color="auto" w:fill="auto"/>
            <w:vAlign w:val="center"/>
          </w:tcPr>
          <w:p w14:paraId="6E098A38"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proofErr w:type="spellStart"/>
            <w:r>
              <w:t>cal</w:t>
            </w:r>
            <w:proofErr w:type="spellEnd"/>
          </w:p>
        </w:tc>
        <w:tc>
          <w:tcPr>
            <w:tcW w:w="2613" w:type="dxa"/>
            <w:shd w:val="clear" w:color="auto" w:fill="auto"/>
            <w:vAlign w:val="center"/>
          </w:tcPr>
          <w:p w14:paraId="7F088784"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energy</w:t>
            </w:r>
          </w:p>
        </w:tc>
        <w:tc>
          <w:tcPr>
            <w:tcW w:w="3137" w:type="dxa"/>
            <w:shd w:val="clear" w:color="auto" w:fill="auto"/>
            <w:vAlign w:val="center"/>
          </w:tcPr>
          <w:p w14:paraId="0543D8DB"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4.184 J</w:t>
            </w:r>
          </w:p>
        </w:tc>
      </w:tr>
      <w:tr w:rsidR="00DC06A2" w14:paraId="315A75CC" w14:textId="77777777" w:rsidTr="00147522">
        <w:trPr>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1ABC2ED8" w14:textId="77777777" w:rsidR="00DC06A2" w:rsidRPr="001C1217" w:rsidRDefault="00DC06A2" w:rsidP="00147522">
            <w:pPr>
              <w:spacing w:before="60" w:after="60"/>
              <w:jc w:val="center"/>
              <w:rPr>
                <w:b w:val="0"/>
              </w:rPr>
            </w:pPr>
            <w:r>
              <w:rPr>
                <w:b w:val="0"/>
              </w:rPr>
              <w:t>angstrom</w:t>
            </w:r>
          </w:p>
        </w:tc>
        <w:tc>
          <w:tcPr>
            <w:tcW w:w="1079" w:type="dxa"/>
            <w:shd w:val="clear" w:color="auto" w:fill="auto"/>
            <w:vAlign w:val="center"/>
          </w:tcPr>
          <w:p w14:paraId="405DD4AF"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Å</m:t>
                </m:r>
              </m:oMath>
            </m:oMathPara>
          </w:p>
        </w:tc>
        <w:tc>
          <w:tcPr>
            <w:tcW w:w="2613" w:type="dxa"/>
            <w:shd w:val="clear" w:color="auto" w:fill="auto"/>
            <w:vAlign w:val="center"/>
          </w:tcPr>
          <w:p w14:paraId="6AB50A99"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distance</w:t>
            </w:r>
          </w:p>
        </w:tc>
        <w:tc>
          <w:tcPr>
            <w:tcW w:w="3137" w:type="dxa"/>
            <w:shd w:val="clear" w:color="auto" w:fill="auto"/>
            <w:vAlign w:val="center"/>
          </w:tcPr>
          <w:p w14:paraId="3E64854B"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10</w:t>
            </w:r>
            <w:r w:rsidRPr="00F83597">
              <w:rPr>
                <w:vertAlign w:val="superscript"/>
              </w:rPr>
              <w:t>-10</w:t>
            </w:r>
            <w:r>
              <w:t xml:space="preserve"> m</w:t>
            </w:r>
          </w:p>
        </w:tc>
      </w:tr>
      <w:tr w:rsidR="00635E9A" w14:paraId="621EE1F9" w14:textId="77777777" w:rsidTr="00147522">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506C5E08" w14:textId="78979C11" w:rsidR="00635E9A" w:rsidRPr="00635E9A" w:rsidRDefault="00635E9A" w:rsidP="00147522">
            <w:pPr>
              <w:spacing w:before="60" w:after="60"/>
              <w:jc w:val="center"/>
              <w:rPr>
                <w:b w:val="0"/>
              </w:rPr>
            </w:pPr>
            <w:r>
              <w:rPr>
                <w:b w:val="0"/>
              </w:rPr>
              <w:t>m</w:t>
            </w:r>
            <w:r w:rsidRPr="00635E9A">
              <w:rPr>
                <w:b w:val="0"/>
              </w:rPr>
              <w:t>ile</w:t>
            </w:r>
          </w:p>
        </w:tc>
        <w:tc>
          <w:tcPr>
            <w:tcW w:w="1079" w:type="dxa"/>
            <w:shd w:val="clear" w:color="auto" w:fill="auto"/>
            <w:vAlign w:val="center"/>
          </w:tcPr>
          <w:p w14:paraId="68603ECE" w14:textId="27C44550" w:rsidR="00635E9A" w:rsidRDefault="00635E9A" w:rsidP="0014752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mi</w:t>
            </w:r>
          </w:p>
        </w:tc>
        <w:tc>
          <w:tcPr>
            <w:tcW w:w="2613" w:type="dxa"/>
            <w:shd w:val="clear" w:color="auto" w:fill="auto"/>
            <w:vAlign w:val="center"/>
          </w:tcPr>
          <w:p w14:paraId="4F56663D" w14:textId="20ED366A" w:rsidR="00635E9A" w:rsidRDefault="00635E9A" w:rsidP="00147522">
            <w:pPr>
              <w:spacing w:before="60" w:after="60"/>
              <w:jc w:val="center"/>
              <w:cnfStyle w:val="000000100000" w:firstRow="0" w:lastRow="0" w:firstColumn="0" w:lastColumn="0" w:oddVBand="0" w:evenVBand="0" w:oddHBand="1" w:evenHBand="0" w:firstRowFirstColumn="0" w:firstRowLastColumn="0" w:lastRowFirstColumn="0" w:lastRowLastColumn="0"/>
            </w:pPr>
            <w:r>
              <w:t>Distance</w:t>
            </w:r>
          </w:p>
        </w:tc>
        <w:tc>
          <w:tcPr>
            <w:tcW w:w="3137" w:type="dxa"/>
            <w:shd w:val="clear" w:color="auto" w:fill="auto"/>
            <w:vAlign w:val="center"/>
          </w:tcPr>
          <w:p w14:paraId="409D003C" w14:textId="554D86EA" w:rsidR="00635E9A" w:rsidRDefault="00635E9A" w:rsidP="00147522">
            <w:pPr>
              <w:spacing w:before="60" w:after="60"/>
              <w:jc w:val="center"/>
              <w:cnfStyle w:val="000000100000" w:firstRow="0" w:lastRow="0" w:firstColumn="0" w:lastColumn="0" w:oddVBand="0" w:evenVBand="0" w:oddHBand="1" w:evenHBand="0" w:firstRowFirstColumn="0" w:firstRowLastColumn="0" w:lastRowFirstColumn="0" w:lastRowLastColumn="0"/>
            </w:pPr>
            <w:r>
              <w:t>1609 m</w:t>
            </w:r>
          </w:p>
        </w:tc>
      </w:tr>
      <w:tr w:rsidR="00DC06A2" w:rsidRPr="009C642F" w14:paraId="088C4D41" w14:textId="77777777" w:rsidTr="00147522">
        <w:trPr>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7665EDFF" w14:textId="77777777" w:rsidR="00DC06A2" w:rsidRPr="001C1217" w:rsidRDefault="00DC06A2" w:rsidP="00147522">
            <w:pPr>
              <w:spacing w:before="60" w:after="60"/>
              <w:jc w:val="center"/>
              <w:rPr>
                <w:b w:val="0"/>
              </w:rPr>
            </w:pPr>
            <w:r>
              <w:rPr>
                <w:b w:val="0"/>
              </w:rPr>
              <w:t>Celsius</w:t>
            </w:r>
          </w:p>
        </w:tc>
        <w:tc>
          <w:tcPr>
            <w:tcW w:w="1079" w:type="dxa"/>
            <w:shd w:val="clear" w:color="auto" w:fill="auto"/>
            <w:vAlign w:val="center"/>
          </w:tcPr>
          <w:p w14:paraId="3F683624"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rPr>
                <w:rFonts w:cstheme="minorHAnsi"/>
              </w:rPr>
              <w:t>°</w:t>
            </w:r>
            <w:r>
              <w:t>C</w:t>
            </w:r>
          </w:p>
        </w:tc>
        <w:tc>
          <w:tcPr>
            <w:tcW w:w="2613" w:type="dxa"/>
            <w:shd w:val="clear" w:color="auto" w:fill="auto"/>
            <w:vAlign w:val="center"/>
          </w:tcPr>
          <w:p w14:paraId="1BF1C923"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temperature</w:t>
            </w:r>
          </w:p>
        </w:tc>
        <w:tc>
          <w:tcPr>
            <w:tcW w:w="3137" w:type="dxa"/>
            <w:shd w:val="clear" w:color="auto" w:fill="auto"/>
            <w:vAlign w:val="center"/>
          </w:tcPr>
          <w:p w14:paraId="25BE1730" w14:textId="77777777" w:rsidR="00DC06A2" w:rsidRPr="009C642F" w:rsidRDefault="00DC06A2" w:rsidP="00147522">
            <w:pPr>
              <w:spacing w:before="60" w:after="60"/>
              <w:ind w:left="9072" w:hanging="9072"/>
              <w:jc w:val="center"/>
              <w:cnfStyle w:val="000000000000" w:firstRow="0" w:lastRow="0" w:firstColumn="0" w:lastColumn="0" w:oddVBand="0" w:evenVBand="0" w:oddHBand="0" w:evenHBand="0" w:firstRowFirstColumn="0" w:firstRowLastColumn="0" w:lastRowFirstColumn="0" w:lastRowLastColumn="0"/>
              <w:rPr>
                <w:rFonts w:cstheme="minorHAnsi"/>
                <w:sz w:val="24"/>
              </w:rPr>
            </w:pPr>
            <m:oMathPara>
              <m:oMath>
                <m:r>
                  <w:rPr>
                    <w:rFonts w:ascii="Cambria Math" w:hAnsi="Cambria Math" w:cstheme="minorHAnsi"/>
                    <w:sz w:val="24"/>
                  </w:rPr>
                  <m:t xml:space="preserve">T </m:t>
                </m:r>
                <m:d>
                  <m:dPr>
                    <m:ctrlPr>
                      <w:rPr>
                        <w:rFonts w:ascii="Cambria Math" w:hAnsi="Cambria Math" w:cstheme="minorHAnsi"/>
                        <w:i/>
                        <w:sz w:val="24"/>
                      </w:rPr>
                    </m:ctrlPr>
                  </m:dPr>
                  <m:e>
                    <m:r>
                      <w:rPr>
                        <w:rFonts w:ascii="Cambria Math" w:hAnsi="Cambria Math" w:cstheme="minorHAnsi"/>
                        <w:sz w:val="24"/>
                      </w:rPr>
                      <m:t>℃</m:t>
                    </m:r>
                  </m:e>
                </m:d>
                <m:r>
                  <w:rPr>
                    <w:rFonts w:ascii="Cambria Math" w:hAnsi="Cambria Math" w:cstheme="minorHAnsi"/>
                    <w:sz w:val="24"/>
                  </w:rPr>
                  <m:t>=T</m:t>
                </m:r>
                <m:d>
                  <m:dPr>
                    <m:ctrlPr>
                      <w:rPr>
                        <w:rFonts w:ascii="Cambria Math" w:hAnsi="Cambria Math" w:cstheme="minorHAnsi"/>
                        <w:i/>
                        <w:sz w:val="24"/>
                      </w:rPr>
                    </m:ctrlPr>
                  </m:dPr>
                  <m:e>
                    <m:r>
                      <m:rPr>
                        <m:sty m:val="p"/>
                      </m:rPr>
                      <w:rPr>
                        <w:rFonts w:ascii="Cambria Math" w:hAnsi="Cambria Math" w:cstheme="minorHAnsi"/>
                        <w:sz w:val="24"/>
                      </w:rPr>
                      <m:t>K</m:t>
                    </m:r>
                  </m:e>
                </m:d>
                <m:r>
                  <w:rPr>
                    <w:rFonts w:ascii="Cambria Math" w:hAnsi="Cambria Math" w:cstheme="minorHAnsi"/>
                    <w:sz w:val="24"/>
                  </w:rPr>
                  <m:t>-273.15</m:t>
                </m:r>
              </m:oMath>
            </m:oMathPara>
          </w:p>
        </w:tc>
      </w:tr>
      <w:tr w:rsidR="00DC06A2" w14:paraId="78497DFB" w14:textId="77777777" w:rsidTr="00147522">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097C6EAA" w14:textId="77777777" w:rsidR="00DC06A2" w:rsidRPr="001C1217" w:rsidRDefault="00DC06A2" w:rsidP="00147522">
            <w:pPr>
              <w:spacing w:before="60" w:after="60"/>
              <w:jc w:val="center"/>
              <w:rPr>
                <w:b w:val="0"/>
              </w:rPr>
            </w:pPr>
            <w:r>
              <w:rPr>
                <w:b w:val="0"/>
              </w:rPr>
              <w:t>minute</w:t>
            </w:r>
          </w:p>
        </w:tc>
        <w:tc>
          <w:tcPr>
            <w:tcW w:w="1079" w:type="dxa"/>
            <w:shd w:val="clear" w:color="auto" w:fill="auto"/>
            <w:vAlign w:val="center"/>
          </w:tcPr>
          <w:p w14:paraId="05AE1E24"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min</w:t>
            </w:r>
          </w:p>
        </w:tc>
        <w:tc>
          <w:tcPr>
            <w:tcW w:w="2613" w:type="dxa"/>
            <w:shd w:val="clear" w:color="auto" w:fill="auto"/>
            <w:vAlign w:val="center"/>
          </w:tcPr>
          <w:p w14:paraId="03C70F44"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time</w:t>
            </w:r>
          </w:p>
        </w:tc>
        <w:tc>
          <w:tcPr>
            <w:tcW w:w="3137" w:type="dxa"/>
            <w:shd w:val="clear" w:color="auto" w:fill="auto"/>
            <w:vAlign w:val="center"/>
          </w:tcPr>
          <w:p w14:paraId="06A1626C"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60 s</w:t>
            </w:r>
          </w:p>
        </w:tc>
      </w:tr>
      <w:tr w:rsidR="00DC06A2" w14:paraId="7CCA92D9" w14:textId="77777777" w:rsidTr="00147522">
        <w:trPr>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36730197" w14:textId="77777777" w:rsidR="00DC06A2" w:rsidRPr="001C1217" w:rsidRDefault="00DC06A2" w:rsidP="00147522">
            <w:pPr>
              <w:spacing w:before="60" w:after="60"/>
              <w:jc w:val="center"/>
              <w:rPr>
                <w:b w:val="0"/>
              </w:rPr>
            </w:pPr>
            <w:r>
              <w:rPr>
                <w:b w:val="0"/>
              </w:rPr>
              <w:t>hour</w:t>
            </w:r>
          </w:p>
        </w:tc>
        <w:tc>
          <w:tcPr>
            <w:tcW w:w="1079" w:type="dxa"/>
            <w:shd w:val="clear" w:color="auto" w:fill="auto"/>
            <w:vAlign w:val="center"/>
          </w:tcPr>
          <w:p w14:paraId="7510DDFC"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h or hr</w:t>
            </w:r>
          </w:p>
        </w:tc>
        <w:tc>
          <w:tcPr>
            <w:tcW w:w="2613" w:type="dxa"/>
            <w:shd w:val="clear" w:color="auto" w:fill="auto"/>
            <w:vAlign w:val="center"/>
          </w:tcPr>
          <w:p w14:paraId="23210E7A"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time</w:t>
            </w:r>
          </w:p>
        </w:tc>
        <w:tc>
          <w:tcPr>
            <w:tcW w:w="3137" w:type="dxa"/>
            <w:shd w:val="clear" w:color="auto" w:fill="auto"/>
            <w:vAlign w:val="center"/>
          </w:tcPr>
          <w:p w14:paraId="46351099"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3600 s</w:t>
            </w:r>
          </w:p>
        </w:tc>
      </w:tr>
      <w:tr w:rsidR="00DC06A2" w14:paraId="49E64B32" w14:textId="77777777" w:rsidTr="00147522">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027083CD" w14:textId="77777777" w:rsidR="00DC06A2" w:rsidRPr="001C1217" w:rsidRDefault="00DC06A2" w:rsidP="00147522">
            <w:pPr>
              <w:spacing w:before="60" w:after="60"/>
              <w:jc w:val="center"/>
              <w:rPr>
                <w:b w:val="0"/>
              </w:rPr>
            </w:pPr>
            <w:r>
              <w:rPr>
                <w:b w:val="0"/>
              </w:rPr>
              <w:t>day</w:t>
            </w:r>
          </w:p>
        </w:tc>
        <w:tc>
          <w:tcPr>
            <w:tcW w:w="1079" w:type="dxa"/>
            <w:shd w:val="clear" w:color="auto" w:fill="auto"/>
            <w:vAlign w:val="center"/>
          </w:tcPr>
          <w:p w14:paraId="317CF16B"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d</w:t>
            </w:r>
          </w:p>
        </w:tc>
        <w:tc>
          <w:tcPr>
            <w:tcW w:w="2613" w:type="dxa"/>
            <w:shd w:val="clear" w:color="auto" w:fill="auto"/>
            <w:vAlign w:val="center"/>
          </w:tcPr>
          <w:p w14:paraId="21465437"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time</w:t>
            </w:r>
          </w:p>
        </w:tc>
        <w:tc>
          <w:tcPr>
            <w:tcW w:w="3137" w:type="dxa"/>
            <w:shd w:val="clear" w:color="auto" w:fill="auto"/>
            <w:vAlign w:val="center"/>
          </w:tcPr>
          <w:p w14:paraId="22199142"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86 400 s</w:t>
            </w:r>
          </w:p>
        </w:tc>
      </w:tr>
      <w:tr w:rsidR="00DC06A2" w14:paraId="509FC9B7" w14:textId="77777777" w:rsidTr="00147522">
        <w:trPr>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22DF9C2D" w14:textId="77777777" w:rsidR="00DC06A2" w:rsidRPr="001C1217" w:rsidRDefault="00DC06A2" w:rsidP="00147522">
            <w:pPr>
              <w:spacing w:before="60" w:after="60"/>
              <w:jc w:val="center"/>
              <w:rPr>
                <w:b w:val="0"/>
              </w:rPr>
            </w:pPr>
            <w:r>
              <w:rPr>
                <w:b w:val="0"/>
              </w:rPr>
              <w:t>litre</w:t>
            </w:r>
          </w:p>
        </w:tc>
        <w:tc>
          <w:tcPr>
            <w:tcW w:w="1079" w:type="dxa"/>
            <w:shd w:val="clear" w:color="auto" w:fill="auto"/>
            <w:vAlign w:val="center"/>
          </w:tcPr>
          <w:p w14:paraId="77772A1C"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L</w:t>
            </w:r>
          </w:p>
        </w:tc>
        <w:tc>
          <w:tcPr>
            <w:tcW w:w="2613" w:type="dxa"/>
            <w:shd w:val="clear" w:color="auto" w:fill="auto"/>
            <w:vAlign w:val="center"/>
          </w:tcPr>
          <w:p w14:paraId="3197641E" w14:textId="77777777" w:rsidR="00DC06A2"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volume</w:t>
            </w:r>
          </w:p>
        </w:tc>
        <w:tc>
          <w:tcPr>
            <w:tcW w:w="3137" w:type="dxa"/>
            <w:shd w:val="clear" w:color="auto" w:fill="auto"/>
            <w:vAlign w:val="center"/>
          </w:tcPr>
          <w:p w14:paraId="17E894C3" w14:textId="77777777" w:rsidR="00DC06A2" w:rsidRPr="009C642F" w:rsidRDefault="00DC06A2" w:rsidP="00147522">
            <w:pPr>
              <w:spacing w:before="60" w:after="60"/>
              <w:jc w:val="center"/>
              <w:cnfStyle w:val="000000000000" w:firstRow="0" w:lastRow="0" w:firstColumn="0" w:lastColumn="0" w:oddVBand="0" w:evenVBand="0" w:oddHBand="0" w:evenHBand="0" w:firstRowFirstColumn="0" w:firstRowLastColumn="0" w:lastRowFirstColumn="0" w:lastRowLastColumn="0"/>
            </w:pPr>
            <w:r>
              <w:t>1 dm</w:t>
            </w:r>
            <w:r w:rsidRPr="009C642F">
              <w:rPr>
                <w:vertAlign w:val="superscript"/>
              </w:rPr>
              <w:t>3</w:t>
            </w:r>
            <w:r>
              <w:t xml:space="preserve"> = 10</w:t>
            </w:r>
            <w:r w:rsidRPr="009C642F">
              <w:rPr>
                <w:vertAlign w:val="superscript"/>
              </w:rPr>
              <w:t>-3</w:t>
            </w:r>
            <w:r>
              <w:t xml:space="preserve"> m</w:t>
            </w:r>
            <w:r w:rsidRPr="009C642F">
              <w:rPr>
                <w:vertAlign w:val="superscript"/>
              </w:rPr>
              <w:t>3</w:t>
            </w:r>
          </w:p>
        </w:tc>
      </w:tr>
      <w:tr w:rsidR="00DC06A2" w14:paraId="0E264548" w14:textId="77777777" w:rsidTr="00147522">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1D0A5942" w14:textId="77777777" w:rsidR="00DC06A2" w:rsidRPr="001C1217" w:rsidRDefault="00DC06A2" w:rsidP="00147522">
            <w:pPr>
              <w:spacing w:before="60" w:after="60"/>
              <w:jc w:val="center"/>
              <w:rPr>
                <w:b w:val="0"/>
              </w:rPr>
            </w:pPr>
            <w:r>
              <w:rPr>
                <w:b w:val="0"/>
              </w:rPr>
              <w:t>tonne</w:t>
            </w:r>
          </w:p>
        </w:tc>
        <w:tc>
          <w:tcPr>
            <w:tcW w:w="1079" w:type="dxa"/>
            <w:shd w:val="clear" w:color="auto" w:fill="auto"/>
            <w:vAlign w:val="center"/>
          </w:tcPr>
          <w:p w14:paraId="310F0268"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t</w:t>
            </w:r>
          </w:p>
        </w:tc>
        <w:tc>
          <w:tcPr>
            <w:tcW w:w="2613" w:type="dxa"/>
            <w:shd w:val="clear" w:color="auto" w:fill="auto"/>
            <w:vAlign w:val="center"/>
          </w:tcPr>
          <w:p w14:paraId="27DC29EC"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mass</w:t>
            </w:r>
          </w:p>
        </w:tc>
        <w:tc>
          <w:tcPr>
            <w:tcW w:w="3137" w:type="dxa"/>
            <w:shd w:val="clear" w:color="auto" w:fill="auto"/>
            <w:vAlign w:val="center"/>
          </w:tcPr>
          <w:p w14:paraId="444109EB" w14:textId="77777777" w:rsidR="00DC06A2" w:rsidRDefault="00DC06A2" w:rsidP="00147522">
            <w:pPr>
              <w:spacing w:before="60" w:after="60"/>
              <w:jc w:val="center"/>
              <w:cnfStyle w:val="000000100000" w:firstRow="0" w:lastRow="0" w:firstColumn="0" w:lastColumn="0" w:oddVBand="0" w:evenVBand="0" w:oddHBand="1" w:evenHBand="0" w:firstRowFirstColumn="0" w:firstRowLastColumn="0" w:lastRowFirstColumn="0" w:lastRowLastColumn="0"/>
            </w:pPr>
            <w:r>
              <w:t>1 t = 10</w:t>
            </w:r>
            <w:r w:rsidRPr="009C642F">
              <w:rPr>
                <w:vertAlign w:val="superscript"/>
              </w:rPr>
              <w:t>3</w:t>
            </w:r>
            <w:r>
              <w:t xml:space="preserve"> kg</w:t>
            </w:r>
          </w:p>
        </w:tc>
      </w:tr>
      <w:tr w:rsidR="0032413C" w14:paraId="1EFDB393" w14:textId="77777777" w:rsidTr="00147522">
        <w:trPr>
          <w:trHeight w:val="427"/>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uto"/>
            <w:vAlign w:val="center"/>
          </w:tcPr>
          <w:p w14:paraId="53C76F59" w14:textId="5E1E5A75" w:rsidR="0032413C" w:rsidRDefault="0032413C" w:rsidP="0032413C">
            <w:pPr>
              <w:spacing w:before="60" w:after="60"/>
              <w:jc w:val="center"/>
              <w:rPr>
                <w:b w:val="0"/>
              </w:rPr>
            </w:pPr>
            <w:r>
              <w:rPr>
                <w:b w:val="0"/>
              </w:rPr>
              <w:t>atmosphere</w:t>
            </w:r>
          </w:p>
        </w:tc>
        <w:tc>
          <w:tcPr>
            <w:tcW w:w="1079" w:type="dxa"/>
            <w:shd w:val="clear" w:color="auto" w:fill="auto"/>
            <w:vAlign w:val="center"/>
          </w:tcPr>
          <w:p w14:paraId="2507862C" w14:textId="4D8131B7" w:rsidR="0032413C" w:rsidRDefault="0032413C" w:rsidP="0032413C">
            <w:pPr>
              <w:spacing w:before="60" w:after="60"/>
              <w:jc w:val="center"/>
              <w:cnfStyle w:val="000000000000" w:firstRow="0" w:lastRow="0" w:firstColumn="0" w:lastColumn="0" w:oddVBand="0" w:evenVBand="0" w:oddHBand="0" w:evenHBand="0" w:firstRowFirstColumn="0" w:firstRowLastColumn="0" w:lastRowFirstColumn="0" w:lastRowLastColumn="0"/>
            </w:pPr>
            <w:proofErr w:type="spellStart"/>
            <w:r>
              <w:t>atm</w:t>
            </w:r>
            <w:proofErr w:type="spellEnd"/>
          </w:p>
        </w:tc>
        <w:tc>
          <w:tcPr>
            <w:tcW w:w="2613" w:type="dxa"/>
            <w:shd w:val="clear" w:color="auto" w:fill="auto"/>
            <w:vAlign w:val="center"/>
          </w:tcPr>
          <w:p w14:paraId="2CB2FB7C" w14:textId="705D12F1" w:rsidR="0032413C" w:rsidRDefault="0032413C" w:rsidP="0032413C">
            <w:pPr>
              <w:spacing w:before="60" w:after="60"/>
              <w:jc w:val="center"/>
              <w:cnfStyle w:val="000000000000" w:firstRow="0" w:lastRow="0" w:firstColumn="0" w:lastColumn="0" w:oddVBand="0" w:evenVBand="0" w:oddHBand="0" w:evenHBand="0" w:firstRowFirstColumn="0" w:firstRowLastColumn="0" w:lastRowFirstColumn="0" w:lastRowLastColumn="0"/>
            </w:pPr>
            <w:r>
              <w:t>pressure</w:t>
            </w:r>
          </w:p>
        </w:tc>
        <w:tc>
          <w:tcPr>
            <w:tcW w:w="3137" w:type="dxa"/>
            <w:shd w:val="clear" w:color="auto" w:fill="auto"/>
            <w:vAlign w:val="center"/>
          </w:tcPr>
          <w:p w14:paraId="6966920C" w14:textId="3DACA31C" w:rsidR="0032413C" w:rsidRDefault="0032413C" w:rsidP="0032413C">
            <w:pPr>
              <w:spacing w:before="60" w:after="60"/>
              <w:jc w:val="center"/>
              <w:cnfStyle w:val="000000000000" w:firstRow="0" w:lastRow="0" w:firstColumn="0" w:lastColumn="0" w:oddVBand="0" w:evenVBand="0" w:oddHBand="0" w:evenHBand="0" w:firstRowFirstColumn="0" w:firstRowLastColumn="0" w:lastRowFirstColumn="0" w:lastRowLastColumn="0"/>
            </w:pPr>
            <w:r>
              <w:t>1.013 x 10</w:t>
            </w:r>
            <w:r w:rsidRPr="009C642F">
              <w:rPr>
                <w:vertAlign w:val="superscript"/>
              </w:rPr>
              <w:t>5</w:t>
            </w:r>
            <w:r>
              <w:t xml:space="preserve"> Pa</w:t>
            </w:r>
          </w:p>
        </w:tc>
      </w:tr>
    </w:tbl>
    <w:p w14:paraId="6D3C8484" w14:textId="77777777" w:rsidR="00DC06A2" w:rsidRPr="00DC06A2" w:rsidRDefault="00DC06A2" w:rsidP="00DC06A2"/>
    <w:p w14:paraId="45B49FFB" w14:textId="3636470E" w:rsidR="00DC06A2" w:rsidRDefault="000F5315" w:rsidP="007F1365">
      <w:pPr>
        <w:pStyle w:val="Heading1"/>
      </w:pPr>
      <w:r>
        <w:t>Unit conversion</w:t>
      </w:r>
      <w:r w:rsidR="007F1365">
        <w:t xml:space="preserve"> guide</w:t>
      </w:r>
    </w:p>
    <w:p w14:paraId="502508AF" w14:textId="1F0480EA" w:rsidR="000F5315" w:rsidRDefault="007F1365" w:rsidP="007F1365">
      <w:r w:rsidRPr="007F1365">
        <w:rPr>
          <w:b/>
        </w:rPr>
        <w:t>Step 1:</w:t>
      </w:r>
      <w:r>
        <w:t xml:space="preserve"> </w:t>
      </w:r>
      <w:r w:rsidR="000F5315">
        <w:t xml:space="preserve">Determine the relationship between the current unit and </w:t>
      </w:r>
      <w:r>
        <w:t xml:space="preserve">the </w:t>
      </w:r>
      <w:r w:rsidR="000F5315">
        <w:t xml:space="preserve">desired unit. </w:t>
      </w:r>
      <w:r>
        <w:t xml:space="preserve">Refer to Tables 1 - </w:t>
      </w:r>
      <w:r w:rsidR="00193B73">
        <w:t>4 for useful</w:t>
      </w:r>
      <w:r>
        <w:t xml:space="preserve"> unit relationships.</w:t>
      </w:r>
      <w:r w:rsidR="000F5315">
        <w:t xml:space="preserve"> </w:t>
      </w:r>
    </w:p>
    <w:p w14:paraId="251C5E15" w14:textId="467E5335" w:rsidR="000F5315" w:rsidRPr="000F5315" w:rsidRDefault="000F5315" w:rsidP="007F1365">
      <w:pPr>
        <w:pStyle w:val="ListParagraph"/>
        <w:contextualSpacing w:val="0"/>
      </w:pPr>
      <w:r>
        <w:t>e.g.   1000 mL = 1 L; 10</w:t>
      </w:r>
      <w:r w:rsidRPr="000F5315">
        <w:rPr>
          <w:vertAlign w:val="superscript"/>
        </w:rPr>
        <w:t>3</w:t>
      </w:r>
      <w:r>
        <w:t xml:space="preserve"> mg </w:t>
      </w:r>
      <w:r w:rsidR="006945F1">
        <w:t xml:space="preserve">= 1 g </w:t>
      </w:r>
      <w:r>
        <w:t>= 10</w:t>
      </w:r>
      <w:r w:rsidRPr="000F5315">
        <w:rPr>
          <w:vertAlign w:val="superscript"/>
        </w:rPr>
        <w:t>-3</w:t>
      </w:r>
      <w:r>
        <w:t xml:space="preserve"> kg</w:t>
      </w:r>
      <w:r w:rsidR="006945F1">
        <w:t>; 1 hr</w:t>
      </w:r>
      <w:r w:rsidR="00193B73">
        <w:t xml:space="preserve"> = 60 min; 1 mL = 1 cm</w:t>
      </w:r>
      <w:r w:rsidR="00193B73" w:rsidRPr="00193B73">
        <w:rPr>
          <w:vertAlign w:val="superscript"/>
        </w:rPr>
        <w:t>3</w:t>
      </w:r>
    </w:p>
    <w:p w14:paraId="199C3315" w14:textId="0C716991" w:rsidR="000F5315" w:rsidRDefault="007F1365" w:rsidP="007F1365">
      <w:r w:rsidRPr="007F1365">
        <w:rPr>
          <w:b/>
        </w:rPr>
        <w:t>Step 2:</w:t>
      </w:r>
      <w:r>
        <w:t xml:space="preserve"> </w:t>
      </w:r>
      <w:r w:rsidR="000F5315">
        <w:t>Convert the relationship from (</w:t>
      </w:r>
      <w:r w:rsidR="001C5654">
        <w:t xml:space="preserve">step </w:t>
      </w:r>
      <w:r w:rsidR="000F5315">
        <w:t>1) to a fraction with the desired unit on top and the current unit on the bottom.</w:t>
      </w:r>
    </w:p>
    <w:p w14:paraId="31D6A740" w14:textId="667B9891" w:rsidR="000F5315" w:rsidRDefault="00193B73" w:rsidP="007F1365">
      <w:pPr>
        <w:pStyle w:val="ListParagraph"/>
        <w:contextualSpacing w:val="0"/>
      </w:pPr>
      <w:r>
        <w:t>C</w:t>
      </w:r>
      <w:r w:rsidR="000F5315">
        <w:t>onversion from L to mL:</w:t>
      </w:r>
    </w:p>
    <w:p w14:paraId="6AF84EC0" w14:textId="6735251C" w:rsidR="000F5315" w:rsidRDefault="00E62864" w:rsidP="007F1365">
      <w:pPr>
        <w:pStyle w:val="ListParagraph"/>
        <w:contextualSpacing w:val="0"/>
      </w:pPr>
      <m:oMathPara>
        <m:oMath>
          <m:f>
            <m:fPr>
              <m:ctrlPr>
                <w:rPr>
                  <w:rFonts w:ascii="Cambria Math" w:hAnsi="Cambria Math"/>
                  <w:i/>
                </w:rPr>
              </m:ctrlPr>
            </m:fPr>
            <m:num>
              <m:r>
                <w:rPr>
                  <w:rFonts w:ascii="Cambria Math" w:hAnsi="Cambria Math"/>
                </w:rPr>
                <m:t xml:space="preserve">1000 </m:t>
              </m:r>
              <m:r>
                <m:rPr>
                  <m:sty m:val="p"/>
                </m:rPr>
                <w:rPr>
                  <w:rFonts w:ascii="Cambria Math" w:hAnsi="Cambria Math"/>
                </w:rPr>
                <m:t>mL</m:t>
              </m:r>
            </m:num>
            <m:den>
              <m:r>
                <w:rPr>
                  <w:rFonts w:ascii="Cambria Math" w:hAnsi="Cambria Math"/>
                </w:rPr>
                <m:t xml:space="preserve">1 </m:t>
              </m:r>
              <m:r>
                <m:rPr>
                  <m:sty m:val="p"/>
                </m:rPr>
                <w:rPr>
                  <w:rFonts w:ascii="Cambria Math" w:hAnsi="Cambria Math"/>
                </w:rPr>
                <m:t>L</m:t>
              </m:r>
            </m:den>
          </m:f>
        </m:oMath>
      </m:oMathPara>
    </w:p>
    <w:p w14:paraId="28A5CE0F" w14:textId="77777777" w:rsidR="000F5315" w:rsidRDefault="000F5315" w:rsidP="007F1365">
      <w:pPr>
        <w:pStyle w:val="ListParagraph"/>
        <w:contextualSpacing w:val="0"/>
      </w:pPr>
      <w:r>
        <w:t>Conversion from kg to mg:</w:t>
      </w:r>
    </w:p>
    <w:p w14:paraId="03B97CAE" w14:textId="59F0D265" w:rsidR="000F5315" w:rsidRPr="00193B73" w:rsidRDefault="00E62864" w:rsidP="007F1365">
      <w:pPr>
        <w:pStyle w:val="ListParagraph"/>
        <w:contextualSpacing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 xml:space="preserve">1 </m:t>
              </m:r>
              <m:r>
                <m:rPr>
                  <m:sty m:val="p"/>
                </m:rPr>
                <w:rPr>
                  <w:rFonts w:ascii="Cambria Math" w:eastAsiaTheme="minorEastAsia" w:hAnsi="Cambria Math"/>
                </w:rPr>
                <m:t>g</m:t>
              </m:r>
            </m:num>
            <m:den>
              <m:r>
                <w:rPr>
                  <w:rFonts w:ascii="Cambria Math" w:eastAsiaTheme="minorEastAsia" w:hAnsi="Cambria Math"/>
                </w:rPr>
                <m:t xml:space="preserve">1 </m:t>
              </m:r>
              <m:r>
                <m:rPr>
                  <m:sty m:val="p"/>
                </m:rP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mg</m:t>
              </m: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kg</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r>
                <m:rPr>
                  <m:sty m:val="p"/>
                </m:rPr>
                <w:rPr>
                  <w:rFonts w:ascii="Cambria Math" w:eastAsiaTheme="minorEastAsia" w:hAnsi="Cambria Math"/>
                </w:rPr>
                <m:t>mg</m:t>
              </m:r>
            </m:num>
            <m:den>
              <m:r>
                <m:rPr>
                  <m:sty m:val="p"/>
                </m:rPr>
                <w:rPr>
                  <w:rFonts w:ascii="Cambria Math" w:eastAsiaTheme="minorEastAsia" w:hAnsi="Cambria Math"/>
                </w:rPr>
                <m:t>1 kg</m:t>
              </m:r>
            </m:den>
          </m:f>
        </m:oMath>
      </m:oMathPara>
    </w:p>
    <w:p w14:paraId="33415EE2" w14:textId="44837962" w:rsidR="00193B73" w:rsidRDefault="00193B73" w:rsidP="007F1365">
      <w:pPr>
        <w:pStyle w:val="ListParagraph"/>
        <w:contextualSpacing w:val="0"/>
        <w:rPr>
          <w:rFonts w:eastAsiaTheme="minorEastAsia"/>
        </w:rPr>
      </w:pPr>
      <w:r>
        <w:rPr>
          <w:rFonts w:eastAsiaTheme="minorEastAsia"/>
        </w:rPr>
        <w:t xml:space="preserve">Conversion from minutes to </w:t>
      </w:r>
      <w:r w:rsidR="006945F1">
        <w:rPr>
          <w:rFonts w:eastAsiaTheme="minorEastAsia"/>
        </w:rPr>
        <w:t>hours</w:t>
      </w:r>
      <w:r>
        <w:rPr>
          <w:rFonts w:eastAsiaTheme="minorEastAsia"/>
        </w:rPr>
        <w:t>:</w:t>
      </w:r>
    </w:p>
    <w:p w14:paraId="621462D9" w14:textId="17AF41AD" w:rsidR="00193B73" w:rsidRPr="00193B73" w:rsidRDefault="00E62864" w:rsidP="007F1365">
      <w:pPr>
        <w:pStyle w:val="ListParagraph"/>
        <w:contextualSpacing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 xml:space="preserve">1 </m:t>
              </m:r>
              <m:r>
                <m:rPr>
                  <m:sty m:val="p"/>
                </m:rPr>
                <w:rPr>
                  <w:rFonts w:ascii="Cambria Math" w:eastAsiaTheme="minorEastAsia" w:hAnsi="Cambria Math"/>
                </w:rPr>
                <m:t>hr</m:t>
              </m:r>
            </m:num>
            <m:den>
              <m:r>
                <w:rPr>
                  <w:rFonts w:ascii="Cambria Math" w:eastAsiaTheme="minorEastAsia" w:hAnsi="Cambria Math"/>
                </w:rPr>
                <m:t xml:space="preserve">60 </m:t>
              </m:r>
              <m:r>
                <m:rPr>
                  <m:sty m:val="p"/>
                </m:rPr>
                <w:rPr>
                  <w:rFonts w:ascii="Cambria Math" w:eastAsiaTheme="minorEastAsia" w:hAnsi="Cambria Math"/>
                </w:rPr>
                <m:t>min</m:t>
              </m:r>
            </m:den>
          </m:f>
        </m:oMath>
      </m:oMathPara>
    </w:p>
    <w:p w14:paraId="5CAAAA2C" w14:textId="49D04675" w:rsidR="00193B73" w:rsidRDefault="00193B73" w:rsidP="007F1365">
      <w:pPr>
        <w:ind w:left="709"/>
        <w:rPr>
          <w:rFonts w:eastAsiaTheme="minorEastAsia"/>
        </w:rPr>
      </w:pPr>
      <w:r>
        <w:rPr>
          <w:rFonts w:eastAsiaTheme="minorEastAsia"/>
        </w:rPr>
        <w:t>Conversion from cm</w:t>
      </w:r>
      <w:r w:rsidRPr="00193B73">
        <w:rPr>
          <w:rFonts w:eastAsiaTheme="minorEastAsia"/>
          <w:vertAlign w:val="superscript"/>
        </w:rPr>
        <w:t>3</w:t>
      </w:r>
      <w:r>
        <w:rPr>
          <w:rFonts w:eastAsiaTheme="minorEastAsia"/>
        </w:rPr>
        <w:t xml:space="preserve"> to mL</w:t>
      </w:r>
    </w:p>
    <w:p w14:paraId="490FC702" w14:textId="742F0809" w:rsidR="00193B73" w:rsidRDefault="00E62864" w:rsidP="007F1365">
      <w:pPr>
        <w:ind w:left="720"/>
      </w:pPr>
      <m:oMathPara>
        <m:oMath>
          <m:f>
            <m:fPr>
              <m:ctrlPr>
                <w:rPr>
                  <w:rFonts w:ascii="Cambria Math" w:hAnsi="Cambria Math"/>
                  <w:i/>
                </w:rPr>
              </m:ctrlPr>
            </m:fPr>
            <m:num>
              <m:r>
                <m:rPr>
                  <m:sty m:val="p"/>
                </m:rPr>
                <w:rPr>
                  <w:rFonts w:ascii="Cambria Math" w:hAnsi="Cambria Math"/>
                </w:rPr>
                <m:t>1 mL</m:t>
              </m:r>
            </m:num>
            <m:den>
              <m:r>
                <w:rPr>
                  <w:rFonts w:ascii="Cambria Math" w:hAnsi="Cambria Math"/>
                </w:rPr>
                <m:t xml:space="preserve">1 </m:t>
              </m:r>
              <m:sSup>
                <m:sSupPr>
                  <m:ctrlPr>
                    <w:rPr>
                      <w:rFonts w:ascii="Cambria Math" w:hAnsi="Cambria Math"/>
                    </w:rPr>
                  </m:ctrlPr>
                </m:sSupPr>
                <m:e>
                  <m:r>
                    <m:rPr>
                      <m:sty m:val="p"/>
                    </m:rPr>
                    <w:rPr>
                      <w:rFonts w:ascii="Cambria Math" w:hAnsi="Cambria Math"/>
                    </w:rPr>
                    <m:t>cm</m:t>
                  </m:r>
                </m:e>
                <m:sup>
                  <m:r>
                    <w:rPr>
                      <w:rFonts w:ascii="Cambria Math" w:hAnsi="Cambria Math"/>
                    </w:rPr>
                    <m:t>3</m:t>
                  </m:r>
                </m:sup>
              </m:sSup>
            </m:den>
          </m:f>
        </m:oMath>
      </m:oMathPara>
    </w:p>
    <w:p w14:paraId="20E48616" w14:textId="77777777" w:rsidR="00A42B9B" w:rsidRDefault="00A42B9B" w:rsidP="007F1365">
      <w:pPr>
        <w:rPr>
          <w:b/>
        </w:rPr>
      </w:pPr>
    </w:p>
    <w:p w14:paraId="72EB3AE3" w14:textId="106C2C19" w:rsidR="00193B73" w:rsidRDefault="007F1365" w:rsidP="007F1365">
      <w:r w:rsidRPr="007F1365">
        <w:rPr>
          <w:b/>
        </w:rPr>
        <w:t xml:space="preserve">Step 3: </w:t>
      </w:r>
      <w:r w:rsidR="00193B73">
        <w:t>To change multiple units at once, or to change a single unit in mul</w:t>
      </w:r>
      <w:r>
        <w:t>ti</w:t>
      </w:r>
      <w:r w:rsidR="00193B73">
        <w:t>ple steps, generate a conversion fraction for each desired change in unit and multiply toget</w:t>
      </w:r>
      <w:r w:rsidR="001C5654">
        <w:t>her. If the unit is expressed with</w:t>
      </w:r>
      <w:r w:rsidR="00193B73">
        <w:t xml:space="preserve"> a power &gt; 1, apply the same power to the </w:t>
      </w:r>
      <w:r w:rsidR="001C5654">
        <w:t xml:space="preserve">entire </w:t>
      </w:r>
      <w:r w:rsidR="00193B73">
        <w:t>fraction.</w:t>
      </w:r>
    </w:p>
    <w:p w14:paraId="11345EA1" w14:textId="6F730203" w:rsidR="00193B73" w:rsidRDefault="00193B73" w:rsidP="007F1365">
      <w:pPr>
        <w:pStyle w:val="ListParagraph"/>
        <w:contextualSpacing w:val="0"/>
      </w:pPr>
      <w:r>
        <w:t>Conversion from cm</w:t>
      </w:r>
      <w:r w:rsidRPr="00193B73">
        <w:rPr>
          <w:vertAlign w:val="superscript"/>
        </w:rPr>
        <w:t>3</w:t>
      </w:r>
      <w:r>
        <w:t xml:space="preserve"> to L in two steps</w:t>
      </w:r>
    </w:p>
    <w:p w14:paraId="13EC66E0" w14:textId="6C13DD68" w:rsidR="00193B73" w:rsidRDefault="00E62864" w:rsidP="007F1365">
      <w:pPr>
        <w:pStyle w:val="ListParagraph"/>
        <w:contextualSpacing w:val="0"/>
      </w:pPr>
      <m:oMathPara>
        <m:oMath>
          <m:f>
            <m:fPr>
              <m:ctrlPr>
                <w:rPr>
                  <w:rFonts w:ascii="Cambria Math" w:hAnsi="Cambria Math"/>
                  <w:i/>
                </w:rPr>
              </m:ctrlPr>
            </m:fPr>
            <m:num>
              <m:r>
                <w:rPr>
                  <w:rFonts w:ascii="Cambria Math" w:hAnsi="Cambria Math"/>
                </w:rPr>
                <m:t xml:space="preserve">1 </m:t>
              </m:r>
              <m:r>
                <m:rPr>
                  <m:sty m:val="p"/>
                </m:rPr>
                <w:rPr>
                  <w:rFonts w:ascii="Cambria Math" w:hAnsi="Cambria Math"/>
                </w:rPr>
                <m:t>mL</m:t>
              </m:r>
            </m:num>
            <m:den>
              <m:r>
                <w:rPr>
                  <w:rFonts w:ascii="Cambria Math" w:hAnsi="Cambria Math"/>
                </w:rPr>
                <m:t xml:space="preserve">1 </m:t>
              </m:r>
              <m:sSup>
                <m:sSupPr>
                  <m:ctrlPr>
                    <w:rPr>
                      <w:rFonts w:ascii="Cambria Math" w:hAnsi="Cambria Math"/>
                    </w:rPr>
                  </m:ctrlPr>
                </m:sSupPr>
                <m:e>
                  <m:r>
                    <m:rPr>
                      <m:sty m:val="p"/>
                    </m:rPr>
                    <w:rPr>
                      <w:rFonts w:ascii="Cambria Math" w:hAnsi="Cambria Math"/>
                    </w:rPr>
                    <m:t>cm</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 xml:space="preserve">1 </m:t>
              </m:r>
              <m:r>
                <m:rPr>
                  <m:sty m:val="p"/>
                </m:rPr>
                <w:rPr>
                  <w:rFonts w:ascii="Cambria Math" w:hAnsi="Cambria Math"/>
                </w:rPr>
                <m:t>L</m:t>
              </m:r>
            </m:num>
            <m:den>
              <m:r>
                <w:rPr>
                  <w:rFonts w:ascii="Cambria Math" w:hAnsi="Cambria Math"/>
                </w:rPr>
                <m:t xml:space="preserve">1000 </m:t>
              </m:r>
              <m:r>
                <m:rPr>
                  <m:sty m:val="p"/>
                </m:rPr>
                <w:rPr>
                  <w:rFonts w:ascii="Cambria Math" w:hAnsi="Cambria Math"/>
                </w:rPr>
                <m:t>mL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 </m:t>
              </m:r>
              <m:r>
                <m:rPr>
                  <m:sty m:val="p"/>
                </m:rPr>
                <w:rPr>
                  <w:rFonts w:ascii="Cambria Math" w:eastAsiaTheme="minorEastAsia" w:hAnsi="Cambria Math"/>
                </w:rPr>
                <m:t>L</m:t>
              </m:r>
            </m:num>
            <m:den>
              <m:r>
                <w:rPr>
                  <w:rFonts w:ascii="Cambria Math" w:eastAsiaTheme="minorEastAsia" w:hAnsi="Cambria Math"/>
                </w:rPr>
                <m:t xml:space="preserve">1000 </m:t>
              </m:r>
              <m:sSup>
                <m:sSupPr>
                  <m:ctrlPr>
                    <w:rPr>
                      <w:rFonts w:ascii="Cambria Math" w:eastAsiaTheme="minorEastAsia" w:hAnsi="Cambria Math"/>
                    </w:rPr>
                  </m:ctrlPr>
                </m:sSupPr>
                <m:e>
                  <m:r>
                    <m:rPr>
                      <m:sty m:val="p"/>
                    </m:rPr>
                    <w:rPr>
                      <w:rFonts w:ascii="Cambria Math" w:eastAsiaTheme="minorEastAsia" w:hAnsi="Cambria Math"/>
                    </w:rPr>
                    <m:t>cm</m:t>
                  </m:r>
                </m:e>
                <m:sup>
                  <m:r>
                    <w:rPr>
                      <w:rFonts w:ascii="Cambria Math" w:eastAsiaTheme="minorEastAsia" w:hAnsi="Cambria Math"/>
                    </w:rPr>
                    <m:t>3</m:t>
                  </m:r>
                </m:sup>
              </m:sSup>
            </m:den>
          </m:f>
        </m:oMath>
      </m:oMathPara>
    </w:p>
    <w:p w14:paraId="5DA72D3C" w14:textId="704FD4B7" w:rsidR="00193B73" w:rsidRPr="00193B73" w:rsidRDefault="00193B73" w:rsidP="007F1365">
      <w:pPr>
        <w:pStyle w:val="ListParagraph"/>
        <w:contextualSpacing w:val="0"/>
      </w:pPr>
      <w:r>
        <w:t>Conversion from m</w:t>
      </w:r>
      <w:r w:rsidRPr="00193B73">
        <w:rPr>
          <w:vertAlign w:val="superscript"/>
        </w:rPr>
        <w:t>2</w:t>
      </w:r>
      <w:r>
        <w:t xml:space="preserve"> to mm</w:t>
      </w:r>
      <w:r w:rsidRPr="00193B73">
        <w:rPr>
          <w:vertAlign w:val="superscript"/>
        </w:rPr>
        <w:t>2</w:t>
      </w:r>
    </w:p>
    <w:p w14:paraId="0BE5C409" w14:textId="2C232667" w:rsidR="00193B73" w:rsidRDefault="00E62864" w:rsidP="001C5654">
      <w:pPr>
        <w:ind w:left="720"/>
        <w:jc w:val="cente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mm</m:t>
                      </m:r>
                    </m:num>
                    <m:den>
                      <m:r>
                        <w:rPr>
                          <w:rFonts w:ascii="Cambria Math" w:hAnsi="Cambria Math"/>
                        </w:rPr>
                        <m:t xml:space="preserve">1 </m:t>
                      </m:r>
                      <m:r>
                        <m:rPr>
                          <m:sty m:val="p"/>
                        </m:rPr>
                        <w:rPr>
                          <w:rFonts w:ascii="Cambria Math" w:hAnsi="Cambria Math"/>
                        </w:rPr>
                        <m:t>m</m:t>
                      </m:r>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m:t>
                  </m:r>
                </m:e>
                <m:sup>
                  <m:r>
                    <w:rPr>
                      <w:rFonts w:ascii="Cambria Math" w:hAnsi="Cambria Math"/>
                    </w:rPr>
                    <m:t>2</m:t>
                  </m:r>
                </m:sup>
              </m:sSup>
            </m:num>
            <m:den>
              <m:r>
                <w:rPr>
                  <w:rFonts w:ascii="Cambria Math" w:hAnsi="Cambria Math"/>
                </w:rPr>
                <m:t xml:space="preserve">1 </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den>
          </m:f>
        </m:oMath>
      </m:oMathPara>
    </w:p>
    <w:p w14:paraId="0EACCC6B" w14:textId="446E2F42" w:rsidR="000F5315" w:rsidRDefault="007F1365" w:rsidP="007F1365">
      <w:r w:rsidRPr="007F1365">
        <w:rPr>
          <w:b/>
        </w:rPr>
        <w:t>Step 4:</w:t>
      </w:r>
      <w:r>
        <w:t xml:space="preserve"> </w:t>
      </w:r>
      <w:r w:rsidR="000F5315">
        <w:t xml:space="preserve">Multiply </w:t>
      </w:r>
      <w:r w:rsidR="00193B73">
        <w:t xml:space="preserve">the </w:t>
      </w:r>
      <w:r w:rsidR="000F5315">
        <w:t>quantity by the</w:t>
      </w:r>
      <w:r w:rsidR="00193B73">
        <w:t xml:space="preserve"> conversion fraction</w:t>
      </w:r>
      <w:r>
        <w:t>(s)</w:t>
      </w:r>
      <w:r w:rsidR="00193B73">
        <w:t xml:space="preserve">. </w:t>
      </w:r>
      <w:r>
        <w:t>The old unit will cancel leaving the new desired unit. This is equivalent to multiplying by 1 because the top and bottom of the conversion factions are</w:t>
      </w:r>
      <w:r w:rsidR="001C5654">
        <w:t xml:space="preserve"> (by design)</w:t>
      </w:r>
      <w:r>
        <w:t xml:space="preserve"> equal. </w:t>
      </w:r>
    </w:p>
    <w:p w14:paraId="36E53BD3" w14:textId="77777777" w:rsidR="001C5654" w:rsidRDefault="00147522" w:rsidP="007F1365">
      <w:pPr>
        <w:pStyle w:val="ListParagraph"/>
        <w:contextualSpacing w:val="0"/>
      </w:pPr>
      <w:r>
        <w:t>Conversion from 0.25 L to mL:</w:t>
      </w:r>
    </w:p>
    <w:p w14:paraId="349CC643" w14:textId="126C6210" w:rsidR="00147522" w:rsidRDefault="00147522" w:rsidP="007F1365">
      <w:pPr>
        <w:pStyle w:val="ListParagraph"/>
        <w:contextualSpacing w:val="0"/>
      </w:pPr>
      <m:oMathPara>
        <m:oMath>
          <m:r>
            <w:rPr>
              <w:rFonts w:ascii="Cambria Math" w:eastAsiaTheme="minorEastAsia" w:hAnsi="Cambria Math"/>
            </w:rPr>
            <m:t xml:space="preserve">0.25 </m:t>
          </m:r>
          <m:r>
            <m:rPr>
              <m:sty m:val="p"/>
            </m:rPr>
            <w:rPr>
              <w:rFonts w:ascii="Cambria Math" w:eastAsiaTheme="minorEastAsia" w:hAnsi="Cambria Math"/>
            </w:rPr>
            <m:t>L</m:t>
          </m:r>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1000 </m:t>
              </m:r>
              <m:r>
                <m:rPr>
                  <m:sty m:val="p"/>
                </m:rPr>
                <w:rPr>
                  <w:rFonts w:ascii="Cambria Math" w:hAnsi="Cambria Math"/>
                </w:rPr>
                <m:t>mL</m:t>
              </m:r>
            </m:num>
            <m:den>
              <m:r>
                <w:rPr>
                  <w:rFonts w:ascii="Cambria Math" w:hAnsi="Cambria Math"/>
                </w:rPr>
                <m:t xml:space="preserve">1 </m:t>
              </m:r>
              <m:r>
                <m:rPr>
                  <m:sty m:val="p"/>
                </m:rPr>
                <w:rPr>
                  <w:rFonts w:ascii="Cambria Math" w:hAnsi="Cambria Math"/>
                </w:rPr>
                <m:t>L</m:t>
              </m:r>
            </m:den>
          </m:f>
          <m:r>
            <w:rPr>
              <w:rFonts w:ascii="Cambria Math" w:eastAsiaTheme="minorEastAsia" w:hAnsi="Cambria Math"/>
            </w:rPr>
            <m:t xml:space="preserve">=250 </m:t>
          </m:r>
          <m:r>
            <m:rPr>
              <m:sty m:val="p"/>
            </m:rPr>
            <w:rPr>
              <w:rFonts w:ascii="Cambria Math" w:eastAsiaTheme="minorEastAsia" w:hAnsi="Cambria Math"/>
            </w:rPr>
            <m:t>mL</m:t>
          </m:r>
        </m:oMath>
      </m:oMathPara>
    </w:p>
    <w:p w14:paraId="06401FDC" w14:textId="77777777" w:rsidR="007F1365" w:rsidRDefault="007F1365" w:rsidP="007F1365">
      <w:pPr>
        <w:pStyle w:val="ListParagraph"/>
        <w:contextualSpacing w:val="0"/>
      </w:pPr>
    </w:p>
    <w:p w14:paraId="51266BEC" w14:textId="77777777" w:rsidR="001C5654" w:rsidRDefault="00147522" w:rsidP="007F1365">
      <w:pPr>
        <w:pStyle w:val="ListParagraph"/>
        <w:contextualSpacing w:val="0"/>
      </w:pPr>
      <w:r>
        <w:t>Conversion from 3.45 x 10</w:t>
      </w:r>
      <w:r w:rsidRPr="00147522">
        <w:rPr>
          <w:vertAlign w:val="superscript"/>
        </w:rPr>
        <w:t>-4</w:t>
      </w:r>
      <w:r>
        <w:t xml:space="preserve"> kg to mg:</w:t>
      </w:r>
    </w:p>
    <w:p w14:paraId="1B3AD1A9" w14:textId="6A8BA305" w:rsidR="00147522" w:rsidRPr="00147522" w:rsidRDefault="00147522" w:rsidP="007F1365">
      <w:pPr>
        <w:pStyle w:val="ListParagraph"/>
        <w:contextualSpacing w:val="0"/>
      </w:pPr>
      <m:oMathPara>
        <m:oMath>
          <m:r>
            <m:rPr>
              <m:sty m:val="p"/>
            </m:rPr>
            <w:rPr>
              <w:rFonts w:ascii="Cambria Math" w:hAnsi="Cambria Math"/>
            </w:rPr>
            <m:t xml:space="preserve">3.45 x </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m:rPr>
              <m:sty m:val="p"/>
            </m:rPr>
            <w:rPr>
              <w:rFonts w:ascii="Cambria Math" w:hAnsi="Cambria Math"/>
            </w:rPr>
            <m:t xml:space="preserve"> kg×</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r>
                <m:rPr>
                  <m:sty m:val="p"/>
                </m:rPr>
                <w:rPr>
                  <w:rFonts w:ascii="Cambria Math" w:eastAsiaTheme="minorEastAsia" w:hAnsi="Cambria Math"/>
                </w:rPr>
                <m:t>mg</m:t>
              </m:r>
            </m:num>
            <m:den>
              <m:r>
                <m:rPr>
                  <m:sty m:val="p"/>
                </m:rPr>
                <w:rPr>
                  <w:rFonts w:ascii="Cambria Math" w:eastAsiaTheme="minorEastAsia" w:hAnsi="Cambria Math"/>
                </w:rPr>
                <m:t>1 kg</m:t>
              </m:r>
            </m:den>
          </m:f>
          <m:r>
            <w:rPr>
              <w:rFonts w:ascii="Cambria Math" w:eastAsiaTheme="minorEastAsia" w:hAnsi="Cambria Math"/>
            </w:rPr>
            <m:t>=</m:t>
          </m:r>
          <m:r>
            <m:rPr>
              <m:sty m:val="p"/>
            </m:rPr>
            <w:rPr>
              <w:rFonts w:ascii="Cambria Math" w:hAnsi="Cambria Math"/>
            </w:rPr>
            <m:t xml:space="preserve">3.45 x </m:t>
          </m:r>
          <m:sSup>
            <m:sSupPr>
              <m:ctrlPr>
                <w:rPr>
                  <w:rFonts w:ascii="Cambria Math" w:hAnsi="Cambria Math"/>
                </w:rPr>
              </m:ctrlPr>
            </m:sSupPr>
            <m:e>
              <m:r>
                <m:rPr>
                  <m:sty m:val="p"/>
                </m:rPr>
                <w:rPr>
                  <w:rFonts w:ascii="Cambria Math" w:hAnsi="Cambria Math"/>
                </w:rPr>
                <m:t>10</m:t>
              </m:r>
            </m:e>
            <m:sup>
              <m:r>
                <w:rPr>
                  <w:rFonts w:ascii="Cambria Math" w:hAnsi="Cambria Math"/>
                </w:rPr>
                <m:t>2</m:t>
              </m:r>
            </m:sup>
          </m:sSup>
          <m:r>
            <m:rPr>
              <m:sty m:val="p"/>
            </m:rPr>
            <w:rPr>
              <w:rFonts w:ascii="Cambria Math" w:hAnsi="Cambria Math"/>
            </w:rPr>
            <m:t xml:space="preserve"> mg=345 mg </m:t>
          </m:r>
        </m:oMath>
      </m:oMathPara>
    </w:p>
    <w:p w14:paraId="46227269" w14:textId="77777777" w:rsidR="007F1365" w:rsidRDefault="007F1365" w:rsidP="007F1365">
      <w:pPr>
        <w:pStyle w:val="ListParagraph"/>
        <w:contextualSpacing w:val="0"/>
        <w:rPr>
          <w:rFonts w:eastAsiaTheme="minorEastAsia"/>
        </w:rPr>
      </w:pPr>
    </w:p>
    <w:p w14:paraId="3A89F0B9" w14:textId="0581BC06" w:rsidR="00147522" w:rsidRDefault="00147522" w:rsidP="007F1365">
      <w:pPr>
        <w:pStyle w:val="ListParagraph"/>
        <w:contextualSpacing w:val="0"/>
        <w:rPr>
          <w:rFonts w:eastAsiaTheme="minorEastAsia"/>
        </w:rPr>
      </w:pPr>
      <w:r>
        <w:rPr>
          <w:rFonts w:eastAsiaTheme="minorEastAsia"/>
        </w:rPr>
        <w:t xml:space="preserve">Conversion from 275 minutes to </w:t>
      </w:r>
      <w:r w:rsidR="006945F1">
        <w:rPr>
          <w:rFonts w:eastAsiaTheme="minorEastAsia"/>
        </w:rPr>
        <w:t>hours</w:t>
      </w:r>
      <w:r>
        <w:rPr>
          <w:rFonts w:eastAsiaTheme="minorEastAsia"/>
        </w:rPr>
        <w:t>:</w:t>
      </w:r>
    </w:p>
    <w:p w14:paraId="58E4C91D" w14:textId="18958681" w:rsidR="00147522" w:rsidRPr="00193B73" w:rsidRDefault="00147522" w:rsidP="007F1365">
      <w:pPr>
        <w:pStyle w:val="ListParagraph"/>
        <w:contextualSpacing w:val="0"/>
        <w:rPr>
          <w:rFonts w:eastAsiaTheme="minorEastAsia"/>
        </w:rPr>
      </w:pPr>
      <m:oMathPara>
        <m:oMath>
          <m:r>
            <w:rPr>
              <w:rFonts w:ascii="Cambria Math" w:eastAsiaTheme="minorEastAsia" w:hAnsi="Cambria Math"/>
            </w:rPr>
            <m:t>275</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e>
          </m:func>
          <m:f>
            <m:fPr>
              <m:ctrlPr>
                <w:rPr>
                  <w:rFonts w:ascii="Cambria Math" w:eastAsiaTheme="minorEastAsia" w:hAnsi="Cambria Math"/>
                  <w:i/>
                </w:rPr>
              </m:ctrlPr>
            </m:fPr>
            <m:num>
              <m:r>
                <w:rPr>
                  <w:rFonts w:ascii="Cambria Math" w:eastAsiaTheme="minorEastAsia" w:hAnsi="Cambria Math"/>
                </w:rPr>
                <m:t xml:space="preserve">1 </m:t>
              </m:r>
              <m:r>
                <m:rPr>
                  <m:sty m:val="p"/>
                </m:rPr>
                <w:rPr>
                  <w:rFonts w:ascii="Cambria Math" w:eastAsiaTheme="minorEastAsia" w:hAnsi="Cambria Math"/>
                </w:rPr>
                <m:t>hr</m:t>
              </m:r>
            </m:num>
            <m:den>
              <m:r>
                <w:rPr>
                  <w:rFonts w:ascii="Cambria Math" w:eastAsiaTheme="minorEastAsia" w:hAnsi="Cambria Math"/>
                </w:rPr>
                <m:t xml:space="preserve">60 </m:t>
              </m:r>
              <m:r>
                <m:rPr>
                  <m:sty m:val="p"/>
                </m:rPr>
                <w:rPr>
                  <w:rFonts w:ascii="Cambria Math" w:eastAsiaTheme="minorEastAsia" w:hAnsi="Cambria Math"/>
                </w:rPr>
                <m:t>min</m:t>
              </m:r>
            </m:den>
          </m:f>
          <m:r>
            <w:rPr>
              <w:rFonts w:ascii="Cambria Math" w:eastAsiaTheme="minorEastAsia" w:hAnsi="Cambria Math"/>
            </w:rPr>
            <m:t xml:space="preserve">=4.58 </m:t>
          </m:r>
          <m:r>
            <m:rPr>
              <m:sty m:val="p"/>
            </m:rPr>
            <w:rPr>
              <w:rFonts w:ascii="Cambria Math" w:eastAsiaTheme="minorEastAsia" w:hAnsi="Cambria Math"/>
            </w:rPr>
            <m:t>hrs</m:t>
          </m:r>
        </m:oMath>
      </m:oMathPara>
    </w:p>
    <w:p w14:paraId="4F3358F1" w14:textId="77777777" w:rsidR="007F1365" w:rsidRDefault="007F1365" w:rsidP="007F1365">
      <w:pPr>
        <w:pStyle w:val="ListParagraph"/>
        <w:contextualSpacing w:val="0"/>
      </w:pPr>
    </w:p>
    <w:p w14:paraId="2193E7B5" w14:textId="2D91D8B5" w:rsidR="00147522" w:rsidRDefault="00147522" w:rsidP="007F1365">
      <w:pPr>
        <w:pStyle w:val="ListParagraph"/>
        <w:contextualSpacing w:val="0"/>
      </w:pPr>
      <w:r>
        <w:t xml:space="preserve">Conversion from </w:t>
      </w:r>
      <w:r w:rsidR="007F1365">
        <w:t xml:space="preserve">256 </w:t>
      </w:r>
      <w:r>
        <w:t>cm</w:t>
      </w:r>
      <w:r w:rsidRPr="00193B73">
        <w:rPr>
          <w:vertAlign w:val="superscript"/>
        </w:rPr>
        <w:t>3</w:t>
      </w:r>
      <w:r>
        <w:t xml:space="preserve"> to L in two steps</w:t>
      </w:r>
    </w:p>
    <w:p w14:paraId="422CD3E2" w14:textId="51113D24" w:rsidR="00147522" w:rsidRDefault="007F1365" w:rsidP="007F1365">
      <w:pPr>
        <w:pStyle w:val="ListParagraph"/>
        <w:contextualSpacing w:val="0"/>
      </w:pPr>
      <m:oMathPara>
        <m:oMath>
          <m:r>
            <w:rPr>
              <w:rFonts w:ascii="Cambria Math" w:hAnsi="Cambria Math"/>
            </w:rPr>
            <m:t xml:space="preserve">256 </m:t>
          </m:r>
          <m:sSup>
            <m:sSupPr>
              <m:ctrlPr>
                <w:rPr>
                  <w:rFonts w:ascii="Cambria Math" w:hAnsi="Cambria Math"/>
                  <w:i/>
                </w:rPr>
              </m:ctrlPr>
            </m:sSupPr>
            <m:e>
              <m:r>
                <m:rPr>
                  <m:sty m:val="p"/>
                </m:rPr>
                <w:rPr>
                  <w:rFonts w:ascii="Cambria Math" w:hAnsi="Cambria Math"/>
                </w:rPr>
                <m:t>cm</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 xml:space="preserve">1 </m:t>
              </m:r>
              <m:r>
                <m:rPr>
                  <m:sty m:val="p"/>
                </m:rPr>
                <w:rPr>
                  <w:rFonts w:ascii="Cambria Math" w:hAnsi="Cambria Math"/>
                </w:rPr>
                <m:t>mL</m:t>
              </m:r>
            </m:num>
            <m:den>
              <m:r>
                <w:rPr>
                  <w:rFonts w:ascii="Cambria Math" w:hAnsi="Cambria Math"/>
                </w:rPr>
                <m:t xml:space="preserve">1 </m:t>
              </m:r>
              <m:sSup>
                <m:sSupPr>
                  <m:ctrlPr>
                    <w:rPr>
                      <w:rFonts w:ascii="Cambria Math" w:hAnsi="Cambria Math"/>
                    </w:rPr>
                  </m:ctrlPr>
                </m:sSupPr>
                <m:e>
                  <m:r>
                    <m:rPr>
                      <m:sty m:val="p"/>
                    </m:rPr>
                    <w:rPr>
                      <w:rFonts w:ascii="Cambria Math" w:hAnsi="Cambria Math"/>
                    </w:rPr>
                    <m:t>cm</m:t>
                  </m:r>
                </m:e>
                <m:sup>
                  <m:r>
                    <w:rPr>
                      <w:rFonts w:ascii="Cambria Math" w:hAnsi="Cambria Math"/>
                    </w:rPr>
                    <m:t>3</m:t>
                  </m:r>
                </m:sup>
              </m:sSup>
            </m:den>
          </m:f>
          <m:f>
            <m:fPr>
              <m:ctrlPr>
                <w:rPr>
                  <w:rFonts w:ascii="Cambria Math" w:hAnsi="Cambria Math"/>
                  <w:i/>
                </w:rPr>
              </m:ctrlPr>
            </m:fPr>
            <m:num>
              <m:r>
                <w:rPr>
                  <w:rFonts w:ascii="Cambria Math" w:hAnsi="Cambria Math"/>
                </w:rPr>
                <m:t xml:space="preserve">1 </m:t>
              </m:r>
              <m:r>
                <m:rPr>
                  <m:sty m:val="p"/>
                </m:rPr>
                <w:rPr>
                  <w:rFonts w:ascii="Cambria Math" w:hAnsi="Cambria Math"/>
                </w:rPr>
                <m:t>L</m:t>
              </m:r>
            </m:num>
            <m:den>
              <m:r>
                <w:rPr>
                  <w:rFonts w:ascii="Cambria Math" w:hAnsi="Cambria Math"/>
                </w:rPr>
                <m:t xml:space="preserve">1000 </m:t>
              </m:r>
              <m:r>
                <m:rPr>
                  <m:sty m:val="p"/>
                </m:rPr>
                <w:rPr>
                  <w:rFonts w:ascii="Cambria Math" w:hAnsi="Cambria Math"/>
                </w:rPr>
                <m:t>mL</m:t>
              </m:r>
            </m:den>
          </m:f>
          <m:r>
            <w:rPr>
              <w:rFonts w:ascii="Cambria Math" w:hAnsi="Cambria Math"/>
            </w:rPr>
            <m:t xml:space="preserve">=0.256 </m:t>
          </m:r>
          <m:r>
            <m:rPr>
              <m:sty m:val="p"/>
            </m:rPr>
            <w:rPr>
              <w:rFonts w:ascii="Cambria Math" w:hAnsi="Cambria Math"/>
            </w:rPr>
            <m:t>L</m:t>
          </m:r>
        </m:oMath>
      </m:oMathPara>
    </w:p>
    <w:p w14:paraId="20A703D7" w14:textId="77777777" w:rsidR="007F1365" w:rsidRDefault="007F1365" w:rsidP="007F1365">
      <w:pPr>
        <w:pStyle w:val="ListParagraph"/>
        <w:contextualSpacing w:val="0"/>
      </w:pPr>
    </w:p>
    <w:p w14:paraId="4CC969BB" w14:textId="27486DBF" w:rsidR="00147522" w:rsidRPr="00193B73" w:rsidRDefault="00147522" w:rsidP="007F1365">
      <w:pPr>
        <w:pStyle w:val="ListParagraph"/>
        <w:contextualSpacing w:val="0"/>
      </w:pPr>
      <w:r>
        <w:t xml:space="preserve">Conversion from </w:t>
      </w:r>
      <w:r w:rsidR="007F1365">
        <w:t>6.43 x 10</w:t>
      </w:r>
      <w:r w:rsidR="007F1365" w:rsidRPr="007F1365">
        <w:rPr>
          <w:vertAlign w:val="superscript"/>
        </w:rPr>
        <w:t>-7</w:t>
      </w:r>
      <w:r w:rsidR="007F1365">
        <w:t xml:space="preserve"> </w:t>
      </w:r>
      <w:r>
        <w:t>m</w:t>
      </w:r>
      <w:r w:rsidRPr="00193B73">
        <w:rPr>
          <w:vertAlign w:val="superscript"/>
        </w:rPr>
        <w:t>2</w:t>
      </w:r>
      <w:r>
        <w:t xml:space="preserve"> to mm</w:t>
      </w:r>
      <w:r w:rsidRPr="00193B73">
        <w:rPr>
          <w:vertAlign w:val="superscript"/>
        </w:rPr>
        <w:t>2</w:t>
      </w:r>
    </w:p>
    <w:p w14:paraId="65EA0299" w14:textId="2EE422EA" w:rsidR="00147522" w:rsidRDefault="007F1365" w:rsidP="007F1365">
      <w:pPr>
        <w:pStyle w:val="ListParagraph"/>
        <w:contextualSpacing w:val="0"/>
      </w:pPr>
      <m:oMathPara>
        <m:oMath>
          <m:r>
            <w:rPr>
              <w:rFonts w:ascii="Cambria Math" w:hAnsi="Cambria Math"/>
            </w:rPr>
            <m:t>6.43×</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rPr>
              </m:ctrlPr>
            </m:sSupPr>
            <m:e>
              <m:r>
                <m:rPr>
                  <m:sty m:val="p"/>
                </m:rP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m:t>
                  </m:r>
                </m:e>
                <m:sup>
                  <m:r>
                    <w:rPr>
                      <w:rFonts w:ascii="Cambria Math" w:hAnsi="Cambria Math"/>
                    </w:rPr>
                    <m:t>2</m:t>
                  </m:r>
                </m:sup>
              </m:sSup>
            </m:num>
            <m:den>
              <m:r>
                <w:rPr>
                  <w:rFonts w:ascii="Cambria Math" w:hAnsi="Cambria Math"/>
                </w:rPr>
                <m:t xml:space="preserve">1 </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den>
          </m:f>
          <m:r>
            <w:rPr>
              <w:rFonts w:ascii="Cambria Math" w:hAnsi="Cambria Math"/>
            </w:rPr>
            <m:t xml:space="preserve">=0.643 </m:t>
          </m:r>
          <m:sSup>
            <m:sSupPr>
              <m:ctrlPr>
                <w:rPr>
                  <w:rFonts w:ascii="Cambria Math" w:hAnsi="Cambria Math"/>
                </w:rPr>
              </m:ctrlPr>
            </m:sSupPr>
            <m:e>
              <m:r>
                <m:rPr>
                  <m:sty m:val="p"/>
                </m:rPr>
                <w:rPr>
                  <w:rFonts w:ascii="Cambria Math" w:hAnsi="Cambria Math"/>
                </w:rPr>
                <m:t>mm</m:t>
              </m:r>
            </m:e>
            <m:sup>
              <m:r>
                <w:rPr>
                  <w:rFonts w:ascii="Cambria Math" w:hAnsi="Cambria Math"/>
                </w:rPr>
                <m:t>2</m:t>
              </m:r>
            </m:sup>
          </m:sSup>
          <m:r>
            <w:rPr>
              <w:rFonts w:ascii="Cambria Math" w:hAnsi="Cambria Math"/>
            </w:rPr>
            <m:t xml:space="preserve"> </m:t>
          </m:r>
        </m:oMath>
      </m:oMathPara>
    </w:p>
    <w:p w14:paraId="43005311" w14:textId="77777777" w:rsidR="00F47826" w:rsidRDefault="007F1365" w:rsidP="00F47826">
      <w:r w:rsidRPr="007F1365">
        <w:rPr>
          <w:b/>
        </w:rPr>
        <w:t xml:space="preserve">Step 5: </w:t>
      </w:r>
      <w:r w:rsidR="00147522">
        <w:t>Check the result. Has the value of the quantity increased or decreased? Does this make sense relative to the change in unit? If the new unit is smaller the value should increase. If the new unit is bigger the value should decrease.</w:t>
      </w:r>
    </w:p>
    <w:p w14:paraId="0F1A4585" w14:textId="77777777" w:rsidR="00F47826" w:rsidRPr="00F47826" w:rsidRDefault="00F47826" w:rsidP="00F47826">
      <w:pPr>
        <w:spacing w:after="240"/>
        <w:rPr>
          <w:b/>
          <w:sz w:val="6"/>
          <w:szCs w:val="28"/>
        </w:rPr>
      </w:pPr>
    </w:p>
    <w:p w14:paraId="67BA0741" w14:textId="22A7815B" w:rsidR="00B65ECC" w:rsidRPr="004A0939" w:rsidRDefault="00B65ECC" w:rsidP="00F47826">
      <w:pPr>
        <w:spacing w:after="240"/>
        <w:rPr>
          <w:szCs w:val="28"/>
          <w:lang w:eastAsia="en-GB"/>
        </w:rPr>
      </w:pPr>
      <w:r>
        <w:rPr>
          <w:b/>
          <w:szCs w:val="28"/>
        </w:rPr>
        <w:t>Example</w:t>
      </w:r>
      <w:r w:rsidR="00F47826">
        <w:rPr>
          <w:b/>
          <w:szCs w:val="28"/>
        </w:rPr>
        <w:t xml:space="preserve"> 1</w:t>
      </w:r>
      <w:r>
        <w:rPr>
          <w:b/>
          <w:szCs w:val="28"/>
        </w:rPr>
        <w:t xml:space="preserve">: </w:t>
      </w:r>
      <w:r w:rsidR="00F47826">
        <w:rPr>
          <w:szCs w:val="28"/>
        </w:rPr>
        <w:t>c</w:t>
      </w:r>
      <w:r w:rsidRPr="004A0939">
        <w:rPr>
          <w:szCs w:val="28"/>
        </w:rPr>
        <w:t xml:space="preserve">onvert </w:t>
      </w:r>
      <w:r w:rsidRPr="004A0939">
        <w:rPr>
          <w:i/>
          <w:szCs w:val="28"/>
          <w:lang w:eastAsia="en-GB"/>
        </w:rPr>
        <w:t>V</w:t>
      </w:r>
      <w:r w:rsidRPr="004A0939">
        <w:rPr>
          <w:szCs w:val="28"/>
          <w:lang w:eastAsia="en-GB"/>
        </w:rPr>
        <w:t xml:space="preserve"> = 2 x 10</w:t>
      </w:r>
      <w:r w:rsidRPr="004A0939">
        <w:rPr>
          <w:szCs w:val="28"/>
          <w:vertAlign w:val="superscript"/>
          <w:lang w:eastAsia="en-GB"/>
        </w:rPr>
        <w:t>5</w:t>
      </w:r>
      <w:r w:rsidRPr="004A0939">
        <w:rPr>
          <w:szCs w:val="28"/>
          <w:lang w:eastAsia="en-GB"/>
        </w:rPr>
        <w:t xml:space="preserve"> nm</w:t>
      </w:r>
      <w:r w:rsidRPr="004A0939">
        <w:rPr>
          <w:szCs w:val="28"/>
          <w:vertAlign w:val="superscript"/>
          <w:lang w:eastAsia="en-GB"/>
        </w:rPr>
        <w:t>3</w:t>
      </w:r>
      <w:r>
        <w:rPr>
          <w:szCs w:val="28"/>
          <w:lang w:eastAsia="en-GB"/>
        </w:rPr>
        <w:t xml:space="preserve"> </w:t>
      </w:r>
      <w:r w:rsidRPr="004A0939">
        <w:rPr>
          <w:szCs w:val="28"/>
          <w:lang w:eastAsia="en-GB"/>
        </w:rPr>
        <w:t>to m</w:t>
      </w:r>
      <w:r w:rsidRPr="004A0939">
        <w:rPr>
          <w:szCs w:val="28"/>
          <w:vertAlign w:val="superscript"/>
          <w:lang w:eastAsia="en-GB"/>
        </w:rPr>
        <w:t>3</w:t>
      </w:r>
    </w:p>
    <w:p w14:paraId="25A09119" w14:textId="28FBF854" w:rsidR="00FB2249" w:rsidRPr="00D50297" w:rsidRDefault="00B65ECC" w:rsidP="00F47826">
      <w:pPr>
        <w:tabs>
          <w:tab w:val="clear" w:pos="9072"/>
        </w:tabs>
        <w:spacing w:after="240" w:line="259" w:lineRule="auto"/>
        <w:rPr>
          <w:color w:val="FF0000"/>
          <w:szCs w:val="28"/>
          <w:vertAlign w:val="superscript"/>
          <w:lang w:eastAsia="en-GB"/>
        </w:rPr>
      </w:pPr>
      <w:r>
        <w:rPr>
          <w:b/>
          <w:szCs w:val="28"/>
        </w:rPr>
        <w:t>Example</w:t>
      </w:r>
      <w:r w:rsidR="00F47826">
        <w:rPr>
          <w:b/>
          <w:szCs w:val="28"/>
        </w:rPr>
        <w:t xml:space="preserve"> 2</w:t>
      </w:r>
      <w:r>
        <w:rPr>
          <w:b/>
          <w:szCs w:val="28"/>
        </w:rPr>
        <w:t>:</w:t>
      </w:r>
      <w:r w:rsidR="00FB2249" w:rsidRPr="004A0939">
        <w:rPr>
          <w:szCs w:val="28"/>
        </w:rPr>
        <w:t xml:space="preserve"> </w:t>
      </w:r>
      <w:r>
        <w:rPr>
          <w:szCs w:val="28"/>
        </w:rPr>
        <w:t>c</w:t>
      </w:r>
      <w:r w:rsidR="00147522">
        <w:rPr>
          <w:szCs w:val="28"/>
        </w:rPr>
        <w:t>onvert</w:t>
      </w:r>
      <w:r w:rsidR="00FB2249" w:rsidRPr="00B65ECC">
        <w:rPr>
          <w:i/>
          <w:szCs w:val="28"/>
          <w:lang w:eastAsia="en-GB"/>
        </w:rPr>
        <w:t xml:space="preserve"> V </w:t>
      </w:r>
      <w:r w:rsidR="00FB2249" w:rsidRPr="00B65ECC">
        <w:rPr>
          <w:szCs w:val="28"/>
          <w:lang w:eastAsia="en-GB"/>
        </w:rPr>
        <w:t>= 8.5 x 10</w:t>
      </w:r>
      <w:r w:rsidR="00FB2249" w:rsidRPr="00B65ECC">
        <w:rPr>
          <w:szCs w:val="28"/>
          <w:vertAlign w:val="superscript"/>
          <w:lang w:eastAsia="en-GB"/>
        </w:rPr>
        <w:t>5</w:t>
      </w:r>
      <w:r w:rsidR="00FB2249" w:rsidRPr="00B65ECC">
        <w:rPr>
          <w:szCs w:val="28"/>
          <w:lang w:eastAsia="en-GB"/>
        </w:rPr>
        <w:t xml:space="preserve"> L to m</w:t>
      </w:r>
      <w:r w:rsidR="00FB2249" w:rsidRPr="00B65ECC">
        <w:rPr>
          <w:szCs w:val="28"/>
          <w:vertAlign w:val="superscript"/>
          <w:lang w:eastAsia="en-GB"/>
        </w:rPr>
        <w:t>3</w:t>
      </w:r>
    </w:p>
    <w:p w14:paraId="1299661E" w14:textId="77777777" w:rsidR="006C7CBB" w:rsidRDefault="006C7CBB" w:rsidP="006C7CBB">
      <w:pPr>
        <w:tabs>
          <w:tab w:val="clear" w:pos="9072"/>
        </w:tabs>
        <w:spacing w:line="259" w:lineRule="auto"/>
        <w:rPr>
          <w:rFonts w:ascii="Cambria Math" w:eastAsiaTheme="majorEastAsia" w:hAnsi="Cambria Math" w:cstheme="majorBidi"/>
          <w:b/>
          <w:szCs w:val="26"/>
        </w:rPr>
      </w:pPr>
      <w:r>
        <w:br w:type="page"/>
      </w:r>
    </w:p>
    <w:p w14:paraId="11FBB041" w14:textId="019DCBAF" w:rsidR="00465102" w:rsidRDefault="00465102" w:rsidP="00F47826">
      <w:pPr>
        <w:pStyle w:val="Heading2"/>
      </w:pPr>
      <w:r>
        <w:t>Using units to verify an equation</w:t>
      </w:r>
    </w:p>
    <w:p w14:paraId="4C2227FC" w14:textId="5A66264B" w:rsidR="00374B55" w:rsidRPr="001C5654" w:rsidRDefault="001C5654">
      <w:pPr>
        <w:tabs>
          <w:tab w:val="clear" w:pos="9072"/>
        </w:tabs>
        <w:spacing w:line="259" w:lineRule="auto"/>
      </w:pPr>
      <w:r w:rsidRPr="001C5654">
        <w:t>For any equation the units on both sides of the equation must be equivalent. Units of terms added/subtracted in an equation also have to be the same within an equation. Therefore, unit analysis can be used to verify an equation.</w:t>
      </w:r>
    </w:p>
    <w:p w14:paraId="5444F9D0" w14:textId="160D3AB0" w:rsidR="007F1365" w:rsidRDefault="007F1365">
      <w:pPr>
        <w:tabs>
          <w:tab w:val="clear" w:pos="9072"/>
        </w:tabs>
        <w:spacing w:line="259" w:lineRule="auto"/>
      </w:pPr>
      <w:r w:rsidRPr="007F1365">
        <w:rPr>
          <w:b/>
        </w:rPr>
        <w:t>Example:</w:t>
      </w:r>
      <w:r>
        <w:t xml:space="preserve"> </w:t>
      </w:r>
      <w:r w:rsidR="00465102">
        <w:t>Kinetic energy is given by the following relationship. Show that the units of the quantities on the right-hand-side (RHS) of the</w:t>
      </w:r>
      <w:r w:rsidR="00374B55">
        <w:t xml:space="preserve"> equation are equal to the unit</w:t>
      </w:r>
      <w:r w:rsidR="00465102">
        <w:t xml:space="preserve"> on the left-hand-side (LHS).</w:t>
      </w:r>
    </w:p>
    <w:p w14:paraId="0B0AA1B4" w14:textId="1C711543" w:rsidR="007F1365" w:rsidRPr="007F1365" w:rsidRDefault="007F1365">
      <w:pPr>
        <w:tabs>
          <w:tab w:val="clear" w:pos="9072"/>
        </w:tabs>
        <w:spacing w:line="259" w:lineRule="auto"/>
        <w:rPr>
          <w:rFonts w:eastAsiaTheme="minorEastAsia"/>
        </w:rPr>
      </w:pPr>
      <m:oMathPara>
        <m:oMath>
          <m:r>
            <w:rPr>
              <w:rFonts w:ascii="Cambria Math" w:hAnsi="Cambria Math"/>
            </w:rPr>
            <m:t xml:space="preserve">KE=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294DC0D" w14:textId="0C125451" w:rsidR="00465102" w:rsidRPr="007F7244" w:rsidRDefault="00465102">
      <w:pPr>
        <w:tabs>
          <w:tab w:val="clear" w:pos="9072"/>
        </w:tabs>
        <w:spacing w:line="259" w:lineRule="auto"/>
        <w:rPr>
          <w:color w:val="000000" w:themeColor="text1"/>
        </w:rPr>
      </w:pPr>
      <w:r w:rsidRPr="007F7244">
        <w:rPr>
          <w:color w:val="000000" w:themeColor="text1"/>
        </w:rPr>
        <w:t>RHS:</w:t>
      </w:r>
    </w:p>
    <w:p w14:paraId="711E8B88" w14:textId="0511451B" w:rsidR="007F1365" w:rsidRPr="007F7244" w:rsidRDefault="00465102" w:rsidP="00465102">
      <w:pPr>
        <w:tabs>
          <w:tab w:val="clear" w:pos="9072"/>
        </w:tabs>
        <w:spacing w:line="259" w:lineRule="auto"/>
        <w:ind w:left="1418"/>
        <w:rPr>
          <w:color w:val="000000" w:themeColor="text1"/>
        </w:rPr>
      </w:pPr>
      <w:r w:rsidRPr="007F7244">
        <w:rPr>
          <w:color w:val="000000" w:themeColor="text1"/>
        </w:rPr>
        <w:t xml:space="preserve">Units of </w:t>
      </w:r>
      <w:r w:rsidRPr="007F7244">
        <w:rPr>
          <w:i/>
          <w:color w:val="000000" w:themeColor="text1"/>
        </w:rPr>
        <w:t>m</w:t>
      </w:r>
      <w:r w:rsidRPr="007F7244">
        <w:rPr>
          <w:i/>
          <w:color w:val="000000" w:themeColor="text1"/>
        </w:rPr>
        <w:tab/>
      </w:r>
      <w:r w:rsidRPr="007F7244">
        <w:rPr>
          <w:color w:val="000000" w:themeColor="text1"/>
        </w:rPr>
        <w:t>mass</w:t>
      </w:r>
      <w:r w:rsidRPr="007F7244">
        <w:rPr>
          <w:color w:val="000000" w:themeColor="text1"/>
        </w:rPr>
        <w:tab/>
      </w:r>
      <w:r w:rsidRPr="007F7244">
        <w:rPr>
          <w:color w:val="000000" w:themeColor="text1"/>
        </w:rPr>
        <w:sym w:font="Wingdings" w:char="F0E0"/>
      </w:r>
      <w:r w:rsidRPr="007F7244">
        <w:rPr>
          <w:color w:val="000000" w:themeColor="text1"/>
        </w:rPr>
        <w:t xml:space="preserve"> kg</w:t>
      </w:r>
    </w:p>
    <w:p w14:paraId="7F5B694F" w14:textId="4E3394F3" w:rsidR="00465102" w:rsidRPr="007F7244" w:rsidRDefault="00465102" w:rsidP="00465102">
      <w:pPr>
        <w:tabs>
          <w:tab w:val="clear" w:pos="9072"/>
        </w:tabs>
        <w:spacing w:line="259" w:lineRule="auto"/>
        <w:ind w:left="1418"/>
        <w:rPr>
          <w:rFonts w:eastAsiaTheme="majorEastAsia" w:cstheme="majorBidi"/>
          <w:b/>
          <w:color w:val="000000" w:themeColor="text1"/>
          <w:sz w:val="32"/>
          <w:szCs w:val="32"/>
        </w:rPr>
      </w:pPr>
      <w:r w:rsidRPr="007F7244">
        <w:rPr>
          <w:color w:val="000000" w:themeColor="text1"/>
        </w:rPr>
        <w:t xml:space="preserve">Units of </w:t>
      </w:r>
      <w:r w:rsidRPr="007F7244">
        <w:rPr>
          <w:i/>
          <w:color w:val="000000" w:themeColor="text1"/>
        </w:rPr>
        <w:t>v</w:t>
      </w:r>
      <w:r w:rsidRPr="007F7244">
        <w:rPr>
          <w:i/>
          <w:color w:val="000000" w:themeColor="text1"/>
        </w:rPr>
        <w:tab/>
      </w:r>
      <w:r w:rsidRPr="007F7244">
        <w:rPr>
          <w:color w:val="000000" w:themeColor="text1"/>
        </w:rPr>
        <w:t xml:space="preserve">velocity </w:t>
      </w:r>
      <w:r w:rsidRPr="007F7244">
        <w:rPr>
          <w:color w:val="000000" w:themeColor="text1"/>
        </w:rPr>
        <w:sym w:font="Wingdings" w:char="F0E0"/>
      </w:r>
      <w:r w:rsidRPr="007F7244">
        <w:rPr>
          <w:color w:val="000000" w:themeColor="text1"/>
        </w:rPr>
        <w:t xml:space="preserve"> m s</w:t>
      </w:r>
      <w:r w:rsidRPr="007F7244">
        <w:rPr>
          <w:color w:val="000000" w:themeColor="text1"/>
          <w:vertAlign w:val="superscript"/>
        </w:rPr>
        <w:t>-1</w:t>
      </w:r>
    </w:p>
    <w:p w14:paraId="3A694E0C" w14:textId="20094AB0" w:rsidR="00465102" w:rsidRPr="007F7244" w:rsidRDefault="00465102" w:rsidP="00635E9A">
      <w:pPr>
        <w:ind w:left="1418"/>
        <w:rPr>
          <w:b/>
          <w:vertAlign w:val="superscript"/>
        </w:rPr>
      </w:pPr>
      <w:r w:rsidRPr="007F7244">
        <w:t>Total units = kg (m s</w:t>
      </w:r>
      <w:r w:rsidRPr="007F7244">
        <w:rPr>
          <w:vertAlign w:val="superscript"/>
        </w:rPr>
        <w:t>-1</w:t>
      </w:r>
      <w:r w:rsidRPr="007F7244">
        <w:t>)</w:t>
      </w:r>
      <w:r w:rsidRPr="007F7244">
        <w:rPr>
          <w:vertAlign w:val="superscript"/>
        </w:rPr>
        <w:t>2</w:t>
      </w:r>
      <w:r w:rsidRPr="007F7244">
        <w:t xml:space="preserve"> = kg m</w:t>
      </w:r>
      <w:r w:rsidRPr="007F7244">
        <w:rPr>
          <w:vertAlign w:val="superscript"/>
        </w:rPr>
        <w:t>2</w:t>
      </w:r>
      <w:r w:rsidRPr="007F7244">
        <w:t xml:space="preserve"> s</w:t>
      </w:r>
      <w:r w:rsidRPr="007F7244">
        <w:rPr>
          <w:vertAlign w:val="superscript"/>
        </w:rPr>
        <w:t>-2</w:t>
      </w:r>
    </w:p>
    <w:p w14:paraId="352F65F3" w14:textId="418EF693" w:rsidR="00465102" w:rsidRPr="007F7244" w:rsidRDefault="00465102" w:rsidP="00465102">
      <w:pPr>
        <w:rPr>
          <w:color w:val="000000" w:themeColor="text1"/>
        </w:rPr>
      </w:pPr>
      <w:r w:rsidRPr="007F7244">
        <w:rPr>
          <w:color w:val="000000" w:themeColor="text1"/>
        </w:rPr>
        <w:t>LHS:</w:t>
      </w:r>
    </w:p>
    <w:p w14:paraId="24964C81" w14:textId="2F4D4F87" w:rsidR="00465102" w:rsidRPr="007F7244" w:rsidRDefault="00465102" w:rsidP="00465102">
      <w:pPr>
        <w:tabs>
          <w:tab w:val="left" w:pos="2835"/>
        </w:tabs>
        <w:ind w:left="1418"/>
        <w:rPr>
          <w:color w:val="000000" w:themeColor="text1"/>
        </w:rPr>
      </w:pPr>
      <w:r w:rsidRPr="007F7244">
        <w:rPr>
          <w:color w:val="000000" w:themeColor="text1"/>
        </w:rPr>
        <w:t xml:space="preserve">Units of </w:t>
      </w:r>
      <w:r w:rsidRPr="007F7244">
        <w:rPr>
          <w:i/>
          <w:color w:val="000000" w:themeColor="text1"/>
        </w:rPr>
        <w:t>KE</w:t>
      </w:r>
      <w:r w:rsidRPr="007F7244">
        <w:rPr>
          <w:color w:val="000000" w:themeColor="text1"/>
        </w:rPr>
        <w:t xml:space="preserve">  </w:t>
      </w:r>
      <w:r w:rsidRPr="007F7244">
        <w:rPr>
          <w:color w:val="000000" w:themeColor="text1"/>
        </w:rPr>
        <w:tab/>
        <w:t xml:space="preserve">energy </w:t>
      </w:r>
      <w:r w:rsidRPr="007F7244">
        <w:rPr>
          <w:color w:val="000000" w:themeColor="text1"/>
        </w:rPr>
        <w:sym w:font="Wingdings" w:char="F0E0"/>
      </w:r>
      <w:r w:rsidRPr="007F7244">
        <w:rPr>
          <w:color w:val="000000" w:themeColor="text1"/>
        </w:rPr>
        <w:t xml:space="preserve"> J</w:t>
      </w:r>
    </w:p>
    <w:p w14:paraId="59398707" w14:textId="7BCDB295" w:rsidR="00465102" w:rsidRPr="007F7244" w:rsidRDefault="00465102" w:rsidP="00465102">
      <w:pPr>
        <w:tabs>
          <w:tab w:val="left" w:pos="2835"/>
        </w:tabs>
        <w:rPr>
          <w:color w:val="000000" w:themeColor="text1"/>
        </w:rPr>
      </w:pPr>
    </w:p>
    <w:p w14:paraId="1D48F1E5" w14:textId="20C49D26" w:rsidR="00465102" w:rsidRPr="007F7244" w:rsidRDefault="00465102" w:rsidP="00465102">
      <w:pPr>
        <w:tabs>
          <w:tab w:val="left" w:pos="2835"/>
        </w:tabs>
        <w:rPr>
          <w:color w:val="000000" w:themeColor="text1"/>
        </w:rPr>
      </w:pPr>
      <w:r w:rsidRPr="007F7244">
        <w:rPr>
          <w:color w:val="000000" w:themeColor="text1"/>
        </w:rPr>
        <w:t>From Table 2: 1 J = 1 kg m</w:t>
      </w:r>
      <w:r w:rsidRPr="007F7244">
        <w:rPr>
          <w:color w:val="000000" w:themeColor="text1"/>
          <w:vertAlign w:val="superscript"/>
        </w:rPr>
        <w:t>2</w:t>
      </w:r>
      <w:r w:rsidRPr="007F7244">
        <w:rPr>
          <w:color w:val="000000" w:themeColor="text1"/>
        </w:rPr>
        <w:t xml:space="preserve"> s</w:t>
      </w:r>
      <w:r w:rsidRPr="007F7244">
        <w:rPr>
          <w:color w:val="000000" w:themeColor="text1"/>
          <w:vertAlign w:val="superscript"/>
        </w:rPr>
        <w:t>-2</w:t>
      </w:r>
      <w:r w:rsidRPr="007F7244">
        <w:rPr>
          <w:color w:val="000000" w:themeColor="text1"/>
        </w:rPr>
        <w:t>. Therefore, the units on the RHS and the LHS match.</w:t>
      </w:r>
    </w:p>
    <w:p w14:paraId="1F481EDB" w14:textId="77777777" w:rsidR="00465102" w:rsidRPr="007F7244" w:rsidRDefault="00465102">
      <w:pPr>
        <w:tabs>
          <w:tab w:val="clear" w:pos="9072"/>
        </w:tabs>
        <w:spacing w:line="259" w:lineRule="auto"/>
        <w:rPr>
          <w:rFonts w:eastAsiaTheme="majorEastAsia" w:cstheme="majorBidi"/>
          <w:b/>
          <w:color w:val="000000" w:themeColor="text1"/>
          <w:sz w:val="32"/>
          <w:szCs w:val="32"/>
        </w:rPr>
      </w:pPr>
      <w:r w:rsidRPr="007F7244">
        <w:rPr>
          <w:color w:val="000000" w:themeColor="text1"/>
        </w:rPr>
        <w:br w:type="page"/>
      </w:r>
    </w:p>
    <w:p w14:paraId="7C54D132" w14:textId="73AF1867" w:rsidR="00475338" w:rsidRDefault="00475338" w:rsidP="00475338">
      <w:pPr>
        <w:pStyle w:val="Heading1"/>
      </w:pPr>
      <w:r>
        <w:t>Quantitative Skills: Take Home Messages</w:t>
      </w:r>
    </w:p>
    <w:p w14:paraId="7A635116" w14:textId="5FDB54E5" w:rsidR="00475338" w:rsidRDefault="00475338" w:rsidP="00F47826">
      <w:pPr>
        <w:pStyle w:val="Heading2"/>
      </w:pPr>
      <w:r>
        <w:t>Problem solving</w:t>
      </w:r>
    </w:p>
    <w:p w14:paraId="4F2AB06D" w14:textId="77777777" w:rsidR="00475338" w:rsidRDefault="00475338" w:rsidP="00475338">
      <w:r>
        <w:t>It is important to think about what the question is asking, consider what information you have available and to ask the question: does my answer make sense? This will help you in exams but more crucial in ‘real life’ (i.e. research, the lab) where the answer is not necessarily known.</w:t>
      </w:r>
    </w:p>
    <w:p w14:paraId="493F39AA" w14:textId="77777777" w:rsidR="00475338" w:rsidRDefault="00475338" w:rsidP="00F47826">
      <w:pPr>
        <w:pStyle w:val="Heading2"/>
      </w:pPr>
      <w:r>
        <w:t>Units</w:t>
      </w:r>
    </w:p>
    <w:p w14:paraId="199415A3" w14:textId="77777777" w:rsidR="00475338" w:rsidRDefault="00475338" w:rsidP="008863E6">
      <w:pPr>
        <w:pStyle w:val="ListParagraph"/>
        <w:numPr>
          <w:ilvl w:val="0"/>
          <w:numId w:val="6"/>
        </w:numPr>
        <w:ind w:left="851" w:hanging="567"/>
        <w:contextualSpacing w:val="0"/>
      </w:pPr>
      <w:r>
        <w:t>Memorising equations will only get you so far. It is impossible to remember everything and many quantities have similar or the same variables (e.g. p can be pressure or momentum). Need to understand the context.</w:t>
      </w:r>
    </w:p>
    <w:p w14:paraId="610ED0C0" w14:textId="6A46C10F" w:rsidR="00475338" w:rsidRDefault="00475338" w:rsidP="008863E6">
      <w:pPr>
        <w:pStyle w:val="ListParagraph"/>
        <w:numPr>
          <w:ilvl w:val="0"/>
          <w:numId w:val="6"/>
        </w:numPr>
        <w:ind w:left="851" w:hanging="567"/>
        <w:contextualSpacing w:val="0"/>
      </w:pPr>
      <w:r>
        <w:t>Units can help to provide a solution for how to solve a problem. This is especially true in situations like making up solutions in the lab. Make sure your units cancel out when you calculate volumes, masses, concentrations etc.</w:t>
      </w:r>
    </w:p>
    <w:p w14:paraId="106B3AFB" w14:textId="1947E331" w:rsidR="00475338" w:rsidRDefault="00475338" w:rsidP="008863E6">
      <w:pPr>
        <w:pStyle w:val="ListParagraph"/>
        <w:numPr>
          <w:ilvl w:val="0"/>
          <w:numId w:val="6"/>
        </w:numPr>
        <w:ind w:left="851" w:hanging="567"/>
        <w:contextualSpacing w:val="0"/>
      </w:pPr>
      <w:r>
        <w:t xml:space="preserve">In any equation, the units on each side need to be the same. </w:t>
      </w:r>
    </w:p>
    <w:p w14:paraId="7CC271DE" w14:textId="279386D9" w:rsidR="00475338" w:rsidRDefault="00475338" w:rsidP="008863E6">
      <w:pPr>
        <w:pStyle w:val="ListParagraph"/>
        <w:numPr>
          <w:ilvl w:val="0"/>
          <w:numId w:val="6"/>
        </w:numPr>
        <w:ind w:left="851" w:hanging="567"/>
        <w:contextualSpacing w:val="0"/>
      </w:pPr>
      <w:r>
        <w:t>Units of quantities added/subtracted need to be the same. (No adding apples to oranges unless you are counting ‘fruit’!)</w:t>
      </w:r>
    </w:p>
    <w:p w14:paraId="4A9744D0" w14:textId="77777777" w:rsidR="00475338" w:rsidRDefault="00475338" w:rsidP="008863E6">
      <w:pPr>
        <w:pStyle w:val="ListParagraph"/>
        <w:numPr>
          <w:ilvl w:val="0"/>
          <w:numId w:val="6"/>
        </w:numPr>
        <w:ind w:left="851" w:hanging="567"/>
        <w:contextualSpacing w:val="0"/>
      </w:pPr>
      <w:r>
        <w:t>If you have the same unit on the top and bottom of a fraction, they cancel out.</w:t>
      </w:r>
    </w:p>
    <w:p w14:paraId="2837C072" w14:textId="77777777" w:rsidR="00475338" w:rsidRDefault="00475338" w:rsidP="008863E6">
      <w:pPr>
        <w:pStyle w:val="ListParagraph"/>
        <w:numPr>
          <w:ilvl w:val="0"/>
          <w:numId w:val="6"/>
        </w:numPr>
        <w:ind w:left="851" w:hanging="567"/>
        <w:contextualSpacing w:val="0"/>
      </w:pPr>
      <w:r>
        <w:t>The ability to work comfortably with units and to convert between different units is a skill that will benefit you throughout your degree and future career.</w:t>
      </w:r>
    </w:p>
    <w:p w14:paraId="7DDEA9EE" w14:textId="3DFCE978" w:rsidR="00475338" w:rsidRDefault="00475338" w:rsidP="008863E6">
      <w:pPr>
        <w:pStyle w:val="ListParagraph"/>
        <w:numPr>
          <w:ilvl w:val="0"/>
          <w:numId w:val="6"/>
        </w:numPr>
        <w:ind w:left="851" w:hanging="567"/>
        <w:contextualSpacing w:val="0"/>
      </w:pPr>
      <w:r>
        <w:t>Including units in all steps of your calculations will help avoid errors.</w:t>
      </w:r>
    </w:p>
    <w:p w14:paraId="2A956322" w14:textId="1C2CA552" w:rsidR="00475338" w:rsidRDefault="00475338" w:rsidP="008863E6">
      <w:pPr>
        <w:pStyle w:val="ListParagraph"/>
        <w:numPr>
          <w:ilvl w:val="0"/>
          <w:numId w:val="6"/>
        </w:numPr>
        <w:ind w:left="851" w:hanging="567"/>
        <w:contextualSpacing w:val="0"/>
      </w:pPr>
      <w:r>
        <w:t>When doing unit conversions, the best way to avoid errors is to write down each step of the conversion. It is very easy to make mistakes when you do these conversions in your head – particularly in a high pressure environment like an exam.</w:t>
      </w:r>
    </w:p>
    <w:p w14:paraId="6EB4323A" w14:textId="443C94FD" w:rsidR="00475338" w:rsidRDefault="00475338">
      <w:pPr>
        <w:tabs>
          <w:tab w:val="clear" w:pos="9072"/>
        </w:tabs>
        <w:spacing w:line="259" w:lineRule="auto"/>
        <w:rPr>
          <w:rFonts w:eastAsiaTheme="majorEastAsia" w:cstheme="majorBidi"/>
          <w:b/>
          <w:sz w:val="32"/>
          <w:szCs w:val="32"/>
        </w:rPr>
      </w:pPr>
    </w:p>
    <w:sectPr w:rsidR="00475338" w:rsidSect="00635E9A">
      <w:headerReference w:type="default" r:id="rId9"/>
      <w:footerReference w:type="default" r:id="rId10"/>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29706" w14:textId="77777777" w:rsidR="004A3D0D" w:rsidRDefault="004A3D0D" w:rsidP="00594344">
      <w:pPr>
        <w:spacing w:after="0" w:line="240" w:lineRule="auto"/>
      </w:pPr>
      <w:r>
        <w:separator/>
      </w:r>
    </w:p>
  </w:endnote>
  <w:endnote w:type="continuationSeparator" w:id="0">
    <w:p w14:paraId="4E97A873" w14:textId="77777777" w:rsidR="004A3D0D" w:rsidRDefault="004A3D0D" w:rsidP="0059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96576"/>
      <w:docPartObj>
        <w:docPartGallery w:val="Page Numbers (Bottom of Page)"/>
        <w:docPartUnique/>
      </w:docPartObj>
    </w:sdtPr>
    <w:sdtEndPr>
      <w:rPr>
        <w:noProof/>
      </w:rPr>
    </w:sdtEndPr>
    <w:sdtContent>
      <w:p w14:paraId="11FD298D" w14:textId="562E9FBC" w:rsidR="00635E9A" w:rsidRDefault="00635E9A">
        <w:pPr>
          <w:pStyle w:val="Footer"/>
          <w:jc w:val="center"/>
        </w:pPr>
        <w:r>
          <w:fldChar w:fldCharType="begin"/>
        </w:r>
        <w:r>
          <w:instrText xml:space="preserve"> PAGE   \* MERGEFORMAT </w:instrText>
        </w:r>
        <w:r>
          <w:fldChar w:fldCharType="separate"/>
        </w:r>
        <w:r w:rsidR="00E62864">
          <w:rPr>
            <w:noProof/>
          </w:rPr>
          <w:t>10</w:t>
        </w:r>
        <w:r>
          <w:rPr>
            <w:noProof/>
          </w:rPr>
          <w:fldChar w:fldCharType="end"/>
        </w:r>
      </w:p>
    </w:sdtContent>
  </w:sdt>
  <w:p w14:paraId="382FAEE9" w14:textId="77777777" w:rsidR="00635E9A" w:rsidRDefault="00635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C5EA2" w14:textId="77777777" w:rsidR="004A3D0D" w:rsidRDefault="004A3D0D" w:rsidP="00594344">
      <w:pPr>
        <w:spacing w:after="0" w:line="240" w:lineRule="auto"/>
      </w:pPr>
      <w:r>
        <w:separator/>
      </w:r>
    </w:p>
  </w:footnote>
  <w:footnote w:type="continuationSeparator" w:id="0">
    <w:p w14:paraId="4B16BAD5" w14:textId="77777777" w:rsidR="004A3D0D" w:rsidRDefault="004A3D0D" w:rsidP="00594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209F1" w14:textId="01DAA864" w:rsidR="00E62864" w:rsidRDefault="00E62864">
    <w:pPr>
      <w:pStyle w:val="Header"/>
    </w:pPr>
    <w:r>
      <w:t>Maths for Chemists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478"/>
    <w:multiLevelType w:val="hybridMultilevel"/>
    <w:tmpl w:val="0E0E7F36"/>
    <w:lvl w:ilvl="0" w:tplc="3092B400">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1" w15:restartNumberingAfterBreak="0">
    <w:nsid w:val="016F28B9"/>
    <w:multiLevelType w:val="hybridMultilevel"/>
    <w:tmpl w:val="263671B0"/>
    <w:lvl w:ilvl="0" w:tplc="5BFE95CC">
      <w:start w:val="1"/>
      <w:numFmt w:val="decimal"/>
      <w:lvlText w:val="%1."/>
      <w:lvlJc w:val="left"/>
      <w:pPr>
        <w:ind w:left="885" w:hanging="5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A770E9"/>
    <w:multiLevelType w:val="hybridMultilevel"/>
    <w:tmpl w:val="A56483A2"/>
    <w:lvl w:ilvl="0" w:tplc="3E28040C">
      <w:start w:val="1"/>
      <w:numFmt w:val="lowerLetter"/>
      <w:lvlText w:val="(%1)"/>
      <w:lvlJc w:val="left"/>
      <w:pPr>
        <w:ind w:left="644"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0DA0722B"/>
    <w:multiLevelType w:val="hybridMultilevel"/>
    <w:tmpl w:val="A9549092"/>
    <w:lvl w:ilvl="0" w:tplc="99A24AF2">
      <w:start w:val="1"/>
      <w:numFmt w:val="decimal"/>
      <w:lvlText w:val="%1."/>
      <w:lvlJc w:val="left"/>
      <w:pPr>
        <w:ind w:left="885" w:hanging="525"/>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06A06"/>
    <w:multiLevelType w:val="hybridMultilevel"/>
    <w:tmpl w:val="8E722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0B94A74"/>
    <w:multiLevelType w:val="hybridMultilevel"/>
    <w:tmpl w:val="A1001E80"/>
    <w:lvl w:ilvl="0" w:tplc="48740100">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6" w15:restartNumberingAfterBreak="0">
    <w:nsid w:val="10E72EF6"/>
    <w:multiLevelType w:val="hybridMultilevel"/>
    <w:tmpl w:val="3C8E76A2"/>
    <w:lvl w:ilvl="0" w:tplc="A80ED21A">
      <w:start w:val="1"/>
      <w:numFmt w:val="lowerRoman"/>
      <w:lvlText w:val="(%1)"/>
      <w:lvlJc w:val="left"/>
      <w:pPr>
        <w:ind w:left="2031" w:hanging="360"/>
      </w:pPr>
      <w:rPr>
        <w:rFonts w:asciiTheme="minorHAnsi" w:eastAsiaTheme="minorHAnsi" w:hAnsiTheme="minorHAnsi" w:cstheme="minorHAnsi"/>
      </w:rPr>
    </w:lvl>
    <w:lvl w:ilvl="1" w:tplc="08090003" w:tentative="1">
      <w:start w:val="1"/>
      <w:numFmt w:val="bullet"/>
      <w:lvlText w:val="o"/>
      <w:lvlJc w:val="left"/>
      <w:pPr>
        <w:ind w:left="2751" w:hanging="360"/>
      </w:pPr>
      <w:rPr>
        <w:rFonts w:ascii="Courier New" w:hAnsi="Courier New" w:cs="Courier New" w:hint="default"/>
      </w:rPr>
    </w:lvl>
    <w:lvl w:ilvl="2" w:tplc="08090005" w:tentative="1">
      <w:start w:val="1"/>
      <w:numFmt w:val="bullet"/>
      <w:lvlText w:val=""/>
      <w:lvlJc w:val="left"/>
      <w:pPr>
        <w:ind w:left="3471" w:hanging="360"/>
      </w:pPr>
      <w:rPr>
        <w:rFonts w:ascii="Wingdings" w:hAnsi="Wingdings" w:hint="default"/>
      </w:rPr>
    </w:lvl>
    <w:lvl w:ilvl="3" w:tplc="08090001" w:tentative="1">
      <w:start w:val="1"/>
      <w:numFmt w:val="bullet"/>
      <w:lvlText w:val=""/>
      <w:lvlJc w:val="left"/>
      <w:pPr>
        <w:ind w:left="4191" w:hanging="360"/>
      </w:pPr>
      <w:rPr>
        <w:rFonts w:ascii="Symbol" w:hAnsi="Symbol" w:hint="default"/>
      </w:rPr>
    </w:lvl>
    <w:lvl w:ilvl="4" w:tplc="08090003" w:tentative="1">
      <w:start w:val="1"/>
      <w:numFmt w:val="bullet"/>
      <w:lvlText w:val="o"/>
      <w:lvlJc w:val="left"/>
      <w:pPr>
        <w:ind w:left="4911" w:hanging="360"/>
      </w:pPr>
      <w:rPr>
        <w:rFonts w:ascii="Courier New" w:hAnsi="Courier New" w:cs="Courier New" w:hint="default"/>
      </w:rPr>
    </w:lvl>
    <w:lvl w:ilvl="5" w:tplc="08090005" w:tentative="1">
      <w:start w:val="1"/>
      <w:numFmt w:val="bullet"/>
      <w:lvlText w:val=""/>
      <w:lvlJc w:val="left"/>
      <w:pPr>
        <w:ind w:left="5631" w:hanging="360"/>
      </w:pPr>
      <w:rPr>
        <w:rFonts w:ascii="Wingdings" w:hAnsi="Wingdings" w:hint="default"/>
      </w:rPr>
    </w:lvl>
    <w:lvl w:ilvl="6" w:tplc="08090001" w:tentative="1">
      <w:start w:val="1"/>
      <w:numFmt w:val="bullet"/>
      <w:lvlText w:val=""/>
      <w:lvlJc w:val="left"/>
      <w:pPr>
        <w:ind w:left="6351" w:hanging="360"/>
      </w:pPr>
      <w:rPr>
        <w:rFonts w:ascii="Symbol" w:hAnsi="Symbol" w:hint="default"/>
      </w:rPr>
    </w:lvl>
    <w:lvl w:ilvl="7" w:tplc="08090003" w:tentative="1">
      <w:start w:val="1"/>
      <w:numFmt w:val="bullet"/>
      <w:lvlText w:val="o"/>
      <w:lvlJc w:val="left"/>
      <w:pPr>
        <w:ind w:left="7071" w:hanging="360"/>
      </w:pPr>
      <w:rPr>
        <w:rFonts w:ascii="Courier New" w:hAnsi="Courier New" w:cs="Courier New" w:hint="default"/>
      </w:rPr>
    </w:lvl>
    <w:lvl w:ilvl="8" w:tplc="08090005" w:tentative="1">
      <w:start w:val="1"/>
      <w:numFmt w:val="bullet"/>
      <w:lvlText w:val=""/>
      <w:lvlJc w:val="left"/>
      <w:pPr>
        <w:ind w:left="7791" w:hanging="360"/>
      </w:pPr>
      <w:rPr>
        <w:rFonts w:ascii="Wingdings" w:hAnsi="Wingdings" w:hint="default"/>
      </w:rPr>
    </w:lvl>
  </w:abstractNum>
  <w:abstractNum w:abstractNumId="7" w15:restartNumberingAfterBreak="0">
    <w:nsid w:val="17A843BF"/>
    <w:multiLevelType w:val="hybridMultilevel"/>
    <w:tmpl w:val="50FC5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5B6480"/>
    <w:multiLevelType w:val="hybridMultilevel"/>
    <w:tmpl w:val="A84ABE48"/>
    <w:lvl w:ilvl="0" w:tplc="72825C2E">
      <w:start w:val="1"/>
      <w:numFmt w:val="decimal"/>
      <w:lvlText w:val="%1."/>
      <w:lvlJc w:val="left"/>
      <w:pPr>
        <w:ind w:left="1605" w:hanging="360"/>
      </w:pPr>
      <w:rPr>
        <w:rFonts w:hint="default"/>
      </w:rPr>
    </w:lvl>
    <w:lvl w:ilvl="1" w:tplc="08090019" w:tentative="1">
      <w:start w:val="1"/>
      <w:numFmt w:val="lowerLetter"/>
      <w:lvlText w:val="%2."/>
      <w:lvlJc w:val="left"/>
      <w:pPr>
        <w:ind w:left="2325" w:hanging="360"/>
      </w:pPr>
    </w:lvl>
    <w:lvl w:ilvl="2" w:tplc="0809001B" w:tentative="1">
      <w:start w:val="1"/>
      <w:numFmt w:val="lowerRoman"/>
      <w:lvlText w:val="%3."/>
      <w:lvlJc w:val="right"/>
      <w:pPr>
        <w:ind w:left="3045" w:hanging="180"/>
      </w:pPr>
    </w:lvl>
    <w:lvl w:ilvl="3" w:tplc="0809000F" w:tentative="1">
      <w:start w:val="1"/>
      <w:numFmt w:val="decimal"/>
      <w:lvlText w:val="%4."/>
      <w:lvlJc w:val="left"/>
      <w:pPr>
        <w:ind w:left="3765" w:hanging="360"/>
      </w:pPr>
    </w:lvl>
    <w:lvl w:ilvl="4" w:tplc="08090019" w:tentative="1">
      <w:start w:val="1"/>
      <w:numFmt w:val="lowerLetter"/>
      <w:lvlText w:val="%5."/>
      <w:lvlJc w:val="left"/>
      <w:pPr>
        <w:ind w:left="4485" w:hanging="360"/>
      </w:pPr>
    </w:lvl>
    <w:lvl w:ilvl="5" w:tplc="0809001B" w:tentative="1">
      <w:start w:val="1"/>
      <w:numFmt w:val="lowerRoman"/>
      <w:lvlText w:val="%6."/>
      <w:lvlJc w:val="right"/>
      <w:pPr>
        <w:ind w:left="5205" w:hanging="180"/>
      </w:pPr>
    </w:lvl>
    <w:lvl w:ilvl="6" w:tplc="0809000F" w:tentative="1">
      <w:start w:val="1"/>
      <w:numFmt w:val="decimal"/>
      <w:lvlText w:val="%7."/>
      <w:lvlJc w:val="left"/>
      <w:pPr>
        <w:ind w:left="5925" w:hanging="360"/>
      </w:pPr>
    </w:lvl>
    <w:lvl w:ilvl="7" w:tplc="08090019" w:tentative="1">
      <w:start w:val="1"/>
      <w:numFmt w:val="lowerLetter"/>
      <w:lvlText w:val="%8."/>
      <w:lvlJc w:val="left"/>
      <w:pPr>
        <w:ind w:left="6645" w:hanging="360"/>
      </w:pPr>
    </w:lvl>
    <w:lvl w:ilvl="8" w:tplc="0809001B" w:tentative="1">
      <w:start w:val="1"/>
      <w:numFmt w:val="lowerRoman"/>
      <w:lvlText w:val="%9."/>
      <w:lvlJc w:val="right"/>
      <w:pPr>
        <w:ind w:left="7365" w:hanging="180"/>
      </w:pPr>
    </w:lvl>
  </w:abstractNum>
  <w:abstractNum w:abstractNumId="9" w15:restartNumberingAfterBreak="0">
    <w:nsid w:val="1F361B75"/>
    <w:multiLevelType w:val="hybridMultilevel"/>
    <w:tmpl w:val="9EBAD07E"/>
    <w:lvl w:ilvl="0" w:tplc="561AAFCC">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10" w15:restartNumberingAfterBreak="0">
    <w:nsid w:val="212001D7"/>
    <w:multiLevelType w:val="hybridMultilevel"/>
    <w:tmpl w:val="80FA65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1F5614B"/>
    <w:multiLevelType w:val="hybridMultilevel"/>
    <w:tmpl w:val="0D3E74F4"/>
    <w:lvl w:ilvl="0" w:tplc="FBBC05CE">
      <w:start w:val="1"/>
      <w:numFmt w:val="lowerLetter"/>
      <w:lvlText w:val="(%1)"/>
      <w:lvlJc w:val="left"/>
      <w:pPr>
        <w:ind w:left="644" w:hanging="360"/>
      </w:pPr>
      <w:rPr>
        <w:rFonts w:eastAsiaTheme="minorEastAsia"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230A6235"/>
    <w:multiLevelType w:val="hybridMultilevel"/>
    <w:tmpl w:val="66903766"/>
    <w:lvl w:ilvl="0" w:tplc="A80C76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900469"/>
    <w:multiLevelType w:val="hybridMultilevel"/>
    <w:tmpl w:val="C4C669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41E3C4A"/>
    <w:multiLevelType w:val="hybridMultilevel"/>
    <w:tmpl w:val="22F46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5E2FE7"/>
    <w:multiLevelType w:val="hybridMultilevel"/>
    <w:tmpl w:val="F76EC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8A41BD"/>
    <w:multiLevelType w:val="hybridMultilevel"/>
    <w:tmpl w:val="D0F84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4F41C6"/>
    <w:multiLevelType w:val="hybridMultilevel"/>
    <w:tmpl w:val="25A245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8B25EE"/>
    <w:multiLevelType w:val="hybridMultilevel"/>
    <w:tmpl w:val="1D546C3A"/>
    <w:lvl w:ilvl="0" w:tplc="0809000F">
      <w:start w:val="1"/>
      <w:numFmt w:val="decimal"/>
      <w:lvlText w:val="%1."/>
      <w:lvlJc w:val="left"/>
      <w:pPr>
        <w:ind w:left="3600" w:hanging="360"/>
      </w:pPr>
      <w:rPr>
        <w:rFont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347D4ADC"/>
    <w:multiLevelType w:val="hybridMultilevel"/>
    <w:tmpl w:val="500AF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B54218"/>
    <w:multiLevelType w:val="hybridMultilevel"/>
    <w:tmpl w:val="A9549092"/>
    <w:lvl w:ilvl="0" w:tplc="99A24AF2">
      <w:start w:val="1"/>
      <w:numFmt w:val="decimal"/>
      <w:lvlText w:val="%1."/>
      <w:lvlJc w:val="left"/>
      <w:pPr>
        <w:ind w:left="885" w:hanging="525"/>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04213C"/>
    <w:multiLevelType w:val="hybridMultilevel"/>
    <w:tmpl w:val="558077D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35066D8F"/>
    <w:multiLevelType w:val="hybridMultilevel"/>
    <w:tmpl w:val="ADC25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CD02BE"/>
    <w:multiLevelType w:val="hybridMultilevel"/>
    <w:tmpl w:val="30B89222"/>
    <w:lvl w:ilvl="0" w:tplc="82F2203E">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24" w15:restartNumberingAfterBreak="0">
    <w:nsid w:val="36DC42F1"/>
    <w:multiLevelType w:val="hybridMultilevel"/>
    <w:tmpl w:val="0FD82E4A"/>
    <w:lvl w:ilvl="0" w:tplc="57D01D16">
      <w:start w:val="1"/>
      <w:numFmt w:val="lowerLetter"/>
      <w:lvlText w:val="(%1)"/>
      <w:lvlJc w:val="left"/>
      <w:pPr>
        <w:ind w:left="1140" w:hanging="360"/>
      </w:pPr>
      <w:rPr>
        <w:rFonts w:asciiTheme="minorHAnsi" w:eastAsiaTheme="minorHAnsi" w:hAnsiTheme="minorHAnsi" w:cstheme="minorBidi"/>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5" w15:restartNumberingAfterBreak="0">
    <w:nsid w:val="406E6A76"/>
    <w:multiLevelType w:val="hybridMultilevel"/>
    <w:tmpl w:val="04048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EA0104"/>
    <w:multiLevelType w:val="hybridMultilevel"/>
    <w:tmpl w:val="3C8E76A2"/>
    <w:lvl w:ilvl="0" w:tplc="A80ED21A">
      <w:start w:val="1"/>
      <w:numFmt w:val="lowerRoman"/>
      <w:lvlText w:val="(%1)"/>
      <w:lvlJc w:val="left"/>
      <w:pPr>
        <w:ind w:left="2031" w:hanging="360"/>
      </w:pPr>
      <w:rPr>
        <w:rFonts w:asciiTheme="minorHAnsi" w:eastAsiaTheme="minorHAnsi" w:hAnsiTheme="minorHAnsi" w:cstheme="minorHAnsi"/>
      </w:rPr>
    </w:lvl>
    <w:lvl w:ilvl="1" w:tplc="08090003" w:tentative="1">
      <w:start w:val="1"/>
      <w:numFmt w:val="bullet"/>
      <w:lvlText w:val="o"/>
      <w:lvlJc w:val="left"/>
      <w:pPr>
        <w:ind w:left="2751" w:hanging="360"/>
      </w:pPr>
      <w:rPr>
        <w:rFonts w:ascii="Courier New" w:hAnsi="Courier New" w:cs="Courier New" w:hint="default"/>
      </w:rPr>
    </w:lvl>
    <w:lvl w:ilvl="2" w:tplc="08090005" w:tentative="1">
      <w:start w:val="1"/>
      <w:numFmt w:val="bullet"/>
      <w:lvlText w:val=""/>
      <w:lvlJc w:val="left"/>
      <w:pPr>
        <w:ind w:left="3471" w:hanging="360"/>
      </w:pPr>
      <w:rPr>
        <w:rFonts w:ascii="Wingdings" w:hAnsi="Wingdings" w:hint="default"/>
      </w:rPr>
    </w:lvl>
    <w:lvl w:ilvl="3" w:tplc="08090001" w:tentative="1">
      <w:start w:val="1"/>
      <w:numFmt w:val="bullet"/>
      <w:lvlText w:val=""/>
      <w:lvlJc w:val="left"/>
      <w:pPr>
        <w:ind w:left="4191" w:hanging="360"/>
      </w:pPr>
      <w:rPr>
        <w:rFonts w:ascii="Symbol" w:hAnsi="Symbol" w:hint="default"/>
      </w:rPr>
    </w:lvl>
    <w:lvl w:ilvl="4" w:tplc="08090003" w:tentative="1">
      <w:start w:val="1"/>
      <w:numFmt w:val="bullet"/>
      <w:lvlText w:val="o"/>
      <w:lvlJc w:val="left"/>
      <w:pPr>
        <w:ind w:left="4911" w:hanging="360"/>
      </w:pPr>
      <w:rPr>
        <w:rFonts w:ascii="Courier New" w:hAnsi="Courier New" w:cs="Courier New" w:hint="default"/>
      </w:rPr>
    </w:lvl>
    <w:lvl w:ilvl="5" w:tplc="08090005" w:tentative="1">
      <w:start w:val="1"/>
      <w:numFmt w:val="bullet"/>
      <w:lvlText w:val=""/>
      <w:lvlJc w:val="left"/>
      <w:pPr>
        <w:ind w:left="5631" w:hanging="360"/>
      </w:pPr>
      <w:rPr>
        <w:rFonts w:ascii="Wingdings" w:hAnsi="Wingdings" w:hint="default"/>
      </w:rPr>
    </w:lvl>
    <w:lvl w:ilvl="6" w:tplc="08090001" w:tentative="1">
      <w:start w:val="1"/>
      <w:numFmt w:val="bullet"/>
      <w:lvlText w:val=""/>
      <w:lvlJc w:val="left"/>
      <w:pPr>
        <w:ind w:left="6351" w:hanging="360"/>
      </w:pPr>
      <w:rPr>
        <w:rFonts w:ascii="Symbol" w:hAnsi="Symbol" w:hint="default"/>
      </w:rPr>
    </w:lvl>
    <w:lvl w:ilvl="7" w:tplc="08090003" w:tentative="1">
      <w:start w:val="1"/>
      <w:numFmt w:val="bullet"/>
      <w:lvlText w:val="o"/>
      <w:lvlJc w:val="left"/>
      <w:pPr>
        <w:ind w:left="7071" w:hanging="360"/>
      </w:pPr>
      <w:rPr>
        <w:rFonts w:ascii="Courier New" w:hAnsi="Courier New" w:cs="Courier New" w:hint="default"/>
      </w:rPr>
    </w:lvl>
    <w:lvl w:ilvl="8" w:tplc="08090005" w:tentative="1">
      <w:start w:val="1"/>
      <w:numFmt w:val="bullet"/>
      <w:lvlText w:val=""/>
      <w:lvlJc w:val="left"/>
      <w:pPr>
        <w:ind w:left="7791" w:hanging="360"/>
      </w:pPr>
      <w:rPr>
        <w:rFonts w:ascii="Wingdings" w:hAnsi="Wingdings" w:hint="default"/>
      </w:rPr>
    </w:lvl>
  </w:abstractNum>
  <w:abstractNum w:abstractNumId="27" w15:restartNumberingAfterBreak="0">
    <w:nsid w:val="44F358AB"/>
    <w:multiLevelType w:val="hybridMultilevel"/>
    <w:tmpl w:val="A9549092"/>
    <w:lvl w:ilvl="0" w:tplc="99A24AF2">
      <w:start w:val="1"/>
      <w:numFmt w:val="decimal"/>
      <w:lvlText w:val="%1."/>
      <w:lvlJc w:val="left"/>
      <w:pPr>
        <w:ind w:left="885" w:hanging="525"/>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49286F"/>
    <w:multiLevelType w:val="hybridMultilevel"/>
    <w:tmpl w:val="B60EA81A"/>
    <w:lvl w:ilvl="0" w:tplc="08090001">
      <w:start w:val="1"/>
      <w:numFmt w:val="bullet"/>
      <w:lvlText w:val=""/>
      <w:lvlJc w:val="left"/>
      <w:pPr>
        <w:ind w:left="720" w:hanging="360"/>
      </w:pPr>
      <w:rPr>
        <w:rFonts w:ascii="Symbol" w:hAnsi="Symbo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BA1BDC"/>
    <w:multiLevelType w:val="hybridMultilevel"/>
    <w:tmpl w:val="591ABC4C"/>
    <w:lvl w:ilvl="0" w:tplc="428092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F00AC3"/>
    <w:multiLevelType w:val="hybridMultilevel"/>
    <w:tmpl w:val="2E42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D148A7"/>
    <w:multiLevelType w:val="hybridMultilevel"/>
    <w:tmpl w:val="F2F8C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E692212"/>
    <w:multiLevelType w:val="hybridMultilevel"/>
    <w:tmpl w:val="ED66ED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AFA49BC"/>
    <w:multiLevelType w:val="hybridMultilevel"/>
    <w:tmpl w:val="71FC4EA4"/>
    <w:lvl w:ilvl="0" w:tplc="D29C3890">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34" w15:restartNumberingAfterBreak="0">
    <w:nsid w:val="6DE36014"/>
    <w:multiLevelType w:val="hybridMultilevel"/>
    <w:tmpl w:val="B5480CFC"/>
    <w:lvl w:ilvl="0" w:tplc="6F56B254">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35" w15:restartNumberingAfterBreak="0">
    <w:nsid w:val="6EF868F6"/>
    <w:multiLevelType w:val="hybridMultilevel"/>
    <w:tmpl w:val="A76EB594"/>
    <w:lvl w:ilvl="0" w:tplc="B328736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6F4041A9"/>
    <w:multiLevelType w:val="hybridMultilevel"/>
    <w:tmpl w:val="37D4135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4F28B6"/>
    <w:multiLevelType w:val="hybridMultilevel"/>
    <w:tmpl w:val="54EE9214"/>
    <w:lvl w:ilvl="0" w:tplc="193C8414">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 w15:restartNumberingAfterBreak="0">
    <w:nsid w:val="734A3A28"/>
    <w:multiLevelType w:val="hybridMultilevel"/>
    <w:tmpl w:val="B930F2D8"/>
    <w:lvl w:ilvl="0" w:tplc="6F00D3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0E6285"/>
    <w:multiLevelType w:val="hybridMultilevel"/>
    <w:tmpl w:val="92042060"/>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40" w15:restartNumberingAfterBreak="0">
    <w:nsid w:val="7B1E0138"/>
    <w:multiLevelType w:val="hybridMultilevel"/>
    <w:tmpl w:val="A21EF112"/>
    <w:lvl w:ilvl="0" w:tplc="D81A0EA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8"/>
  </w:num>
  <w:num w:numId="2">
    <w:abstractNumId w:val="21"/>
  </w:num>
  <w:num w:numId="3">
    <w:abstractNumId w:val="25"/>
  </w:num>
  <w:num w:numId="4">
    <w:abstractNumId w:val="14"/>
  </w:num>
  <w:num w:numId="5">
    <w:abstractNumId w:val="31"/>
  </w:num>
  <w:num w:numId="6">
    <w:abstractNumId w:val="32"/>
  </w:num>
  <w:num w:numId="7">
    <w:abstractNumId w:val="36"/>
  </w:num>
  <w:num w:numId="8">
    <w:abstractNumId w:val="28"/>
  </w:num>
  <w:num w:numId="9">
    <w:abstractNumId w:val="29"/>
  </w:num>
  <w:num w:numId="10">
    <w:abstractNumId w:val="12"/>
  </w:num>
  <w:num w:numId="11">
    <w:abstractNumId w:val="16"/>
  </w:num>
  <w:num w:numId="12">
    <w:abstractNumId w:val="11"/>
  </w:num>
  <w:num w:numId="13">
    <w:abstractNumId w:val="19"/>
  </w:num>
  <w:num w:numId="14">
    <w:abstractNumId w:val="15"/>
  </w:num>
  <w:num w:numId="15">
    <w:abstractNumId w:val="30"/>
  </w:num>
  <w:num w:numId="16">
    <w:abstractNumId w:val="13"/>
  </w:num>
  <w:num w:numId="17">
    <w:abstractNumId w:val="4"/>
  </w:num>
  <w:num w:numId="18">
    <w:abstractNumId w:val="10"/>
  </w:num>
  <w:num w:numId="19">
    <w:abstractNumId w:val="17"/>
  </w:num>
  <w:num w:numId="20">
    <w:abstractNumId w:val="7"/>
  </w:num>
  <w:num w:numId="21">
    <w:abstractNumId w:val="24"/>
  </w:num>
  <w:num w:numId="22">
    <w:abstractNumId w:val="3"/>
  </w:num>
  <w:num w:numId="23">
    <w:abstractNumId w:val="5"/>
  </w:num>
  <w:num w:numId="24">
    <w:abstractNumId w:val="34"/>
  </w:num>
  <w:num w:numId="25">
    <w:abstractNumId w:val="26"/>
  </w:num>
  <w:num w:numId="26">
    <w:abstractNumId w:val="6"/>
  </w:num>
  <w:num w:numId="27">
    <w:abstractNumId w:val="0"/>
  </w:num>
  <w:num w:numId="28">
    <w:abstractNumId w:val="33"/>
  </w:num>
  <w:num w:numId="29">
    <w:abstractNumId w:val="20"/>
  </w:num>
  <w:num w:numId="30">
    <w:abstractNumId w:val="39"/>
  </w:num>
  <w:num w:numId="31">
    <w:abstractNumId w:val="23"/>
  </w:num>
  <w:num w:numId="32">
    <w:abstractNumId w:val="9"/>
  </w:num>
  <w:num w:numId="33">
    <w:abstractNumId w:val="27"/>
  </w:num>
  <w:num w:numId="34">
    <w:abstractNumId w:val="8"/>
  </w:num>
  <w:num w:numId="35">
    <w:abstractNumId w:val="40"/>
  </w:num>
  <w:num w:numId="36">
    <w:abstractNumId w:val="37"/>
  </w:num>
  <w:num w:numId="37">
    <w:abstractNumId w:val="35"/>
  </w:num>
  <w:num w:numId="38">
    <w:abstractNumId w:val="2"/>
  </w:num>
  <w:num w:numId="39">
    <w:abstractNumId w:val="1"/>
  </w:num>
  <w:num w:numId="40">
    <w:abstractNumId w:val="22"/>
  </w:num>
  <w:num w:numId="41">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D9"/>
    <w:rsid w:val="000048F2"/>
    <w:rsid w:val="00052046"/>
    <w:rsid w:val="00062A18"/>
    <w:rsid w:val="00082F70"/>
    <w:rsid w:val="000A1E6D"/>
    <w:rsid w:val="000B3ED0"/>
    <w:rsid w:val="000B74DB"/>
    <w:rsid w:val="000F5315"/>
    <w:rsid w:val="00100245"/>
    <w:rsid w:val="0010140C"/>
    <w:rsid w:val="00104804"/>
    <w:rsid w:val="00140412"/>
    <w:rsid w:val="00147522"/>
    <w:rsid w:val="001534C3"/>
    <w:rsid w:val="00193B73"/>
    <w:rsid w:val="001A0F9D"/>
    <w:rsid w:val="001A12A1"/>
    <w:rsid w:val="001A251A"/>
    <w:rsid w:val="001A352D"/>
    <w:rsid w:val="001B1698"/>
    <w:rsid w:val="001B3999"/>
    <w:rsid w:val="001C00EC"/>
    <w:rsid w:val="001C1217"/>
    <w:rsid w:val="001C19E7"/>
    <w:rsid w:val="001C5654"/>
    <w:rsid w:val="001E2F72"/>
    <w:rsid w:val="00204D49"/>
    <w:rsid w:val="00207BE5"/>
    <w:rsid w:val="002417A7"/>
    <w:rsid w:val="00241B36"/>
    <w:rsid w:val="00266DC9"/>
    <w:rsid w:val="00274001"/>
    <w:rsid w:val="0027603C"/>
    <w:rsid w:val="00284948"/>
    <w:rsid w:val="00291DFA"/>
    <w:rsid w:val="00293FBF"/>
    <w:rsid w:val="00296E36"/>
    <w:rsid w:val="002B04B2"/>
    <w:rsid w:val="002B477C"/>
    <w:rsid w:val="002C0C69"/>
    <w:rsid w:val="002D2E23"/>
    <w:rsid w:val="002F2065"/>
    <w:rsid w:val="0031537C"/>
    <w:rsid w:val="003208A2"/>
    <w:rsid w:val="003227D2"/>
    <w:rsid w:val="00323050"/>
    <w:rsid w:val="0032413C"/>
    <w:rsid w:val="003271C4"/>
    <w:rsid w:val="00330C40"/>
    <w:rsid w:val="00351EF0"/>
    <w:rsid w:val="0036518F"/>
    <w:rsid w:val="00374B55"/>
    <w:rsid w:val="00383B44"/>
    <w:rsid w:val="003876B9"/>
    <w:rsid w:val="00392FFE"/>
    <w:rsid w:val="003A3564"/>
    <w:rsid w:val="003A5F9B"/>
    <w:rsid w:val="003C4590"/>
    <w:rsid w:val="003C6DC2"/>
    <w:rsid w:val="003D5C25"/>
    <w:rsid w:val="003E1CEE"/>
    <w:rsid w:val="003F325D"/>
    <w:rsid w:val="003F739A"/>
    <w:rsid w:val="004010CA"/>
    <w:rsid w:val="00401AC0"/>
    <w:rsid w:val="004025A5"/>
    <w:rsid w:val="004057FA"/>
    <w:rsid w:val="00405A72"/>
    <w:rsid w:val="004071E2"/>
    <w:rsid w:val="004121D7"/>
    <w:rsid w:val="00425E93"/>
    <w:rsid w:val="00427071"/>
    <w:rsid w:val="00434E84"/>
    <w:rsid w:val="00443349"/>
    <w:rsid w:val="00446885"/>
    <w:rsid w:val="00452777"/>
    <w:rsid w:val="00454834"/>
    <w:rsid w:val="00465102"/>
    <w:rsid w:val="00475338"/>
    <w:rsid w:val="004770F3"/>
    <w:rsid w:val="00483000"/>
    <w:rsid w:val="0048671C"/>
    <w:rsid w:val="004A3D0D"/>
    <w:rsid w:val="004E31F6"/>
    <w:rsid w:val="004E388E"/>
    <w:rsid w:val="005232BC"/>
    <w:rsid w:val="00526C6F"/>
    <w:rsid w:val="00532C9F"/>
    <w:rsid w:val="00541BFD"/>
    <w:rsid w:val="005600E2"/>
    <w:rsid w:val="00564B9E"/>
    <w:rsid w:val="00565077"/>
    <w:rsid w:val="00572F08"/>
    <w:rsid w:val="00594344"/>
    <w:rsid w:val="005946ED"/>
    <w:rsid w:val="005A5139"/>
    <w:rsid w:val="005C32DA"/>
    <w:rsid w:val="005D17DD"/>
    <w:rsid w:val="005D43C9"/>
    <w:rsid w:val="005E1C08"/>
    <w:rsid w:val="005E2A63"/>
    <w:rsid w:val="006119B5"/>
    <w:rsid w:val="00635E9A"/>
    <w:rsid w:val="0064509C"/>
    <w:rsid w:val="0064551D"/>
    <w:rsid w:val="00655031"/>
    <w:rsid w:val="00660AD9"/>
    <w:rsid w:val="00667502"/>
    <w:rsid w:val="00677C37"/>
    <w:rsid w:val="00686C5B"/>
    <w:rsid w:val="00687A6E"/>
    <w:rsid w:val="00687E31"/>
    <w:rsid w:val="006945F1"/>
    <w:rsid w:val="006A78BB"/>
    <w:rsid w:val="006B235C"/>
    <w:rsid w:val="006C512B"/>
    <w:rsid w:val="006C7CBB"/>
    <w:rsid w:val="006D01CF"/>
    <w:rsid w:val="006D5D53"/>
    <w:rsid w:val="006F0164"/>
    <w:rsid w:val="006F0A02"/>
    <w:rsid w:val="006F5A24"/>
    <w:rsid w:val="006F5CFD"/>
    <w:rsid w:val="00716532"/>
    <w:rsid w:val="007206E1"/>
    <w:rsid w:val="00720DAC"/>
    <w:rsid w:val="00726A5E"/>
    <w:rsid w:val="00741575"/>
    <w:rsid w:val="007435E9"/>
    <w:rsid w:val="007714E9"/>
    <w:rsid w:val="00781545"/>
    <w:rsid w:val="00781AA6"/>
    <w:rsid w:val="00791416"/>
    <w:rsid w:val="00793635"/>
    <w:rsid w:val="007B22BA"/>
    <w:rsid w:val="007B6FB0"/>
    <w:rsid w:val="007B73AD"/>
    <w:rsid w:val="007C5B16"/>
    <w:rsid w:val="007D52B6"/>
    <w:rsid w:val="007E1661"/>
    <w:rsid w:val="007F042B"/>
    <w:rsid w:val="007F1365"/>
    <w:rsid w:val="007F7244"/>
    <w:rsid w:val="00856B09"/>
    <w:rsid w:val="00882823"/>
    <w:rsid w:val="00883A98"/>
    <w:rsid w:val="00883FF4"/>
    <w:rsid w:val="008863E6"/>
    <w:rsid w:val="008A5F06"/>
    <w:rsid w:val="008B2217"/>
    <w:rsid w:val="008B7462"/>
    <w:rsid w:val="008C2BF2"/>
    <w:rsid w:val="008C5D97"/>
    <w:rsid w:val="008E33F4"/>
    <w:rsid w:val="008F4308"/>
    <w:rsid w:val="00903B2A"/>
    <w:rsid w:val="00905754"/>
    <w:rsid w:val="0091111B"/>
    <w:rsid w:val="00912F10"/>
    <w:rsid w:val="00921FC0"/>
    <w:rsid w:val="009229C6"/>
    <w:rsid w:val="00924E48"/>
    <w:rsid w:val="00941382"/>
    <w:rsid w:val="00957FCD"/>
    <w:rsid w:val="009744D5"/>
    <w:rsid w:val="00976BE2"/>
    <w:rsid w:val="009A5359"/>
    <w:rsid w:val="009C0328"/>
    <w:rsid w:val="009C2F95"/>
    <w:rsid w:val="009C642F"/>
    <w:rsid w:val="009E17BF"/>
    <w:rsid w:val="009F5FA5"/>
    <w:rsid w:val="00A03802"/>
    <w:rsid w:val="00A0706A"/>
    <w:rsid w:val="00A343C0"/>
    <w:rsid w:val="00A42B9B"/>
    <w:rsid w:val="00A43ED9"/>
    <w:rsid w:val="00A46C64"/>
    <w:rsid w:val="00A5039E"/>
    <w:rsid w:val="00A6407C"/>
    <w:rsid w:val="00A72656"/>
    <w:rsid w:val="00A8241C"/>
    <w:rsid w:val="00A851BA"/>
    <w:rsid w:val="00A9200E"/>
    <w:rsid w:val="00A933BF"/>
    <w:rsid w:val="00AA19E4"/>
    <w:rsid w:val="00AB48F3"/>
    <w:rsid w:val="00AD1CA6"/>
    <w:rsid w:val="00AD6457"/>
    <w:rsid w:val="00AD6EA7"/>
    <w:rsid w:val="00AE353C"/>
    <w:rsid w:val="00AF080A"/>
    <w:rsid w:val="00AF0B8B"/>
    <w:rsid w:val="00B02102"/>
    <w:rsid w:val="00B03CCC"/>
    <w:rsid w:val="00B153DA"/>
    <w:rsid w:val="00B30980"/>
    <w:rsid w:val="00B465F5"/>
    <w:rsid w:val="00B549E5"/>
    <w:rsid w:val="00B65ECC"/>
    <w:rsid w:val="00B71CE0"/>
    <w:rsid w:val="00B744B7"/>
    <w:rsid w:val="00B847DE"/>
    <w:rsid w:val="00B85212"/>
    <w:rsid w:val="00B85BC8"/>
    <w:rsid w:val="00B93405"/>
    <w:rsid w:val="00B961E8"/>
    <w:rsid w:val="00BA159A"/>
    <w:rsid w:val="00BB2E19"/>
    <w:rsid w:val="00BC27FC"/>
    <w:rsid w:val="00BE01F7"/>
    <w:rsid w:val="00BE459F"/>
    <w:rsid w:val="00C00AA9"/>
    <w:rsid w:val="00C03282"/>
    <w:rsid w:val="00C130CF"/>
    <w:rsid w:val="00C1382A"/>
    <w:rsid w:val="00C14230"/>
    <w:rsid w:val="00C178C3"/>
    <w:rsid w:val="00C20522"/>
    <w:rsid w:val="00C21204"/>
    <w:rsid w:val="00C23BE5"/>
    <w:rsid w:val="00C30ADF"/>
    <w:rsid w:val="00C312E1"/>
    <w:rsid w:val="00C47E5B"/>
    <w:rsid w:val="00C50B50"/>
    <w:rsid w:val="00C52CC8"/>
    <w:rsid w:val="00C830CE"/>
    <w:rsid w:val="00C86511"/>
    <w:rsid w:val="00C971EF"/>
    <w:rsid w:val="00CA32C6"/>
    <w:rsid w:val="00CA55F7"/>
    <w:rsid w:val="00CC2AA6"/>
    <w:rsid w:val="00CC3697"/>
    <w:rsid w:val="00CC58AF"/>
    <w:rsid w:val="00CD3ED1"/>
    <w:rsid w:val="00CD7B4B"/>
    <w:rsid w:val="00D27D5C"/>
    <w:rsid w:val="00D35ED6"/>
    <w:rsid w:val="00D536AF"/>
    <w:rsid w:val="00D548E4"/>
    <w:rsid w:val="00D61E7B"/>
    <w:rsid w:val="00D74F51"/>
    <w:rsid w:val="00D83921"/>
    <w:rsid w:val="00DA6700"/>
    <w:rsid w:val="00DB1EC4"/>
    <w:rsid w:val="00DB6919"/>
    <w:rsid w:val="00DC06A2"/>
    <w:rsid w:val="00DC3C29"/>
    <w:rsid w:val="00DD664A"/>
    <w:rsid w:val="00DE4497"/>
    <w:rsid w:val="00DF045D"/>
    <w:rsid w:val="00DF64A9"/>
    <w:rsid w:val="00E00AC3"/>
    <w:rsid w:val="00E02435"/>
    <w:rsid w:val="00E07C9B"/>
    <w:rsid w:val="00E1288A"/>
    <w:rsid w:val="00E447C4"/>
    <w:rsid w:val="00E55F91"/>
    <w:rsid w:val="00E560F3"/>
    <w:rsid w:val="00E62864"/>
    <w:rsid w:val="00E652A7"/>
    <w:rsid w:val="00E9100F"/>
    <w:rsid w:val="00E9654C"/>
    <w:rsid w:val="00EA7775"/>
    <w:rsid w:val="00ED3E82"/>
    <w:rsid w:val="00F028B7"/>
    <w:rsid w:val="00F118F7"/>
    <w:rsid w:val="00F11B6B"/>
    <w:rsid w:val="00F14278"/>
    <w:rsid w:val="00F15E00"/>
    <w:rsid w:val="00F17265"/>
    <w:rsid w:val="00F30DCD"/>
    <w:rsid w:val="00F4072A"/>
    <w:rsid w:val="00F43B5D"/>
    <w:rsid w:val="00F47826"/>
    <w:rsid w:val="00F83597"/>
    <w:rsid w:val="00F847BF"/>
    <w:rsid w:val="00F86A81"/>
    <w:rsid w:val="00F92E7E"/>
    <w:rsid w:val="00FA359D"/>
    <w:rsid w:val="00FA4F46"/>
    <w:rsid w:val="00FA5588"/>
    <w:rsid w:val="00FB2249"/>
    <w:rsid w:val="00FB270F"/>
    <w:rsid w:val="00FB3F84"/>
    <w:rsid w:val="00FB774C"/>
    <w:rsid w:val="00FC1F25"/>
    <w:rsid w:val="00FC6411"/>
    <w:rsid w:val="00FD5F65"/>
    <w:rsid w:val="00FE23E6"/>
    <w:rsid w:val="00FE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0759C01A"/>
  <w15:chartTrackingRefBased/>
  <w15:docId w15:val="{3FECBF6F-B297-476E-8486-F3A45511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F51"/>
    <w:pPr>
      <w:tabs>
        <w:tab w:val="right" w:pos="9072"/>
      </w:tabs>
      <w:spacing w:line="276" w:lineRule="auto"/>
    </w:pPr>
    <w:rPr>
      <w:sz w:val="28"/>
    </w:rPr>
  </w:style>
  <w:style w:type="paragraph" w:styleId="Heading1">
    <w:name w:val="heading 1"/>
    <w:basedOn w:val="Normal"/>
    <w:next w:val="Normal"/>
    <w:link w:val="Heading1Char"/>
    <w:uiPriority w:val="9"/>
    <w:qFormat/>
    <w:rsid w:val="00FC1F25"/>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47826"/>
    <w:pPr>
      <w:keepNext/>
      <w:keepLines/>
      <w:spacing w:before="240" w:after="240" w:line="240" w:lineRule="auto"/>
      <w:outlineLvl w:val="1"/>
    </w:pPr>
    <w:rPr>
      <w:rFonts w:ascii="Cambria Math" w:eastAsiaTheme="majorEastAsia" w:hAnsi="Cambria Math" w:cstheme="majorBidi"/>
      <w:b/>
      <w:szCs w:val="26"/>
    </w:rPr>
  </w:style>
  <w:style w:type="paragraph" w:styleId="Heading3">
    <w:name w:val="heading 3"/>
    <w:basedOn w:val="Normal"/>
    <w:next w:val="Normal"/>
    <w:link w:val="Heading3Char"/>
    <w:uiPriority w:val="9"/>
    <w:unhideWhenUsed/>
    <w:qFormat/>
    <w:rsid w:val="00FC1F25"/>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E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1F25"/>
    <w:rPr>
      <w:rFonts w:eastAsiaTheme="majorEastAsia" w:cstheme="majorBidi"/>
      <w:b/>
      <w:sz w:val="32"/>
      <w:szCs w:val="32"/>
    </w:rPr>
  </w:style>
  <w:style w:type="character" w:customStyle="1" w:styleId="Heading2Char">
    <w:name w:val="Heading 2 Char"/>
    <w:basedOn w:val="DefaultParagraphFont"/>
    <w:link w:val="Heading2"/>
    <w:uiPriority w:val="9"/>
    <w:rsid w:val="00F47826"/>
    <w:rPr>
      <w:rFonts w:ascii="Cambria Math" w:eastAsiaTheme="majorEastAsia" w:hAnsi="Cambria Math" w:cstheme="majorBidi"/>
      <w:b/>
      <w:sz w:val="28"/>
      <w:szCs w:val="26"/>
    </w:rPr>
  </w:style>
  <w:style w:type="character" w:customStyle="1" w:styleId="Heading3Char">
    <w:name w:val="Heading 3 Char"/>
    <w:basedOn w:val="DefaultParagraphFont"/>
    <w:link w:val="Heading3"/>
    <w:uiPriority w:val="9"/>
    <w:rsid w:val="00FC1F25"/>
    <w:rPr>
      <w:rFonts w:eastAsiaTheme="majorEastAsia" w:cstheme="majorBidi"/>
      <w:b/>
      <w:sz w:val="24"/>
      <w:szCs w:val="24"/>
    </w:rPr>
  </w:style>
  <w:style w:type="table" w:styleId="TableGrid">
    <w:name w:val="Table Grid"/>
    <w:basedOn w:val="TableNormal"/>
    <w:uiPriority w:val="39"/>
    <w:rsid w:val="007D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7D52B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1A0F9D"/>
    <w:rPr>
      <w:color w:val="808080"/>
    </w:rPr>
  </w:style>
  <w:style w:type="paragraph" w:styleId="Header">
    <w:name w:val="header"/>
    <w:basedOn w:val="Normal"/>
    <w:link w:val="HeaderChar"/>
    <w:uiPriority w:val="99"/>
    <w:unhideWhenUsed/>
    <w:rsid w:val="00594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344"/>
    <w:rPr>
      <w:sz w:val="24"/>
    </w:rPr>
  </w:style>
  <w:style w:type="paragraph" w:styleId="Footer">
    <w:name w:val="footer"/>
    <w:basedOn w:val="Normal"/>
    <w:link w:val="FooterChar"/>
    <w:uiPriority w:val="99"/>
    <w:unhideWhenUsed/>
    <w:rsid w:val="00594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344"/>
    <w:rPr>
      <w:sz w:val="24"/>
    </w:rPr>
  </w:style>
  <w:style w:type="paragraph" w:styleId="ListParagraph">
    <w:name w:val="List Paragraph"/>
    <w:basedOn w:val="Normal"/>
    <w:uiPriority w:val="34"/>
    <w:qFormat/>
    <w:rsid w:val="00425E93"/>
    <w:pPr>
      <w:ind w:left="720"/>
      <w:contextualSpacing/>
    </w:pPr>
  </w:style>
  <w:style w:type="table" w:styleId="ListTable6Colorful">
    <w:name w:val="List Table 6 Colorful"/>
    <w:basedOn w:val="TableNormal"/>
    <w:uiPriority w:val="51"/>
    <w:rsid w:val="003F739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C121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AD1CA6"/>
    <w:pPr>
      <w:spacing w:after="0" w:line="240" w:lineRule="auto"/>
    </w:pPr>
    <w:rPr>
      <w:sz w:val="24"/>
    </w:rPr>
  </w:style>
  <w:style w:type="character" w:styleId="Hyperlink">
    <w:name w:val="Hyperlink"/>
    <w:basedOn w:val="DefaultParagraphFont"/>
    <w:uiPriority w:val="99"/>
    <w:unhideWhenUsed/>
    <w:rsid w:val="00CC2AA6"/>
    <w:rPr>
      <w:color w:val="0563C1" w:themeColor="hyperlink"/>
      <w:u w:val="single"/>
    </w:rPr>
  </w:style>
  <w:style w:type="paragraph" w:customStyle="1" w:styleId="Equation">
    <w:name w:val="Equation"/>
    <w:basedOn w:val="Normal"/>
    <w:link w:val="EquationChar"/>
    <w:autoRedefine/>
    <w:qFormat/>
    <w:rsid w:val="00A9200E"/>
    <w:pPr>
      <w:jc w:val="center"/>
    </w:pPr>
    <w:rPr>
      <w:rFonts w:ascii="Cambria Math" w:hAnsi="Cambria Math"/>
      <w:bCs/>
      <w:i/>
      <w:iCs/>
      <w:sz w:val="32"/>
    </w:rPr>
  </w:style>
  <w:style w:type="character" w:customStyle="1" w:styleId="EquationChar">
    <w:name w:val="Equation Char"/>
    <w:basedOn w:val="DefaultParagraphFont"/>
    <w:link w:val="Equation"/>
    <w:rsid w:val="00A9200E"/>
    <w:rPr>
      <w:rFonts w:ascii="Cambria Math" w:hAnsi="Cambria Math"/>
      <w:bCs/>
      <w:i/>
      <w:iCs/>
      <w:sz w:val="32"/>
    </w:rPr>
  </w:style>
  <w:style w:type="paragraph" w:customStyle="1" w:styleId="Figure">
    <w:name w:val="Figure"/>
    <w:basedOn w:val="Normal"/>
    <w:next w:val="Normal"/>
    <w:link w:val="FigureChar"/>
    <w:qFormat/>
    <w:rsid w:val="008F4308"/>
    <w:pPr>
      <w:jc w:val="center"/>
    </w:pPr>
    <w:rPr>
      <w:noProof/>
      <w:lang w:eastAsia="en-GB"/>
    </w:rPr>
  </w:style>
  <w:style w:type="character" w:customStyle="1" w:styleId="FigureChar">
    <w:name w:val="Figure Char"/>
    <w:basedOn w:val="DefaultParagraphFont"/>
    <w:link w:val="Figure"/>
    <w:rsid w:val="008F4308"/>
    <w:rPr>
      <w:noProof/>
      <w:sz w:val="28"/>
      <w:lang w:eastAsia="en-GB"/>
    </w:rPr>
  </w:style>
  <w:style w:type="character" w:styleId="CommentReference">
    <w:name w:val="annotation reference"/>
    <w:basedOn w:val="DefaultParagraphFont"/>
    <w:uiPriority w:val="99"/>
    <w:semiHidden/>
    <w:unhideWhenUsed/>
    <w:rsid w:val="009A5359"/>
    <w:rPr>
      <w:sz w:val="16"/>
      <w:szCs w:val="16"/>
    </w:rPr>
  </w:style>
  <w:style w:type="paragraph" w:styleId="CommentText">
    <w:name w:val="annotation text"/>
    <w:basedOn w:val="Normal"/>
    <w:link w:val="CommentTextChar"/>
    <w:uiPriority w:val="99"/>
    <w:semiHidden/>
    <w:unhideWhenUsed/>
    <w:rsid w:val="009A5359"/>
    <w:pPr>
      <w:spacing w:line="240" w:lineRule="auto"/>
    </w:pPr>
    <w:rPr>
      <w:sz w:val="20"/>
      <w:szCs w:val="20"/>
    </w:rPr>
  </w:style>
  <w:style w:type="character" w:customStyle="1" w:styleId="CommentTextChar">
    <w:name w:val="Comment Text Char"/>
    <w:basedOn w:val="DefaultParagraphFont"/>
    <w:link w:val="CommentText"/>
    <w:uiPriority w:val="99"/>
    <w:semiHidden/>
    <w:rsid w:val="009A5359"/>
    <w:rPr>
      <w:sz w:val="20"/>
      <w:szCs w:val="20"/>
    </w:rPr>
  </w:style>
  <w:style w:type="paragraph" w:styleId="CommentSubject">
    <w:name w:val="annotation subject"/>
    <w:basedOn w:val="CommentText"/>
    <w:next w:val="CommentText"/>
    <w:link w:val="CommentSubjectChar"/>
    <w:uiPriority w:val="99"/>
    <w:semiHidden/>
    <w:unhideWhenUsed/>
    <w:rsid w:val="009A5359"/>
    <w:rPr>
      <w:b/>
      <w:bCs/>
    </w:rPr>
  </w:style>
  <w:style w:type="character" w:customStyle="1" w:styleId="CommentSubjectChar">
    <w:name w:val="Comment Subject Char"/>
    <w:basedOn w:val="CommentTextChar"/>
    <w:link w:val="CommentSubject"/>
    <w:uiPriority w:val="99"/>
    <w:semiHidden/>
    <w:rsid w:val="009A5359"/>
    <w:rPr>
      <w:b/>
      <w:bCs/>
      <w:sz w:val="20"/>
      <w:szCs w:val="20"/>
    </w:rPr>
  </w:style>
  <w:style w:type="paragraph" w:styleId="BalloonText">
    <w:name w:val="Balloon Text"/>
    <w:basedOn w:val="Normal"/>
    <w:link w:val="BalloonTextChar"/>
    <w:uiPriority w:val="99"/>
    <w:semiHidden/>
    <w:unhideWhenUsed/>
    <w:rsid w:val="009A5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359"/>
    <w:rPr>
      <w:rFonts w:ascii="Segoe UI" w:hAnsi="Segoe UI" w:cs="Segoe UI"/>
      <w:sz w:val="18"/>
      <w:szCs w:val="18"/>
    </w:rPr>
  </w:style>
  <w:style w:type="paragraph" w:styleId="NormalWeb">
    <w:name w:val="Normal (Web)"/>
    <w:basedOn w:val="Normal"/>
    <w:uiPriority w:val="99"/>
    <w:semiHidden/>
    <w:unhideWhenUsed/>
    <w:rsid w:val="00941382"/>
    <w:pPr>
      <w:tabs>
        <w:tab w:val="clear" w:pos="9072"/>
      </w:tabs>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3534">
      <w:bodyDiv w:val="1"/>
      <w:marLeft w:val="0"/>
      <w:marRight w:val="0"/>
      <w:marTop w:val="0"/>
      <w:marBottom w:val="0"/>
      <w:divBdr>
        <w:top w:val="none" w:sz="0" w:space="0" w:color="auto"/>
        <w:left w:val="none" w:sz="0" w:space="0" w:color="auto"/>
        <w:bottom w:val="none" w:sz="0" w:space="0" w:color="auto"/>
        <w:right w:val="none" w:sz="0" w:space="0" w:color="auto"/>
      </w:divBdr>
    </w:div>
    <w:div w:id="234752150">
      <w:bodyDiv w:val="1"/>
      <w:marLeft w:val="0"/>
      <w:marRight w:val="0"/>
      <w:marTop w:val="0"/>
      <w:marBottom w:val="0"/>
      <w:divBdr>
        <w:top w:val="none" w:sz="0" w:space="0" w:color="auto"/>
        <w:left w:val="none" w:sz="0" w:space="0" w:color="auto"/>
        <w:bottom w:val="none" w:sz="0" w:space="0" w:color="auto"/>
        <w:right w:val="none" w:sz="0" w:space="0" w:color="auto"/>
      </w:divBdr>
    </w:div>
    <w:div w:id="261499525">
      <w:bodyDiv w:val="1"/>
      <w:marLeft w:val="0"/>
      <w:marRight w:val="0"/>
      <w:marTop w:val="0"/>
      <w:marBottom w:val="0"/>
      <w:divBdr>
        <w:top w:val="none" w:sz="0" w:space="0" w:color="auto"/>
        <w:left w:val="none" w:sz="0" w:space="0" w:color="auto"/>
        <w:bottom w:val="none" w:sz="0" w:space="0" w:color="auto"/>
        <w:right w:val="none" w:sz="0" w:space="0" w:color="auto"/>
      </w:divBdr>
    </w:div>
    <w:div w:id="372654227">
      <w:bodyDiv w:val="1"/>
      <w:marLeft w:val="0"/>
      <w:marRight w:val="0"/>
      <w:marTop w:val="0"/>
      <w:marBottom w:val="0"/>
      <w:divBdr>
        <w:top w:val="none" w:sz="0" w:space="0" w:color="auto"/>
        <w:left w:val="none" w:sz="0" w:space="0" w:color="auto"/>
        <w:bottom w:val="none" w:sz="0" w:space="0" w:color="auto"/>
        <w:right w:val="none" w:sz="0" w:space="0" w:color="auto"/>
      </w:divBdr>
    </w:div>
    <w:div w:id="382218505">
      <w:bodyDiv w:val="1"/>
      <w:marLeft w:val="0"/>
      <w:marRight w:val="0"/>
      <w:marTop w:val="0"/>
      <w:marBottom w:val="0"/>
      <w:divBdr>
        <w:top w:val="none" w:sz="0" w:space="0" w:color="auto"/>
        <w:left w:val="none" w:sz="0" w:space="0" w:color="auto"/>
        <w:bottom w:val="none" w:sz="0" w:space="0" w:color="auto"/>
        <w:right w:val="none" w:sz="0" w:space="0" w:color="auto"/>
      </w:divBdr>
    </w:div>
    <w:div w:id="399912829">
      <w:bodyDiv w:val="1"/>
      <w:marLeft w:val="0"/>
      <w:marRight w:val="0"/>
      <w:marTop w:val="0"/>
      <w:marBottom w:val="0"/>
      <w:divBdr>
        <w:top w:val="none" w:sz="0" w:space="0" w:color="auto"/>
        <w:left w:val="none" w:sz="0" w:space="0" w:color="auto"/>
        <w:bottom w:val="none" w:sz="0" w:space="0" w:color="auto"/>
        <w:right w:val="none" w:sz="0" w:space="0" w:color="auto"/>
      </w:divBdr>
    </w:div>
    <w:div w:id="570775749">
      <w:bodyDiv w:val="1"/>
      <w:marLeft w:val="0"/>
      <w:marRight w:val="0"/>
      <w:marTop w:val="0"/>
      <w:marBottom w:val="0"/>
      <w:divBdr>
        <w:top w:val="none" w:sz="0" w:space="0" w:color="auto"/>
        <w:left w:val="none" w:sz="0" w:space="0" w:color="auto"/>
        <w:bottom w:val="none" w:sz="0" w:space="0" w:color="auto"/>
        <w:right w:val="none" w:sz="0" w:space="0" w:color="auto"/>
      </w:divBdr>
    </w:div>
    <w:div w:id="578444688">
      <w:bodyDiv w:val="1"/>
      <w:marLeft w:val="0"/>
      <w:marRight w:val="0"/>
      <w:marTop w:val="0"/>
      <w:marBottom w:val="0"/>
      <w:divBdr>
        <w:top w:val="none" w:sz="0" w:space="0" w:color="auto"/>
        <w:left w:val="none" w:sz="0" w:space="0" w:color="auto"/>
        <w:bottom w:val="none" w:sz="0" w:space="0" w:color="auto"/>
        <w:right w:val="none" w:sz="0" w:space="0" w:color="auto"/>
      </w:divBdr>
    </w:div>
    <w:div w:id="891304347">
      <w:bodyDiv w:val="1"/>
      <w:marLeft w:val="0"/>
      <w:marRight w:val="0"/>
      <w:marTop w:val="0"/>
      <w:marBottom w:val="0"/>
      <w:divBdr>
        <w:top w:val="none" w:sz="0" w:space="0" w:color="auto"/>
        <w:left w:val="none" w:sz="0" w:space="0" w:color="auto"/>
        <w:bottom w:val="none" w:sz="0" w:space="0" w:color="auto"/>
        <w:right w:val="none" w:sz="0" w:space="0" w:color="auto"/>
      </w:divBdr>
    </w:div>
    <w:div w:id="991568968">
      <w:bodyDiv w:val="1"/>
      <w:marLeft w:val="0"/>
      <w:marRight w:val="0"/>
      <w:marTop w:val="0"/>
      <w:marBottom w:val="0"/>
      <w:divBdr>
        <w:top w:val="none" w:sz="0" w:space="0" w:color="auto"/>
        <w:left w:val="none" w:sz="0" w:space="0" w:color="auto"/>
        <w:bottom w:val="none" w:sz="0" w:space="0" w:color="auto"/>
        <w:right w:val="none" w:sz="0" w:space="0" w:color="auto"/>
      </w:divBdr>
    </w:div>
    <w:div w:id="999041830">
      <w:bodyDiv w:val="1"/>
      <w:marLeft w:val="0"/>
      <w:marRight w:val="0"/>
      <w:marTop w:val="0"/>
      <w:marBottom w:val="0"/>
      <w:divBdr>
        <w:top w:val="none" w:sz="0" w:space="0" w:color="auto"/>
        <w:left w:val="none" w:sz="0" w:space="0" w:color="auto"/>
        <w:bottom w:val="none" w:sz="0" w:space="0" w:color="auto"/>
        <w:right w:val="none" w:sz="0" w:space="0" w:color="auto"/>
      </w:divBdr>
    </w:div>
    <w:div w:id="1012609704">
      <w:bodyDiv w:val="1"/>
      <w:marLeft w:val="0"/>
      <w:marRight w:val="0"/>
      <w:marTop w:val="0"/>
      <w:marBottom w:val="0"/>
      <w:divBdr>
        <w:top w:val="none" w:sz="0" w:space="0" w:color="auto"/>
        <w:left w:val="none" w:sz="0" w:space="0" w:color="auto"/>
        <w:bottom w:val="none" w:sz="0" w:space="0" w:color="auto"/>
        <w:right w:val="none" w:sz="0" w:space="0" w:color="auto"/>
      </w:divBdr>
    </w:div>
    <w:div w:id="1133718350">
      <w:bodyDiv w:val="1"/>
      <w:marLeft w:val="0"/>
      <w:marRight w:val="0"/>
      <w:marTop w:val="0"/>
      <w:marBottom w:val="0"/>
      <w:divBdr>
        <w:top w:val="none" w:sz="0" w:space="0" w:color="auto"/>
        <w:left w:val="none" w:sz="0" w:space="0" w:color="auto"/>
        <w:bottom w:val="none" w:sz="0" w:space="0" w:color="auto"/>
        <w:right w:val="none" w:sz="0" w:space="0" w:color="auto"/>
      </w:divBdr>
    </w:div>
    <w:div w:id="1331444846">
      <w:bodyDiv w:val="1"/>
      <w:marLeft w:val="0"/>
      <w:marRight w:val="0"/>
      <w:marTop w:val="0"/>
      <w:marBottom w:val="0"/>
      <w:divBdr>
        <w:top w:val="none" w:sz="0" w:space="0" w:color="auto"/>
        <w:left w:val="none" w:sz="0" w:space="0" w:color="auto"/>
        <w:bottom w:val="none" w:sz="0" w:space="0" w:color="auto"/>
        <w:right w:val="none" w:sz="0" w:space="0" w:color="auto"/>
      </w:divBdr>
    </w:div>
    <w:div w:id="1453137770">
      <w:bodyDiv w:val="1"/>
      <w:marLeft w:val="0"/>
      <w:marRight w:val="0"/>
      <w:marTop w:val="0"/>
      <w:marBottom w:val="0"/>
      <w:divBdr>
        <w:top w:val="none" w:sz="0" w:space="0" w:color="auto"/>
        <w:left w:val="none" w:sz="0" w:space="0" w:color="auto"/>
        <w:bottom w:val="none" w:sz="0" w:space="0" w:color="auto"/>
        <w:right w:val="none" w:sz="0" w:space="0" w:color="auto"/>
      </w:divBdr>
    </w:div>
    <w:div w:id="1815564904">
      <w:bodyDiv w:val="1"/>
      <w:marLeft w:val="0"/>
      <w:marRight w:val="0"/>
      <w:marTop w:val="0"/>
      <w:marBottom w:val="0"/>
      <w:divBdr>
        <w:top w:val="none" w:sz="0" w:space="0" w:color="auto"/>
        <w:left w:val="none" w:sz="0" w:space="0" w:color="auto"/>
        <w:bottom w:val="none" w:sz="0" w:space="0" w:color="auto"/>
        <w:right w:val="none" w:sz="0" w:space="0" w:color="auto"/>
      </w:divBdr>
    </w:div>
    <w:div w:id="1891766242">
      <w:bodyDiv w:val="1"/>
      <w:marLeft w:val="0"/>
      <w:marRight w:val="0"/>
      <w:marTop w:val="0"/>
      <w:marBottom w:val="0"/>
      <w:divBdr>
        <w:top w:val="none" w:sz="0" w:space="0" w:color="auto"/>
        <w:left w:val="none" w:sz="0" w:space="0" w:color="auto"/>
        <w:bottom w:val="none" w:sz="0" w:space="0" w:color="auto"/>
        <w:right w:val="none" w:sz="0" w:space="0" w:color="auto"/>
      </w:divBdr>
    </w:div>
    <w:div w:id="1934777183">
      <w:bodyDiv w:val="1"/>
      <w:marLeft w:val="0"/>
      <w:marRight w:val="0"/>
      <w:marTop w:val="0"/>
      <w:marBottom w:val="0"/>
      <w:divBdr>
        <w:top w:val="none" w:sz="0" w:space="0" w:color="auto"/>
        <w:left w:val="none" w:sz="0" w:space="0" w:color="auto"/>
        <w:bottom w:val="none" w:sz="0" w:space="0" w:color="auto"/>
        <w:right w:val="none" w:sz="0" w:space="0" w:color="auto"/>
      </w:divBdr>
    </w:div>
    <w:div w:id="19598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EF01-D653-43B4-896C-64EB77BC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Halse</dc:creator>
  <cp:keywords/>
  <dc:description/>
  <cp:lastModifiedBy>Elizabeth Wheeldon</cp:lastModifiedBy>
  <cp:revision>4</cp:revision>
  <cp:lastPrinted>2020-09-21T13:54:00Z</cp:lastPrinted>
  <dcterms:created xsi:type="dcterms:W3CDTF">2024-08-13T16:25:00Z</dcterms:created>
  <dcterms:modified xsi:type="dcterms:W3CDTF">2024-08-19T14:55:00Z</dcterms:modified>
</cp:coreProperties>
</file>