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261" w:val="left" w:leader="none"/>
        </w:tabs>
        <w:spacing w:before="164"/>
      </w:pPr>
      <w:r>
        <w:rPr/>
        <w:t>HORSE</w:t>
      </w:r>
      <w:r>
        <w:rPr>
          <w:spacing w:val="1"/>
        </w:rPr>
        <w:t> </w:t>
      </w:r>
      <w:r>
        <w:rPr>
          <w:spacing w:val="-2"/>
        </w:rPr>
        <w:t>POWER-</w:t>
      </w:r>
      <w:r>
        <w:rPr/>
        <w:tab/>
        <w:t>ORANGE</w:t>
      </w:r>
      <w:r>
        <w:rPr>
          <w:spacing w:val="-1"/>
        </w:rPr>
        <w:t> </w:t>
      </w:r>
      <w:r>
        <w:rPr>
          <w:spacing w:val="-4"/>
        </w:rPr>
        <w:t>BLAST</w:t>
      </w:r>
    </w:p>
    <w:p>
      <w:pPr>
        <w:pStyle w:val="BodyText"/>
        <w:spacing w:before="274"/>
        <w:ind w:left="0"/>
      </w:pPr>
    </w:p>
    <w:p>
      <w:pPr>
        <w:pStyle w:val="BodyText"/>
      </w:pPr>
      <w:r>
        <w:rPr/>
        <w:t>Supplement</w:t>
      </w:r>
      <w:r>
        <w:rPr>
          <w:spacing w:val="-3"/>
        </w:rPr>
        <w:t> </w:t>
      </w:r>
      <w:r>
        <w:rPr>
          <w:spacing w:val="-4"/>
        </w:rPr>
        <w:t>Facts</w:t>
      </w:r>
    </w:p>
    <w:p>
      <w:pPr>
        <w:pStyle w:val="BodyText"/>
        <w:ind w:left="0"/>
      </w:pPr>
    </w:p>
    <w:p>
      <w:pPr>
        <w:pStyle w:val="BodyText"/>
        <w:spacing w:line="480" w:lineRule="auto"/>
        <w:ind w:right="5516"/>
      </w:pPr>
      <w:r>
        <w:rPr/>
        <w:t>Serving</w:t>
      </w:r>
      <w:r>
        <w:rPr>
          <w:spacing w:val="-10"/>
        </w:rPr>
        <w:t> </w:t>
      </w:r>
      <w:r>
        <w:rPr/>
        <w:t>size:</w:t>
      </w:r>
      <w:r>
        <w:rPr>
          <w:spacing w:val="-10"/>
        </w:rPr>
        <w:t> </w:t>
      </w:r>
      <w:r>
        <w:rPr/>
        <w:t>one</w:t>
      </w:r>
      <w:r>
        <w:rPr>
          <w:spacing w:val="-11"/>
        </w:rPr>
        <w:t> </w:t>
      </w:r>
      <w:r>
        <w:rPr/>
        <w:t>scoop</w:t>
      </w:r>
      <w:r>
        <w:rPr>
          <w:spacing w:val="-10"/>
        </w:rPr>
        <w:t> </w:t>
      </w:r>
      <w:r>
        <w:rPr/>
        <w:t>(20g) Servings per container: 50</w:t>
      </w:r>
    </w:p>
    <w:p>
      <w:pPr>
        <w:pStyle w:val="BodyText"/>
        <w:tabs>
          <w:tab w:pos="2981" w:val="left" w:leader="none"/>
        </w:tabs>
        <w:spacing w:line="550" w:lineRule="atLeast" w:before="5"/>
        <w:ind w:right="4296"/>
      </w:pPr>
      <w:r>
        <w:rPr/>
        <w:t>Amount Per Serving</w:t>
        <w:tab/>
        <w:t>%</w:t>
      </w:r>
      <w:r>
        <w:rPr>
          <w:spacing w:val="-15"/>
        </w:rPr>
        <w:t> </w:t>
      </w:r>
      <w:r>
        <w:rPr/>
        <w:t>Daily</w:t>
      </w:r>
      <w:r>
        <w:rPr>
          <w:spacing w:val="-15"/>
        </w:rPr>
        <w:t> </w:t>
      </w:r>
      <w:r>
        <w:rPr/>
        <w:t>Value* Calories 12</w:t>
      </w:r>
    </w:p>
    <w:p>
      <w:pPr>
        <w:pStyle w:val="BodyText"/>
        <w:tabs>
          <w:tab w:pos="2981" w:val="left" w:leader="none"/>
        </w:tabs>
        <w:spacing w:line="242" w:lineRule="auto"/>
        <w:ind w:left="821" w:right="5516" w:hanging="721"/>
      </w:pPr>
      <w:r>
        <w:rPr/>
        <w:t>Total Carbohydrate 3g</w:t>
        <w:tab/>
      </w:r>
      <w:r>
        <w:rPr>
          <w:spacing w:val="-6"/>
        </w:rPr>
        <w:t>1% </w:t>
      </w:r>
      <w:r>
        <w:rPr/>
        <w:t>Sugars 2g</w:t>
      </w:r>
    </w:p>
    <w:p>
      <w:pPr>
        <w:pStyle w:val="BodyText"/>
        <w:spacing w:before="273"/>
        <w:ind w:right="6228"/>
      </w:pPr>
      <w:r>
        <w:rPr/>
        <w:t>Kre-Alkalyn</w:t>
      </w:r>
      <w:r>
        <w:rPr>
          <w:vertAlign w:val="superscript"/>
        </w:rPr>
        <w:t>®</w:t>
      </w:r>
      <w:r>
        <w:rPr>
          <w:vertAlign w:val="baseline"/>
        </w:rPr>
        <w:t> 1.5g Creatine Ethyl Ester 1.1g Tri-Creatine Malate 1.5g Betaine</w:t>
      </w:r>
      <w:r>
        <w:rPr>
          <w:spacing w:val="-15"/>
          <w:vertAlign w:val="baseline"/>
        </w:rPr>
        <w:t> </w:t>
      </w:r>
      <w:r>
        <w:rPr>
          <w:vertAlign w:val="baseline"/>
        </w:rPr>
        <w:t>Hydrochloride</w:t>
      </w:r>
      <w:r>
        <w:rPr>
          <w:spacing w:val="-15"/>
          <w:vertAlign w:val="baseline"/>
        </w:rPr>
        <w:t> </w:t>
      </w:r>
      <w:r>
        <w:rPr>
          <w:vertAlign w:val="baseline"/>
        </w:rPr>
        <w:t>2g Taurine (micronized) 2g</w:t>
      </w:r>
    </w:p>
    <w:p>
      <w:pPr>
        <w:pStyle w:val="BodyText"/>
        <w:spacing w:line="242" w:lineRule="auto"/>
        <w:ind w:right="6022"/>
      </w:pPr>
      <w:r>
        <w:rPr/>
        <w:t>N-Acetyl-L-Glutamine</w:t>
      </w:r>
      <w:r>
        <w:rPr>
          <w:spacing w:val="-15"/>
        </w:rPr>
        <w:t> </w:t>
      </w:r>
      <w:r>
        <w:rPr/>
        <w:t>1.1g NO Power Blend 4000mg:</w:t>
      </w:r>
    </w:p>
    <w:p>
      <w:pPr>
        <w:pStyle w:val="BodyText"/>
        <w:spacing w:line="271" w:lineRule="exact"/>
        <w:ind w:left="821"/>
      </w:pPr>
      <w:r>
        <w:rPr/>
        <w:t>Arginine</w:t>
      </w:r>
      <w:r>
        <w:rPr>
          <w:spacing w:val="-6"/>
        </w:rPr>
        <w:t> </w:t>
      </w:r>
      <w:r>
        <w:rPr/>
        <w:t>Alpha</w:t>
      </w:r>
      <w:r>
        <w:rPr>
          <w:spacing w:val="2"/>
        </w:rPr>
        <w:t> </w:t>
      </w:r>
      <w:r>
        <w:rPr/>
        <w:t>Ketoglutarate,</w:t>
      </w:r>
      <w:r>
        <w:rPr>
          <w:spacing w:val="-1"/>
        </w:rPr>
        <w:t> </w:t>
      </w:r>
      <w:r>
        <w:rPr/>
        <w:t>Arginine</w:t>
      </w:r>
      <w:r>
        <w:rPr>
          <w:spacing w:val="-3"/>
        </w:rPr>
        <w:t> </w:t>
      </w:r>
      <w:r>
        <w:rPr/>
        <w:t>Ethyl</w:t>
      </w:r>
      <w:r>
        <w:rPr>
          <w:spacing w:val="-11"/>
        </w:rPr>
        <w:t> </w:t>
      </w:r>
      <w:r>
        <w:rPr/>
        <w:t>Ester</w:t>
      </w:r>
      <w:r>
        <w:rPr>
          <w:spacing w:val="-1"/>
        </w:rPr>
        <w:t> </w:t>
      </w:r>
      <w:r>
        <w:rPr>
          <w:spacing w:val="-2"/>
        </w:rPr>
        <w:t>Dihydrochloride.</w:t>
      </w:r>
    </w:p>
    <w:p>
      <w:pPr>
        <w:pStyle w:val="BodyText"/>
        <w:spacing w:line="275" w:lineRule="exact" w:before="1"/>
      </w:pPr>
      <w:r>
        <w:rPr/>
        <w:t>HorsePower</w:t>
      </w:r>
      <w:r>
        <w:rPr>
          <w:spacing w:val="-5"/>
        </w:rPr>
        <w:t> </w:t>
      </w:r>
      <w:r>
        <w:rPr/>
        <w:t>Blend</w:t>
      </w:r>
      <w:r>
        <w:rPr>
          <w:spacing w:val="-5"/>
        </w:rPr>
        <w:t> </w:t>
      </w:r>
      <w:r>
        <w:rPr>
          <w:spacing w:val="-2"/>
        </w:rPr>
        <w:t>5800mg:</w:t>
      </w:r>
    </w:p>
    <w:p>
      <w:pPr>
        <w:pStyle w:val="BodyText"/>
        <w:ind w:left="821" w:right="1353"/>
      </w:pPr>
      <w:r>
        <w:rPr/>
        <w:t>Beta-Alanine,</w:t>
      </w:r>
      <w:r>
        <w:rPr>
          <w:spacing w:val="-5"/>
        </w:rPr>
        <w:t> </w:t>
      </w:r>
      <w:r>
        <w:rPr/>
        <w:t>Glycerol</w:t>
      </w:r>
      <w:r>
        <w:rPr>
          <w:spacing w:val="-15"/>
        </w:rPr>
        <w:t> </w:t>
      </w:r>
      <w:r>
        <w:rPr/>
        <w:t>Monostearate,</w:t>
      </w:r>
      <w:r>
        <w:rPr>
          <w:spacing w:val="-5"/>
        </w:rPr>
        <w:t> </w:t>
      </w:r>
      <w:r>
        <w:rPr/>
        <w:t>Medium</w:t>
      </w:r>
      <w:r>
        <w:rPr>
          <w:spacing w:val="-15"/>
        </w:rPr>
        <w:t> </w:t>
      </w:r>
      <w:r>
        <w:rPr/>
        <w:t>Chain</w:t>
      </w:r>
      <w:r>
        <w:rPr>
          <w:spacing w:val="-11"/>
        </w:rPr>
        <w:t> </w:t>
      </w:r>
      <w:r>
        <w:rPr/>
        <w:t>Triglycerides, Citrulline Ethyl Ester Malate, L-Norvaline, Guanidinopropionic Acid, Gynostemma Pentaphyllum, Ornithine Alpha Ketoglutarate, Arginine Ketoisocaproate, R-Alpha Lipoic Acid, Rutaecarpine,</w:t>
      </w:r>
    </w:p>
    <w:p>
      <w:pPr>
        <w:pStyle w:val="BodyText"/>
        <w:ind w:left="821"/>
      </w:pPr>
      <w:r>
        <w:rPr/>
        <w:t>and</w:t>
      </w:r>
      <w:r>
        <w:rPr>
          <w:spacing w:val="-4"/>
        </w:rPr>
        <w:t> </w:t>
      </w:r>
      <w:r>
        <w:rPr>
          <w:spacing w:val="-2"/>
        </w:rPr>
        <w:t>Glycocyamine.</w:t>
      </w:r>
    </w:p>
    <w:p>
      <w:pPr>
        <w:pStyle w:val="BodyText"/>
        <w:tabs>
          <w:tab w:pos="820" w:val="left" w:leader="none"/>
        </w:tabs>
        <w:spacing w:before="276"/>
      </w:pPr>
      <w:r>
        <w:rPr>
          <w:spacing w:val="-10"/>
        </w:rPr>
        <w:t>*</w:t>
      </w:r>
      <w:r>
        <w:rPr/>
        <w:tab/>
        <w:t>Percent</w:t>
      </w:r>
      <w:r>
        <w:rPr>
          <w:spacing w:val="2"/>
        </w:rPr>
        <w:t> </w:t>
      </w:r>
      <w:r>
        <w:rPr/>
        <w:t>Daily</w:t>
      </w:r>
      <w:r>
        <w:rPr>
          <w:spacing w:val="-5"/>
        </w:rPr>
        <w:t> </w:t>
      </w:r>
      <w:r>
        <w:rPr/>
        <w:t>Values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2000</w:t>
      </w:r>
      <w:r>
        <w:rPr>
          <w:spacing w:val="-1"/>
        </w:rPr>
        <w:t> </w:t>
      </w:r>
      <w:r>
        <w:rPr/>
        <w:t>calorie</w:t>
      </w:r>
      <w:r>
        <w:rPr>
          <w:spacing w:val="-1"/>
        </w:rPr>
        <w:t> </w:t>
      </w:r>
      <w:r>
        <w:rPr>
          <w:spacing w:val="-2"/>
        </w:rPr>
        <w:t>diet.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</w:pPr>
      <w:r>
        <w:rPr/>
        <w:t>Other</w:t>
      </w:r>
      <w:r>
        <w:rPr>
          <w:spacing w:val="-4"/>
        </w:rPr>
        <w:t> </w:t>
      </w:r>
      <w:r>
        <w:rPr/>
        <w:t>Ingredients:</w:t>
      </w:r>
      <w:r>
        <w:rPr>
          <w:spacing w:val="-3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Flavors, Sucralose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/>
        <w:t>FD&amp;C</w:t>
      </w:r>
      <w:r>
        <w:rPr>
          <w:spacing w:val="-4"/>
        </w:rPr>
        <w:t> </w:t>
      </w:r>
      <w:r>
        <w:rPr/>
        <w:t>Yellow</w:t>
      </w:r>
      <w:r>
        <w:rPr>
          <w:spacing w:val="-3"/>
        </w:rPr>
        <w:t> </w:t>
      </w:r>
      <w:r>
        <w:rPr>
          <w:spacing w:val="-5"/>
        </w:rPr>
        <w:t>#6.</w:t>
      </w:r>
    </w:p>
    <w:p>
      <w:pPr>
        <w:pStyle w:val="BodyText"/>
        <w:ind w:left="0"/>
      </w:pPr>
    </w:p>
    <w:p>
      <w:pPr>
        <w:pStyle w:val="BodyText"/>
      </w:pPr>
      <w:r>
        <w:rPr/>
        <w:t>Directions For</w:t>
      </w:r>
      <w:r>
        <w:rPr>
          <w:spacing w:val="-1"/>
        </w:rPr>
        <w:t> </w:t>
      </w:r>
      <w:r>
        <w:rPr/>
        <w:t>use:</w:t>
      </w:r>
      <w:r>
        <w:rPr>
          <w:spacing w:val="-6"/>
        </w:rPr>
        <w:t> </w:t>
      </w:r>
      <w:r>
        <w:rPr/>
        <w:t>Take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serving</w:t>
      </w:r>
      <w:r>
        <w:rPr>
          <w:spacing w:val="-2"/>
        </w:rPr>
        <w:t> </w:t>
      </w:r>
      <w:r>
        <w:rPr/>
        <w:t>(1</w:t>
      </w:r>
      <w:r>
        <w:rPr>
          <w:spacing w:val="-2"/>
        </w:rPr>
        <w:t> </w:t>
      </w:r>
      <w:r>
        <w:rPr/>
        <w:t>scoop)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8oz</w:t>
      </w:r>
      <w:r>
        <w:rPr>
          <w:spacing w:val="-3"/>
        </w:rPr>
        <w:t> </w:t>
      </w:r>
      <w:r>
        <w:rPr/>
        <w:t>glass</w:t>
      </w:r>
      <w:r>
        <w:rPr>
          <w:spacing w:val="-4"/>
        </w:rPr>
        <w:t> </w:t>
      </w:r>
      <w:r>
        <w:rPr/>
        <w:t>of</w:t>
      </w:r>
      <w:r>
        <w:rPr>
          <w:spacing w:val="-10"/>
        </w:rPr>
        <w:t> </w:t>
      </w:r>
      <w:r>
        <w:rPr/>
        <w:t>water</w:t>
      </w:r>
      <w:r>
        <w:rPr>
          <w:spacing w:val="-1"/>
        </w:rPr>
        <w:t> </w:t>
      </w:r>
      <w:r>
        <w:rPr/>
        <w:t>2</w:t>
      </w:r>
      <w:r>
        <w:rPr>
          <w:spacing w:val="-7"/>
        </w:rPr>
        <w:t> </w:t>
      </w:r>
      <w:r>
        <w:rPr/>
        <w:t>times</w:t>
      </w:r>
      <w:r>
        <w:rPr>
          <w:spacing w:val="-4"/>
        </w:rPr>
        <w:t> </w:t>
      </w:r>
      <w:r>
        <w:rPr/>
        <w:t>daily. We recommend you take one of the servings approximately 30-45 minutes prior to your workout.</w:t>
      </w:r>
      <w:r>
        <w:rPr>
          <w:spacing w:val="40"/>
        </w:rPr>
        <w:t> </w:t>
      </w:r>
      <w:r>
        <w:rPr/>
        <w:t>When cycling Horse Power we recommend using it for no longer than a 12-</w:t>
      </w:r>
    </w:p>
    <w:p>
      <w:pPr>
        <w:pStyle w:val="BodyText"/>
        <w:spacing w:line="237" w:lineRule="auto" w:before="5"/>
      </w:pPr>
      <w:r>
        <w:rPr/>
        <w:t>week</w:t>
      </w:r>
      <w:r>
        <w:rPr>
          <w:spacing w:val="-3"/>
        </w:rPr>
        <w:t> </w:t>
      </w:r>
      <w:r>
        <w:rPr/>
        <w:t>“on”</w:t>
      </w:r>
      <w:r>
        <w:rPr>
          <w:spacing w:val="-4"/>
        </w:rPr>
        <w:t> </w:t>
      </w:r>
      <w:r>
        <w:rPr/>
        <w:t>cycle, followed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4-week</w:t>
      </w:r>
      <w:r>
        <w:rPr>
          <w:spacing w:val="-3"/>
        </w:rPr>
        <w:t> </w:t>
      </w:r>
      <w:r>
        <w:rPr/>
        <w:t>“off”</w:t>
      </w:r>
      <w:r>
        <w:rPr>
          <w:spacing w:val="-4"/>
        </w:rPr>
        <w:t> </w:t>
      </w:r>
      <w:r>
        <w:rPr/>
        <w:t>period.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4-week</w:t>
      </w:r>
      <w:r>
        <w:rPr>
          <w:spacing w:val="-3"/>
        </w:rPr>
        <w:t> </w:t>
      </w:r>
      <w:r>
        <w:rPr/>
        <w:t>break,</w:t>
      </w:r>
      <w:r>
        <w:rPr>
          <w:spacing w:val="-2"/>
        </w:rPr>
        <w:t> </w:t>
      </w:r>
      <w:r>
        <w:rPr/>
        <w:t>start a</w:t>
      </w:r>
      <w:r>
        <w:rPr>
          <w:spacing w:val="-4"/>
        </w:rPr>
        <w:t> </w:t>
      </w:r>
      <w:r>
        <w:rPr/>
        <w:t>new Horse Power cycle.</w:t>
      </w:r>
    </w:p>
    <w:sectPr>
      <w:type w:val="continuous"/>
      <w:pgSz w:w="12240" w:h="15840"/>
      <w:pgMar w:top="182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HORSE POWER-</dc:title>
  <dcterms:created xsi:type="dcterms:W3CDTF">2024-12-31T12:20:46Z</dcterms:created>
  <dcterms:modified xsi:type="dcterms:W3CDTF">2024-12-31T12:20:46Z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2009-08-25T00:00:00Z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