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105" w:right="0" w:firstLine="0"/>
        <w:jc w:val="left"/>
        <w:rPr>
          <w:sz w:val="21"/>
        </w:rPr>
      </w:pPr>
      <w:r>
        <w:rPr>
          <w:sz w:val="21"/>
          <w:u w:val="single"/>
        </w:rPr>
        <w:t>Pre</w:t>
      </w:r>
      <w:r>
        <w:rPr>
          <w:spacing w:val="13"/>
          <w:sz w:val="21"/>
          <w:u w:val="single"/>
        </w:rPr>
        <w:t> </w:t>
      </w:r>
      <w:r>
        <w:rPr>
          <w:spacing w:val="-4"/>
          <w:sz w:val="21"/>
          <w:u w:val="single"/>
        </w:rPr>
        <w:t>Gold</w:t>
      </w:r>
    </w:p>
    <w:p>
      <w:pPr>
        <w:pStyle w:val="BodyText"/>
        <w:spacing w:before="21"/>
        <w:rPr>
          <w:sz w:val="21"/>
        </w:rPr>
      </w:pPr>
    </w:p>
    <w:p>
      <w:pPr>
        <w:spacing w:before="0"/>
        <w:ind w:left="105" w:right="0" w:firstLine="0"/>
        <w:jc w:val="both"/>
        <w:rPr>
          <w:sz w:val="21"/>
        </w:rPr>
      </w:pPr>
      <w:r>
        <w:rPr>
          <w:sz w:val="21"/>
        </w:rPr>
        <w:t>Formulated</w:t>
      </w:r>
      <w:r>
        <w:rPr>
          <w:spacing w:val="28"/>
          <w:sz w:val="21"/>
        </w:rPr>
        <w:t> </w:t>
      </w:r>
      <w:r>
        <w:rPr>
          <w:sz w:val="21"/>
        </w:rPr>
        <w:t>for</w:t>
      </w:r>
      <w:r>
        <w:rPr>
          <w:spacing w:val="27"/>
          <w:sz w:val="21"/>
        </w:rPr>
        <w:t> </w:t>
      </w:r>
      <w:r>
        <w:rPr>
          <w:sz w:val="21"/>
        </w:rPr>
        <w:t>ENERGY,</w:t>
      </w:r>
      <w:r>
        <w:rPr>
          <w:spacing w:val="26"/>
          <w:sz w:val="21"/>
        </w:rPr>
        <w:t> </w:t>
      </w:r>
      <w:r>
        <w:rPr>
          <w:sz w:val="21"/>
        </w:rPr>
        <w:t>POWER,</w:t>
      </w:r>
      <w:r>
        <w:rPr>
          <w:spacing w:val="26"/>
          <w:sz w:val="21"/>
        </w:rPr>
        <w:t> </w:t>
      </w:r>
      <w:r>
        <w:rPr>
          <w:sz w:val="21"/>
        </w:rPr>
        <w:t>PUMP,</w:t>
      </w:r>
      <w:r>
        <w:rPr>
          <w:spacing w:val="25"/>
          <w:sz w:val="21"/>
        </w:rPr>
        <w:t> </w:t>
      </w:r>
      <w:r>
        <w:rPr>
          <w:sz w:val="21"/>
        </w:rPr>
        <w:t>and</w:t>
      </w:r>
      <w:r>
        <w:rPr>
          <w:spacing w:val="29"/>
          <w:sz w:val="21"/>
        </w:rPr>
        <w:t> </w:t>
      </w:r>
      <w:r>
        <w:rPr>
          <w:spacing w:val="-2"/>
          <w:sz w:val="21"/>
        </w:rPr>
        <w:t>FOCUS!</w:t>
      </w:r>
    </w:p>
    <w:p>
      <w:pPr>
        <w:pStyle w:val="BodyText"/>
        <w:spacing w:before="40"/>
        <w:rPr>
          <w:sz w:val="21"/>
        </w:rPr>
      </w:pPr>
    </w:p>
    <w:p>
      <w:pPr>
        <w:pStyle w:val="ListParagraph"/>
        <w:numPr>
          <w:ilvl w:val="0"/>
          <w:numId w:val="1"/>
        </w:numPr>
        <w:tabs>
          <w:tab w:pos="825" w:val="left" w:leader="none"/>
        </w:tabs>
        <w:spacing w:line="240" w:lineRule="auto" w:before="0" w:after="0"/>
        <w:ind w:left="825" w:right="0" w:hanging="360"/>
        <w:jc w:val="left"/>
        <w:rPr>
          <w:sz w:val="21"/>
        </w:rPr>
      </w:pPr>
      <w:r>
        <w:rPr>
          <w:sz w:val="21"/>
        </w:rPr>
        <w:t>21.5%</w:t>
      </w:r>
      <w:r>
        <w:rPr>
          <w:spacing w:val="24"/>
          <w:sz w:val="21"/>
        </w:rPr>
        <w:t> </w:t>
      </w:r>
      <w:r>
        <w:rPr>
          <w:sz w:val="21"/>
        </w:rPr>
        <w:t>increase</w:t>
      </w:r>
      <w:r>
        <w:rPr>
          <w:spacing w:val="22"/>
          <w:sz w:val="21"/>
        </w:rPr>
        <w:t> </w:t>
      </w:r>
      <w:r>
        <w:rPr>
          <w:sz w:val="21"/>
        </w:rPr>
        <w:t>in</w:t>
      </w:r>
      <w:r>
        <w:rPr>
          <w:spacing w:val="22"/>
          <w:sz w:val="21"/>
        </w:rPr>
        <w:t> </w:t>
      </w:r>
      <w:r>
        <w:rPr>
          <w:sz w:val="21"/>
        </w:rPr>
        <w:t>calories</w:t>
      </w:r>
      <w:r>
        <w:rPr>
          <w:spacing w:val="22"/>
          <w:sz w:val="21"/>
        </w:rPr>
        <w:t> </w:t>
      </w:r>
      <w:r>
        <w:rPr>
          <w:spacing w:val="-2"/>
          <w:sz w:val="21"/>
        </w:rPr>
        <w:t>burned</w:t>
      </w:r>
    </w:p>
    <w:p>
      <w:pPr>
        <w:pStyle w:val="ListParagraph"/>
        <w:numPr>
          <w:ilvl w:val="0"/>
          <w:numId w:val="1"/>
        </w:numPr>
        <w:tabs>
          <w:tab w:pos="825" w:val="left" w:leader="none"/>
        </w:tabs>
        <w:spacing w:line="240" w:lineRule="auto" w:before="66" w:after="0"/>
        <w:ind w:left="825" w:right="0" w:hanging="360"/>
        <w:jc w:val="left"/>
        <w:rPr>
          <w:sz w:val="21"/>
        </w:rPr>
      </w:pPr>
      <w:r>
        <w:rPr>
          <w:sz w:val="21"/>
        </w:rPr>
        <w:t>17%</w:t>
      </w:r>
      <w:r>
        <w:rPr>
          <w:spacing w:val="27"/>
          <w:sz w:val="21"/>
        </w:rPr>
        <w:t> </w:t>
      </w:r>
      <w:r>
        <w:rPr>
          <w:sz w:val="21"/>
        </w:rPr>
        <w:t>longer</w:t>
      </w:r>
      <w:r>
        <w:rPr>
          <w:spacing w:val="24"/>
          <w:sz w:val="21"/>
        </w:rPr>
        <w:t> </w:t>
      </w:r>
      <w:r>
        <w:rPr>
          <w:sz w:val="21"/>
        </w:rPr>
        <w:t>Ultimate</w:t>
      </w:r>
      <w:r>
        <w:rPr>
          <w:spacing w:val="24"/>
          <w:sz w:val="21"/>
        </w:rPr>
        <w:t> </w:t>
      </w:r>
      <w:r>
        <w:rPr>
          <w:sz w:val="21"/>
        </w:rPr>
        <w:t>POWER</w:t>
      </w:r>
      <w:r>
        <w:rPr>
          <w:spacing w:val="26"/>
          <w:sz w:val="21"/>
        </w:rPr>
        <w:t> </w:t>
      </w:r>
      <w:r>
        <w:rPr>
          <w:spacing w:val="-2"/>
          <w:sz w:val="21"/>
        </w:rPr>
        <w:t>output</w:t>
      </w:r>
    </w:p>
    <w:p>
      <w:pPr>
        <w:pStyle w:val="ListParagraph"/>
        <w:numPr>
          <w:ilvl w:val="0"/>
          <w:numId w:val="1"/>
        </w:numPr>
        <w:tabs>
          <w:tab w:pos="825" w:val="left" w:leader="none"/>
        </w:tabs>
        <w:spacing w:line="240" w:lineRule="auto" w:before="61" w:after="0"/>
        <w:ind w:left="825" w:right="0" w:hanging="360"/>
        <w:jc w:val="left"/>
        <w:rPr>
          <w:sz w:val="21"/>
        </w:rPr>
      </w:pPr>
      <w:r>
        <w:rPr>
          <w:sz w:val="21"/>
        </w:rPr>
        <w:t>Skin-splitting</w:t>
      </w:r>
      <w:r>
        <w:rPr>
          <w:spacing w:val="32"/>
          <w:sz w:val="21"/>
        </w:rPr>
        <w:t> </w:t>
      </w:r>
      <w:r>
        <w:rPr>
          <w:sz w:val="21"/>
        </w:rPr>
        <w:t>PUMP</w:t>
      </w:r>
      <w:r>
        <w:rPr>
          <w:spacing w:val="35"/>
          <w:sz w:val="21"/>
        </w:rPr>
        <w:t> </w:t>
      </w:r>
      <w:r>
        <w:rPr>
          <w:sz w:val="21"/>
        </w:rPr>
        <w:t>from</w:t>
      </w:r>
      <w:r>
        <w:rPr>
          <w:spacing w:val="35"/>
          <w:sz w:val="21"/>
        </w:rPr>
        <w:t> </w:t>
      </w:r>
      <w:r>
        <w:rPr>
          <w:sz w:val="21"/>
        </w:rPr>
        <w:t>clinically-dosed</w:t>
      </w:r>
      <w:r>
        <w:rPr>
          <w:spacing w:val="33"/>
          <w:sz w:val="21"/>
        </w:rPr>
        <w:t> </w:t>
      </w:r>
      <w:r>
        <w:rPr>
          <w:spacing w:val="-2"/>
          <w:sz w:val="21"/>
        </w:rPr>
        <w:t>nitrates</w:t>
      </w:r>
    </w:p>
    <w:p>
      <w:pPr>
        <w:pStyle w:val="ListParagraph"/>
        <w:numPr>
          <w:ilvl w:val="0"/>
          <w:numId w:val="1"/>
        </w:numPr>
        <w:tabs>
          <w:tab w:pos="825" w:val="left" w:leader="none"/>
        </w:tabs>
        <w:spacing w:line="240" w:lineRule="auto" w:before="65" w:after="0"/>
        <w:ind w:left="825" w:right="0" w:hanging="360"/>
        <w:jc w:val="left"/>
        <w:rPr>
          <w:sz w:val="21"/>
        </w:rPr>
      </w:pPr>
      <w:r>
        <w:rPr>
          <w:sz w:val="21"/>
        </w:rPr>
        <w:t>Laser-FOCUS:</w:t>
      </w:r>
      <w:r>
        <w:rPr>
          <w:spacing w:val="20"/>
          <w:sz w:val="21"/>
        </w:rPr>
        <w:t> </w:t>
      </w:r>
      <w:r>
        <w:rPr>
          <w:sz w:val="21"/>
        </w:rPr>
        <w:t>1g</w:t>
      </w:r>
      <w:r>
        <w:rPr>
          <w:spacing w:val="25"/>
          <w:sz w:val="21"/>
        </w:rPr>
        <w:t> </w:t>
      </w:r>
      <w:r>
        <w:rPr>
          <w:sz w:val="21"/>
        </w:rPr>
        <w:t>Taurine</w:t>
      </w:r>
      <w:r>
        <w:rPr>
          <w:spacing w:val="25"/>
          <w:sz w:val="21"/>
        </w:rPr>
        <w:t> </w:t>
      </w:r>
      <w:r>
        <w:rPr>
          <w:sz w:val="21"/>
        </w:rPr>
        <w:t>&amp;</w:t>
      </w:r>
      <w:r>
        <w:rPr>
          <w:spacing w:val="25"/>
          <w:sz w:val="21"/>
        </w:rPr>
        <w:t> </w:t>
      </w:r>
      <w:r>
        <w:rPr>
          <w:sz w:val="21"/>
        </w:rPr>
        <w:t>10mg</w:t>
      </w:r>
      <w:r>
        <w:rPr>
          <w:spacing w:val="25"/>
          <w:sz w:val="21"/>
        </w:rPr>
        <w:t> </w:t>
      </w:r>
      <w:r>
        <w:rPr>
          <w:spacing w:val="-2"/>
          <w:sz w:val="21"/>
        </w:rPr>
        <w:t>synephrine</w:t>
      </w:r>
    </w:p>
    <w:p>
      <w:pPr>
        <w:pStyle w:val="BodyText"/>
        <w:rPr>
          <w:sz w:val="21"/>
        </w:rPr>
      </w:pPr>
    </w:p>
    <w:p>
      <w:pPr>
        <w:pStyle w:val="BodyText"/>
        <w:spacing w:before="73"/>
        <w:rPr>
          <w:sz w:val="21"/>
        </w:rPr>
      </w:pPr>
    </w:p>
    <w:p>
      <w:pPr>
        <w:pStyle w:val="BodyText"/>
        <w:ind w:left="105" w:right="111"/>
        <w:jc w:val="both"/>
      </w:pPr>
      <w:r>
        <w:rPr/>
        <w:t>In a market littered with “stim-bombs,” Ultimate Nutrition has engineered the next generation of pre-workout, Pre Gold. Intense pumps are achieved by using L-Citrulline and Potassium Nitrate! This combination provides Nitric oxide and blood flow optimization, which are crucial components of modern training. An innovative blend of ergogenic aids has been formulated with Synephrine (Citrus Aurantium), Caffeine Anhydrous, and DiCaffeine malate to provide unrelenting energy. This matrix is enhanced with a clinically-effective dose of beta alanine for Ultimate power output. Pre Gold pre-workout equips athletes with the power to crush any challenge.</w:t>
      </w:r>
    </w:p>
    <w:sectPr>
      <w:type w:val="continuous"/>
      <w:pgSz w:w="12240" w:h="15840"/>
      <w:pgMar w:top="138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6" w:hanging="360"/>
      </w:pPr>
      <w:rPr>
        <w:rFonts w:hint="default" w:ascii="Arial" w:hAnsi="Arial" w:eastAsia="Arial" w:cs="Arial"/>
        <w:b w:val="0"/>
        <w:bCs w:val="0"/>
        <w:i w:val="0"/>
        <w:iCs w:val="0"/>
        <w:spacing w:val="0"/>
        <w:w w:val="135"/>
        <w:sz w:val="21"/>
        <w:szCs w:val="21"/>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ListParagraph" w:type="paragraph">
    <w:name w:val="List Paragraph"/>
    <w:basedOn w:val="Normal"/>
    <w:uiPriority w:val="1"/>
    <w:qFormat/>
    <w:pPr>
      <w:ind w:left="825"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2024-12-31T12:20:56Z</dcterms:created>
  <dcterms:modified xsi:type="dcterms:W3CDTF">2024-12-31T12:20:56Z</dcterms:modified>
</cp:coreProperties>
</file>