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100</w:t>
      </w:r>
      <w:r>
        <w:rPr>
          <w:spacing w:val="1"/>
        </w:rPr>
        <w:t> </w:t>
      </w:r>
      <w:r>
        <w:rPr/>
        <w:t>%</w:t>
      </w:r>
      <w:r>
        <w:rPr>
          <w:spacing w:val="-4"/>
        </w:rPr>
        <w:t> </w:t>
      </w:r>
      <w:r>
        <w:rPr/>
        <w:t>CRYSTALLINE</w:t>
      </w:r>
      <w:r>
        <w:rPr>
          <w:spacing w:val="-1"/>
        </w:rPr>
        <w:t> </w:t>
      </w:r>
      <w:r>
        <w:rPr/>
        <w:t>BCAA &amp;</w:t>
      </w:r>
      <w:r>
        <w:rPr>
          <w:spacing w:val="-2"/>
        </w:rPr>
        <w:t> </w:t>
      </w:r>
      <w:r>
        <w:rPr/>
        <w:t>MASSIVE </w:t>
      </w:r>
      <w:r>
        <w:rPr>
          <w:spacing w:val="-4"/>
        </w:rPr>
        <w:t>BCAA</w:t>
      </w:r>
    </w:p>
    <w:p>
      <w:pPr>
        <w:pStyle w:val="BodyText"/>
        <w:tabs>
          <w:tab w:pos="7476" w:val="left" w:leader="none"/>
        </w:tabs>
      </w:pPr>
      <w:r>
        <w:rPr/>
        <w:t>BCAA’s include leucine, isoleucine and valine. They</w:t>
      </w:r>
      <w:r>
        <w:rPr>
          <w:spacing w:val="-4"/>
        </w:rPr>
        <w:t> </w:t>
      </w:r>
      <w:r>
        <w:rPr/>
        <w:t>are needed for the maintenance of muscle during physical stress and exercise.</w:t>
      </w:r>
      <w:r>
        <w:rPr>
          <w:spacing w:val="40"/>
        </w:rPr>
        <w:t> </w:t>
      </w:r>
      <w:r>
        <w:rPr/>
        <w:t>Research shows that supplementation with branched-chain</w:t>
      </w:r>
      <w:r>
        <w:rPr>
          <w:spacing w:val="-2"/>
        </w:rPr>
        <w:t> </w:t>
      </w:r>
      <w:r>
        <w:rPr/>
        <w:t>amino acids</w:t>
      </w:r>
      <w:r>
        <w:rPr>
          <w:spacing w:val="-4"/>
        </w:rPr>
        <w:t> </w:t>
      </w:r>
      <w:r>
        <w:rPr/>
        <w:t>can</w:t>
      </w:r>
      <w:r>
        <w:rPr>
          <w:spacing w:val="-7"/>
        </w:rPr>
        <w:t> </w:t>
      </w:r>
      <w:r>
        <w:rPr/>
        <w:t>prevent central</w:t>
      </w:r>
      <w:r>
        <w:rPr>
          <w:spacing w:val="-7"/>
        </w:rPr>
        <w:t> </w:t>
      </w:r>
      <w:r>
        <w:rPr/>
        <w:t>fatigue by</w:t>
      </w:r>
      <w:r>
        <w:rPr>
          <w:spacing w:val="-12"/>
        </w:rPr>
        <w:t> </w:t>
      </w:r>
      <w:r>
        <w:rPr/>
        <w:t>tightly</w:t>
      </w:r>
      <w:r>
        <w:rPr>
          <w:spacing w:val="-12"/>
        </w:rPr>
        <w:t> </w:t>
      </w:r>
      <w:r>
        <w:rPr/>
        <w:t>regulating</w:t>
      </w:r>
      <w:r>
        <w:rPr>
          <w:spacing w:val="-2"/>
        </w:rPr>
        <w:t> </w:t>
      </w:r>
      <w:r>
        <w:rPr/>
        <w:t>the influx</w:t>
      </w:r>
      <w:r>
        <w:rPr>
          <w:spacing w:val="-7"/>
        </w:rPr>
        <w:t> </w:t>
      </w:r>
      <w:r>
        <w:rPr/>
        <w:t>of tryptophan to the brain. Supplementation before and during exercise has been proven to enhance performance.</w:t>
      </w:r>
      <w:r>
        <w:rPr>
          <w:spacing w:val="40"/>
        </w:rPr>
        <w:t> </w:t>
      </w:r>
      <w:r>
        <w:rPr/>
        <w:t>BCAAs function as anabolic agents and induce sparing, which allows the body</w:t>
      </w:r>
      <w:r>
        <w:rPr>
          <w:spacing w:val="-2"/>
        </w:rPr>
        <w:t> </w:t>
      </w:r>
      <w:r>
        <w:rPr/>
        <w:t>to burn fat and not muscle.</w:t>
      </w:r>
      <w:r>
        <w:rPr>
          <w:spacing w:val="40"/>
        </w:rPr>
        <w:t> </w:t>
      </w:r>
      <w:r>
        <w:rPr/>
        <w:t>100% Crystalline BCAA is designed to increase endurance, lengthen the time to fatigue and improve performance.</w:t>
        <w:tab/>
      </w:r>
      <w:r>
        <w:rPr>
          <w:spacing w:val="-2"/>
        </w:rPr>
        <w:t>Ultimate </w:t>
      </w:r>
      <w:r>
        <w:rPr/>
        <w:t>Nutrition used only the finest USP quality amino acids for this formula.</w:t>
      </w:r>
    </w:p>
    <w:p>
      <w:pPr>
        <w:spacing w:before="275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Available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500mg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1000mg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capsules.</w:t>
      </w:r>
    </w:p>
    <w:sectPr>
      <w:type w:val="continuous"/>
      <w:pgSz w:w="12240" w:h="15840"/>
      <w:pgMar w:top="136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1"/>
      <w:ind w:left="100" w:right="14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100 % CRYSTALLINE BCAA</dc:title>
  <dcterms:created xsi:type="dcterms:W3CDTF">2024-12-31T12:20:43Z</dcterms:created>
  <dcterms:modified xsi:type="dcterms:W3CDTF">2024-12-31T12:20:43Z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2010-10-08T00:00:00Z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