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FlowPilot流程领航员-飞书AI流程跟踪助手插件产品需求文档V1.0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产品暂定名</w:t>
      </w:r>
      <w:r>
        <w:rPr>
          <w:rFonts w:eastAsia="等线" w:ascii="Arial" w:cs="Arial" w:hAnsi="Arial"/>
          <w:sz w:val="22"/>
        </w:rPr>
        <w:t>：FlowPilot / 流程领航员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适用平台</w:t>
      </w:r>
      <w:r>
        <w:rPr>
          <w:rFonts w:eastAsia="等线" w:ascii="Arial" w:cs="Arial" w:hAnsi="Arial"/>
          <w:sz w:val="22"/>
        </w:rPr>
        <w:t>：飞书插件、企业微信、微信个人版（受限接入）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文档类型</w:t>
      </w:r>
      <w:r>
        <w:rPr>
          <w:rFonts w:eastAsia="等线" w:ascii="Arial" w:cs="Arial" w:hAnsi="Arial"/>
          <w:sz w:val="22"/>
        </w:rPr>
        <w:t>：产品需求文档 / 插件设计说明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：明确产品功能、交互、技术架构、版本规划及合规要求，为研发、测试、设计、运营提供统一执行标准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wPilot（流程领航员）是一款深度嵌入飞书的AI流程跟踪插件。产品依托大模型能力，自主解析用户上传的业务流程文档，适配「固定框架+动态细节」的非标准化业务流程；自动归集飞书、企业微信、微信多渠道群聊沟通数据，智能识别各项目实时流程节点、完成进度、核心干系人，通过可视化看板统一展示项目状态，支持一键发起干系人沟通，实现业务流程全链路自动化跟踪与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产品背景与痛点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当前多数一线业务工作存在</w:t>
      </w:r>
      <w:r>
        <w:rPr>
          <w:rFonts w:eastAsia="等线" w:ascii="Arial" w:cs="Arial" w:hAnsi="Arial"/>
          <w:b w:val="true"/>
          <w:sz w:val="22"/>
        </w:rPr>
        <w:t>流程框架固定、执行细节灵活多变</w:t>
      </w:r>
      <w:r>
        <w:rPr>
          <w:rFonts w:eastAsia="等线" w:ascii="Arial" w:cs="Arial" w:hAnsi="Arial"/>
          <w:sz w:val="22"/>
        </w:rPr>
        <w:t>的特点，以客户远程设备安装场景为例，完整业务包含客户策略开通、远程权限开启、网络环境校验、设备版本适配、远程安装、测试验收等多个环节，且不同客户的执行路径、需求细节存在差异。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类业务的沟通记录、进度反馈、问题对接分散在飞书、企业微信、微信等多平台群聊中，项目负责人需人工翻阅海量聊天记录、手动判定项目进度，普遍存在进度遗漏、节点判断偏差、风险响应不及时、干系人梳理混乱等问题，极大降低了项目管理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产品核心目标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依托AI大模型解析业务流程文档，自动生成结构化、可编辑的标准化流程模型，替代人工梳理流程的工作；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实现多渠道聊天记录自动归集、智能分析，精准识别项目当前节点、完成百分比、核心干系人及潜在风险；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搭建可视化项目管理看板，统一展示全量项目状态，支持一键联动干系人发起沟通；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支持自定义创建多类业务流程模板，适配不同工作场景的项目跟踪需求，实现多项目并行管理。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用户角色与需求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产品面向企业项目管理全链路角色，覆盖管理、执行、外部协作全场景，各角色定位及核心需求如下：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流程负责人/项目经理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负责流程模板搭建</w:t>
            </w:r>
            <w:r>
              <w:rPr>
                <w:rFonts w:eastAsia="等线" w:ascii="Arial" w:cs="Arial" w:hAnsi="Arial"/>
                <w:sz w:val="22"/>
              </w:rPr>
              <w:t>、项目绑定、整体进度管控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自动智能识别项目进度</w:t>
            </w:r>
            <w:r>
              <w:rPr>
                <w:rFonts w:eastAsia="等线" w:ascii="Arial" w:cs="Arial" w:hAnsi="Arial"/>
                <w:sz w:val="22"/>
              </w:rPr>
              <w:t>，替代人工整理数据，高效统筹全量项目，快速修正异常进度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一线执行人员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落地具体业务流程，推进项目节点执行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清晰知晓个人负责项目、当前节点任务、下一步执行</w:t>
            </w:r>
            <w:r>
              <w:rPr>
                <w:rFonts w:eastAsia="等线" w:ascii="Arial" w:cs="Arial" w:hAnsi="Arial"/>
                <w:sz w:val="22"/>
              </w:rPr>
              <w:t>动作，及时接收进度提醒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企业管理者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统筹团队整体项目运营状态，把控项目风险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获取全局项目看板，实时掌握团队项目进度</w:t>
            </w:r>
            <w:r>
              <w:rPr>
                <w:rFonts w:eastAsia="等线" w:ascii="Arial" w:cs="Arial" w:hAnsi="Arial"/>
                <w:sz w:val="22"/>
              </w:rPr>
              <w:t>，及时接收节点超时、沟通滞后等风险预警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客户/外部干系人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通过微信/企业微信参与项目协作、提供对接配合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被系统精准识别为对应流程节点干系人，保障</w:t>
            </w:r>
            <w:r>
              <w:rPr>
                <w:rFonts w:eastAsia="等线" w:ascii="Arial" w:cs="Arial" w:hAnsi="Arial"/>
                <w:sz w:val="22"/>
              </w:rPr>
              <w:t>外部协作链路顺畅可追溯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核心功能需求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流程知识库管理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3.1.1 功能描述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支持用户上传多格式业务流程文档，系统通过AI自动解析文档内容，抽取流程核心信息，生成结构化可编辑的流程模板，构建专属业务流程知识库，适配各类非标准化业务场景。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支持上传文档格式</w:t>
      </w:r>
      <w:r>
        <w:rPr>
          <w:rFonts w:eastAsia="等线" w:ascii="Arial" w:cs="Arial" w:hAnsi="Arial"/>
          <w:sz w:val="22"/>
        </w:rPr>
        <w:t>：Word、PDF、Markdown、飞书在线文档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文档核心解析内容</w:t>
      </w:r>
      <w:r>
        <w:rPr>
          <w:rFonts w:eastAsia="等线" w:ascii="Arial" w:cs="Arial" w:hAnsi="Arial"/>
          <w:sz w:val="22"/>
        </w:rPr>
        <w:t>：流程步骤、分支执行条件、专业词汇释义、各节点责任角色、节点完成标准、时效要求等。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3.1.2 核心处理逻辑</w:t>
      </w:r>
      <w:bookmarkEnd w:id="8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文档结构化解析</w:t>
      </w:r>
      <w:r>
        <w:rPr>
          <w:rFonts w:eastAsia="等线" w:ascii="Arial" w:cs="Arial" w:hAnsi="Arial"/>
          <w:sz w:val="22"/>
        </w:rPr>
        <w:t>：自动提取文档文本、标题、表格、列表等核心内容，清洗无效冗余信息；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AI智能理解建模</w:t>
      </w:r>
      <w:r>
        <w:rPr>
          <w:rFonts w:eastAsia="等线" w:ascii="Arial" w:cs="Arial" w:hAnsi="Arial"/>
          <w:sz w:val="22"/>
        </w:rPr>
        <w:t>：识别流程名称、核心执行节点、分支判断条件、节点责任角色、节点验收标准、专业词汇及同义词组；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模板可视化生成</w:t>
      </w:r>
      <w:r>
        <w:rPr>
          <w:rFonts w:eastAsia="等线" w:ascii="Arial" w:cs="Arial" w:hAnsi="Arial"/>
          <w:sz w:val="22"/>
        </w:rPr>
        <w:t>：自动输出结构化流程模型，支持用户在飞书插件内可视化编辑、修正流程节点、分支规则、权责信息。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3.1.3 流程模型输出示例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"flow_name": "远程安装设备",</w:t>
              <w:br/>
              <w:t xml:space="preserve">  "nodes": [</w:t>
              <w:br/>
              <w:t xml:space="preserve">    {</w:t>
              <w:br/>
              <w:t xml:space="preserve">      "key": "open_policy",</w:t>
              <w:br/>
              <w:t xml:space="preserve">      "name": "开通策略",</w:t>
              <w:br/>
              <w:t xml:space="preserve">      "type": "normal",</w:t>
              <w:br/>
              <w:t xml:space="preserve">      "completion_criteria": "客户后台显示策略已生效",</w:t>
              <w:br/>
              <w:t xml:space="preserve">      "responsible_roles": ["客户IT", "我方技术支持"],</w:t>
              <w:br/>
              <w:t xml:space="preserve">      "sla_hours": 4</w:t>
              <w:br/>
              <w:t xml:space="preserve">    },</w:t>
              <w:br/>
              <w:t xml:space="preserve">    {</w:t>
              <w:br/>
              <w:t xml:space="preserve">      "key": "enable_remote",</w:t>
              <w:br/>
              <w:t xml:space="preserve">      "name": "开启远程权限",</w:t>
              <w:br/>
              <w:t xml:space="preserve">      "type": "normal",</w:t>
              <w:br/>
              <w:t xml:space="preserve">      "completion_criteria": "远程桌面可连接",</w:t>
              <w:br/>
              <w:t xml:space="preserve">      "responsible_roles": ["客户IT"]</w:t>
              <w:br/>
              <w:t xml:space="preserve">    }</w:t>
              <w:br/>
              <w:t xml:space="preserve">  ],</w:t>
              <w:br/>
              <w:t xml:space="preserve">  "branches": [</w:t>
              <w:br/>
              <w:t xml:space="preserve">    {</w:t>
              <w:br/>
              <w:t xml:space="preserve">      "condition": "如果客户已购买远程授权",</w:t>
              <w:br/>
              <w:t xml:space="preserve">      "from": "open_policy",</w:t>
              <w:br/>
              <w:t xml:space="preserve">      "to": "enable_remote"</w:t>
              <w:br/>
              <w:t xml:space="preserve">    }</w:t>
              <w:br/>
              <w:t xml:space="preserve">  ],</w:t>
              <w:br/>
              <w:t xml:space="preserve">  "glossary": [</w:t>
              <w:br/>
              <w:t xml:space="preserve">    {"term": "策略", "synonyms": ["policy", "授权策略"], "explanation": "..."}</w:t>
              <w:br/>
              <w:t xml:space="preserve">  ]</w:t>
              <w:br/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多渠道沟通接入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产品支持飞书、企业微信、微信三大沟通渠道接入，实现多平台沟通数据归集，不同渠道适配差异化接入方式，兼顾实用性与合规性。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沟通渠道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是否自动同步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飞书自建应用+群机器人+消息API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需企业管理员授权，目标群聊需添加</w:t>
            </w:r>
            <w:r>
              <w:rPr>
                <w:rFonts w:eastAsia="等线" w:ascii="Arial" w:cs="Arial" w:hAnsi="Arial"/>
                <w:sz w:val="22"/>
              </w:rPr>
              <w:t>插件机器人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企业微信自建应用+会话</w:t>
            </w:r>
            <w:r>
              <w:rPr>
                <w:rFonts w:eastAsia="等线" w:ascii="Arial" w:cs="Arial" w:hAnsi="Arial"/>
                <w:sz w:val="22"/>
              </w:rPr>
              <w:t>存档API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需企业开通官方会话存档功能，相关员工及客户需完成知情</w:t>
            </w:r>
            <w:r>
              <w:rPr>
                <w:rFonts w:eastAsia="等线" w:ascii="Arial" w:cs="Arial" w:hAnsi="Arial"/>
                <w:sz w:val="22"/>
              </w:rPr>
              <w:t>同意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微信个人版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手动导入聊天记录文件/O</w:t>
            </w:r>
            <w:r>
              <w:rPr>
                <w:rFonts w:eastAsia="等线" w:ascii="Arial" w:cs="Arial" w:hAnsi="Arial"/>
                <w:sz w:val="22"/>
              </w:rPr>
              <w:t>CR截图识别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无官方数据API，V1.0仅支持手动导入，建议企业场景迁移至企业</w:t>
            </w:r>
            <w:r>
              <w:rPr>
                <w:rFonts w:eastAsia="等线" w:ascii="Arial" w:cs="Arial" w:hAnsi="Arial"/>
                <w:sz w:val="22"/>
              </w:rPr>
              <w:t>微信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3.2.1 项目渠道绑定方式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用户可在飞书插件内自主配置项目沟通渠道，支持单项目绑定多个渠道：添加飞书群聊、添加企业微信群聊、上传微信聊天记录文件（TXT/CSV格式）、微信聊天截图OCR识别导入。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3.3 AI流程状态识别引擎（核心模块）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本模块为产品核心智能能力，基于流程模板与多渠道聊天数据，通过大模型智能分析，自动输出项目实时状态、进度、干系人、风险及优化建议。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3.3.1 输入数据源</w:t>
      </w:r>
      <w:bookmarkEnd w:id="1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项目绑定渠道的近期聊天记录；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项目关联的标准化流程模板；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项目历史AI识别与人工校准数据。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3.3.2 核心处理流程</w:t>
      </w:r>
      <w:bookmarkEnd w:id="1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数据预处理：对原始聊天记录完成清洗、去重、时间排序，过滤无效消息；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AI智能分析：将流程节点、完成标准、专业词库、分支规则作为模型上下文，批量解析聊天数据；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结构化输出：生成项目进度、当前节点、完成节点、干系人、风险及行动建议等标准化数据；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数据落库更新：同步更新数据库与前端可视化看板状态。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3.3.3 识别结果输出示例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"project_id": "P20260827001",</w:t>
              <w:br/>
              <w:t xml:space="preserve">  "current_node_key": "enable_remote",</w:t>
              <w:br/>
              <w:t xml:space="preserve">  "completed_nodes": ["open_policy"],</w:t>
              <w:br/>
              <w:t xml:space="preserve">  "progress": 0.4,</w:t>
              <w:br/>
              <w:t xml:space="preserve">  "evidence": [</w:t>
              <w:br/>
              <w:t xml:space="preserve">    {</w:t>
              <w:br/>
              <w:t xml:space="preserve">      "message_id": "msg_123",</w:t>
              <w:br/>
              <w:t xml:space="preserve">      "summary": "客户IT回复策略已生效",</w:t>
              <w:br/>
              <w:t xml:space="preserve">      "node_key": "open_policy",</w:t>
              <w:br/>
              <w:t xml:space="preserve">      "confidence": 0.93</w:t>
              <w:br/>
              <w:t xml:space="preserve">    }</w:t>
              <w:br/>
              <w:t xml:space="preserve">  ],</w:t>
              <w:br/>
              <w:t xml:space="preserve">  "stakeholders_update": [</w:t>
              <w:br/>
              <w:t xml:space="preserve">    {</w:t>
              <w:br/>
              <w:t xml:space="preserve">      "node_key": "enable_remote",</w:t>
              <w:br/>
              <w:t xml:space="preserve">      "role": "客户IT",</w:t>
              <w:br/>
              <w:t xml:space="preserve">      "name": "张三",</w:t>
              <w:br/>
              <w:t xml:space="preserve">      "contact_type": "wecom",</w:t>
              <w:br/>
              <w:t xml:space="preserve">      "contact_id": "zhangsan"</w:t>
              <w:br/>
              <w:t xml:space="preserve">    }</w:t>
              <w:br/>
              <w:t xml:space="preserve">  ],</w:t>
              <w:br/>
              <w:t xml:space="preserve">  "risks": ["客户尚未确认远程权限，已超 SLA 2 小时"],</w:t>
              <w:br/>
              <w:t xml:space="preserve">  "suggested_next_action": "联系客户 IT 张三开启远程权限"</w:t>
              <w:br/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3.3.4 智能适配能力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摒弃传统关键词死板匹配模式，具备灵活的场景适配能力：支持同义语义识别、适配流程分支动态切换、可识别文档未定义的临时节点，支持用户确认后新增至流程模板，持续迭代优化流程模型。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3.4 可视化项目看板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基于飞书多维表格、自定义页面实现可视化看板，集中展示全量项目状态，支持概览卡片与详情页双层展示。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3.4.1 看板核心展示字段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客户名称/项目名称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当前跟踪的业务项目主体名称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流程模板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项目关联的业务流程类型（如远程安装设备）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项目最新执行节点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项目进度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进度百分比+可视化进度条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最近动态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支撑进度更新的最新聊天摘要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节点干系</w:t>
            </w:r>
            <w:r>
              <w:rPr>
                <w:rFonts w:eastAsia="等线" w:ascii="Arial" w:cs="Arial" w:hAnsi="Arial"/>
                <w:sz w:val="22"/>
              </w:rPr>
              <w:t>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当前节点对接责任人，支持点击沟通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风险状态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正常/预警/卡顿 三种状态标识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最后更新时间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最近一次AI分析或人工校准时间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3.4.2 项目卡片展示示例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客户：上海某某科技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流程：远程安装设备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进度：▓▓▓▓▓░░░░ 60%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当前节点：远程安装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干系人：张三(客户IT) 李四(技术支持) 王五(销售)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最近动态：李四已远程连接客户服务器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[点击联系张三] [查看详情]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3.4.3 流程图可视化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项目详情页展示完整流程链路，通过状态标识区分节点进度：已完成节点打勾、进行中节点高亮、待开始节点灰色置灰，直观展示全流程推进状态。支持入口手动编辑修正项目数据。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示例：开通策略 ──✅已完成──&gt; 开启远程 ──🔄进行中──&gt; 远程安装 ──⏳待开始──&gt; 测试验收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3.5 一键联系干系人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打通多平台沟通链路，支持在看板内直接唤起对应聊天窗口，无需切换客户端，实现高效协同对接。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对接平台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跳转实现方式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通过飞书深链链接直接</w:t>
            </w:r>
            <w:r>
              <w:rPr>
                <w:rFonts w:eastAsia="等线" w:ascii="Arial" w:cs="Arial" w:hAnsi="Arial"/>
                <w:sz w:val="22"/>
              </w:rPr>
              <w:t>打开会话：https://applink.feishu.cn/client/chat/open?openId=xxx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调用企微协议链接唤起会话，</w:t>
            </w:r>
            <w:r>
              <w:rPr>
                <w:rFonts w:eastAsia="等线" w:ascii="Arial" w:cs="Arial" w:hAnsi="Arial"/>
                <w:sz w:val="22"/>
              </w:rPr>
              <w:t>或通过企微侧边栏跳转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微信个人版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展示对接人二维码、支持一键复制微信号，手动发起沟通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3.6 手动修正与人工校准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3.6.1 功能目的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针对AI识别偏差、数据滞后等问题，支持授权用户人工修正项目状态，保障数据精准性；同时将人工校准数据作为模型优化样本，持续提升AI识别准确率。人工修正数据优先级最高，AI默认不自动覆盖。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3.6.2 修正入口</w:t>
      </w:r>
      <w:bookmarkEnd w:id="2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看板快捷修正</w:t>
      </w:r>
      <w:r>
        <w:rPr>
          <w:rFonts w:eastAsia="等线" w:ascii="Arial" w:cs="Arial" w:hAnsi="Arial"/>
          <w:sz w:val="22"/>
        </w:rPr>
        <w:t>：鼠标悬停项目卡片，展示编辑按钮，可快速修改当前节点、进度百分比；支持增删节点干系人。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详情页深度编辑</w:t>
      </w:r>
      <w:r>
        <w:rPr>
          <w:rFonts w:eastAsia="等线" w:ascii="Arial" w:cs="Arial" w:hAnsi="Arial"/>
          <w:sz w:val="22"/>
        </w:rPr>
        <w:t>：进入项目详情编辑模式，可调整流程节点状态、进度、干系人信息，补充修正备注。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3.6.3 核心规则</w:t>
      </w:r>
      <w:bookmarkEnd w:id="2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修正后实时更新数据库与看板展示，生成人工校准日志，记录修改人、时间、前后数据对比；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人工修正状态为最高优先级，AI仅在获取强有效新证据且用户确认后，方可更新状态；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支持用户自主选择是否将修正数据用于模型迭代优化；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所有修正记录可在项目详情「变更历史」中追溯、导出，满足审计需求。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3.6.4 权限控制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默认仅项目负责人、拥有「流程管理」权限的用户可进行人工修正，企业管理员可后台自定义可编辑角色权限。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3.7 AI事件/项目实例管理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定义：一个AI事件对应一个独立的业务项目流程实例，支持基于同一流程模板创建多个项目，实现多场景、多项目并行管理。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3.7.1 项目创建配置项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事件名称、关联流程模板、绑定沟通渠道、客户名称、项目开始时间、初始干系人信息、定时提醒规则。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3.7.2 核心操作能力</w:t>
      </w:r>
      <w:bookmarkEnd w:id="2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支持手动创建、暂停、归档项目实例；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支持批量导入项目，提升新建效率；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项目默认继承流程模板配置，支持单项目个性化调整；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事件列表新增「最近修改人」「最近修改时间」字段，精准追踪人工校准记录；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项目详情页新增「人工校准记录」页签，完整展示历史修正轨迹。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3.8 通知与预警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支持定时推送、节点联动通知、异常风险预警，实现项目进度主动提醒，避免流程卡顿。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每日进度推送</w:t>
      </w:r>
      <w:r>
        <w:rPr>
          <w:rFonts w:eastAsia="等线" w:ascii="Arial" w:cs="Arial" w:hAnsi="Arial"/>
          <w:sz w:val="22"/>
        </w:rPr>
        <w:t>：定时向指定飞书群/个人推送全量项目进度摘要；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节点超时预警</w:t>
      </w:r>
      <w:r>
        <w:rPr>
          <w:rFonts w:eastAsia="等线" w:ascii="Arial" w:cs="Arial" w:hAnsi="Arial"/>
          <w:sz w:val="22"/>
        </w:rPr>
        <w:t>：节点超出SLA时效未完成，自动@对应责任干系人；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节点联动通知</w:t>
      </w:r>
      <w:r>
        <w:rPr>
          <w:rFonts w:eastAsia="等线" w:ascii="Arial" w:cs="Arial" w:hAnsi="Arial"/>
          <w:sz w:val="22"/>
        </w:rPr>
        <w:t>：当前节点完成后，自动通知下一节点对接人启动工作；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沟通风险预警</w:t>
      </w:r>
      <w:r>
        <w:rPr>
          <w:rFonts w:eastAsia="等线" w:ascii="Arial" w:cs="Arial" w:hAnsi="Arial"/>
          <w:sz w:val="22"/>
        </w:rPr>
        <w:t>：识别客户/核心干系人长期未回复关键消息等异常场景，主动预警。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3.8.1 推送示例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[FlowPilot 每日进度]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今日共 12 个进行中项目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上海某某科技 - 远程安装设备 - 60% - 当前节点：远程安装 - 干系人：李四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北京某某集团 - 策略配置 - 30% - 当前节点：开通策略 - ⚠️已超时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点击查看完整看板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3.9 报告与数据导出</w:t>
      </w:r>
      <w:bookmarkEnd w:id="32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支持按周、按月自动生成团队项目流程分析报告；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支持报告导出为Excel、PDF格式，适配复盘、汇报、审计场景；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核心统计维度：各流程平均执行耗时、高频卡点节点、干系人平均响应时长、项目超时率等。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4. 页面与交互设计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4.1 插件入口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用户可在飞书群聊右侧侧边栏打开FlowPilot插件，插件首页聚合所有核心功能入口，包含项目看板、流程模板管理、AI事件管理、系统设置四大模块。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4.2 核心页面功能说明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核心展示与操作内容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首页看板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项目卡片列表、可视化进度条、节点状态</w:t>
            </w:r>
            <w:r>
              <w:rPr>
                <w:rFonts w:eastAsia="等线" w:ascii="Arial" w:cs="Arial" w:hAnsi="Arial"/>
                <w:sz w:val="22"/>
              </w:rPr>
              <w:t>、干系人快捷入口、风险标识、全局筛选搜索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项目详情页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完整流程图、AI分析证据、节点执行历史</w:t>
            </w:r>
            <w:r>
              <w:rPr>
                <w:rFonts w:eastAsia="等线" w:ascii="Arial" w:cs="Arial" w:hAnsi="Arial"/>
                <w:sz w:val="22"/>
              </w:rPr>
              <w:t>、干系人清单、预警记录、人工校准日志、通知设置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流程模板编辑页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可视化节点编辑、分支条件配置</w:t>
            </w:r>
            <w:r>
              <w:rPr>
                <w:rFonts w:eastAsia="等线" w:ascii="Arial" w:cs="Arial" w:hAnsi="Arial"/>
                <w:sz w:val="22"/>
              </w:rPr>
              <w:t>、完成标准修改、专业词库维护、模板版本管理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数据源管理页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已绑定的飞书/企微群聊、微信导入记录、</w:t>
            </w:r>
            <w:r>
              <w:rPr>
                <w:rFonts w:eastAsia="等线" w:ascii="Arial" w:cs="Arial" w:hAnsi="Arial"/>
                <w:sz w:val="22"/>
              </w:rPr>
              <w:t>数据同步状态、渠道解绑操作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AI事件列表页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全量项目实例、状态筛选、时间筛选、批量操作、</w:t>
            </w:r>
            <w:r>
              <w:rPr>
                <w:rFonts w:eastAsia="等线" w:ascii="Arial" w:cs="Arial" w:hAnsi="Arial"/>
                <w:sz w:val="22"/>
              </w:rPr>
              <w:t>归档管理、修改记录追溯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5. 技术架构设计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5.1 总体架构流程图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U[用户] --&gt; F[飞书插件前端]</w:t>
              <w:br/>
              <w:t xml:space="preserve">    F --&gt; B[FlowPilot 后端服务]</w:t>
              <w:br/>
              <w:t xml:space="preserve">    B --&gt; AI[大模型/向量检索]</w:t>
              <w:br/>
              <w:t xml:space="preserve">    B --&gt; DB[(数据库)]</w:t>
              <w:br/>
              <w:t xml:space="preserve">    B --&gt; FS[飞书开放平台 API]</w:t>
              <w:br/>
              <w:t xml:space="preserve">    B --&gt; WECOM[企业微信 API/会话存档]</w:t>
              <w:br/>
              <w:t xml:space="preserve">    B --&gt; WX[微信聊天记录导入]</w:t>
              <w:br/>
              <w:t xml:space="preserve">    B --&gt; MQ[消息队列/定时任务]</w:t>
              <w:br/>
              <w:t xml:space="preserve">    FS --&gt; F</w:t>
              <w:br/>
              <w:t xml:space="preserve">    WECOM --&gt; B</w:t>
              <w:br/>
              <w:t xml:space="preserve">    WX --&gt; B</w:t>
              <w:br/>
              <w:t xml:space="preserve">    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5.2 核心模块职责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核心职责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飞书插件前端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负责可视化看板展示、</w:t>
            </w:r>
            <w:r>
              <w:rPr>
                <w:rFonts w:eastAsia="等线" w:ascii="Arial" w:cs="Arial" w:hAnsi="Arial"/>
                <w:sz w:val="22"/>
              </w:rPr>
              <w:t>流程编辑、用户交互、跳转联动、页面渲染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后端服务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处理核心业务逻辑、项目管理、权限管控、接口</w:t>
            </w:r>
            <w:r>
              <w:rPr>
                <w:rFonts w:eastAsia="等线" w:ascii="Arial" w:cs="Arial" w:hAnsi="Arial"/>
                <w:sz w:val="22"/>
              </w:rPr>
              <w:t>调度、数据校验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流程解析模块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文档解析、流程结构化建模</w:t>
            </w:r>
            <w:r>
              <w:rPr>
                <w:rFonts w:eastAsia="等线" w:ascii="Arial" w:cs="Arial" w:hAnsi="Arial"/>
                <w:sz w:val="22"/>
              </w:rPr>
              <w:t>、模板生成与迭代更新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消息同步模块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多渠道消息拉取、数据清洗、增量同步、文件导入解析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AI分析模块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流程节点识别、进度计算、干系人抽取、</w:t>
            </w:r>
            <w:r>
              <w:rPr>
                <w:rFonts w:eastAsia="等线" w:ascii="Arial" w:cs="Arial" w:hAnsi="Arial"/>
                <w:sz w:val="22"/>
              </w:rPr>
              <w:t>风险识别、行动建议生成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通知预警模块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定时进度推送、节点预警、干系人消息</w:t>
            </w:r>
            <w:r>
              <w:rPr>
                <w:rFonts w:eastAsia="等线" w:ascii="Arial" w:cs="Arial" w:hAnsi="Arial"/>
                <w:sz w:val="22"/>
              </w:rPr>
              <w:t>通知、消息队列调度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</w:t>
            </w:r>
            <w:r>
              <w:rPr>
                <w:rFonts w:eastAsia="等线" w:ascii="Arial" w:cs="Arial" w:hAnsi="Arial"/>
                <w:sz w:val="22"/>
              </w:rPr>
              <w:t>流程模板、项目数据、聊天记录、AI分析结果、校准日志、权限数据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5.3 核心数据模型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数据表名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核心字段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flow_templates（</w:t>
            </w:r>
            <w:r>
              <w:rPr>
                <w:rFonts w:eastAsia="等线" w:ascii="Arial" w:cs="Arial" w:hAnsi="Arial"/>
                <w:sz w:val="22"/>
              </w:rPr>
              <w:t>流程模板表）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id、name、description、version</w:t>
            </w:r>
            <w:r>
              <w:rPr>
                <w:rFonts w:eastAsia="等线" w:ascii="Arial" w:cs="Arial" w:hAnsi="Arial"/>
                <w:sz w:val="22"/>
              </w:rPr>
              <w:t>、nodes_json、branches_json、glossary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flow_nodes（流程节点表）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id、template_id、node_key、name、order_no、</w:t>
            </w:r>
            <w:r>
              <w:rPr>
                <w:rFonts w:eastAsia="等线" w:ascii="Arial" w:cs="Arial" w:hAnsi="Arial"/>
                <w:sz w:val="22"/>
              </w:rPr>
              <w:t>type、completion_criteria、responsible_roles、sla_hours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projects（项目实例表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id、name、template_id、customer_name、</w:t>
            </w:r>
            <w:r>
              <w:rPr>
                <w:rFonts w:eastAsia="等线" w:ascii="Arial" w:cs="Arial" w:hAnsi="Arial"/>
                <w:sz w:val="22"/>
              </w:rPr>
              <w:t>status、current_node_key、progress、last_activity_at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project_channels（</w:t>
            </w:r>
            <w:r>
              <w:rPr>
                <w:rFonts w:eastAsia="等线" w:ascii="Arial" w:cs="Arial" w:hAnsi="Arial"/>
                <w:sz w:val="22"/>
              </w:rPr>
              <w:t>项目渠道表）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id、project_id、channel_type</w:t>
            </w:r>
            <w:r>
              <w:rPr>
                <w:rFonts w:eastAsia="等线" w:ascii="Arial" w:cs="Arial" w:hAnsi="Arial"/>
                <w:sz w:val="22"/>
              </w:rPr>
              <w:t>、channel_id、channel_name、sync_enabled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stakeholders（干系人表）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id、project_id、node_key、role、name、contact_type</w:t>
            </w:r>
            <w:r>
              <w:rPr>
                <w:rFonts w:eastAsia="等线" w:ascii="Arial" w:cs="Arial" w:hAnsi="Arial"/>
                <w:sz w:val="22"/>
              </w:rPr>
              <w:t>、contact_id、avatar、click_link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messages（聊天消息表）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id、channel_type、channel_id、sender、content、sent_at、project_id</w:t>
            </w:r>
            <w:r>
              <w:rPr>
                <w:rFonts w:eastAsia="等线" w:ascii="Arial" w:cs="Arial" w:hAnsi="Arial"/>
                <w:sz w:val="22"/>
              </w:rPr>
              <w:t>、raw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ai_insights（AI分析结果表）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</w:t>
            </w:r>
            <w:r>
              <w:rPr>
                <w:rFonts w:eastAsia="等线" w:ascii="Arial" w:cs="Arial" w:hAnsi="Arial"/>
                <w:sz w:val="22"/>
              </w:rPr>
              <w:t>project_id、message_id、detected_node、evidence、confidence、action_items、</w:t>
            </w: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notification_jobs（通知任务表）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id、project_id、type、target_user、status、created_at、</w:t>
            </w:r>
            <w:r>
              <w:rPr>
                <w:rFonts w:eastAsia="等线" w:ascii="Arial" w:cs="Arial" w:hAnsi="Arial"/>
                <w:sz w:val="22"/>
              </w:rPr>
              <w:t>executed_at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6. 核心业务时序流程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6.1 流程文档上传与模板生成流程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用户上传业务流程文档 → 后端完成文档解析清洗 → 大模型抽取节点、分支、干系人、验收标准 → 生成结构化流程模型 → 用户可视化编辑确认 → 保存为正式流程模板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6.2 每日自动进度同步更新流程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定时任务触发 → 批量拉取各项目绑定渠道增量消息 → 消息数据清洗预处理 → 关联对应流程模板，组装AI分析上下文 → 大模型智能识别项目状态 → 更新项目节点、进度、干系人、风险数据 → 触发超时/完成节点通知 → 刷新前端可视化看板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6.3 干系人一键沟通时序流程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用户点击看板干系人入口 → 前端识别干系人对接平台类型 → 飞书用户：调用飞书深链直接打开会话 → 企微用户：唤起企微客户端会话 → 微信个人用户：展示二维码/支持复制微信号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7. 安全与合规规范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7.1 授权合规</w:t>
      </w:r>
      <w:bookmarkEnd w:id="4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飞书、企业微信接入必须经过企业管理员官方授权；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聊天数据采集前，需完成员工、客户的知情同意流程；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企业微信数据同步严格依托官方会话存档功能，遵守属地数据合规法律法规。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7.2 数据最小化原则</w:t>
      </w:r>
      <w:bookmarkEnd w:id="46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仅采集用户主动绑定的群聊与联系人数据，不主动抓取无关信息；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优先存储AI结构化分析摘要，按需留存原始聊天记录；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原始数据留存期限可自定义配置，默认90天自动清理。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7.3 数据安全加密</w:t>
      </w:r>
      <w:bookmarkEnd w:id="47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数据库核心数据加密存储，防止数据泄露；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所有API接口传输采用HTTPS加密协议；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手机号、微信ID等敏感信息前端脱敏展示。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7.4 微信个人版合规限制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微信个人版无官方数据抓取API，V1.0不支持自动同步个人微信聊天记录，仅提供手动导入方案。严禁使用非官方hook工具抓取微信数据，规避账号封禁、合规风险，优先引导企业业务迁移至企业微信。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8. 非功能需求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AI识别准确率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流程节点识别准确率≥</w:t>
            </w:r>
            <w:r>
              <w:rPr>
                <w:rFonts w:eastAsia="等线" w:ascii="Arial" w:cs="Arial" w:hAnsi="Arial"/>
                <w:sz w:val="22"/>
              </w:rPr>
              <w:t>90%，支持人工修正兜底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数据同步频率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默认每日自动同步1次，支持用户手动触发即时同步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分析响应延迟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单个项目全量数据分析耗时≤60秒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并发处理能力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支持同时并行处理≥50个项目数据分析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权限隔离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基于角色权限管控，用户仅可查看、操作自身</w:t>
            </w:r>
            <w:r>
              <w:rPr>
                <w:rFonts w:eastAsia="等线" w:ascii="Arial" w:cs="Arial" w:hAnsi="Arial"/>
                <w:sz w:val="22"/>
              </w:rPr>
              <w:t>权限内项目数据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渠道接入</w:t>
            </w:r>
            <w:r>
              <w:rPr>
                <w:rFonts w:eastAsia="等线" w:ascii="Arial" w:cs="Arial" w:hAnsi="Arial"/>
                <w:sz w:val="22"/>
              </w:rPr>
              <w:t>、流程模板、分析规则支持插件式扩展，方便后续迭代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0" w:id="50"/>
      <w:r>
        <w:rPr>
          <w:rFonts w:eastAsia="等线" w:ascii="Arial" w:cs="Arial" w:hAnsi="Arial"/>
          <w:b w:val="true"/>
          <w:sz w:val="36"/>
        </w:rPr>
        <w:t>9. 版本迭代规划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9.1 V1.0 核心MVP版本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实现产品核心闭环能力，满足基础业务场景需求：飞书插件部署、流程文档AI建模、飞书群聊自动同步、可视化项目看板、飞书一键沟通干系人、每日进度推送、企业微信会话存档接入、人工校准基础能力。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9.2 V1.1 功能增强版本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企业微信深链跳转、微信聊天记录文件导入、全场景风险预警、项目详情流程图可视化、周报自动导出、校准日志完整追溯。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9.3 V2.0 进阶迭代版本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多团队分级协作、自定义AI分析规则、基于历史数据的流程优化建议、飞书小程序适配、企业微信侧边栏深度打通、模型智能迭代优化。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10. 项目风险与应对方案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微信个人版无法自动同步数据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纯微信协作项目无法自动跟踪进度，影响使用体验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提供手动导入方案，同时引导企业业务迁移至</w:t>
            </w:r>
            <w:r>
              <w:rPr>
                <w:rFonts w:eastAsia="等线" w:ascii="Arial" w:cs="Arial" w:hAnsi="Arial"/>
                <w:sz w:val="22"/>
              </w:rPr>
              <w:t>企业微信，规避适配问题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聊天记录存在隐私信息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存在数据合规、隐私泄露风险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严格执行授权机制、数据最小化原则，数据加密</w:t>
            </w:r>
            <w:r>
              <w:rPr>
                <w:rFonts w:eastAsia="等线" w:ascii="Arial" w:cs="Arial" w:hAnsi="Arial"/>
                <w:sz w:val="22"/>
              </w:rPr>
              <w:t>存储、定期自动清理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AI智能识别存在误差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项目进度、节点状态展示错误，误导管理决策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开放人工校准能力，支持用户实时修正</w:t>
            </w:r>
            <w:r>
              <w:rPr>
                <w:rFonts w:eastAsia="等线" w:ascii="Arial" w:cs="Arial" w:hAnsi="Arial"/>
                <w:sz w:val="22"/>
              </w:rPr>
              <w:t>，数据用于模型迭代，持续降低误差率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用户上传流程文档</w:t>
            </w:r>
            <w:r>
              <w:rPr>
                <w:rFonts w:eastAsia="等线" w:ascii="Arial" w:cs="Arial" w:hAnsi="Arial"/>
                <w:sz w:val="22"/>
              </w:rPr>
              <w:t>不规范、信息模糊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AI建模偏差，生成的</w:t>
            </w:r>
            <w:r>
              <w:rPr>
                <w:rFonts w:eastAsia="等线" w:ascii="Arial" w:cs="Arial" w:hAnsi="Arial"/>
                <w:sz w:val="22"/>
              </w:rPr>
              <w:t>流程模板不符合业务实际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建模后强制人工确认，</w:t>
            </w:r>
            <w:r>
              <w:rPr>
                <w:rFonts w:eastAsia="等线" w:ascii="Arial" w:cs="Arial" w:hAnsi="Arial"/>
                <w:sz w:val="22"/>
              </w:rPr>
              <w:t>提供标准化流程模板示例，规范用户上传文档格式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企业微信会话</w:t>
            </w:r>
            <w:r>
              <w:rPr>
                <w:rFonts w:eastAsia="等线" w:ascii="Arial" w:cs="Arial" w:hAnsi="Arial"/>
                <w:sz w:val="22"/>
              </w:rPr>
              <w:t>存档开通门槛高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部分企业无法使用企微自动</w:t>
            </w:r>
            <w:r>
              <w:rPr>
                <w:rFonts w:eastAsia="等线" w:ascii="Arial" w:cs="Arial" w:hAnsi="Arial"/>
                <w:sz w:val="22"/>
              </w:rPr>
              <w:t>同步能力，功能受限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优先保障飞书原生功能</w:t>
            </w:r>
            <w:r>
              <w:rPr>
                <w:rFonts w:eastAsia="等线" w:ascii="Arial" w:cs="Arial" w:hAnsi="Arial"/>
                <w:sz w:val="22"/>
              </w:rPr>
              <w:t>完整可用，逐步迭代适配企业微信全量场景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人工修正后</w:t>
            </w:r>
            <w:r>
              <w:rPr>
                <w:rFonts w:eastAsia="等线" w:ascii="Arial" w:cs="Arial" w:hAnsi="Arial"/>
                <w:sz w:val="22"/>
              </w:rPr>
              <w:t>AI重复覆盖数据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项目数据反复波动，降低用户</w:t>
            </w:r>
            <w:r>
              <w:rPr>
                <w:rFonts w:eastAsia="等线" w:ascii="Arial" w:cs="Arial" w:hAnsi="Arial"/>
                <w:sz w:val="22"/>
              </w:rPr>
              <w:t>产品信任度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设定人工修正最高优先级，AI仅</w:t>
            </w:r>
            <w:r>
              <w:rPr>
                <w:rFonts w:eastAsia="等线" w:ascii="Arial" w:cs="Arial" w:hAnsi="Arial"/>
                <w:sz w:val="22"/>
              </w:rPr>
              <w:t>在获取强有效新证据且用户确认后更新数据，禁止自动覆盖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5" w:id="55"/>
      <w:r>
        <w:rPr>
          <w:rFonts w:eastAsia="等线" w:ascii="Arial" w:cs="Arial" w:hAnsi="Arial"/>
          <w:b w:val="true"/>
          <w:sz w:val="36"/>
        </w:rPr>
        <w:t>11. 典型业务场景走查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场景：客户远程设备安装项目全流程跟踪</w:t>
      </w:r>
      <w:bookmarkEnd w:id="5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流程建模</w:t>
      </w:r>
      <w:r>
        <w:rPr>
          <w:rFonts w:eastAsia="等线" w:ascii="Arial" w:cs="Arial" w:hAnsi="Arial"/>
          <w:sz w:val="22"/>
        </w:rPr>
        <w:t>：项目负责人上传《远程安装设备操作流程V2.0》文档，系统AI自动解析生成包含「开通策略-开启远程权限-远程安装-测试验收」的标准化流程模板，人工确认后生效；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项目创建绑定</w:t>
      </w:r>
      <w:r>
        <w:rPr>
          <w:rFonts w:eastAsia="等线" w:ascii="Arial" w:cs="Arial" w:hAnsi="Arial"/>
          <w:sz w:val="22"/>
        </w:rPr>
        <w:t>：新建AI项目事件「上海某某科技远程安装」，绑定对应飞书项目群、企微客户支持群；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首次AI分析</w:t>
      </w:r>
      <w:r>
        <w:rPr>
          <w:rFonts w:eastAsia="等线" w:ascii="Arial" w:cs="Arial" w:hAnsi="Arial"/>
          <w:sz w:val="22"/>
        </w:rPr>
        <w:t>：系统同步群聊记录，识别到客户IT确认策略生效，判定「开通策略」节点完成；识别到技术支持发送远程邀请，项目进入「开启远程权限」节点，整体进度40%，同步更新干系人信息；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风险预警</w:t>
      </w:r>
      <w:r>
        <w:rPr>
          <w:rFonts w:eastAsia="等线" w:ascii="Arial" w:cs="Arial" w:hAnsi="Arial"/>
          <w:sz w:val="22"/>
        </w:rPr>
        <w:t>：次日检测到客户未确认远程权限，节点超时未推进，系统自动向技术支持李四发送超时预警；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一键协同推进</w:t>
      </w:r>
      <w:r>
        <w:rPr>
          <w:rFonts w:eastAsia="等线" w:ascii="Arial" w:cs="Arial" w:hAnsi="Arial"/>
          <w:sz w:val="22"/>
        </w:rPr>
        <w:t>：李四通过看板点击客户IT张三，直接唤起企微会话沟通对接；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进度自动迭代</w:t>
      </w:r>
      <w:r>
        <w:rPr>
          <w:rFonts w:eastAsia="等线" w:ascii="Arial" w:cs="Arial" w:hAnsi="Arial"/>
          <w:sz w:val="22"/>
        </w:rPr>
        <w:t>：客户确认远程可连接后，AI自动更新项目节点为「远程安装」，进度提升至60%，同时自动通知销售王五准备后续验收工作，完成流程闭环推进。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2510">
    <w:lvl>
      <w:start w:val="1"/>
      <w:numFmt w:val="decimal"/>
      <w:suff w:val="tab"/>
      <w:lvlText w:val="%1."/>
      <w:rPr>
        <w:color w:val="3370ff"/>
      </w:rPr>
    </w:lvl>
  </w:abstractNum>
  <w:abstractNum w:abstractNumId="822511">
    <w:lvl>
      <w:start w:val="2"/>
      <w:numFmt w:val="decimal"/>
      <w:suff w:val="tab"/>
      <w:lvlText w:val="%1."/>
      <w:rPr>
        <w:color w:val="3370ff"/>
      </w:rPr>
    </w:lvl>
  </w:abstractNum>
  <w:abstractNum w:abstractNumId="822512">
    <w:lvl>
      <w:start w:val="3"/>
      <w:numFmt w:val="decimal"/>
      <w:suff w:val="tab"/>
      <w:lvlText w:val="%1."/>
      <w:rPr>
        <w:color w:val="3370ff"/>
      </w:rPr>
    </w:lvl>
  </w:abstractNum>
  <w:abstractNum w:abstractNumId="822513">
    <w:lvl>
      <w:start w:val="4"/>
      <w:numFmt w:val="decimal"/>
      <w:suff w:val="tab"/>
      <w:lvlText w:val="%1."/>
      <w:rPr>
        <w:color w:val="3370ff"/>
      </w:rPr>
    </w:lvl>
  </w:abstractNum>
  <w:abstractNum w:abstractNumId="822514">
    <w:lvl>
      <w:start w:val="1"/>
      <w:numFmt w:val="decimal"/>
      <w:suff w:val="tab"/>
      <w:lvlText w:val="%1."/>
      <w:rPr>
        <w:color w:val="3370ff"/>
      </w:rPr>
    </w:lvl>
  </w:abstractNum>
  <w:abstractNum w:abstractNumId="822515">
    <w:lvl>
      <w:start w:val="2"/>
      <w:numFmt w:val="decimal"/>
      <w:suff w:val="tab"/>
      <w:lvlText w:val="%1."/>
      <w:rPr>
        <w:color w:val="3370ff"/>
      </w:rPr>
    </w:lvl>
  </w:abstractNum>
  <w:abstractNum w:abstractNumId="822516">
    <w:lvl>
      <w:start w:val="3"/>
      <w:numFmt w:val="decimal"/>
      <w:suff w:val="tab"/>
      <w:lvlText w:val="%1."/>
      <w:rPr>
        <w:color w:val="3370ff"/>
      </w:rPr>
    </w:lvl>
  </w:abstractNum>
  <w:abstractNum w:abstractNumId="822517">
    <w:lvl>
      <w:start w:val="1"/>
      <w:numFmt w:val="decimal"/>
      <w:suff w:val="tab"/>
      <w:lvlText w:val="%1."/>
      <w:rPr>
        <w:color w:val="3370ff"/>
      </w:rPr>
    </w:lvl>
  </w:abstractNum>
  <w:abstractNum w:abstractNumId="822518">
    <w:lvl>
      <w:start w:val="2"/>
      <w:numFmt w:val="decimal"/>
      <w:suff w:val="tab"/>
      <w:lvlText w:val="%1."/>
      <w:rPr>
        <w:color w:val="3370ff"/>
      </w:rPr>
    </w:lvl>
  </w:abstractNum>
  <w:abstractNum w:abstractNumId="822519">
    <w:lvl>
      <w:start w:val="3"/>
      <w:numFmt w:val="decimal"/>
      <w:suff w:val="tab"/>
      <w:lvlText w:val="%1."/>
      <w:rPr>
        <w:color w:val="3370ff"/>
      </w:rPr>
    </w:lvl>
  </w:abstractNum>
  <w:abstractNum w:abstractNumId="822520">
    <w:lvl>
      <w:start w:val="1"/>
      <w:numFmt w:val="decimal"/>
      <w:suff w:val="tab"/>
      <w:lvlText w:val="%1."/>
      <w:rPr>
        <w:color w:val="3370ff"/>
      </w:rPr>
    </w:lvl>
  </w:abstractNum>
  <w:abstractNum w:abstractNumId="822521">
    <w:lvl>
      <w:start w:val="2"/>
      <w:numFmt w:val="decimal"/>
      <w:suff w:val="tab"/>
      <w:lvlText w:val="%1."/>
      <w:rPr>
        <w:color w:val="3370ff"/>
      </w:rPr>
    </w:lvl>
  </w:abstractNum>
  <w:abstractNum w:abstractNumId="822522">
    <w:lvl>
      <w:start w:val="3"/>
      <w:numFmt w:val="decimal"/>
      <w:suff w:val="tab"/>
      <w:lvlText w:val="%1."/>
      <w:rPr>
        <w:color w:val="3370ff"/>
      </w:rPr>
    </w:lvl>
  </w:abstractNum>
  <w:abstractNum w:abstractNumId="822523">
    <w:lvl>
      <w:start w:val="4"/>
      <w:numFmt w:val="decimal"/>
      <w:suff w:val="tab"/>
      <w:lvlText w:val="%1."/>
      <w:rPr>
        <w:color w:val="3370ff"/>
      </w:rPr>
    </w:lvl>
  </w:abstractNum>
  <w:abstractNum w:abstractNumId="822524">
    <w:lvl>
      <w:start w:val="1"/>
      <w:numFmt w:val="decimal"/>
      <w:suff w:val="tab"/>
      <w:lvlText w:val="%1."/>
      <w:rPr>
        <w:color w:val="3370ff"/>
      </w:rPr>
    </w:lvl>
  </w:abstractNum>
  <w:abstractNum w:abstractNumId="822525">
    <w:lvl>
      <w:start w:val="2"/>
      <w:numFmt w:val="decimal"/>
      <w:suff w:val="tab"/>
      <w:lvlText w:val="%1."/>
      <w:rPr>
        <w:color w:val="3370ff"/>
      </w:rPr>
    </w:lvl>
  </w:abstractNum>
  <w:abstractNum w:abstractNumId="822526">
    <w:lvl>
      <w:start w:val="1"/>
      <w:numFmt w:val="decimal"/>
      <w:suff w:val="tab"/>
      <w:lvlText w:val="%1."/>
      <w:rPr>
        <w:color w:val="3370ff"/>
      </w:rPr>
    </w:lvl>
  </w:abstractNum>
  <w:abstractNum w:abstractNumId="822527">
    <w:lvl>
      <w:start w:val="2"/>
      <w:numFmt w:val="decimal"/>
      <w:suff w:val="tab"/>
      <w:lvlText w:val="%1."/>
      <w:rPr>
        <w:color w:val="3370ff"/>
      </w:rPr>
    </w:lvl>
  </w:abstractNum>
  <w:abstractNum w:abstractNumId="822528">
    <w:lvl>
      <w:start w:val="3"/>
      <w:numFmt w:val="decimal"/>
      <w:suff w:val="tab"/>
      <w:lvlText w:val="%1."/>
      <w:rPr>
        <w:color w:val="3370ff"/>
      </w:rPr>
    </w:lvl>
  </w:abstractNum>
  <w:abstractNum w:abstractNumId="822529">
    <w:lvl>
      <w:start w:val="4"/>
      <w:numFmt w:val="decimal"/>
      <w:suff w:val="tab"/>
      <w:lvlText w:val="%1."/>
      <w:rPr>
        <w:color w:val="3370ff"/>
      </w:rPr>
    </w:lvl>
  </w:abstractNum>
  <w:abstractNum w:abstractNumId="822530">
    <w:lvl>
      <w:start w:val="1"/>
      <w:numFmt w:val="decimal"/>
      <w:suff w:val="tab"/>
      <w:lvlText w:val="%1."/>
      <w:rPr>
        <w:color w:val="3370ff"/>
      </w:rPr>
    </w:lvl>
  </w:abstractNum>
  <w:abstractNum w:abstractNumId="822531">
    <w:lvl>
      <w:start w:val="2"/>
      <w:numFmt w:val="decimal"/>
      <w:suff w:val="tab"/>
      <w:lvlText w:val="%1."/>
      <w:rPr>
        <w:color w:val="3370ff"/>
      </w:rPr>
    </w:lvl>
  </w:abstractNum>
  <w:abstractNum w:abstractNumId="822532">
    <w:lvl>
      <w:start w:val="3"/>
      <w:numFmt w:val="decimal"/>
      <w:suff w:val="tab"/>
      <w:lvlText w:val="%1."/>
      <w:rPr>
        <w:color w:val="3370ff"/>
      </w:rPr>
    </w:lvl>
  </w:abstractNum>
  <w:abstractNum w:abstractNumId="822533">
    <w:lvl>
      <w:start w:val="4"/>
      <w:numFmt w:val="decimal"/>
      <w:suff w:val="tab"/>
      <w:lvlText w:val="%1."/>
      <w:rPr>
        <w:color w:val="3370ff"/>
      </w:rPr>
    </w:lvl>
  </w:abstractNum>
  <w:abstractNum w:abstractNumId="822534">
    <w:lvl>
      <w:start w:val="5"/>
      <w:numFmt w:val="decimal"/>
      <w:suff w:val="tab"/>
      <w:lvlText w:val="%1."/>
      <w:rPr>
        <w:color w:val="3370ff"/>
      </w:rPr>
    </w:lvl>
  </w:abstractNum>
  <w:abstractNum w:abstractNumId="822535">
    <w:lvl>
      <w:start w:val="1"/>
      <w:numFmt w:val="decimal"/>
      <w:suff w:val="tab"/>
      <w:lvlText w:val="%1."/>
      <w:rPr>
        <w:color w:val="3370ff"/>
      </w:rPr>
    </w:lvl>
  </w:abstractNum>
  <w:abstractNum w:abstractNumId="822536">
    <w:lvl>
      <w:start w:val="2"/>
      <w:numFmt w:val="decimal"/>
      <w:suff w:val="tab"/>
      <w:lvlText w:val="%1."/>
      <w:rPr>
        <w:color w:val="3370ff"/>
      </w:rPr>
    </w:lvl>
  </w:abstractNum>
  <w:abstractNum w:abstractNumId="822537">
    <w:lvl>
      <w:start w:val="3"/>
      <w:numFmt w:val="decimal"/>
      <w:suff w:val="tab"/>
      <w:lvlText w:val="%1."/>
      <w:rPr>
        <w:color w:val="3370ff"/>
      </w:rPr>
    </w:lvl>
  </w:abstractNum>
  <w:abstractNum w:abstractNumId="822538">
    <w:lvl>
      <w:start w:val="4"/>
      <w:numFmt w:val="decimal"/>
      <w:suff w:val="tab"/>
      <w:lvlText w:val="%1."/>
      <w:rPr>
        <w:color w:val="3370ff"/>
      </w:rPr>
    </w:lvl>
  </w:abstractNum>
  <w:abstractNum w:abstractNumId="822539">
    <w:lvl>
      <w:start w:val="1"/>
      <w:numFmt w:val="decimal"/>
      <w:suff w:val="tab"/>
      <w:lvlText w:val="%1."/>
      <w:rPr>
        <w:color w:val="3370ff"/>
      </w:rPr>
    </w:lvl>
  </w:abstractNum>
  <w:abstractNum w:abstractNumId="822540">
    <w:lvl>
      <w:start w:val="2"/>
      <w:numFmt w:val="decimal"/>
      <w:suff w:val="tab"/>
      <w:lvlText w:val="%1."/>
      <w:rPr>
        <w:color w:val="3370ff"/>
      </w:rPr>
    </w:lvl>
  </w:abstractNum>
  <w:abstractNum w:abstractNumId="822541">
    <w:lvl>
      <w:start w:val="3"/>
      <w:numFmt w:val="decimal"/>
      <w:suff w:val="tab"/>
      <w:lvlText w:val="%1."/>
      <w:rPr>
        <w:color w:val="3370ff"/>
      </w:rPr>
    </w:lvl>
  </w:abstractNum>
  <w:abstractNum w:abstractNumId="822542">
    <w:lvl>
      <w:start w:val="1"/>
      <w:numFmt w:val="decimal"/>
      <w:suff w:val="tab"/>
      <w:lvlText w:val="%1."/>
      <w:rPr>
        <w:color w:val="3370ff"/>
      </w:rPr>
    </w:lvl>
  </w:abstractNum>
  <w:abstractNum w:abstractNumId="822543">
    <w:lvl>
      <w:start w:val="2"/>
      <w:numFmt w:val="decimal"/>
      <w:suff w:val="tab"/>
      <w:lvlText w:val="%1."/>
      <w:rPr>
        <w:color w:val="3370ff"/>
      </w:rPr>
    </w:lvl>
  </w:abstractNum>
  <w:abstractNum w:abstractNumId="822544">
    <w:lvl>
      <w:start w:val="3"/>
      <w:numFmt w:val="decimal"/>
      <w:suff w:val="tab"/>
      <w:lvlText w:val="%1."/>
      <w:rPr>
        <w:color w:val="3370ff"/>
      </w:rPr>
    </w:lvl>
  </w:abstractNum>
  <w:abstractNum w:abstractNumId="822545">
    <w:lvl>
      <w:start w:val="1"/>
      <w:numFmt w:val="decimal"/>
      <w:suff w:val="tab"/>
      <w:lvlText w:val="%1."/>
      <w:rPr>
        <w:color w:val="3370ff"/>
      </w:rPr>
    </w:lvl>
  </w:abstractNum>
  <w:abstractNum w:abstractNumId="822546">
    <w:lvl>
      <w:start w:val="2"/>
      <w:numFmt w:val="decimal"/>
      <w:suff w:val="tab"/>
      <w:lvlText w:val="%1."/>
      <w:rPr>
        <w:color w:val="3370ff"/>
      </w:rPr>
    </w:lvl>
  </w:abstractNum>
  <w:abstractNum w:abstractNumId="822547">
    <w:lvl>
      <w:start w:val="3"/>
      <w:numFmt w:val="decimal"/>
      <w:suff w:val="tab"/>
      <w:lvlText w:val="%1."/>
      <w:rPr>
        <w:color w:val="3370ff"/>
      </w:rPr>
    </w:lvl>
  </w:abstractNum>
  <w:abstractNum w:abstractNumId="822548">
    <w:lvl>
      <w:start w:val="1"/>
      <w:numFmt w:val="decimal"/>
      <w:suff w:val="tab"/>
      <w:lvlText w:val="%1."/>
      <w:rPr>
        <w:color w:val="3370ff"/>
      </w:rPr>
    </w:lvl>
  </w:abstractNum>
  <w:abstractNum w:abstractNumId="822549">
    <w:lvl>
      <w:start w:val="2"/>
      <w:numFmt w:val="decimal"/>
      <w:suff w:val="tab"/>
      <w:lvlText w:val="%1."/>
      <w:rPr>
        <w:color w:val="3370ff"/>
      </w:rPr>
    </w:lvl>
  </w:abstractNum>
  <w:abstractNum w:abstractNumId="822550">
    <w:lvl>
      <w:start w:val="3"/>
      <w:numFmt w:val="decimal"/>
      <w:suff w:val="tab"/>
      <w:lvlText w:val="%1."/>
      <w:rPr>
        <w:color w:val="3370ff"/>
      </w:rPr>
    </w:lvl>
  </w:abstractNum>
  <w:abstractNum w:abstractNumId="822551">
    <w:lvl>
      <w:start w:val="1"/>
      <w:numFmt w:val="decimal"/>
      <w:suff w:val="tab"/>
      <w:lvlText w:val="%1."/>
      <w:rPr>
        <w:color w:val="3370ff"/>
      </w:rPr>
    </w:lvl>
  </w:abstractNum>
  <w:abstractNum w:abstractNumId="822552">
    <w:lvl>
      <w:start w:val="2"/>
      <w:numFmt w:val="decimal"/>
      <w:suff w:val="tab"/>
      <w:lvlText w:val="%1."/>
      <w:rPr>
        <w:color w:val="3370ff"/>
      </w:rPr>
    </w:lvl>
  </w:abstractNum>
  <w:abstractNum w:abstractNumId="822553">
    <w:lvl>
      <w:start w:val="3"/>
      <w:numFmt w:val="decimal"/>
      <w:suff w:val="tab"/>
      <w:lvlText w:val="%1."/>
      <w:rPr>
        <w:color w:val="3370ff"/>
      </w:rPr>
    </w:lvl>
  </w:abstractNum>
  <w:abstractNum w:abstractNumId="822554">
    <w:lvl>
      <w:start w:val="4"/>
      <w:numFmt w:val="decimal"/>
      <w:suff w:val="tab"/>
      <w:lvlText w:val="%1."/>
      <w:rPr>
        <w:color w:val="3370ff"/>
      </w:rPr>
    </w:lvl>
  </w:abstractNum>
  <w:abstractNum w:abstractNumId="822555">
    <w:lvl>
      <w:start w:val="5"/>
      <w:numFmt w:val="decimal"/>
      <w:suff w:val="tab"/>
      <w:lvlText w:val="%1."/>
      <w:rPr>
        <w:color w:val="3370ff"/>
      </w:rPr>
    </w:lvl>
  </w:abstractNum>
  <w:abstractNum w:abstractNumId="82255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822510"/>
  </w:num>
  <w:num w:numId="2">
    <w:abstractNumId w:val="822511"/>
  </w:num>
  <w:num w:numId="3">
    <w:abstractNumId w:val="822512"/>
  </w:num>
  <w:num w:numId="4">
    <w:abstractNumId w:val="822513"/>
  </w:num>
  <w:num w:numId="5">
    <w:abstractNumId w:val="822514"/>
  </w:num>
  <w:num w:numId="6">
    <w:abstractNumId w:val="822515"/>
  </w:num>
  <w:num w:numId="7">
    <w:abstractNumId w:val="822516"/>
  </w:num>
  <w:num w:numId="8">
    <w:abstractNumId w:val="822517"/>
  </w:num>
  <w:num w:numId="9">
    <w:abstractNumId w:val="822518"/>
  </w:num>
  <w:num w:numId="10">
    <w:abstractNumId w:val="822519"/>
  </w:num>
  <w:num w:numId="11">
    <w:abstractNumId w:val="822520"/>
  </w:num>
  <w:num w:numId="12">
    <w:abstractNumId w:val="822521"/>
  </w:num>
  <w:num w:numId="13">
    <w:abstractNumId w:val="822522"/>
  </w:num>
  <w:num w:numId="14">
    <w:abstractNumId w:val="822523"/>
  </w:num>
  <w:num w:numId="15">
    <w:abstractNumId w:val="822524"/>
  </w:num>
  <w:num w:numId="16">
    <w:abstractNumId w:val="822525"/>
  </w:num>
  <w:num w:numId="17">
    <w:abstractNumId w:val="822526"/>
  </w:num>
  <w:num w:numId="18">
    <w:abstractNumId w:val="822527"/>
  </w:num>
  <w:num w:numId="19">
    <w:abstractNumId w:val="822528"/>
  </w:num>
  <w:num w:numId="20">
    <w:abstractNumId w:val="822529"/>
  </w:num>
  <w:num w:numId="21">
    <w:abstractNumId w:val="822530"/>
  </w:num>
  <w:num w:numId="22">
    <w:abstractNumId w:val="822531"/>
  </w:num>
  <w:num w:numId="23">
    <w:abstractNumId w:val="822532"/>
  </w:num>
  <w:num w:numId="24">
    <w:abstractNumId w:val="822533"/>
  </w:num>
  <w:num w:numId="25">
    <w:abstractNumId w:val="822534"/>
  </w:num>
  <w:num w:numId="26">
    <w:abstractNumId w:val="822535"/>
  </w:num>
  <w:num w:numId="27">
    <w:abstractNumId w:val="822536"/>
  </w:num>
  <w:num w:numId="28">
    <w:abstractNumId w:val="822537"/>
  </w:num>
  <w:num w:numId="29">
    <w:abstractNumId w:val="822538"/>
  </w:num>
  <w:num w:numId="30">
    <w:abstractNumId w:val="822539"/>
  </w:num>
  <w:num w:numId="31">
    <w:abstractNumId w:val="822540"/>
  </w:num>
  <w:num w:numId="32">
    <w:abstractNumId w:val="822541"/>
  </w:num>
  <w:num w:numId="33">
    <w:abstractNumId w:val="822542"/>
  </w:num>
  <w:num w:numId="34">
    <w:abstractNumId w:val="822543"/>
  </w:num>
  <w:num w:numId="35">
    <w:abstractNumId w:val="822544"/>
  </w:num>
  <w:num w:numId="36">
    <w:abstractNumId w:val="822545"/>
  </w:num>
  <w:num w:numId="37">
    <w:abstractNumId w:val="822546"/>
  </w:num>
  <w:num w:numId="38">
    <w:abstractNumId w:val="822547"/>
  </w:num>
  <w:num w:numId="39">
    <w:abstractNumId w:val="822548"/>
  </w:num>
  <w:num w:numId="40">
    <w:abstractNumId w:val="822549"/>
  </w:num>
  <w:num w:numId="41">
    <w:abstractNumId w:val="822550"/>
  </w:num>
  <w:num w:numId="42">
    <w:abstractNumId w:val="822551"/>
  </w:num>
  <w:num w:numId="43">
    <w:abstractNumId w:val="822552"/>
  </w:num>
  <w:num w:numId="44">
    <w:abstractNumId w:val="822553"/>
  </w:num>
  <w:num w:numId="45">
    <w:abstractNumId w:val="822554"/>
  </w:num>
  <w:num w:numId="46">
    <w:abstractNumId w:val="822555"/>
  </w:num>
  <w:num w:numId="47">
    <w:abstractNumId w:val="8225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2026-08-27T04:30:19Z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{"Label":"1","ContentProducer":"001191110102MACQD9K64010000","ProduceID":"7678564044505156848","ReservedCode1":"","ContentPropagator":"","PropagateID":"","ReservedCode2":""}</vt:lpwstr>
  </property>
</Properties>
</file>