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0"/>
        <w:jc w:val="center"/>
      </w:pPr>
      <w:r>
        <w:rPr>
          <w:rFonts w:ascii="Brush Script MT" w:cs="Brush Script MT" w:eastAsia="Brush Script MT" w:hAnsi="Brush Script MT"/>
          <w:b/>
          <w:bCs/>
          <w:color w:val="5DBF3F"/>
          <w:sz w:val="80"/>
          <w:szCs w:val="80"/>
        </w:rPr>
        <w:t xml:space="preserve">Lend Love</w:t>
      </w:r>
      <w:r>
        <w:rPr>
          <w:color w:val="9CA3AF"/>
          <w:sz w:val="24"/>
          <w:szCs w:val="24"/>
          <w:vertAlign w:val="superscript"/>
        </w:rPr>
        <w:t xml:space="preserve">™</w:t>
      </w:r>
    </w:p>
    <w:p>
      <w:pPr>
        <w:spacing w:after="200"/>
        <w:jc w:val="center"/>
      </w:pPr>
      <w:r>
        <w:rPr>
          <w:b/>
          <w:bCs/>
          <w:color w:val="F5A800"/>
          <w:sz w:val="60"/>
          <w:szCs w:val="60"/>
        </w:rPr>
        <w:t xml:space="preserve">L</w:t>
      </w:r>
      <w:r>
        <w:rPr>
          <w:b/>
          <w:bCs/>
          <w:color w:val="D32F2F"/>
          <w:sz w:val="60"/>
          <w:szCs w:val="60"/>
        </w:rPr>
        <w:t xml:space="preserve">♥</w:t>
      </w:r>
      <w:r>
        <w:rPr>
          <w:b/>
          <w:bCs/>
          <w:color w:val="F5A800"/>
          <w:sz w:val="60"/>
          <w:szCs w:val="60"/>
        </w:rPr>
        <w:t xml:space="preserve">VE</w:t>
      </w:r>
    </w:p>
    <w:p>
      <w:pPr>
        <w:spacing w:after="800"/>
        <w:jc w:val="center"/>
      </w:pPr>
      <w:r>
        <w:rPr>
          <w:i/>
          <w:iCs/>
          <w:color w:val="236E16"/>
          <w:sz w:val="24"/>
          <w:szCs w:val="24"/>
        </w:rPr>
        <w:t xml:space="preserve">Peer-to-Peer Lending — Made Personal, Made Safe</w:t>
      </w:r>
    </w:p>
    <w:p>
      <w:pPr>
        <w:pBdr>
          <w:top w:val="single" w:color="3D9A2E" w:sz="12" w:space="12"/>
        </w:pBdr>
        <w:spacing w:after="240"/>
        <w:jc w:val="center"/>
      </w:pPr>
      <w:r>
        <w:rPr>
          <w:b/>
          <w:bCs/>
          <w:color w:val="1F2937"/>
          <w:sz w:val="52"/>
          <w:szCs w:val="52"/>
        </w:rPr>
        <w:t xml:space="preserve">PRIVACY POLICY</w:t>
      </w:r>
    </w:p>
    <w:p>
      <w:pPr>
        <w:spacing w:after="600"/>
        <w:jc w:val="center"/>
      </w:pPr>
      <w:r>
        <w:rPr>
          <w:color w:val="6B7280"/>
          <w:sz w:val="22"/>
          <w:szCs w:val="22"/>
        </w:rPr>
        <w:t xml:space="preserve">Document Version 1.0  •  Generated June 11, 2026</w:t>
      </w:r>
    </w:p>
    <w:p>
      <w:pPr>
        <w:spacing w:before="1200"/>
        <w:jc w:val="center"/>
      </w:pPr>
      <w:r>
        <w:rPr>
          <w:i/>
          <w:iCs/>
          <w:color w:val="C00000"/>
          <w:sz w:val="18"/>
          <w:szCs w:val="18"/>
        </w:rPr>
        <w:t xml:space="preserve">⚠ TEMPLATE — Replace red [PLACEHOLDERS] before publishing.</w:t>
      </w:r>
    </w:p>
    <w:p>
      <w:pPr>
        <w:spacing w:before="80"/>
        <w:jc w:val="center"/>
      </w:pPr>
      <w:r>
        <w:rPr>
          <w:i/>
          <w:iCs/>
          <w:color w:val="6B7280"/>
          <w:sz w:val="18"/>
          <w:szCs w:val="18"/>
        </w:rPr>
        <w:t xml:space="preserve">Have a fintech attorney review before going live.</w:t>
      </w:r>
    </w:p>
    <w:p>
      <w:pPr>
        <w:pageBreakBefore/>
      </w:pPr>
      <w:r>
        <w:br/>
        <w:t xml:space="preserve"/>
      </w:r>
    </w:p>
    <w:p>
      <w:pPr>
        <w:pStyle w:val="Heading1"/>
        <w:spacing w:after="160" w:before="320"/>
      </w:pPr>
      <w:r>
        <w:rPr>
          <w:b/>
          <w:bCs/>
        </w:rPr>
        <w:t xml:space="preserve">Privacy Policy</w:t>
      </w:r>
    </w:p>
    <w:p>
      <w:pPr>
        <w:spacing w:after="120" w:line="280"/>
        <w:jc w:val="both"/>
      </w:pPr>
      <w:r>
        <w:rPr>
          <w:b/>
          <w:bCs/>
        </w:rPr>
        <w:t xml:space="preserve">Effective Date:</w:t>
      </w:r>
      <w:r>
        <w:t xml:space="preserve"> </w:t>
      </w:r>
      <w:r>
        <w:rPr>
          <w:b/>
          <w:bCs/>
          <w:color w:val="C00000"/>
        </w:rPr>
        <w:t xml:space="preserve">[DATE TO BE INSERTED]</w:t>
      </w:r>
    </w:p>
    <w:p>
      <w:pPr>
        <w:spacing w:after="120" w:line="280"/>
        <w:jc w:val="both"/>
      </w:pPr>
      <w:r>
        <w:rPr>
          <w:b/>
          <w:bCs/>
        </w:rPr>
        <w:t xml:space="preserve">Last Updated:</w:t>
      </w:r>
      <w:r>
        <w:t xml:space="preserve"> </w:t>
      </w:r>
      <w:r>
        <w:rPr>
          <w:b/>
          <w:bCs/>
          <w:color w:val="C00000"/>
        </w:rPr>
        <w:t xml:space="preserve">[DATE TO BE INSERTED]</w:t>
      </w:r>
    </w:p>
    <w:p>
      <w:pPr>
        <w:pBdr>
          <w:bottom w:val="single" w:color="999999" w:sz="6" w:space="6"/>
        </w:pBdr>
        <w:spacing w:after="200" w:before="200"/>
      </w:pPr>
      <w:r>
        <w:t xml:space="preserve"/>
      </w:r>
    </w:p>
    <w:p>
      <w:pPr>
        <w:pStyle w:val="Heading2"/>
        <w:spacing w:after="100" w:before="220"/>
      </w:pPr>
      <w:r>
        <w:rPr>
          <w:b/>
          <w:bCs/>
        </w:rPr>
        <w:t xml:space="preserve">1. Introduction</w:t>
      </w:r>
    </w:p>
    <w:p>
      <w:pPr>
        <w:spacing w:after="120" w:line="280"/>
        <w:jc w:val="both"/>
      </w:pPr>
      <w:r>
        <w:t xml:space="preserve">Lend Love, Inc. ("Lend Love," "we," "us," or "our") operates the Lend Love™ peer-to-peer lending platform (the "Service"), including our mobile applications, websites, and related services. This Privacy Policy explains how we collect, use, share, and protect personal information when you use the Service.</w:t>
      </w:r>
    </w:p>
    <w:p>
      <w:pPr>
        <w:spacing w:after="120" w:line="280"/>
        <w:jc w:val="both"/>
      </w:pPr>
      <w:r>
        <w:t xml:space="preserve">By using the Service, you agree to the practices described in this Privacy Policy. If you do not agree, please do not use the Service.</w:t>
      </w:r>
    </w:p>
    <w:p>
      <w:pPr>
        <w:spacing w:after="120" w:line="280"/>
        <w:jc w:val="both"/>
      </w:pPr>
      <w:r>
        <w:t xml:space="preserve">This Privacy Policy is incorporated by reference into our Terms of Service available at https://lendlovellc.com/terms.</w:t>
      </w:r>
    </w:p>
    <w:p>
      <w:pPr>
        <w:pStyle w:val="Heading2"/>
        <w:spacing w:after="100" w:before="220"/>
      </w:pPr>
      <w:r>
        <w:rPr>
          <w:b/>
          <w:bCs/>
        </w:rPr>
        <w:t xml:space="preserve">2. Information We Collect</w:t>
      </w:r>
    </w:p>
    <w:p>
      <w:pPr>
        <w:spacing w:after="120" w:line="280"/>
        <w:jc w:val="both"/>
      </w:pPr>
      <w:r>
        <w:t xml:space="preserve">We collect information in three categories.</w:t>
      </w:r>
    </w:p>
    <w:p>
      <w:pPr>
        <w:pStyle w:val="Heading3"/>
        <w:spacing w:after="80" w:before="160"/>
      </w:pPr>
      <w:r>
        <w:rPr>
          <w:b/>
          <w:bCs/>
        </w:rPr>
        <w:t xml:space="preserve">2.1 Information You Provide</w:t>
      </w:r>
    </w:p>
    <w:p>
      <w:pPr>
        <w:pStyle w:val="ListParagraph"/>
        <w:numPr>
          <w:ilvl w:val="0"/>
          <w:numId w:val="2"/>
        </w:numPr>
        <w:spacing w:after="80"/>
      </w:pPr>
      <w:r>
        <w:rPr>
          <w:b/>
          <w:bCs/>
        </w:rPr>
        <w:t xml:space="preserve">Account information:</w:t>
      </w:r>
      <w:r>
        <w:t xml:space="preserve"> full name, email address, phone number, password (hashed).</w:t>
      </w:r>
    </w:p>
    <w:p>
      <w:pPr>
        <w:pStyle w:val="ListParagraph"/>
        <w:numPr>
          <w:ilvl w:val="0"/>
          <w:numId w:val="2"/>
        </w:numPr>
        <w:spacing w:after="80"/>
      </w:pPr>
      <w:r>
        <w:rPr>
          <w:b/>
          <w:bCs/>
        </w:rPr>
        <w:t xml:space="preserve">Verification information (KYC):</w:t>
      </w:r>
      <w:r>
        <w:t xml:space="preserve"> date of birth, home address, occupation, government-issued ID (driver license, passport), selfie photo, and proof of address (utility bill, bank statement).</w:t>
      </w:r>
    </w:p>
    <w:p>
      <w:pPr>
        <w:pStyle w:val="ListParagraph"/>
        <w:numPr>
          <w:ilvl w:val="0"/>
          <w:numId w:val="2"/>
        </w:numPr>
        <w:spacing w:after="80"/>
      </w:pPr>
      <w:r>
        <w:rPr>
          <w:b/>
          <w:bCs/>
        </w:rPr>
        <w:t xml:space="preserve">Financial information:</w:t>
      </w:r>
      <w:r>
        <w:t xml:space="preserve"> bank account or card details (handled and tokenized by our payment processor — we never store raw card or bank numbers), loan amounts, interest rates, repayment history.</w:t>
      </w:r>
    </w:p>
    <w:p>
      <w:pPr>
        <w:pStyle w:val="ListParagraph"/>
        <w:numPr>
          <w:ilvl w:val="0"/>
          <w:numId w:val="2"/>
        </w:numPr>
        <w:spacing w:after="80"/>
      </w:pPr>
      <w:r>
        <w:rPr>
          <w:b/>
          <w:bCs/>
        </w:rPr>
        <w:t xml:space="preserve">User-generated content:</w:t>
      </w:r>
      <w:r>
        <w:t xml:space="preserve"> loan listings, loan requests, agreement terms, chat messages, signatures, profile photos, reviews.</w:t>
      </w:r>
    </w:p>
    <w:p>
      <w:pPr>
        <w:pStyle w:val="ListParagraph"/>
        <w:numPr>
          <w:ilvl w:val="0"/>
          <w:numId w:val="2"/>
        </w:numPr>
        <w:spacing w:after="80"/>
      </w:pPr>
      <w:r>
        <w:rPr>
          <w:b/>
          <w:bCs/>
        </w:rPr>
        <w:t xml:space="preserve">Communications:</w:t>
      </w:r>
      <w:r>
        <w:t xml:space="preserve"> emails, support tickets, in-app messages, and chat history.</w:t>
      </w:r>
    </w:p>
    <w:p>
      <w:pPr>
        <w:pStyle w:val="Heading3"/>
        <w:spacing w:after="80" w:before="160"/>
      </w:pPr>
      <w:r>
        <w:rPr>
          <w:b/>
          <w:bCs/>
        </w:rPr>
        <w:t xml:space="preserve">2.2 Information We Collect Automatically</w:t>
      </w:r>
    </w:p>
    <w:p>
      <w:pPr>
        <w:pStyle w:val="ListParagraph"/>
        <w:numPr>
          <w:ilvl w:val="0"/>
          <w:numId w:val="2"/>
        </w:numPr>
        <w:spacing w:after="80"/>
      </w:pPr>
      <w:r>
        <w:rPr>
          <w:b/>
          <w:bCs/>
        </w:rPr>
        <w:t xml:space="preserve">Device information:</w:t>
      </w:r>
      <w:r>
        <w:t xml:space="preserve"> device model, operating system version, unique device identifiers.</w:t>
      </w:r>
    </w:p>
    <w:p>
      <w:pPr>
        <w:pStyle w:val="ListParagraph"/>
        <w:numPr>
          <w:ilvl w:val="0"/>
          <w:numId w:val="2"/>
        </w:numPr>
        <w:spacing w:after="80"/>
      </w:pPr>
      <w:r>
        <w:rPr>
          <w:b/>
          <w:bCs/>
        </w:rPr>
        <w:t xml:space="preserve">Usage data:</w:t>
      </w:r>
      <w:r>
        <w:t xml:space="preserve"> screens visited, features used, taps, scroll behavior, session duration, crash reports.</w:t>
      </w:r>
    </w:p>
    <w:p>
      <w:pPr>
        <w:pStyle w:val="ListParagraph"/>
        <w:numPr>
          <w:ilvl w:val="0"/>
          <w:numId w:val="2"/>
        </w:numPr>
        <w:spacing w:after="80"/>
      </w:pPr>
      <w:r>
        <w:rPr>
          <w:b/>
          <w:bCs/>
        </w:rPr>
        <w:t xml:space="preserve">Approximate location:</w:t>
      </w:r>
      <w:r>
        <w:t xml:space="preserve"> derived from IP address (not precise GPS unless you explicitly grant location permission).</w:t>
      </w:r>
    </w:p>
    <w:p>
      <w:pPr>
        <w:pStyle w:val="ListParagraph"/>
        <w:numPr>
          <w:ilvl w:val="0"/>
          <w:numId w:val="2"/>
        </w:numPr>
        <w:spacing w:after="80"/>
      </w:pPr>
      <w:r>
        <w:rPr>
          <w:b/>
          <w:bCs/>
        </w:rPr>
        <w:t xml:space="preserve">Network data:</w:t>
      </w:r>
      <w:r>
        <w:t xml:space="preserve"> IP address, browser type, language preferences, time zone.</w:t>
      </w:r>
    </w:p>
    <w:p>
      <w:pPr>
        <w:pStyle w:val="ListParagraph"/>
        <w:numPr>
          <w:ilvl w:val="0"/>
          <w:numId w:val="2"/>
        </w:numPr>
        <w:spacing w:after="80"/>
      </w:pPr>
      <w:r>
        <w:rPr>
          <w:b/>
          <w:bCs/>
        </w:rPr>
        <w:t xml:space="preserve">Cookies and similar technologies</w:t>
      </w:r>
      <w:r>
        <w:t xml:space="preserve"> as described in Section 9.</w:t>
      </w:r>
    </w:p>
    <w:p>
      <w:pPr>
        <w:pStyle w:val="Heading3"/>
        <w:spacing w:after="80" w:before="160"/>
      </w:pPr>
      <w:r>
        <w:rPr>
          <w:b/>
          <w:bCs/>
        </w:rPr>
        <w:t xml:space="preserve">2.3 Information from Third Parties</w:t>
      </w:r>
    </w:p>
    <w:p>
      <w:pPr>
        <w:pStyle w:val="ListParagraph"/>
        <w:numPr>
          <w:ilvl w:val="0"/>
          <w:numId w:val="2"/>
        </w:numPr>
        <w:spacing w:after="80"/>
      </w:pPr>
      <w:r>
        <w:rPr>
          <w:b/>
          <w:bCs/>
        </w:rPr>
        <w:t xml:space="preserve">Identity-verification provider (ID Analyzer):</w:t>
      </w:r>
      <w:r>
        <w:t xml:space="preserve"> document authenticity checks, biometric face match, AML/PEP screening results.</w:t>
      </w:r>
    </w:p>
    <w:p>
      <w:pPr>
        <w:pStyle w:val="ListParagraph"/>
        <w:numPr>
          <w:ilvl w:val="0"/>
          <w:numId w:val="2"/>
        </w:numPr>
        <w:spacing w:after="80"/>
      </w:pPr>
      <w:r>
        <w:rPr>
          <w:b/>
          <w:bCs/>
        </w:rPr>
        <w:t xml:space="preserve">Payment processor (Paykings):</w:t>
      </w:r>
      <w:r>
        <w:t xml:space="preserve"> tokenized payment method data, transaction status, chargeback information.</w:t>
      </w:r>
    </w:p>
    <w:p>
      <w:pPr>
        <w:pStyle w:val="ListParagraph"/>
        <w:numPr>
          <w:ilvl w:val="0"/>
          <w:numId w:val="2"/>
        </w:numPr>
        <w:spacing w:after="80"/>
      </w:pPr>
      <w:r>
        <w:rPr>
          <w:b/>
          <w:bCs/>
        </w:rPr>
        <w:t xml:space="preserve">Push-notification services (Firebase Cloud Messaging):</w:t>
      </w:r>
      <w:r>
        <w:t xml:space="preserve"> device push tokens.</w:t>
      </w:r>
    </w:p>
    <w:p>
      <w:pPr>
        <w:pStyle w:val="ListParagraph"/>
        <w:numPr>
          <w:ilvl w:val="0"/>
          <w:numId w:val="2"/>
        </w:numPr>
        <w:spacing w:after="80"/>
      </w:pPr>
      <w:r>
        <w:rPr>
          <w:b/>
          <w:bCs/>
        </w:rPr>
        <w:t xml:space="preserve">Analytics providers (Firebase Analytics, Mixpanel):</w:t>
      </w:r>
      <w:r>
        <w:t xml:space="preserve"> aggregated usage events.</w:t>
      </w:r>
    </w:p>
    <w:p>
      <w:pPr>
        <w:pStyle w:val="Heading2"/>
        <w:spacing w:after="100" w:before="220"/>
      </w:pPr>
      <w:r>
        <w:rPr>
          <w:b/>
          <w:bCs/>
        </w:rPr>
        <w:t xml:space="preserve">3. How We Use Your Information</w:t>
      </w:r>
    </w:p>
    <w:p>
      <w:pPr>
        <w:spacing w:after="120" w:line="280"/>
        <w:jc w:val="both"/>
      </w:pPr>
      <w:r>
        <w:t xml:space="preserve">We use personal information to:</w:t>
      </w:r>
    </w:p>
    <w:p>
      <w:pPr>
        <w:pStyle w:val="ListParagraph"/>
        <w:numPr>
          <w:ilvl w:val="0"/>
          <w:numId w:val="2"/>
        </w:numPr>
        <w:spacing w:after="80"/>
      </w:pPr>
      <w:r>
        <w:t xml:space="preserve">Provide, operate, and maintain the Service.</w:t>
      </w:r>
    </w:p>
    <w:p>
      <w:pPr>
        <w:pStyle w:val="ListParagraph"/>
        <w:numPr>
          <w:ilvl w:val="0"/>
          <w:numId w:val="2"/>
        </w:numPr>
        <w:spacing w:after="80"/>
      </w:pPr>
      <w:r>
        <w:t xml:space="preserve">Verify your identity and comply with anti-money-laundering (AML), know-your-customer (KYC), and counter-terrorism financing obligations.</w:t>
      </w:r>
    </w:p>
    <w:p>
      <w:pPr>
        <w:pStyle w:val="ListParagraph"/>
        <w:numPr>
          <w:ilvl w:val="0"/>
          <w:numId w:val="2"/>
        </w:numPr>
        <w:spacing w:after="80"/>
      </w:pPr>
      <w:r>
        <w:t xml:space="preserve">Process loan disbursements and repayments through our payment processor.</w:t>
      </w:r>
    </w:p>
    <w:p>
      <w:pPr>
        <w:pStyle w:val="ListParagraph"/>
        <w:numPr>
          <w:ilvl w:val="0"/>
          <w:numId w:val="2"/>
        </w:numPr>
        <w:spacing w:after="80"/>
      </w:pPr>
      <w:r>
        <w:t xml:space="preserve">Facilitate communication between lenders and borrowers.</w:t>
      </w:r>
    </w:p>
    <w:p>
      <w:pPr>
        <w:pStyle w:val="ListParagraph"/>
        <w:numPr>
          <w:ilvl w:val="0"/>
          <w:numId w:val="2"/>
        </w:numPr>
        <w:spacing w:after="80"/>
      </w:pPr>
      <w:r>
        <w:t xml:space="preserve">Generate Truth-in-Lending Act (TILA) compliant loan agreements.</w:t>
      </w:r>
    </w:p>
    <w:p>
      <w:pPr>
        <w:pStyle w:val="ListParagraph"/>
        <w:numPr>
          <w:ilvl w:val="0"/>
          <w:numId w:val="2"/>
        </w:numPr>
        <w:spacing w:after="80"/>
      </w:pPr>
      <w:r>
        <w:t xml:space="preserve">Detect, prevent, and investigate fraud, money laundering, unauthorized access, and other illegal activity.</w:t>
      </w:r>
    </w:p>
    <w:p>
      <w:pPr>
        <w:pStyle w:val="ListParagraph"/>
        <w:numPr>
          <w:ilvl w:val="0"/>
          <w:numId w:val="2"/>
        </w:numPr>
        <w:spacing w:after="80"/>
      </w:pPr>
      <w:r>
        <w:t xml:space="preserve">Send transactional emails (loan reminders, agreement notifications, security alerts).</w:t>
      </w:r>
    </w:p>
    <w:p>
      <w:pPr>
        <w:pStyle w:val="ListParagraph"/>
        <w:numPr>
          <w:ilvl w:val="0"/>
          <w:numId w:val="2"/>
        </w:numPr>
        <w:spacing w:after="80"/>
      </w:pPr>
      <w:r>
        <w:t xml:space="preserve">Provide customer support.</w:t>
      </w:r>
    </w:p>
    <w:p>
      <w:pPr>
        <w:pStyle w:val="ListParagraph"/>
        <w:numPr>
          <w:ilvl w:val="0"/>
          <w:numId w:val="2"/>
        </w:numPr>
        <w:spacing w:after="80"/>
      </w:pPr>
      <w:r>
        <w:t xml:space="preserve">Improve and personalize the Service.</w:t>
      </w:r>
    </w:p>
    <w:p>
      <w:pPr>
        <w:pStyle w:val="ListParagraph"/>
        <w:numPr>
          <w:ilvl w:val="0"/>
          <w:numId w:val="2"/>
        </w:numPr>
        <w:spacing w:after="80"/>
      </w:pPr>
      <w:r>
        <w:t xml:space="preserve">Comply with legal obligations and respond to lawful requests.</w:t>
      </w:r>
    </w:p>
    <w:p>
      <w:pPr>
        <w:pStyle w:val="ListParagraph"/>
        <w:numPr>
          <w:ilvl w:val="0"/>
          <w:numId w:val="2"/>
        </w:numPr>
        <w:spacing w:after="80"/>
      </w:pPr>
      <w:r>
        <w:t xml:space="preserve">Enforce our Terms of Service.</w:t>
      </w:r>
    </w:p>
    <w:p>
      <w:pPr>
        <w:spacing w:after="120" w:line="280"/>
        <w:jc w:val="both"/>
      </w:pPr>
      <w:r>
        <w:t xml:space="preserve">We do not sell your personal information to third parties.</w:t>
      </w:r>
    </w:p>
    <w:p>
      <w:pPr>
        <w:pStyle w:val="Heading2"/>
        <w:spacing w:after="100" w:before="220"/>
      </w:pPr>
      <w:r>
        <w:rPr>
          <w:b/>
          <w:bCs/>
        </w:rPr>
        <w:t xml:space="preserve">4. Legal Basis for Processing (EU / UK Users)</w:t>
      </w:r>
    </w:p>
    <w:p>
      <w:pPr>
        <w:spacing w:after="120" w:line="280"/>
        <w:jc w:val="both"/>
      </w:pPr>
      <w:r>
        <w:t xml:space="preserve">Where the EU General Data Protection Regulation ("GDPR") or UK GDPR applies, we process personal information on the following legal bases: performance of contract for providing the Service; legal obligation for KYC, AML, and regulatory compliance; legitimate interests for fraud prevention, security, and platform improvement; consent for marketing communications and for processing biometric and government-ID data.</w:t>
      </w:r>
    </w:p>
    <w:p>
      <w:pPr>
        <w:pStyle w:val="Heading2"/>
        <w:spacing w:after="100" w:before="220"/>
      </w:pPr>
      <w:r>
        <w:rPr>
          <w:b/>
          <w:bCs/>
        </w:rPr>
        <w:t xml:space="preserve">5. How We Share Information</w:t>
      </w:r>
    </w:p>
    <w:p>
      <w:pPr>
        <w:pStyle w:val="Heading3"/>
        <w:spacing w:after="80" w:before="160"/>
      </w:pPr>
      <w:r>
        <w:rPr>
          <w:b/>
          <w:bCs/>
        </w:rPr>
        <w:t xml:space="preserve">5.1 With Other Users</w:t>
      </w:r>
    </w:p>
    <w:p>
      <w:pPr>
        <w:pStyle w:val="ListParagraph"/>
        <w:numPr>
          <w:ilvl w:val="0"/>
          <w:numId w:val="2"/>
        </w:numPr>
        <w:spacing w:after="80"/>
      </w:pPr>
      <w:r>
        <w:t xml:space="preserve">Your public profile (name, rating, verified status, completed loan count) is visible to other users you transact with.</w:t>
      </w:r>
    </w:p>
    <w:p>
      <w:pPr>
        <w:pStyle w:val="ListParagraph"/>
        <w:numPr>
          <w:ilvl w:val="0"/>
          <w:numId w:val="2"/>
        </w:numPr>
        <w:spacing w:after="80"/>
      </w:pPr>
      <w:r>
        <w:t xml:space="preserve">Signed loan agreements include both parties' names and contact information for the purpose of the loan.</w:t>
      </w:r>
    </w:p>
    <w:p>
      <w:pPr>
        <w:pStyle w:val="ListParagraph"/>
        <w:numPr>
          <w:ilvl w:val="0"/>
          <w:numId w:val="2"/>
        </w:numPr>
        <w:spacing w:after="80"/>
      </w:pPr>
      <w:r>
        <w:t xml:space="preserve">Chat messages are visible to participants of the conversation.</w:t>
      </w:r>
    </w:p>
    <w:p>
      <w:pPr>
        <w:pStyle w:val="Heading3"/>
        <w:spacing w:after="80" w:before="160"/>
      </w:pPr>
      <w:r>
        <w:rPr>
          <w:b/>
          <w:bCs/>
        </w:rPr>
        <w:t xml:space="preserve">5.2 With Service Providers</w:t>
      </w:r>
    </w:p>
    <w:p>
      <w:pPr>
        <w:spacing w:after="120" w:line="280"/>
        <w:jc w:val="both"/>
      </w:pPr>
      <w:r>
        <w:t xml:space="preserve">We work with the following third-party providers, each contractually required to protect your information: </w:t>
      </w:r>
      <w:r>
        <w:rPr>
          <w:b/>
          <w:bCs/>
        </w:rPr>
        <w:t xml:space="preserve">Firebase (Google LLC)</w:t>
      </w:r>
      <w:r>
        <w:t xml:space="preserve"> for authentication, database, hosting, and push notifications; </w:t>
      </w:r>
      <w:r>
        <w:rPr>
          <w:b/>
          <w:bCs/>
        </w:rPr>
        <w:t xml:space="preserve">ID Analyzer</w:t>
      </w:r>
      <w:r>
        <w:t xml:space="preserve"> for identity verification; </w:t>
      </w:r>
      <w:r>
        <w:rPr>
          <w:b/>
          <w:bCs/>
        </w:rPr>
        <w:t xml:space="preserve">Paykings + NMI Gateway</w:t>
      </w:r>
      <w:r>
        <w:t xml:space="preserve"> for payment processing; </w:t>
      </w:r>
      <w:r>
        <w:rPr>
          <w:b/>
          <w:bCs/>
        </w:rPr>
        <w:t xml:space="preserve">Stream Chat</w:t>
      </w:r>
      <w:r>
        <w:t xml:space="preserve"> for in-app messaging in production; </w:t>
      </w:r>
      <w:r>
        <w:rPr>
          <w:b/>
          <w:bCs/>
        </w:rPr>
        <w:t xml:space="preserve">SendGrid (Twilio Inc.)</w:t>
      </w:r>
      <w:r>
        <w:t xml:space="preserve"> for transactional email; </w:t>
      </w:r>
      <w:r>
        <w:rPr>
          <w:b/>
          <w:bCs/>
        </w:rPr>
        <w:t xml:space="preserve">Twilio</w:t>
      </w:r>
      <w:r>
        <w:t xml:space="preserve"> for SMS, OTP, and phone verification; </w:t>
      </w:r>
      <w:r>
        <w:rPr>
          <w:b/>
          <w:bCs/>
        </w:rPr>
        <w:t xml:space="preserve">Sentry</w:t>
      </w:r>
      <w:r>
        <w:t xml:space="preserve"> for error monitoring and crash reporting (PII-scrubbed); </w:t>
      </w:r>
      <w:r>
        <w:rPr>
          <w:b/>
          <w:bCs/>
        </w:rPr>
        <w:t xml:space="preserve">Mixpanel</w:t>
      </w:r>
      <w:r>
        <w:t xml:space="preserve"> for aggregated product analytics.</w:t>
      </w:r>
    </w:p>
    <w:p>
      <w:pPr>
        <w:pStyle w:val="Heading3"/>
        <w:spacing w:after="80" w:before="160"/>
      </w:pPr>
      <w:r>
        <w:rPr>
          <w:b/>
          <w:bCs/>
        </w:rPr>
        <w:t xml:space="preserve">5.3 With Authorities and for Legal Reasons</w:t>
      </w:r>
    </w:p>
    <w:p>
      <w:pPr>
        <w:spacing w:after="120" w:line="280"/>
        <w:jc w:val="both"/>
      </w:pPr>
      <w:r>
        <w:t xml:space="preserve">We may disclose information to government agencies, regulators, or law-enforcement authorities when required by law, subpoena, or court order; to comply with our regulatory obligations including reporting suspicious activity under the Bank Secrecy Act; to protect our rights, property, or safety, or that of our users or the public; and to investigate, prevent, or take action regarding fraud or other illegal activity.</w:t>
      </w:r>
    </w:p>
    <w:p>
      <w:pPr>
        <w:pStyle w:val="Heading3"/>
        <w:spacing w:after="80" w:before="160"/>
      </w:pPr>
      <w:r>
        <w:rPr>
          <w:b/>
          <w:bCs/>
        </w:rPr>
        <w:t xml:space="preserve">5.4 In Business Transfers</w:t>
      </w:r>
    </w:p>
    <w:p>
      <w:pPr>
        <w:spacing w:after="120" w:line="280"/>
        <w:jc w:val="both"/>
      </w:pPr>
      <w:r>
        <w:t xml:space="preserve">If we are involved in a merger, acquisition, financing, reorganization, bankruptcy, or sale of assets, your information may be transferred as part of that transaction. We will notify you of any such change in ownership or use.</w:t>
      </w:r>
    </w:p>
    <w:p>
      <w:pPr>
        <w:pStyle w:val="Heading2"/>
        <w:spacing w:after="100" w:before="220"/>
      </w:pPr>
      <w:r>
        <w:rPr>
          <w:b/>
          <w:bCs/>
        </w:rPr>
        <w:t xml:space="preserve">6. International Data Transfers</w:t>
      </w:r>
    </w:p>
    <w:p>
      <w:pPr>
        <w:spacing w:after="120" w:line="280"/>
        <w:jc w:val="both"/>
      </w:pPr>
      <w:r>
        <w:t xml:space="preserve">Lend Love is based in </w:t>
      </w:r>
      <w:r>
        <w:rPr>
          <w:b/>
          <w:bCs/>
          <w:color w:val="C00000"/>
        </w:rPr>
        <w:t xml:space="preserve">[JURISDICTION TO BE INSERTED]</w:t>
      </w:r>
      <w:r>
        <w:t xml:space="preserve">. Your information may be processed in countries where our service providers operate, including the United States and the European Economic Area. For transfers from the EU or UK, we rely on Standard Contractual Clauses approved by the European Commission, adequacy decisions where applicable, or your explicit consent.</w:t>
      </w:r>
    </w:p>
    <w:p>
      <w:pPr>
        <w:pStyle w:val="Heading2"/>
        <w:spacing w:after="100" w:before="220"/>
      </w:pPr>
      <w:r>
        <w:rPr>
          <w:b/>
          <w:bCs/>
        </w:rPr>
        <w:t xml:space="preserve">7. Data Retention</w:t>
      </w:r>
    </w:p>
    <w:p>
      <w:pPr>
        <w:spacing w:after="120" w:line="280"/>
        <w:jc w:val="both"/>
      </w:pPr>
      <w:r>
        <w:t xml:space="preserve">We retain personal information only as long as needed to provide the Service or as required by law. Account profiles are retained while the account is active plus 30 days after deletion. Loan records are retained for </w:t>
      </w:r>
      <w:r>
        <w:rPr>
          <w:b/>
          <w:bCs/>
        </w:rPr>
        <w:t xml:space="preserve">7 years</w:t>
      </w:r>
      <w:r>
        <w:t xml:space="preserve"> after loan closure (US lending recordkeeping requirement). Signed loan agreements are retained for 7 years with the name redacted upon account deletion. KYC documents are retained for </w:t>
      </w:r>
      <w:r>
        <w:rPr>
          <w:b/>
          <w:bCs/>
        </w:rPr>
        <w:t xml:space="preserve">5 years</w:t>
      </w:r>
      <w:r>
        <w:t xml:space="preserve"> after account closure under the AML Bank Secrecy Act. Transaction logs are retained for 7 years for tax and audit purposes. Chat messages are retained while the account is active plus 90 days. Support tickets are retained for 3 years. Audit logs of administrative actions are retained for 7 years for compliance. Server and device logs are retained for 90 days. After the retention period, we securely delete or anonymize the information.</w:t>
      </w:r>
    </w:p>
    <w:p>
      <w:pPr>
        <w:pStyle w:val="Heading2"/>
        <w:spacing w:after="100" w:before="220"/>
      </w:pPr>
      <w:r>
        <w:rPr>
          <w:b/>
          <w:bCs/>
        </w:rPr>
        <w:t xml:space="preserve">8. Security</w:t>
      </w:r>
    </w:p>
    <w:p>
      <w:pPr>
        <w:spacing w:after="120" w:line="280"/>
        <w:jc w:val="both"/>
      </w:pPr>
      <w:r>
        <w:t xml:space="preserve">We implement reasonable administrative, technical, and physical safeguards including: encryption in transit via TLS 1.3; encryption at rest for sensitive data (KYC documents stored with Google Cloud KMS); access controls restricting employee access to personal information on a need-to-know basis; mandatory two-factor authentication for all administrative accounts; regular security audits and vulnerability scanning; tokenization of payment data so raw card numbers never touch our servers; and audit logging of all administrative actions. No method of transmission or storage is 100% secure. While we strive to protect your information, we cannot guarantee absolute security.</w:t>
      </w:r>
    </w:p>
    <w:p>
      <w:pPr>
        <w:pStyle w:val="Heading2"/>
        <w:spacing w:after="100" w:before="220"/>
      </w:pPr>
      <w:r>
        <w:rPr>
          <w:b/>
          <w:bCs/>
        </w:rPr>
        <w:t xml:space="preserve">9. Cookies and Tracking Technologies</w:t>
      </w:r>
    </w:p>
    <w:p>
      <w:pPr>
        <w:spacing w:after="120" w:line="280"/>
        <w:jc w:val="both"/>
      </w:pPr>
      <w:r>
        <w:t xml:space="preserve">Our Service uses cookies and similar technologies in browsers and SDK identifiers in mobile apps to keep you signed in, remember your preferences (theme, language), analyze how the Service is used so we can improve it, and detect fraud and security threats. We do not use cookies for third-party advertising or behavioral profiling across other websites. You can control cookies through your browser settings, but disabling them may limit functionality.</w:t>
      </w:r>
    </w:p>
    <w:p>
      <w:pPr>
        <w:pStyle w:val="Heading2"/>
        <w:spacing w:after="100" w:before="220"/>
      </w:pPr>
      <w:r>
        <w:rPr>
          <w:b/>
          <w:bCs/>
        </w:rPr>
        <w:t xml:space="preserve">10. Your Rights and Choices</w:t>
      </w:r>
    </w:p>
    <w:p>
      <w:pPr>
        <w:pStyle w:val="Heading3"/>
        <w:spacing w:after="80" w:before="160"/>
      </w:pPr>
      <w:r>
        <w:rPr>
          <w:b/>
          <w:bCs/>
        </w:rPr>
        <w:t xml:space="preserve">10.1 All Users</w:t>
      </w:r>
    </w:p>
    <w:p>
      <w:pPr>
        <w:pStyle w:val="ListParagraph"/>
        <w:numPr>
          <w:ilvl w:val="0"/>
          <w:numId w:val="2"/>
        </w:numPr>
        <w:spacing w:after="80"/>
      </w:pPr>
      <w:r>
        <w:rPr>
          <w:b/>
          <w:bCs/>
        </w:rPr>
        <w:t xml:space="preserve">Access</w:t>
      </w:r>
      <w:r>
        <w:t xml:space="preserve"> — request a copy of the personal information we hold about you.</w:t>
      </w:r>
    </w:p>
    <w:p>
      <w:pPr>
        <w:pStyle w:val="ListParagraph"/>
        <w:numPr>
          <w:ilvl w:val="0"/>
          <w:numId w:val="2"/>
        </w:numPr>
        <w:spacing w:after="80"/>
      </w:pPr>
      <w:r>
        <w:rPr>
          <w:b/>
          <w:bCs/>
        </w:rPr>
        <w:t xml:space="preserve">Correction</w:t>
      </w:r>
      <w:r>
        <w:t xml:space="preserve"> — update inaccurate or incomplete information directly in your account settings.</w:t>
      </w:r>
    </w:p>
    <w:p>
      <w:pPr>
        <w:pStyle w:val="ListParagraph"/>
        <w:numPr>
          <w:ilvl w:val="0"/>
          <w:numId w:val="2"/>
        </w:numPr>
        <w:spacing w:after="80"/>
      </w:pPr>
      <w:r>
        <w:rPr>
          <w:b/>
          <w:bCs/>
        </w:rPr>
        <w:t xml:space="preserve">Deletion</w:t>
      </w:r>
      <w:r>
        <w:t xml:space="preserve"> — delete your account from within the app (Profile → Account Settings → Delete Account) or via the web at https://lendlovellc.com/delete-account.</w:t>
      </w:r>
    </w:p>
    <w:p>
      <w:pPr>
        <w:pStyle w:val="ListParagraph"/>
        <w:numPr>
          <w:ilvl w:val="0"/>
          <w:numId w:val="2"/>
        </w:numPr>
        <w:spacing w:after="80"/>
      </w:pPr>
      <w:r>
        <w:rPr>
          <w:b/>
          <w:bCs/>
        </w:rPr>
        <w:t xml:space="preserve">Withdraw consent</w:t>
      </w:r>
      <w:r>
        <w:t xml:space="preserve"> — where processing is based on consent, you may withdraw it at any time.</w:t>
      </w:r>
    </w:p>
    <w:p>
      <w:pPr>
        <w:pStyle w:val="Heading3"/>
        <w:spacing w:after="80" w:before="160"/>
      </w:pPr>
      <w:r>
        <w:rPr>
          <w:b/>
          <w:bCs/>
        </w:rPr>
        <w:t xml:space="preserve">10.2 European Economic Area / UK Residents (GDPR)</w:t>
      </w:r>
    </w:p>
    <w:p>
      <w:pPr>
        <w:spacing w:after="120" w:line="280"/>
        <w:jc w:val="both"/>
      </w:pPr>
      <w:r>
        <w:t xml:space="preserve">In addition to the above rights, you may request portability (receive your data in a machine-readable format), restriction (limit how we process your data), object to processing based on legitimate interests, and lodge a complaint with your local data-protection authority.</w:t>
      </w:r>
    </w:p>
    <w:p>
      <w:pPr>
        <w:pStyle w:val="Heading3"/>
        <w:spacing w:after="80" w:before="160"/>
      </w:pPr>
      <w:r>
        <w:rPr>
          <w:b/>
          <w:bCs/>
        </w:rPr>
        <w:t xml:space="preserve">10.3 California Residents (CCPA / CPRA)</w:t>
      </w:r>
    </w:p>
    <w:p>
      <w:pPr>
        <w:spacing w:after="120" w:line="280"/>
        <w:jc w:val="both"/>
      </w:pPr>
      <w:r>
        <w:t xml:space="preserve">You have the right to know what categories of personal information we collect and how it is used and shared, request deletion (subject to legal retention requirements), opt out of the sale or sharing of personal information (we do not sell personal information), limit the use of sensitive personal information, and exercise these rights without discrimination.</w:t>
      </w:r>
    </w:p>
    <w:p>
      <w:pPr>
        <w:spacing w:after="120" w:line="280"/>
        <w:jc w:val="both"/>
      </w:pPr>
      <w:r>
        <w:t xml:space="preserve">To exercise any of these rights, contact us at privacy@lendlovellc.com. We may need to verify your identity before fulfilling certain requests.</w:t>
      </w:r>
    </w:p>
    <w:p>
      <w:pPr>
        <w:pStyle w:val="Heading3"/>
        <w:spacing w:after="80" w:before="160"/>
      </w:pPr>
      <w:r>
        <w:rPr>
          <w:b/>
          <w:bCs/>
        </w:rPr>
        <w:t xml:space="preserve">10.4 Account Deletion — What Gets Deleted vs. Retained</w:t>
      </w:r>
    </w:p>
    <w:p>
      <w:pPr>
        <w:spacing w:after="120" w:line="280"/>
        <w:jc w:val="both"/>
      </w:pPr>
      <w:r>
        <w:t xml:space="preserve">When you delete your account, we </w:t>
      </w:r>
      <w:r>
        <w:rPr>
          <w:b/>
          <w:bCs/>
        </w:rPr>
        <w:t xml:space="preserve">delete</w:t>
      </w:r>
      <w:r>
        <w:t xml:space="preserve"> your profile information (name, email, phone, address), KYC documents (after the 5-year AML retention period), profile photos and signatures, saved payment methods (tokens revoked with payment processor), push notification tokens, and chat message contents. We </w:t>
      </w:r>
      <w:r>
        <w:rPr>
          <w:b/>
          <w:bCs/>
        </w:rPr>
        <w:t xml:space="preserve">retain (anonymized)</w:t>
      </w:r>
      <w:r>
        <w:t xml:space="preserve"> loan records (required by federal lending law for 7 years), signed agreements with your name redacted (required for audit), and transaction history (required for tax and regulatory reporting). This balance allows us to honor your right to deletion while complying with mandatory recordkeeping obligations.</w:t>
      </w:r>
    </w:p>
    <w:p>
      <w:pPr>
        <w:pStyle w:val="Heading2"/>
        <w:spacing w:after="100" w:before="220"/>
      </w:pPr>
      <w:r>
        <w:rPr>
          <w:b/>
          <w:bCs/>
        </w:rPr>
        <w:t xml:space="preserve">11. Children's Privacy</w:t>
      </w:r>
    </w:p>
    <w:p>
      <w:pPr>
        <w:spacing w:after="120" w:line="280"/>
        <w:jc w:val="both"/>
      </w:pPr>
      <w:r>
        <w:t xml:space="preserve">The Service is not intended for individuals under the age of 18. We do not knowingly collect personal information from anyone under 18. If you believe we have collected information from someone under 18, please contact us at privacy@lendlovellc.com and we will delete it promptly.</w:t>
      </w:r>
    </w:p>
    <w:p>
      <w:pPr>
        <w:pStyle w:val="Heading2"/>
        <w:spacing w:after="100" w:before="220"/>
      </w:pPr>
      <w:r>
        <w:rPr>
          <w:b/>
          <w:bCs/>
        </w:rPr>
        <w:t xml:space="preserve">12. Third-Party Links and Services</w:t>
      </w:r>
    </w:p>
    <w:p>
      <w:pPr>
        <w:spacing w:after="120" w:line="280"/>
        <w:jc w:val="both"/>
      </w:pPr>
      <w:r>
        <w:t xml:space="preserve">Our Service may contain links to third-party websites, products, or services we do not control. Those services have their own privacy policies, and we are not responsible for their practices.</w:t>
      </w:r>
    </w:p>
    <w:p>
      <w:pPr>
        <w:pStyle w:val="Heading2"/>
        <w:spacing w:after="100" w:before="220"/>
      </w:pPr>
      <w:r>
        <w:rPr>
          <w:b/>
          <w:bCs/>
        </w:rPr>
        <w:t xml:space="preserve">13. Notice of Financial-Information Practices (Gramm-Leach-Bliley Act)</w:t>
      </w:r>
    </w:p>
    <w:p>
      <w:pPr>
        <w:spacing w:after="120" w:line="280"/>
        <w:jc w:val="both"/>
      </w:pPr>
      <w:r>
        <w:t xml:space="preserve">As a financial-services platform, we are subject to the Gramm-Leach-Bliley Act ("GLBA"). We collect and share nonpublic personal information only as described in this Privacy Policy and only as permitted by GLBA. You have the right to opt out of certain sharing, though most of our sharing falls under permitted exceptions for processing transactions, regulatory compliance, and security.</w:t>
      </w:r>
    </w:p>
    <w:p>
      <w:pPr>
        <w:pStyle w:val="Heading2"/>
        <w:spacing w:after="100" w:before="220"/>
      </w:pPr>
      <w:r>
        <w:rPr>
          <w:b/>
          <w:bCs/>
        </w:rPr>
        <w:t xml:space="preserve">14. Updates to This Privacy Policy</w:t>
      </w:r>
    </w:p>
    <w:p>
      <w:pPr>
        <w:spacing w:after="120" w:line="280"/>
        <w:jc w:val="both"/>
      </w:pPr>
      <w:r>
        <w:t xml:space="preserve">We may update this Privacy Policy from time to time. When we make material changes, we will update the "Last Updated" date at the top of this document, provide notice through the app or by email if the change is significant, and obtain your consent if required by law. Your continued use of the Service after the effective date of an updated Privacy Policy constitutes your acceptance of the changes.</w:t>
      </w:r>
    </w:p>
    <w:p>
      <w:pPr>
        <w:pStyle w:val="Heading2"/>
        <w:spacing w:after="100" w:before="220"/>
      </w:pPr>
      <w:r>
        <w:rPr>
          <w:b/>
          <w:bCs/>
        </w:rPr>
        <w:t xml:space="preserve">15. Contact Us</w:t>
      </w:r>
    </w:p>
    <w:p>
      <w:pPr>
        <w:spacing w:after="120" w:line="280"/>
        <w:jc w:val="both"/>
      </w:pPr>
      <w:r>
        <w:t xml:space="preserve">If you have questions about this Privacy Policy or our data practices, please contact our Data Protection Officer:</w:t>
      </w:r>
    </w:p>
    <w:p>
      <w:pPr>
        <w:spacing w:after="120" w:line="280"/>
        <w:jc w:val="both"/>
      </w:pPr>
      <w:r>
        <w:rPr>
          <w:b/>
          <w:bCs/>
        </w:rPr>
        <w:t xml:space="preserve">Lend Love, Inc.</w:t>
      </w:r>
    </w:p>
    <w:p>
      <w:pPr>
        <w:spacing w:after="120" w:line="280"/>
        <w:jc w:val="both"/>
      </w:pPr>
      <w:r>
        <w:rPr>
          <w:b/>
          <w:bCs/>
          <w:color w:val="C00000"/>
        </w:rPr>
        <w:t xml:space="preserve">[STREET ADDRESS TO BE INSERTED]</w:t>
      </w:r>
    </w:p>
    <w:p>
      <w:pPr>
        <w:spacing w:after="120" w:line="280"/>
        <w:jc w:val="both"/>
      </w:pPr>
      <w:r>
        <w:rPr>
          <w:b/>
          <w:bCs/>
          <w:color w:val="C00000"/>
        </w:rPr>
        <w:t xml:space="preserve">[CITY, STATE, ZIP CODE]</w:t>
      </w:r>
    </w:p>
    <w:p>
      <w:pPr>
        <w:spacing w:after="120" w:line="280"/>
        <w:jc w:val="both"/>
      </w:pPr>
      <w:r>
        <w:rPr>
          <w:b/>
          <w:bCs/>
          <w:color w:val="C00000"/>
        </w:rPr>
        <w:t xml:space="preserve">[COUNTRY]</w:t>
      </w:r>
    </w:p>
    <w:p>
      <w:pPr>
        <w:spacing w:after="120" w:line="280"/>
        <w:jc w:val="both"/>
      </w:pPr>
      <w:r>
        <w:t xml:space="preserve">Privacy email: privacy@lendlovellc.com</w:t>
      </w:r>
    </w:p>
    <w:p>
      <w:pPr>
        <w:spacing w:after="120" w:line="280"/>
        <w:jc w:val="both"/>
      </w:pPr>
      <w:r>
        <w:t xml:space="preserve">General Support: support@lendlovellc.com</w:t>
      </w:r>
    </w:p>
    <w:p>
      <w:pPr>
        <w:spacing w:after="120" w:line="280"/>
        <w:jc w:val="both"/>
      </w:pPr>
      <w:r>
        <w:t xml:space="preserve">Web: https://lendlovellc.com</w:t>
      </w:r>
    </w:p>
    <w:p>
      <w:pPr>
        <w:spacing w:after="120" w:line="280"/>
        <w:jc w:val="both"/>
      </w:pPr>
      <w:r>
        <w:t xml:space="preserve">For EU/EEA / UK residents, our EU Representative is </w:t>
      </w:r>
      <w:r>
        <w:rPr>
          <w:b/>
          <w:bCs/>
          <w:color w:val="C00000"/>
        </w:rPr>
        <w:t xml:space="preserve">[TO BE INSERTED IF REQUIRED]</w:t>
      </w:r>
      <w:r>
        <w:t xml:space="preserve">.</w:t>
      </w:r>
    </w:p>
    <w:p>
      <w:pPr>
        <w:pBdr>
          <w:bottom w:val="single" w:color="999999" w:sz="6" w:space="6"/>
        </w:pBdr>
        <w:spacing w:after="200" w:before="200"/>
      </w:pPr>
      <w:r>
        <w:t xml:space="preserve"/>
      </w:r>
    </w:p>
    <w:p>
      <w:pPr>
        <w:spacing w:after="120" w:line="280"/>
        <w:jc w:val="both"/>
      </w:pPr>
      <w:r>
        <w:t xml:space="preserve">© </w:t>
      </w:r>
      <w:r>
        <w:rPr>
          <w:b/>
          <w:bCs/>
          <w:color w:val="C00000"/>
        </w:rPr>
        <w:t xml:space="preserve">[YEAR]</w:t>
      </w:r>
      <w:r>
        <w:t xml:space="preserve"> Lend Love, Inc. All rights reserved. Lend Love™ is a trademark of Lend Love, 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9A2E" w:sz="8" w:space="4"/>
      </w:pBdr>
      <w:jc w:val="left"/>
    </w:pPr>
    <w:r>
      <w:rPr>
        <w:b/>
        <w:bCs/>
        <w:color w:val="236E16"/>
      </w:rPr>
      <w:t xml:space="preserve">Lend Love™ </w:t>
    </w:r>
    <w:r>
      <w:rPr>
        <w:color w:val="6B7280"/>
      </w:rPr>
      <w:t xml:space="preserve">—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36E1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2026-06-11T21:57:14.047Z</dcterms:created>
  <dcterms:modified xsi:type="dcterms:W3CDTF">2026-06-11T21:57:14.048Z</dcterms:modified>
</cp:coreProperties>
</file>

<file path=docProps/custom.xml><?xml version="1.0" encoding="utf-8"?>
<Properties xmlns="http://schemas.openxmlformats.org/officeDocument/2006/custom-properties" xmlns:vt="http://schemas.openxmlformats.org/officeDocument/2006/docPropsVTypes"/>
</file>