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80"/>
        <w:jc w:val="right"/>
        <w:bidi/>
        <w:pBdr>
          <w:bottom w:val="nil"/>
        </w:pBdr>
      </w:pPr>
      <w:r>
        <w:rPr>
          <w:rFonts w:ascii="Geeza Pro" w:hAnsi="Geeza Pro" w:cs="Geeza Pro" w:eastAsia="Geeza Pro"/>
          <w:b/>
          <w:i w:val="0"/>
          <w:color w:val="000000"/>
          <w:sz w:val="44"/>
          <w:rtl/>
        </w:rPr>
        <w:t>دليل المتدربة | تحديات Nuqta Workspace</w:t>
      </w:r>
    </w:p>
    <w:p>
      <w:pPr>
        <w:spacing w:after="100" w:line="269" w:lineRule="auto"/>
        <w:jc w:val="right"/>
        <w:bidi/>
      </w:pPr>
      <w:r>
        <w:rPr>
          <w:rFonts w:ascii="Geeza Pro" w:hAnsi="Geeza Pro" w:cs="Geeza Pro" w:eastAsia="Geeza Pro"/>
          <w:b w:val="0"/>
          <w:i w:val="0"/>
          <w:sz w:val="21"/>
          <w:rtl/>
        </w:rPr>
        <w:t>أهلًا بكِ في مختبر Nuqta Workspace. هذا تطبيق تدريبي يحاكي منصة SaaS ببيانات ومستخدمين اصطناعيين. هدفك اكتشاف السلوك غير المتوقع وإثباته بأدلة قابلة للتكرار، ثم توضيح كيف كان ينبغي أن يتصرف التطبيق.</w:t>
      </w:r>
    </w:p>
    <w:p>
      <w:pPr>
        <w:spacing w:after="100" w:line="269" w:lineRule="auto"/>
        <w:jc w:val="right"/>
        <w:bidi/>
        <w:shd w:fill="EDF6F6"/>
        <w:ind w:right="160" w:left="160"/>
        <w:pBdr>
          <w:right w:val="single" w:sz="20" w:space="7" w:color="167B83"/>
        </w:pBdr>
      </w:pPr>
      <w:r>
        <w:rPr>
          <w:rFonts w:ascii="Geeza Pro" w:hAnsi="Geeza Pro" w:cs="Geeza Pro" w:eastAsia="Geeza Pro"/>
          <w:b/>
          <w:i w:val="0"/>
          <w:color w:val="173E50"/>
          <w:sz w:val="21"/>
          <w:rtl/>
        </w:rPr>
        <w:t>النطاق المصرّح به:</w:t>
      </w:r>
      <w:r>
        <w:rPr>
          <w:rFonts w:ascii="Geeza Pro" w:hAnsi="Geeza Pro" w:cs="Geeza Pro" w:eastAsia="Geeza Pro"/>
          <w:b w:val="0"/>
          <w:i w:val="0"/>
          <w:sz w:val="21"/>
          <w:rtl/>
        </w:rPr>
        <w:t xml:space="preserve"> </w:t>
      </w:r>
      <w:r>
        <w:rPr>
          <w:rFonts w:ascii="Menlo" w:hAnsi="Menlo" w:cs="Menlo" w:eastAsia="Menlo"/>
          <w:b w:val="0"/>
          <w:i w:val="0"/>
          <w:color w:val="173E50"/>
          <w:sz w:val="18"/>
        </w:rPr>
        <w:t>https://vulnerable-website.netlify.app</w:t>
      </w:r>
      <w:r>
        <w:rPr>
          <w:rFonts w:ascii="Geeza Pro" w:hAnsi="Geeza Pro" w:cs="Geeza Pro" w:eastAsia="Geeza Pro"/>
          <w:b w:val="0"/>
          <w:i w:val="0"/>
          <w:sz w:val="21"/>
          <w:rtl/>
        </w:rPr>
        <w:t xml:space="preserve"> فقط، وحسابات التدريب الموضحة أدناه. لا تختبري أي نطاق أو حساب آخر.</w:t>
      </w:r>
    </w:p>
    <w:p>
      <w:pPr>
        <w:pStyle w:val="Heading2"/>
        <w:spacing w:after="100" w:line="269" w:lineRule="auto"/>
        <w:jc w:val="right"/>
        <w:bidi/>
      </w:pPr>
      <w:r>
        <w:rPr>
          <w:rFonts w:ascii="Geeza Pro" w:hAnsi="Geeza Pro" w:cs="Geeza Pro" w:eastAsia="Geeza Pro"/>
          <w:b w:val="0"/>
          <w:i w:val="0"/>
          <w:sz w:val="21"/>
          <w:rtl/>
        </w:rPr>
        <w:t>حسابات التدريب</w:t>
      </w:r>
    </w:p>
    <w:p>
      <w:pPr>
        <w:spacing w:after="100" w:line="269" w:lineRule="auto"/>
        <w:jc w:val="right"/>
        <w:bidi/>
      </w:pPr>
      <w:r>
        <w:rPr>
          <w:rFonts w:ascii="Geeza Pro" w:hAnsi="Geeza Pro" w:cs="Geeza Pro" w:eastAsia="Geeza Pro"/>
          <w:b w:val="0"/>
          <w:i w:val="0"/>
          <w:sz w:val="21"/>
          <w:rtl/>
        </w:rPr>
        <w:t>استخدمي الحسابات الاصطناعية فقط. الحسابان يساعدانك على مقارنة مستخدمين من مؤسستين مختلفتين.</w:t>
      </w:r>
    </w:p>
    <w:tbl>
      <w:tblPr>
        <w:tblStyle w:val="TableGrid"/>
        <w:tblW w:type="auto" w:w="0"/>
        <w:jc w:val="center"/>
        <w:tblLayout w:type="autofit"/>
        <w:tblLook w:firstColumn="1" w:firstRow="1" w:lastColumn="0" w:lastRow="0" w:noHBand="0" w:noVBand="1" w:val="04A0"/>
        <w:bidiVisual/>
      </w:tblPr>
      <w:tblGrid>
        <w:gridCol w:w="3278"/>
        <w:gridCol w:w="3278"/>
        <w:gridCol w:w="3278"/>
      </w:tblGrid>
      <w:tr>
        <w:trPr>
          <w:cantSplit/>
          <w:tblHeader/>
        </w:trPr>
        <w:tc>
          <w:tcPr>
            <w:tcW w:type="dxa" w:w="3278"/>
            <w:vAlign w:val="center"/>
            <w:tcMar>
              <w:top w:w="90" w:type="dxa"/>
              <w:start w:w="100" w:type="dxa"/>
              <w:bottom w:w="90" w:type="dxa"/>
              <w:end w:w="100" w:type="dxa"/>
            </w:tcMar>
            <w:shd w:fill="173E50"/>
          </w:tcPr>
          <w:p>
            <w:pPr>
              <w:spacing w:after="20" w:line="240" w:lineRule="auto"/>
              <w:jc w:val="right"/>
              <w:bidi/>
            </w:pPr>
            <w:r>
              <w:rPr>
                <w:rFonts w:ascii="Geeza Pro" w:hAnsi="Geeza Pro" w:cs="Geeza Pro" w:eastAsia="Geeza Pro"/>
                <w:b/>
                <w:i w:val="0"/>
                <w:color w:val="FFFFFF"/>
                <w:sz w:val="18"/>
                <w:rtl/>
              </w:rPr>
              <w:t>الحساب</w:t>
            </w:r>
          </w:p>
        </w:tc>
        <w:tc>
          <w:tcPr>
            <w:tcW w:type="dxa" w:w="3278"/>
            <w:vAlign w:val="center"/>
            <w:tcMar>
              <w:top w:w="90" w:type="dxa"/>
              <w:start w:w="100" w:type="dxa"/>
              <w:bottom w:w="90" w:type="dxa"/>
              <w:end w:w="100" w:type="dxa"/>
            </w:tcMar>
            <w:shd w:fill="173E50"/>
          </w:tcPr>
          <w:p>
            <w:pPr>
              <w:spacing w:after="20" w:line="240" w:lineRule="auto"/>
              <w:jc w:val="right"/>
              <w:bidi/>
            </w:pPr>
            <w:r>
              <w:rPr>
                <w:rFonts w:ascii="Geeza Pro" w:hAnsi="Geeza Pro" w:cs="Geeza Pro" w:eastAsia="Geeza Pro"/>
                <w:b/>
                <w:i w:val="0"/>
                <w:color w:val="FFFFFF"/>
                <w:sz w:val="18"/>
                <w:rtl/>
              </w:rPr>
              <w:t>البريد</w:t>
            </w:r>
          </w:p>
        </w:tc>
        <w:tc>
          <w:tcPr>
            <w:tcW w:type="dxa" w:w="3278"/>
            <w:vAlign w:val="center"/>
            <w:tcMar>
              <w:top w:w="90" w:type="dxa"/>
              <w:start w:w="100" w:type="dxa"/>
              <w:bottom w:w="90" w:type="dxa"/>
              <w:end w:w="100" w:type="dxa"/>
            </w:tcMar>
            <w:shd w:fill="173E50"/>
          </w:tcPr>
          <w:p>
            <w:pPr>
              <w:spacing w:after="20" w:line="240" w:lineRule="auto"/>
              <w:jc w:val="right"/>
              <w:bidi/>
            </w:pPr>
            <w:r>
              <w:rPr>
                <w:rFonts w:ascii="Geeza Pro" w:hAnsi="Geeza Pro" w:cs="Geeza Pro" w:eastAsia="Geeza Pro"/>
                <w:b/>
                <w:i w:val="0"/>
                <w:color w:val="FFFFFF"/>
                <w:sz w:val="18"/>
                <w:rtl/>
              </w:rPr>
              <w:t>كلمة المرور</w:t>
            </w:r>
          </w:p>
        </w:tc>
      </w:tr>
      <w:tr>
        <w:trPr>
          <w:cantSplit/>
        </w:trPr>
        <w:tc>
          <w:tcPr>
            <w:tcW w:type="dxa" w:w="3278"/>
            <w:vAlign w:val="center"/>
            <w:tcMar>
              <w:top w:w="90" w:type="dxa"/>
              <w:start w:w="100" w:type="dxa"/>
              <w:bottom w:w="90" w:type="dxa"/>
              <w:end w:w="100" w:type="dxa"/>
            </w:tcMar>
          </w:tcPr>
          <w:p>
            <w:pPr>
              <w:spacing w:after="20" w:line="240" w:lineRule="auto"/>
              <w:jc w:val="right"/>
              <w:bidi/>
            </w:pPr>
            <w:r>
              <w:rPr>
                <w:rFonts w:ascii="Geeza Pro" w:hAnsi="Geeza Pro" w:cs="Geeza Pro" w:eastAsia="Geeza Pro"/>
                <w:b w:val="0"/>
                <w:i w:val="0"/>
                <w:sz w:val="18"/>
                <w:rtl/>
              </w:rPr>
              <w:t>متدربة Org 1</w:t>
            </w:r>
          </w:p>
        </w:tc>
        <w:tc>
          <w:tcPr>
            <w:tcW w:type="dxa" w:w="3278"/>
            <w:vAlign w:val="center"/>
            <w:tcMar>
              <w:top w:w="90" w:type="dxa"/>
              <w:start w:w="100" w:type="dxa"/>
              <w:bottom w:w="90" w:type="dxa"/>
              <w:end w:w="100" w:type="dxa"/>
            </w:tcMar>
          </w:tcPr>
          <w:p>
            <w:pPr>
              <w:spacing w:after="20" w:line="240" w:lineRule="auto"/>
              <w:jc w:val="right"/>
              <w:bidi/>
            </w:pPr>
            <w:r>
              <w:rPr>
                <w:rFonts w:ascii="Menlo" w:hAnsi="Menlo" w:cs="Menlo" w:eastAsia="Menlo"/>
                <w:b w:val="0"/>
                <w:i w:val="0"/>
                <w:color w:val="173E50"/>
                <w:sz w:val="18"/>
              </w:rPr>
              <w:t>khalid.rawahi@nuqta-demo.test</w:t>
            </w:r>
          </w:p>
        </w:tc>
        <w:tc>
          <w:tcPr>
            <w:tcW w:type="dxa" w:w="3278"/>
            <w:vAlign w:val="center"/>
            <w:tcMar>
              <w:top w:w="90" w:type="dxa"/>
              <w:start w:w="100" w:type="dxa"/>
              <w:bottom w:w="90" w:type="dxa"/>
              <w:end w:w="100" w:type="dxa"/>
            </w:tcMar>
          </w:tcPr>
          <w:p>
            <w:pPr>
              <w:spacing w:after="20" w:line="240" w:lineRule="auto"/>
              <w:jc w:val="right"/>
              <w:bidi/>
            </w:pPr>
            <w:r>
              <w:rPr>
                <w:rFonts w:ascii="Menlo" w:hAnsi="Menlo" w:cs="Menlo" w:eastAsia="Menlo"/>
                <w:b w:val="0"/>
                <w:i w:val="0"/>
                <w:color w:val="173E50"/>
                <w:sz w:val="18"/>
              </w:rPr>
              <w:t>Welcome#2026</w:t>
            </w:r>
          </w:p>
        </w:tc>
      </w:tr>
      <w:tr>
        <w:trPr>
          <w:cantSplit/>
        </w:trPr>
        <w:tc>
          <w:tcPr>
            <w:tcW w:type="dxa" w:w="3278"/>
            <w:vAlign w:val="center"/>
            <w:tcMar>
              <w:top w:w="90" w:type="dxa"/>
              <w:start w:w="100" w:type="dxa"/>
              <w:bottom w:w="90" w:type="dxa"/>
              <w:end w:w="100" w:type="dxa"/>
            </w:tcMar>
          </w:tcPr>
          <w:p>
            <w:pPr>
              <w:spacing w:after="20" w:line="240" w:lineRule="auto"/>
              <w:jc w:val="right"/>
              <w:bidi/>
            </w:pPr>
            <w:r>
              <w:rPr>
                <w:rFonts w:ascii="Geeza Pro" w:hAnsi="Geeza Pro" w:cs="Geeza Pro" w:eastAsia="Geeza Pro"/>
                <w:b w:val="0"/>
                <w:i w:val="0"/>
                <w:sz w:val="18"/>
                <w:rtl/>
              </w:rPr>
              <w:t>متدربة Org 2</w:t>
            </w:r>
          </w:p>
        </w:tc>
        <w:tc>
          <w:tcPr>
            <w:tcW w:type="dxa" w:w="3278"/>
            <w:vAlign w:val="center"/>
            <w:tcMar>
              <w:top w:w="90" w:type="dxa"/>
              <w:start w:w="100" w:type="dxa"/>
              <w:bottom w:w="90" w:type="dxa"/>
              <w:end w:w="100" w:type="dxa"/>
            </w:tcMar>
          </w:tcPr>
          <w:p>
            <w:pPr>
              <w:spacing w:after="20" w:line="240" w:lineRule="auto"/>
              <w:jc w:val="right"/>
              <w:bidi/>
            </w:pPr>
            <w:r>
              <w:rPr>
                <w:rFonts w:ascii="Menlo" w:hAnsi="Menlo" w:cs="Menlo" w:eastAsia="Menlo"/>
                <w:b w:val="0"/>
                <w:i w:val="0"/>
                <w:color w:val="173E50"/>
                <w:sz w:val="18"/>
              </w:rPr>
              <w:t>tariq.farsi@alnoor-demo.test</w:t>
            </w:r>
          </w:p>
        </w:tc>
        <w:tc>
          <w:tcPr>
            <w:tcW w:type="dxa" w:w="3278"/>
            <w:vAlign w:val="center"/>
            <w:tcMar>
              <w:top w:w="90" w:type="dxa"/>
              <w:start w:w="100" w:type="dxa"/>
              <w:bottom w:w="90" w:type="dxa"/>
              <w:end w:w="100" w:type="dxa"/>
            </w:tcMar>
          </w:tcPr>
          <w:p>
            <w:pPr>
              <w:spacing w:after="20" w:line="240" w:lineRule="auto"/>
              <w:jc w:val="right"/>
              <w:bidi/>
            </w:pPr>
            <w:r>
              <w:rPr>
                <w:rFonts w:ascii="Menlo" w:hAnsi="Menlo" w:cs="Menlo" w:eastAsia="Menlo"/>
                <w:b w:val="0"/>
                <w:i w:val="0"/>
                <w:color w:val="173E50"/>
                <w:sz w:val="18"/>
              </w:rPr>
              <w:t>Welcome#2026</w:t>
            </w:r>
          </w:p>
        </w:tc>
      </w:tr>
    </w:tbl>
    <w:p>
      <w:pPr>
        <w:spacing w:after="20"/>
      </w:pPr>
    </w:p>
    <w:p>
      <w:pPr>
        <w:spacing w:after="100" w:line="269" w:lineRule="auto"/>
        <w:jc w:val="right"/>
        <w:bidi/>
      </w:pPr>
      <w:r>
        <w:rPr>
          <w:rFonts w:ascii="Geeza Pro" w:hAnsi="Geeza Pro" w:cs="Geeza Pro" w:eastAsia="Geeza Pro"/>
          <w:b w:val="0"/>
          <w:i w:val="0"/>
          <w:sz w:val="21"/>
          <w:rtl/>
        </w:rPr>
        <w:t>لا تستخدمي حساب المدرب أو مسؤول المنصة؛ صلاحياتهما غير مخصصة للتمارين. إذا لم يعمل حساب تدريبي، توقفي وأخبري المدرب بدل تجربة كلمات مرور أخرى.</w:t>
      </w:r>
    </w:p>
    <w:p>
      <w:pPr>
        <w:pStyle w:val="Heading2"/>
        <w:spacing w:after="100" w:line="269" w:lineRule="auto"/>
        <w:jc w:val="right"/>
        <w:bidi/>
      </w:pPr>
      <w:r>
        <w:rPr>
          <w:rFonts w:ascii="Geeza Pro" w:hAnsi="Geeza Pro" w:cs="Geeza Pro" w:eastAsia="Geeza Pro"/>
          <w:b w:val="0"/>
          <w:i w:val="0"/>
          <w:sz w:val="21"/>
          <w:rtl/>
        </w:rPr>
        <w:t>الأدوات المقترحة</w:t>
      </w:r>
    </w:p>
    <w:p>
      <w:pPr>
        <w:spacing w:after="60"/>
        <w:ind w:right="259" w:hanging="216"/>
        <w:jc w:val="right"/>
        <w:bidi/>
      </w:pPr>
      <w:r>
        <w:rPr>
          <w:rFonts w:ascii="Geeza Pro" w:hAnsi="Geeza Pro" w:cs="Geeza Pro" w:eastAsia="Geeza Pro"/>
          <w:b/>
          <w:i w:val="0"/>
          <w:color w:val="167B83"/>
          <w:sz w:val="21"/>
          <w:rtl/>
        </w:rPr>
        <w:t xml:space="preserve">◦  </w:t>
      </w:r>
      <w:r>
        <w:rPr>
          <w:rFonts w:ascii="Geeza Pro" w:hAnsi="Geeza Pro" w:cs="Geeza Pro" w:eastAsia="Geeza Pro"/>
          <w:b/>
          <w:i w:val="0"/>
          <w:color w:val="173E50"/>
          <w:sz w:val="21"/>
          <w:rtl/>
        </w:rPr>
        <w:t>Browser DevTools</w:t>
      </w:r>
      <w:r>
        <w:rPr>
          <w:rFonts w:ascii="Geeza Pro" w:hAnsi="Geeza Pro" w:cs="Geeza Pro" w:eastAsia="Geeza Pro"/>
          <w:b w:val="0"/>
          <w:i w:val="0"/>
          <w:sz w:val="21"/>
          <w:rtl/>
        </w:rPr>
        <w:t>: تابعي Network وApplication لمعرفة الطلبات التي يرسلها التطبيق والبيانات التي تعود إليه.</w:t>
      </w:r>
    </w:p>
    <w:p>
      <w:pPr>
        <w:spacing w:after="60"/>
        <w:ind w:right="259" w:hanging="216"/>
        <w:jc w:val="right"/>
        <w:bidi/>
      </w:pPr>
      <w:r>
        <w:rPr>
          <w:rFonts w:ascii="Geeza Pro" w:hAnsi="Geeza Pro" w:cs="Geeza Pro" w:eastAsia="Geeza Pro"/>
          <w:b/>
          <w:i w:val="0"/>
          <w:color w:val="167B83"/>
          <w:sz w:val="21"/>
          <w:rtl/>
        </w:rPr>
        <w:t xml:space="preserve">◦  </w:t>
      </w:r>
      <w:r>
        <w:rPr>
          <w:rFonts w:ascii="Geeza Pro" w:hAnsi="Geeza Pro" w:cs="Geeza Pro" w:eastAsia="Geeza Pro"/>
          <w:b/>
          <w:i w:val="0"/>
          <w:color w:val="173E50"/>
          <w:sz w:val="21"/>
          <w:rtl/>
        </w:rPr>
        <w:t>Burp Suite Community</w:t>
      </w:r>
      <w:r>
        <w:rPr>
          <w:rFonts w:ascii="Geeza Pro" w:hAnsi="Geeza Pro" w:cs="Geeza Pro" w:eastAsia="Geeza Pro"/>
          <w:b w:val="0"/>
          <w:i w:val="0"/>
          <w:sz w:val="21"/>
          <w:rtl/>
        </w:rPr>
        <w:t>: التقطي طلبًا ناتجًا عن استخدام طبيعي، ثم قارنيه في Repeater بين الحسابين. غيّري عنصرًا واحدًا كل مرة.</w:t>
      </w:r>
    </w:p>
    <w:p>
      <w:pPr>
        <w:spacing w:after="60"/>
        <w:ind w:right="259" w:hanging="216"/>
        <w:jc w:val="right"/>
        <w:bidi/>
      </w:pPr>
      <w:r>
        <w:rPr>
          <w:rFonts w:ascii="Geeza Pro" w:hAnsi="Geeza Pro" w:cs="Geeza Pro" w:eastAsia="Geeza Pro"/>
          <w:b/>
          <w:i w:val="0"/>
          <w:color w:val="167B83"/>
          <w:sz w:val="21"/>
          <w:rtl/>
        </w:rPr>
        <w:t xml:space="preserve">◦  </w:t>
      </w:r>
      <w:r>
        <w:rPr>
          <w:rFonts w:ascii="Geeza Pro" w:hAnsi="Geeza Pro" w:cs="Geeza Pro" w:eastAsia="Geeza Pro"/>
          <w:b/>
          <w:i w:val="0"/>
          <w:color w:val="173E50"/>
          <w:sz w:val="21"/>
          <w:rtl/>
        </w:rPr>
        <w:t>AuthMatrix أو Autorize</w:t>
      </w:r>
      <w:r>
        <w:rPr>
          <w:rFonts w:ascii="Geeza Pro" w:hAnsi="Geeza Pro" w:cs="Geeza Pro" w:eastAsia="Geeza Pro"/>
          <w:b w:val="0"/>
          <w:i w:val="0"/>
          <w:sz w:val="21"/>
          <w:rtl/>
        </w:rPr>
        <w:t>: قارني الطلب نفسه بين الحسابين بعد تسجيل الدخول بهما. راجعي المحتوى الفعلي، لا رمز الحالة وحده.</w:t>
      </w:r>
    </w:p>
    <w:p>
      <w:pPr>
        <w:spacing w:after="60"/>
        <w:ind w:right="259" w:hanging="216"/>
        <w:jc w:val="right"/>
        <w:bidi/>
      </w:pPr>
      <w:r>
        <w:rPr>
          <w:rFonts w:ascii="Geeza Pro" w:hAnsi="Geeza Pro" w:cs="Geeza Pro" w:eastAsia="Geeza Pro"/>
          <w:b/>
          <w:i w:val="0"/>
          <w:color w:val="167B83"/>
          <w:sz w:val="21"/>
          <w:rtl/>
        </w:rPr>
        <w:t xml:space="preserve">◦  </w:t>
      </w:r>
      <w:r>
        <w:rPr>
          <w:rFonts w:ascii="Geeza Pro" w:hAnsi="Geeza Pro" w:cs="Geeza Pro" w:eastAsia="Geeza Pro"/>
          <w:b/>
          <w:i w:val="0"/>
          <w:color w:val="173E50"/>
          <w:sz w:val="21"/>
          <w:rtl/>
        </w:rPr>
        <w:t>OWASP ZAP</w:t>
      </w:r>
      <w:r>
        <w:rPr>
          <w:rFonts w:ascii="Geeza Pro" w:hAnsi="Geeza Pro" w:cs="Geeza Pro" w:eastAsia="Geeza Pro"/>
          <w:b w:val="0"/>
          <w:i w:val="0"/>
          <w:sz w:val="21"/>
          <w:rtl/>
        </w:rPr>
        <w:t>: استخدميه كـproxy أو للفحص السلبي داخل النطاق المحدد فقط.</w:t>
      </w:r>
    </w:p>
    <w:p>
      <w:pPr>
        <w:spacing w:after="60"/>
        <w:ind w:right="259" w:hanging="216"/>
        <w:jc w:val="right"/>
        <w:bidi/>
      </w:pPr>
      <w:r>
        <w:rPr>
          <w:rFonts w:ascii="Geeza Pro" w:hAnsi="Geeza Pro" w:cs="Geeza Pro" w:eastAsia="Geeza Pro"/>
          <w:b/>
          <w:i w:val="0"/>
          <w:color w:val="167B83"/>
          <w:sz w:val="21"/>
          <w:rtl/>
        </w:rPr>
        <w:t xml:space="preserve">◦  </w:t>
      </w:r>
      <w:r>
        <w:rPr>
          <w:rFonts w:ascii="Geeza Pro" w:hAnsi="Geeza Pro" w:cs="Geeza Pro" w:eastAsia="Geeza Pro"/>
          <w:b/>
          <w:i w:val="0"/>
          <w:color w:val="173E50"/>
          <w:sz w:val="21"/>
          <w:rtl/>
        </w:rPr>
        <w:t>ffuf</w:t>
      </w:r>
      <w:r>
        <w:rPr>
          <w:rFonts w:ascii="Geeza Pro" w:hAnsi="Geeza Pro" w:cs="Geeza Pro" w:eastAsia="Geeza Pro"/>
          <w:b w:val="0"/>
          <w:i w:val="0"/>
          <w:sz w:val="21"/>
          <w:rtl/>
        </w:rPr>
        <w:t>: لا تستخدميه إلا إذا طلب المدرب تحدي اكتشاف مسار؛ قائمة صغيرة، معدل منخفض، وعلى النطاق المحدد فقط.</w:t>
      </w:r>
    </w:p>
    <w:p>
      <w:pPr>
        <w:spacing w:after="60"/>
        <w:ind w:right="259" w:hanging="216"/>
        <w:jc w:val="right"/>
        <w:bidi/>
      </w:pPr>
      <w:r>
        <w:rPr>
          <w:rFonts w:ascii="Geeza Pro" w:hAnsi="Geeza Pro" w:cs="Geeza Pro" w:eastAsia="Geeza Pro"/>
          <w:b/>
          <w:i w:val="0"/>
          <w:color w:val="167B83"/>
          <w:sz w:val="21"/>
          <w:rtl/>
        </w:rPr>
        <w:t xml:space="preserve">◦  </w:t>
      </w:r>
      <w:r>
        <w:rPr>
          <w:rFonts w:ascii="Geeza Pro" w:hAnsi="Geeza Pro" w:cs="Geeza Pro" w:eastAsia="Geeza Pro"/>
          <w:b/>
          <w:i w:val="0"/>
          <w:color w:val="173E50"/>
          <w:sz w:val="21"/>
          <w:rtl/>
        </w:rPr>
        <w:t>Supabase Dashboard</w:t>
      </w:r>
      <w:r>
        <w:rPr>
          <w:rFonts w:ascii="Geeza Pro" w:hAnsi="Geeza Pro" w:cs="Geeza Pro" w:eastAsia="Geeza Pro"/>
          <w:b w:val="0"/>
          <w:i w:val="0"/>
          <w:sz w:val="21"/>
          <w:rtl/>
        </w:rPr>
        <w:t>: للمدرب فقط. لا تحتاج المتدربة إلى مفاتيح أو صلاحيات قاعدة البيانات لإكمال المسار الأساسي.</w:t>
      </w:r>
    </w:p>
    <w:p>
      <w:pPr>
        <w:spacing w:after="100" w:line="269" w:lineRule="auto"/>
        <w:jc w:val="right"/>
        <w:bidi/>
      </w:pPr>
      <w:r>
        <w:rPr>
          <w:rFonts w:ascii="Geeza Pro" w:hAnsi="Geeza Pro" w:cs="Geeza Pro" w:eastAsia="Geeza Pro"/>
          <w:b w:val="0"/>
          <w:i w:val="0"/>
          <w:sz w:val="21"/>
          <w:rtl/>
        </w:rPr>
        <w:t>Metasploit وHydra لا يلزمان لهذا المختبر؛ التحديات تركز على سلوك تطبيق الويب وحدود الصلاحيات. يمنع التخمين الآلي لكلمات المرور، أو الضغط العالي، أو فحص الشبكة والإنترنت.</w:t>
      </w:r>
    </w:p>
    <w:p>
      <w:pPr>
        <w:pStyle w:val="Heading2"/>
        <w:spacing w:after="100" w:line="269" w:lineRule="auto"/>
        <w:jc w:val="right"/>
        <w:bidi/>
      </w:pPr>
      <w:r>
        <w:rPr>
          <w:rFonts w:ascii="Geeza Pro" w:hAnsi="Geeza Pro" w:cs="Geeza Pro" w:eastAsia="Geeza Pro"/>
          <w:b w:val="0"/>
          <w:i w:val="0"/>
          <w:sz w:val="21"/>
          <w:rtl/>
        </w:rPr>
        <w:t>طريقة العمل</w:t>
      </w:r>
    </w:p>
    <w:p>
      <w:pPr>
        <w:spacing w:after="100" w:line="269" w:lineRule="auto"/>
        <w:jc w:val="right"/>
        <w:bidi/>
      </w:pPr>
      <w:r>
        <w:rPr>
          <w:rFonts w:ascii="Geeza Pro" w:hAnsi="Geeza Pro" w:cs="Geeza Pro" w:eastAsia="Geeza Pro"/>
          <w:b w:val="0"/>
          <w:i w:val="0"/>
          <w:sz w:val="21"/>
          <w:rtl/>
        </w:rPr>
        <w:t>لكل تحدٍ:</w:t>
      </w:r>
    </w:p>
    <w:p>
      <w:pPr>
        <w:spacing w:after="60"/>
        <w:ind w:right="259" w:hanging="216"/>
        <w:jc w:val="right"/>
        <w:bidi/>
      </w:pPr>
      <w:r>
        <w:rPr>
          <w:rFonts w:ascii="Geeza Pro" w:hAnsi="Geeza Pro" w:cs="Geeza Pro" w:eastAsia="Geeza Pro"/>
          <w:b/>
          <w:i w:val="0"/>
          <w:color w:val="167B83"/>
          <w:sz w:val="21"/>
          <w:rtl/>
        </w:rPr>
        <w:t xml:space="preserve">◦  </w:t>
      </w:r>
      <w:r>
        <w:rPr>
          <w:rFonts w:ascii="Geeza Pro" w:hAnsi="Geeza Pro" w:cs="Geeza Pro" w:eastAsia="Geeza Pro"/>
          <w:b w:val="0"/>
          <w:i w:val="0"/>
          <w:sz w:val="21"/>
          <w:rtl/>
        </w:rPr>
        <w:t>ابدئي من الواجهة واستخدمي الميزة بشكل طبيعي.</w:t>
      </w:r>
    </w:p>
    <w:p>
      <w:pPr>
        <w:spacing w:after="60"/>
        <w:ind w:right="259" w:hanging="216"/>
        <w:jc w:val="right"/>
        <w:bidi/>
      </w:pPr>
      <w:r>
        <w:rPr>
          <w:rFonts w:ascii="Geeza Pro" w:hAnsi="Geeza Pro" w:cs="Geeza Pro" w:eastAsia="Geeza Pro"/>
          <w:b/>
          <w:i w:val="0"/>
          <w:color w:val="167B83"/>
          <w:sz w:val="21"/>
          <w:rtl/>
        </w:rPr>
        <w:t xml:space="preserve">◦  </w:t>
      </w:r>
      <w:r>
        <w:rPr>
          <w:rFonts w:ascii="Geeza Pro" w:hAnsi="Geeza Pro" w:cs="Geeza Pro" w:eastAsia="Geeza Pro"/>
          <w:b w:val="0"/>
          <w:i w:val="0"/>
          <w:sz w:val="21"/>
          <w:rtl/>
        </w:rPr>
        <w:t>سجلي الطلب والاستجابة، ثم أعيدي الطلب مرة واحدة مع الحساب أو القيمة التي تريدين مقارنتها.</w:t>
      </w:r>
    </w:p>
    <w:p>
      <w:pPr>
        <w:spacing w:after="60"/>
        <w:ind w:right="259" w:hanging="216"/>
        <w:jc w:val="right"/>
        <w:bidi/>
      </w:pPr>
      <w:r>
        <w:rPr>
          <w:rFonts w:ascii="Geeza Pro" w:hAnsi="Geeza Pro" w:cs="Geeza Pro" w:eastAsia="Geeza Pro"/>
          <w:b/>
          <w:i w:val="0"/>
          <w:color w:val="167B83"/>
          <w:sz w:val="21"/>
          <w:rtl/>
        </w:rPr>
        <w:t xml:space="preserve">◦  </w:t>
      </w:r>
      <w:r>
        <w:rPr>
          <w:rFonts w:ascii="Geeza Pro" w:hAnsi="Geeza Pro" w:cs="Geeza Pro" w:eastAsia="Geeza Pro"/>
          <w:b w:val="0"/>
          <w:i w:val="0"/>
          <w:sz w:val="21"/>
          <w:rtl/>
        </w:rPr>
        <w:t>تحققي من الأثر الحقيقي: هل ظهر سجل اصطناعي؟ هل تغيرت حالته؟ هل ظهر محتوى أو ملف؟</w:t>
      </w:r>
    </w:p>
    <w:p>
      <w:pPr>
        <w:spacing w:after="60"/>
        <w:ind w:right="259" w:hanging="216"/>
        <w:jc w:val="right"/>
        <w:bidi/>
      </w:pPr>
      <w:r>
        <w:rPr>
          <w:rFonts w:ascii="Geeza Pro" w:hAnsi="Geeza Pro" w:cs="Geeza Pro" w:eastAsia="Geeza Pro"/>
          <w:b/>
          <w:i w:val="0"/>
          <w:color w:val="167B83"/>
          <w:sz w:val="21"/>
          <w:rtl/>
        </w:rPr>
        <w:t xml:space="preserve">◦  </w:t>
      </w:r>
      <w:r>
        <w:rPr>
          <w:rFonts w:ascii="Geeza Pro" w:hAnsi="Geeza Pro" w:cs="Geeza Pro" w:eastAsia="Geeza Pro"/>
          <w:b w:val="0"/>
          <w:i w:val="0"/>
          <w:sz w:val="21"/>
          <w:rtl/>
        </w:rPr>
        <w:t>قارني النتيجة بمسار أو مورد مشابه يبدو محميًا.</w:t>
      </w:r>
    </w:p>
    <w:p>
      <w:pPr>
        <w:spacing w:after="60"/>
        <w:ind w:right="259" w:hanging="216"/>
        <w:jc w:val="right"/>
        <w:bidi/>
      </w:pPr>
      <w:r>
        <w:rPr>
          <w:rFonts w:ascii="Geeza Pro" w:hAnsi="Geeza Pro" w:cs="Geeza Pro" w:eastAsia="Geeza Pro"/>
          <w:b/>
          <w:i w:val="0"/>
          <w:color w:val="167B83"/>
          <w:sz w:val="21"/>
          <w:rtl/>
        </w:rPr>
        <w:t xml:space="preserve">◦  </w:t>
      </w:r>
      <w:r>
        <w:rPr>
          <w:rFonts w:ascii="Geeza Pro" w:hAnsi="Geeza Pro" w:cs="Geeza Pro" w:eastAsia="Geeza Pro"/>
          <w:b w:val="0"/>
          <w:i w:val="0"/>
          <w:sz w:val="21"/>
          <w:rtl/>
        </w:rPr>
        <w:t xml:space="preserve">اكتبي ملاحظة قصيرة: </w:t>
      </w:r>
      <w:r>
        <w:rPr>
          <w:rFonts w:ascii="Geeza Pro" w:hAnsi="Geeza Pro" w:cs="Geeza Pro" w:eastAsia="Geeza Pro"/>
          <w:b/>
          <w:i w:val="0"/>
          <w:color w:val="173E50"/>
          <w:sz w:val="21"/>
          <w:rtl/>
        </w:rPr>
        <w:t>المتوقع، المرصود، دليل الأثر، والمقارنة</w:t>
      </w:r>
      <w:r>
        <w:rPr>
          <w:rFonts w:ascii="Geeza Pro" w:hAnsi="Geeza Pro" w:cs="Geeza Pro" w:eastAsia="Geeza Pro"/>
          <w:b w:val="0"/>
          <w:i w:val="0"/>
          <w:sz w:val="21"/>
          <w:rtl/>
        </w:rPr>
        <w:t>.</w:t>
      </w:r>
    </w:p>
    <w:p>
      <w:pPr>
        <w:spacing w:after="60"/>
        <w:ind w:right="259" w:hanging="216"/>
        <w:jc w:val="right"/>
        <w:bidi/>
      </w:pPr>
      <w:r>
        <w:rPr>
          <w:rFonts w:ascii="Geeza Pro" w:hAnsi="Geeza Pro" w:cs="Geeza Pro" w:eastAsia="Geeza Pro"/>
          <w:b/>
          <w:i w:val="0"/>
          <w:color w:val="167B83"/>
          <w:sz w:val="21"/>
          <w:rtl/>
        </w:rPr>
        <w:t xml:space="preserve">◦  </w:t>
      </w:r>
      <w:r>
        <w:rPr>
          <w:rFonts w:ascii="Geeza Pro" w:hAnsi="Geeza Pro" w:cs="Geeza Pro" w:eastAsia="Geeza Pro"/>
          <w:b w:val="0"/>
          <w:i w:val="0"/>
          <w:sz w:val="21"/>
          <w:rtl/>
        </w:rPr>
        <w:t>لا تنتقلي لتغيير بيانات أخرى قبل حفظ الدليل. أخبري المدرب ليعيد البيئة بين التحديات التي تغيّر بياناتها.</w:t>
      </w:r>
    </w:p>
    <w:p>
      <w:pPr>
        <w:spacing w:after="100" w:line="269" w:lineRule="auto"/>
        <w:jc w:val="right"/>
        <w:bidi/>
      </w:pPr>
      <w:r>
        <w:rPr>
          <w:rFonts w:ascii="Geeza Pro" w:hAnsi="Geeza Pro" w:cs="Geeza Pro" w:eastAsia="Geeza Pro"/>
          <w:b w:val="0"/>
          <w:i w:val="0"/>
          <w:sz w:val="21"/>
          <w:rtl/>
        </w:rPr>
        <w:t xml:space="preserve">التلميحات داخل الأقسام القابلة للفتح. اقرئي </w:t>
      </w:r>
      <w:r>
        <w:rPr>
          <w:rFonts w:ascii="Geeza Pro" w:hAnsi="Geeza Pro" w:cs="Geeza Pro" w:eastAsia="Geeza Pro"/>
          <w:b/>
          <w:i w:val="0"/>
          <w:color w:val="173E50"/>
          <w:sz w:val="21"/>
          <w:rtl/>
        </w:rPr>
        <w:t>التلميح 1</w:t>
      </w:r>
      <w:r>
        <w:rPr>
          <w:rFonts w:ascii="Geeza Pro" w:hAnsi="Geeza Pro" w:cs="Geeza Pro" w:eastAsia="Geeza Pro"/>
          <w:b w:val="0"/>
          <w:i w:val="0"/>
          <w:sz w:val="21"/>
          <w:rtl/>
        </w:rPr>
        <w:t xml:space="preserve"> أولًا، ولا تفتحي التالي إلا إذا احتجتِه.</w:t>
      </w:r>
    </w:p>
    <w:p>
      <w:pPr>
        <w:pStyle w:val="Heading2"/>
        <w:spacing w:after="100" w:line="269" w:lineRule="auto"/>
        <w:jc w:val="right"/>
        <w:bidi/>
      </w:pPr>
      <w:r>
        <w:rPr>
          <w:rFonts w:ascii="Geeza Pro" w:hAnsi="Geeza Pro" w:cs="Geeza Pro" w:eastAsia="Geeza Pro"/>
          <w:b w:val="0"/>
          <w:i w:val="0"/>
          <w:sz w:val="21"/>
          <w:rtl/>
        </w:rPr>
        <w:t>المرحلة الأولى — ملاحظة التطبيق والبيانات</w:t>
      </w:r>
    </w:p>
    <w:p>
      <w:pPr>
        <w:pStyle w:val="Heading3"/>
        <w:spacing w:after="100" w:line="269" w:lineRule="auto"/>
        <w:jc w:val="right"/>
        <w:bidi/>
      </w:pPr>
      <w:r>
        <w:rPr>
          <w:rFonts w:ascii="Geeza Pro" w:hAnsi="Geeza Pro" w:cs="Geeza Pro" w:eastAsia="Geeza Pro"/>
          <w:b w:val="0"/>
          <w:i w:val="0"/>
          <w:sz w:val="21"/>
          <w:rtl/>
        </w:rPr>
        <w:t>التحدي 1: ما الذي لا يظهر في القائمة؟</w:t>
      </w:r>
    </w:p>
    <w:p>
      <w:pPr>
        <w:spacing w:after="100" w:line="269" w:lineRule="auto"/>
        <w:jc w:val="right"/>
        <w:bidi/>
      </w:pPr>
      <w:r>
        <w:rPr>
          <w:rFonts w:ascii="Geeza Pro" w:hAnsi="Geeza Pro" w:cs="Geeza Pro" w:eastAsia="Geeza Pro"/>
          <w:b w:val="0"/>
          <w:i w:val="0"/>
          <w:sz w:val="21"/>
          <w:rtl/>
        </w:rPr>
        <w:t>قارني المعلومات التي تظهر في قائمة العملاء مع المعلومات التي تظهر عند فتح سجل عميل. سجلي أي حقول إضافية، ثم تحققي هل هي بيانات تجارية عامة أم داخلية.</w:t>
      </w:r>
    </w:p>
    <w:p>
      <w:pPr>
        <w:pStyle w:val="Heading3"/>
        <w:spacing w:after="100" w:line="269" w:lineRule="auto"/>
        <w:jc w:val="right"/>
        <w:bidi/>
      </w:pPr>
      <w:r>
        <w:rPr>
          <w:rFonts w:ascii="Geeza Pro" w:hAnsi="Geeza Pro" w:cs="Geeza Pro" w:eastAsia="Geeza Pro"/>
          <w:b w:val="0"/>
          <w:i w:val="0"/>
          <w:sz w:val="21"/>
          <w:rtl/>
        </w:rPr>
        <w:t>التحدي 2: دليل الفريق</w:t>
      </w:r>
    </w:p>
    <w:p>
      <w:pPr>
        <w:spacing w:after="100" w:line="269" w:lineRule="auto"/>
        <w:jc w:val="right"/>
        <w:bidi/>
      </w:pPr>
      <w:r>
        <w:rPr>
          <w:rFonts w:ascii="Geeza Pro" w:hAnsi="Geeza Pro" w:cs="Geeza Pro" w:eastAsia="Geeza Pro"/>
          <w:b w:val="0"/>
          <w:i w:val="0"/>
          <w:sz w:val="21"/>
          <w:rtl/>
        </w:rPr>
        <w:t>استكشفي واجهة الفريق وابحثي عن طريقة عرض أوسع من قائمة الأعضاء المعتادة. قارني نطاق البيانات والصلاحيات بين العرضين.</w:t>
      </w:r>
    </w:p>
    <w:p>
      <w:pPr>
        <w:pStyle w:val="Heading3"/>
        <w:spacing w:after="100" w:line="269" w:lineRule="auto"/>
        <w:jc w:val="right"/>
        <w:bidi/>
      </w:pPr>
      <w:r>
        <w:rPr>
          <w:rFonts w:ascii="Geeza Pro" w:hAnsi="Geeza Pro" w:cs="Geeza Pro" w:eastAsia="Geeza Pro"/>
          <w:b w:val="0"/>
          <w:i w:val="0"/>
          <w:sz w:val="21"/>
          <w:rtl/>
        </w:rPr>
        <w:t>التحدي 3: أصل الطلب</w:t>
      </w:r>
    </w:p>
    <w:p>
      <w:pPr>
        <w:spacing w:after="100" w:line="269" w:lineRule="auto"/>
        <w:jc w:val="right"/>
        <w:bidi/>
      </w:pPr>
      <w:r>
        <w:rPr>
          <w:rFonts w:ascii="Geeza Pro" w:hAnsi="Geeza Pro" w:cs="Geeza Pro" w:eastAsia="Geeza Pro"/>
          <w:b w:val="0"/>
          <w:i w:val="0"/>
          <w:sz w:val="21"/>
          <w:rtl/>
        </w:rPr>
        <w:t>افحصي طلب widget تدريبيًا، ثم قارني رؤوسه بطلب حساب حساس. اكتبي ما الذي ينبغي أن يفعله الخادم عندما يرسل المتصفح أصلًا مختلفًا.</w:t>
      </w:r>
    </w:p>
    <w:p>
      <w:pPr>
        <w:pStyle w:val="Heading3"/>
        <w:spacing w:after="100" w:line="269" w:lineRule="auto"/>
        <w:jc w:val="right"/>
        <w:bidi/>
      </w:pPr>
      <w:r>
        <w:rPr>
          <w:rFonts w:ascii="Geeza Pro" w:hAnsi="Geeza Pro" w:cs="Geeza Pro" w:eastAsia="Geeza Pro"/>
          <w:b w:val="0"/>
          <w:i w:val="0"/>
          <w:sz w:val="21"/>
          <w:rtl/>
        </w:rPr>
        <w:t>التحدي 4: البحث بلا نتائج</w:t>
      </w:r>
    </w:p>
    <w:p>
      <w:pPr>
        <w:spacing w:after="100" w:line="269" w:lineRule="auto"/>
        <w:jc w:val="right"/>
        <w:bidi/>
      </w:pPr>
      <w:r>
        <w:rPr>
          <w:rFonts w:ascii="Geeza Pro" w:hAnsi="Geeza Pro" w:cs="Geeza Pro" w:eastAsia="Geeza Pro"/>
          <w:b w:val="0"/>
          <w:i w:val="0"/>
          <w:sz w:val="21"/>
          <w:rtl/>
        </w:rPr>
        <w:t>ابحثي عن عبارة لا تطابق أي نتيجة. لاحظي كيف تعرض الصفحة عبارة البحث، ثم قارنيها بصفحة بحث أخرى.</w:t>
      </w:r>
    </w:p>
    <w:p>
      <w:pPr>
        <w:pStyle w:val="Heading3"/>
        <w:spacing w:after="100" w:line="269" w:lineRule="auto"/>
        <w:jc w:val="right"/>
        <w:bidi/>
      </w:pPr>
      <w:r>
        <w:rPr>
          <w:rFonts w:ascii="Geeza Pro" w:hAnsi="Geeza Pro" w:cs="Geeza Pro" w:eastAsia="Geeza Pro"/>
          <w:b w:val="0"/>
          <w:i w:val="0"/>
          <w:sz w:val="21"/>
          <w:rtl/>
        </w:rPr>
        <w:t>التحدي 5: رسالة محفوظة</w:t>
      </w:r>
    </w:p>
    <w:p>
      <w:pPr>
        <w:spacing w:after="100" w:line="269" w:lineRule="auto"/>
        <w:jc w:val="right"/>
        <w:bidi/>
      </w:pPr>
      <w:r>
        <w:rPr>
          <w:rFonts w:ascii="Geeza Pro" w:hAnsi="Geeza Pro" w:cs="Geeza Pro" w:eastAsia="Geeza Pro"/>
          <w:b w:val="0"/>
          <w:i w:val="0"/>
          <w:sz w:val="21"/>
          <w:rtl/>
        </w:rPr>
        <w:t>أرسلي رسالة اختبار واضحة في مساحة التدريب، ثم افتحيها بحساب التدريب الثاني. قارني عرضها بعرض حقل نصي آخر.</w:t>
      </w:r>
    </w:p>
    <w:p>
      <w:pPr>
        <w:pStyle w:val="Heading3"/>
        <w:spacing w:after="100" w:line="269" w:lineRule="auto"/>
        <w:jc w:val="right"/>
        <w:bidi/>
      </w:pPr>
      <w:r>
        <w:rPr>
          <w:rFonts w:ascii="Geeza Pro" w:hAnsi="Geeza Pro" w:cs="Geeza Pro" w:eastAsia="Geeza Pro"/>
          <w:b w:val="0"/>
          <w:i w:val="0"/>
          <w:sz w:val="21"/>
          <w:rtl/>
        </w:rPr>
        <w:t>التحدي 6: مساران لعملية الحساب</w:t>
      </w:r>
    </w:p>
    <w:p>
      <w:pPr>
        <w:spacing w:after="100" w:line="269" w:lineRule="auto"/>
        <w:jc w:val="right"/>
        <w:bidi/>
      </w:pPr>
      <w:r>
        <w:rPr>
          <w:rFonts w:ascii="Geeza Pro" w:hAnsi="Geeza Pro" w:cs="Geeza Pro" w:eastAsia="Geeza Pro"/>
          <w:b w:val="0"/>
          <w:i w:val="0"/>
          <w:sz w:val="21"/>
          <w:rtl/>
        </w:rPr>
        <w:t>قارني سلوك مساري استعادة الحساب اللذين تكتشفينهما من الواجهة أو Network باستخدام طلبات قليلة وغير مؤثرة.</w:t>
      </w:r>
    </w:p>
    <w:p>
      <w:pPr>
        <w:pStyle w:val="Heading2"/>
        <w:spacing w:after="100" w:line="269" w:lineRule="auto"/>
        <w:jc w:val="right"/>
        <w:bidi/>
      </w:pPr>
      <w:r>
        <w:rPr>
          <w:rFonts w:ascii="Geeza Pro" w:hAnsi="Geeza Pro" w:cs="Geeza Pro" w:eastAsia="Geeza Pro"/>
          <w:b w:val="0"/>
          <w:i w:val="0"/>
          <w:sz w:val="21"/>
          <w:rtl/>
        </w:rPr>
        <w:t>المرحلة الثانية — حدود المؤسسة والملفات</w:t>
      </w:r>
    </w:p>
    <w:p>
      <w:pPr>
        <w:pStyle w:val="Heading3"/>
        <w:spacing w:after="100" w:line="269" w:lineRule="auto"/>
        <w:jc w:val="right"/>
        <w:bidi/>
      </w:pPr>
      <w:r>
        <w:rPr>
          <w:rFonts w:ascii="Geeza Pro" w:hAnsi="Geeza Pro" w:cs="Geeza Pro" w:eastAsia="Geeza Pro"/>
          <w:b w:val="0"/>
          <w:i w:val="0"/>
          <w:sz w:val="21"/>
          <w:rtl/>
        </w:rPr>
        <w:t>التحدي 7: نسخة قديمة من بيانات المشروع</w:t>
      </w:r>
    </w:p>
    <w:p>
      <w:pPr>
        <w:spacing w:after="100" w:line="269" w:lineRule="auto"/>
        <w:jc w:val="right"/>
        <w:bidi/>
      </w:pPr>
      <w:r>
        <w:rPr>
          <w:rFonts w:ascii="Geeza Pro" w:hAnsi="Geeza Pro" w:cs="Geeza Pro" w:eastAsia="Geeza Pro"/>
          <w:b w:val="0"/>
          <w:i w:val="0"/>
          <w:sz w:val="21"/>
          <w:rtl/>
        </w:rPr>
        <w:t>باستخدام حساب Org 2، قارني طريقة فتح مشروع عادي بالطريقة التي تشير إليها سجلات الطلبات القديمة. لا تعدّلي المشروع.</w:t>
      </w:r>
    </w:p>
    <w:p>
      <w:pPr>
        <w:pStyle w:val="Heading3"/>
        <w:spacing w:after="100" w:line="269" w:lineRule="auto"/>
        <w:jc w:val="right"/>
        <w:bidi/>
      </w:pPr>
      <w:r>
        <w:rPr>
          <w:rFonts w:ascii="Geeza Pro" w:hAnsi="Geeza Pro" w:cs="Geeza Pro" w:eastAsia="Geeza Pro"/>
          <w:b w:val="0"/>
          <w:i w:val="0"/>
          <w:sz w:val="21"/>
          <w:rtl/>
        </w:rPr>
        <w:t>التحدي 8: مشروع من مؤسسة ثانية</w:t>
      </w:r>
    </w:p>
    <w:p>
      <w:pPr>
        <w:spacing w:after="100" w:line="269" w:lineRule="auto"/>
        <w:jc w:val="right"/>
        <w:bidi/>
      </w:pPr>
      <w:r>
        <w:rPr>
          <w:rFonts w:ascii="Geeza Pro" w:hAnsi="Geeza Pro" w:cs="Geeza Pro" w:eastAsia="Geeza Pro"/>
          <w:b w:val="0"/>
          <w:i w:val="0"/>
          <w:sz w:val="21"/>
          <w:rtl/>
        </w:rPr>
        <w:t>قارني ما يستطيع حساب Org 2 رؤيته في المشاريع مع ما يظهر لحساب Org 1. اكتفي بالقراءة وسجلي الفرق.</w:t>
      </w:r>
    </w:p>
    <w:p>
      <w:pPr>
        <w:pStyle w:val="Heading3"/>
        <w:spacing w:after="100" w:line="269" w:lineRule="auto"/>
        <w:jc w:val="right"/>
        <w:bidi/>
      </w:pPr>
      <w:r>
        <w:rPr>
          <w:rFonts w:ascii="Geeza Pro" w:hAnsi="Geeza Pro" w:cs="Geeza Pro" w:eastAsia="Geeza Pro"/>
          <w:b w:val="0"/>
          <w:i w:val="0"/>
          <w:sz w:val="21"/>
          <w:rtl/>
        </w:rPr>
        <w:t>التحدي 9: مستند معروف المعرّف</w:t>
      </w:r>
    </w:p>
    <w:p>
      <w:pPr>
        <w:spacing w:after="100" w:line="269" w:lineRule="auto"/>
        <w:jc w:val="right"/>
        <w:bidi/>
      </w:pPr>
      <w:r>
        <w:rPr>
          <w:rFonts w:ascii="Geeza Pro" w:hAnsi="Geeza Pro" w:cs="Geeza Pro" w:eastAsia="Geeza Pro"/>
          <w:b w:val="0"/>
          <w:i w:val="0"/>
          <w:sz w:val="21"/>
          <w:rtl/>
        </w:rPr>
        <w:t>قارني الوصول إلى مستند تملكه مؤسستك بمستند اصطناعي يظهر معرّفه في بيانات مسموح لك بمشاهدتها. لا تحاولي التخمين العشوائي للمعرّفات.</w:t>
      </w:r>
    </w:p>
    <w:p>
      <w:pPr>
        <w:pStyle w:val="Heading3"/>
        <w:spacing w:after="100" w:line="269" w:lineRule="auto"/>
        <w:jc w:val="right"/>
        <w:bidi/>
      </w:pPr>
      <w:r>
        <w:rPr>
          <w:rFonts w:ascii="Geeza Pro" w:hAnsi="Geeza Pro" w:cs="Geeza Pro" w:eastAsia="Geeza Pro"/>
          <w:b w:val="0"/>
          <w:i w:val="0"/>
          <w:sz w:val="21"/>
          <w:rtl/>
        </w:rPr>
        <w:t>التحدي 10: مورد معرفة</w:t>
      </w:r>
    </w:p>
    <w:p>
      <w:pPr>
        <w:spacing w:after="100" w:line="269" w:lineRule="auto"/>
        <w:jc w:val="right"/>
        <w:bidi/>
      </w:pPr>
      <w:r>
        <w:rPr>
          <w:rFonts w:ascii="Geeza Pro" w:hAnsi="Geeza Pro" w:cs="Geeza Pro" w:eastAsia="Geeza Pro"/>
          <w:b w:val="0"/>
          <w:i w:val="0"/>
          <w:sz w:val="21"/>
          <w:rtl/>
        </w:rPr>
        <w:t>قارني قائمة موارد المعرفة مع فتح مورد محدد بين حسابي المؤسستين.</w:t>
      </w:r>
    </w:p>
    <w:p>
      <w:pPr>
        <w:pStyle w:val="Heading3"/>
        <w:spacing w:after="100" w:line="269" w:lineRule="auto"/>
        <w:jc w:val="right"/>
        <w:bidi/>
      </w:pPr>
      <w:r>
        <w:rPr>
          <w:rFonts w:ascii="Geeza Pro" w:hAnsi="Geeza Pro" w:cs="Geeza Pro" w:eastAsia="Geeza Pro"/>
          <w:b w:val="0"/>
          <w:i w:val="0"/>
          <w:sz w:val="21"/>
          <w:rtl/>
        </w:rPr>
        <w:t>التحدي 11: محادثة خاصة</w:t>
      </w:r>
    </w:p>
    <w:p>
      <w:pPr>
        <w:spacing w:after="100" w:line="269" w:lineRule="auto"/>
        <w:jc w:val="right"/>
        <w:bidi/>
      </w:pPr>
      <w:r>
        <w:rPr>
          <w:rFonts w:ascii="Geeza Pro" w:hAnsi="Geeza Pro" w:cs="Geeza Pro" w:eastAsia="Geeza Pro"/>
          <w:b w:val="0"/>
          <w:i w:val="0"/>
          <w:sz w:val="21"/>
          <w:rtl/>
        </w:rPr>
        <w:t>قارني عرض محادثة عادية بطريقة عرض مشاركة أو معاينة، مستخدمة حسابين تدريبيين فقط.</w:t>
      </w:r>
    </w:p>
    <w:p>
      <w:pPr>
        <w:pStyle w:val="Heading3"/>
        <w:spacing w:after="100" w:line="269" w:lineRule="auto"/>
        <w:jc w:val="right"/>
        <w:bidi/>
      </w:pPr>
      <w:r>
        <w:rPr>
          <w:rFonts w:ascii="Geeza Pro" w:hAnsi="Geeza Pro" w:cs="Geeza Pro" w:eastAsia="Geeza Pro"/>
          <w:b w:val="0"/>
          <w:i w:val="0"/>
          <w:sz w:val="21"/>
          <w:rtl/>
        </w:rPr>
        <w:t>التحدي 12: بيانات الملف مقابل تنزيله</w:t>
      </w:r>
    </w:p>
    <w:p>
      <w:pPr>
        <w:spacing w:after="100" w:line="269" w:lineRule="auto"/>
        <w:jc w:val="right"/>
        <w:bidi/>
      </w:pPr>
      <w:r>
        <w:rPr>
          <w:rFonts w:ascii="Geeza Pro" w:hAnsi="Geeza Pro" w:cs="Geeza Pro" w:eastAsia="Geeza Pro"/>
          <w:b w:val="0"/>
          <w:i w:val="0"/>
          <w:sz w:val="21"/>
          <w:rtl/>
        </w:rPr>
        <w:t>قارني عرض بيانات ملف مع طلب التنزيل لنفس الملف، ثم أعيدي المقارنة بحساب المؤسسة الأخرى.</w:t>
      </w:r>
    </w:p>
    <w:p>
      <w:pPr>
        <w:pStyle w:val="Heading3"/>
        <w:spacing w:after="100" w:line="269" w:lineRule="auto"/>
        <w:jc w:val="right"/>
        <w:bidi/>
      </w:pPr>
      <w:r>
        <w:rPr>
          <w:rFonts w:ascii="Geeza Pro" w:hAnsi="Geeza Pro" w:cs="Geeza Pro" w:eastAsia="Geeza Pro"/>
          <w:b w:val="0"/>
          <w:i w:val="0"/>
          <w:sz w:val="21"/>
          <w:rtl/>
        </w:rPr>
        <w:t>التحدي 13: المرفقات في التخزين</w:t>
      </w:r>
    </w:p>
    <w:p>
      <w:pPr>
        <w:spacing w:after="100" w:line="269" w:lineRule="auto"/>
        <w:jc w:val="right"/>
        <w:bidi/>
      </w:pPr>
      <w:r>
        <w:rPr>
          <w:rFonts w:ascii="Geeza Pro" w:hAnsi="Geeza Pro" w:cs="Geeza Pro" w:eastAsia="Geeza Pro"/>
          <w:b w:val="0"/>
          <w:i w:val="0"/>
          <w:sz w:val="21"/>
          <w:rtl/>
        </w:rPr>
        <w:t>قارني قراءة مرفق تدريبي من حسابي المؤسستين مع ملفات من مناطق تخزين أخرى. لا ترفعي ملفات شخصية.</w:t>
      </w:r>
    </w:p>
    <w:p>
      <w:pPr>
        <w:pStyle w:val="Heading3"/>
        <w:spacing w:after="100" w:line="269" w:lineRule="auto"/>
        <w:jc w:val="right"/>
        <w:bidi/>
      </w:pPr>
      <w:r>
        <w:rPr>
          <w:rFonts w:ascii="Geeza Pro" w:hAnsi="Geeza Pro" w:cs="Geeza Pro" w:eastAsia="Geeza Pro"/>
          <w:b w:val="0"/>
          <w:i w:val="0"/>
          <w:sz w:val="21"/>
          <w:rtl/>
        </w:rPr>
        <w:t>التحدي 14: تعليقات المشاريع</w:t>
      </w:r>
    </w:p>
    <w:p>
      <w:pPr>
        <w:spacing w:after="100" w:line="269" w:lineRule="auto"/>
        <w:jc w:val="right"/>
        <w:bidi/>
      </w:pPr>
      <w:r>
        <w:rPr>
          <w:rFonts w:ascii="Geeza Pro" w:hAnsi="Geeza Pro" w:cs="Geeza Pro" w:eastAsia="Geeza Pro"/>
          <w:b w:val="0"/>
          <w:i w:val="0"/>
          <w:sz w:val="21"/>
          <w:rtl/>
        </w:rPr>
        <w:t>قارني التعليقات التي تعرضها واجهة المشروع باستعلام القراءة المباشر المتاح لحساب تدريب عادي، ثم قارني مستخدمين من مؤسستين مختلفتين.</w:t>
      </w:r>
    </w:p>
    <w:p>
      <w:pPr>
        <w:pStyle w:val="Heading2"/>
        <w:spacing w:after="100" w:line="269" w:lineRule="auto"/>
        <w:jc w:val="right"/>
        <w:bidi/>
      </w:pPr>
      <w:r>
        <w:rPr>
          <w:rFonts w:ascii="Geeza Pro" w:hAnsi="Geeza Pro" w:cs="Geeza Pro" w:eastAsia="Geeza Pro"/>
          <w:b w:val="0"/>
          <w:i w:val="0"/>
          <w:sz w:val="21"/>
          <w:rtl/>
        </w:rPr>
        <w:t>المرحلة الثالثة — صلاحيات وسير عمل</w:t>
      </w:r>
    </w:p>
    <w:p>
      <w:pPr>
        <w:pStyle w:val="Heading3"/>
        <w:spacing w:after="100" w:line="269" w:lineRule="auto"/>
        <w:jc w:val="right"/>
        <w:bidi/>
      </w:pPr>
      <w:r>
        <w:rPr>
          <w:rFonts w:ascii="Geeza Pro" w:hAnsi="Geeza Pro" w:cs="Geeza Pro" w:eastAsia="Geeza Pro"/>
          <w:b w:val="0"/>
          <w:i w:val="0"/>
          <w:sz w:val="21"/>
          <w:rtl/>
        </w:rPr>
        <w:t>التحدي 15: إجراء إداري من حساب موظف</w:t>
      </w:r>
    </w:p>
    <w:p>
      <w:pPr>
        <w:spacing w:after="100" w:line="269" w:lineRule="auto"/>
        <w:jc w:val="right"/>
        <w:bidi/>
      </w:pPr>
      <w:r>
        <w:rPr>
          <w:rFonts w:ascii="Geeza Pro" w:hAnsi="Geeza Pro" w:cs="Geeza Pro" w:eastAsia="Geeza Pro"/>
          <w:b w:val="0"/>
          <w:i w:val="0"/>
          <w:sz w:val="21"/>
          <w:rtl/>
        </w:rPr>
        <w:t>التقطي إجراءً إداريًا من واجهة المدرب أو حساب المدير، ثم قارني استجابة الخادم عند استخدام حساب موظف على مورد تدريبي.</w:t>
      </w:r>
    </w:p>
    <w:p>
      <w:pPr>
        <w:pStyle w:val="Heading3"/>
        <w:spacing w:after="100" w:line="269" w:lineRule="auto"/>
        <w:jc w:val="right"/>
        <w:bidi/>
      </w:pPr>
      <w:r>
        <w:rPr>
          <w:rFonts w:ascii="Geeza Pro" w:hAnsi="Geeza Pro" w:cs="Geeza Pro" w:eastAsia="Geeza Pro"/>
          <w:b w:val="0"/>
          <w:i w:val="0"/>
          <w:sz w:val="21"/>
          <w:rtl/>
        </w:rPr>
        <w:t>التحدي 16: خصائص الحساب</w:t>
      </w:r>
    </w:p>
    <w:p>
      <w:pPr>
        <w:spacing w:after="100" w:line="269" w:lineRule="auto"/>
        <w:jc w:val="right"/>
        <w:bidi/>
      </w:pPr>
      <w:r>
        <w:rPr>
          <w:rFonts w:ascii="Geeza Pro" w:hAnsi="Geeza Pro" w:cs="Geeza Pro" w:eastAsia="Geeza Pro"/>
          <w:b w:val="0"/>
          <w:i w:val="0"/>
          <w:sz w:val="21"/>
          <w:rtl/>
        </w:rPr>
        <w:t>عدّلي حقلًا عاديًا في ملفك الشخصي، ثم افحصي هل الخادم يقبل خصائص أخرى لا يفترض أن يختارها المستخدم.</w:t>
      </w:r>
    </w:p>
    <w:p>
      <w:pPr>
        <w:pStyle w:val="Heading3"/>
        <w:spacing w:after="100" w:line="269" w:lineRule="auto"/>
        <w:jc w:val="right"/>
        <w:bidi/>
      </w:pPr>
      <w:r>
        <w:rPr>
          <w:rFonts w:ascii="Geeza Pro" w:hAnsi="Geeza Pro" w:cs="Geeza Pro" w:eastAsia="Geeza Pro"/>
          <w:b w:val="0"/>
          <w:i w:val="0"/>
          <w:sz w:val="21"/>
          <w:rtl/>
        </w:rPr>
        <w:t>التحدي 17: دعوة عضو جديد</w:t>
      </w:r>
    </w:p>
    <w:p>
      <w:pPr>
        <w:spacing w:after="100" w:line="269" w:lineRule="auto"/>
        <w:jc w:val="right"/>
        <w:bidi/>
      </w:pPr>
      <w:r>
        <w:rPr>
          <w:rFonts w:ascii="Geeza Pro" w:hAnsi="Geeza Pro" w:cs="Geeza Pro" w:eastAsia="Geeza Pro"/>
          <w:b w:val="0"/>
          <w:i w:val="0"/>
          <w:sz w:val="21"/>
          <w:rtl/>
        </w:rPr>
        <w:t>قارني الدور المخزن في دعوة تدريبية بالدور الذي تسنده عملية القبول. استخدمي دعوة أعدها المدرب.</w:t>
      </w:r>
    </w:p>
    <w:p>
      <w:pPr>
        <w:pStyle w:val="Heading3"/>
        <w:spacing w:after="100" w:line="269" w:lineRule="auto"/>
        <w:jc w:val="right"/>
        <w:bidi/>
      </w:pPr>
      <w:r>
        <w:rPr>
          <w:rFonts w:ascii="Geeza Pro" w:hAnsi="Geeza Pro" w:cs="Geeza Pro" w:eastAsia="Geeza Pro"/>
          <w:b w:val="0"/>
          <w:i w:val="0"/>
          <w:sz w:val="21"/>
          <w:rtl/>
        </w:rPr>
        <w:t>التحدي 18: انتقال حالة فاتورة</w:t>
      </w:r>
    </w:p>
    <w:p>
      <w:pPr>
        <w:spacing w:after="100" w:line="269" w:lineRule="auto"/>
        <w:jc w:val="right"/>
        <w:bidi/>
      </w:pPr>
      <w:r>
        <w:rPr>
          <w:rFonts w:ascii="Geeza Pro" w:hAnsi="Geeza Pro" w:cs="Geeza Pro" w:eastAsia="Geeza Pro"/>
          <w:b w:val="0"/>
          <w:i w:val="0"/>
          <w:sz w:val="21"/>
          <w:rtl/>
        </w:rPr>
        <w:t>استخدمي فاتورة تدريبية في حالة أولية. قارني تغيير الحالة المباشر بمسار انتقال الحالة المعتاد.</w:t>
      </w:r>
    </w:p>
    <w:p>
      <w:pPr>
        <w:pStyle w:val="Heading3"/>
        <w:spacing w:after="100" w:line="269" w:lineRule="auto"/>
        <w:jc w:val="right"/>
        <w:bidi/>
      </w:pPr>
      <w:r>
        <w:rPr>
          <w:rFonts w:ascii="Geeza Pro" w:hAnsi="Geeza Pro" w:cs="Geeza Pro" w:eastAsia="Geeza Pro"/>
          <w:b w:val="0"/>
          <w:i w:val="0"/>
          <w:sz w:val="21"/>
          <w:rtl/>
        </w:rPr>
        <w:t>التحدي 19: تكرار طلب موافقة</w:t>
      </w:r>
    </w:p>
    <w:p>
      <w:pPr>
        <w:spacing w:after="100" w:line="269" w:lineRule="auto"/>
        <w:jc w:val="right"/>
        <w:bidi/>
      </w:pPr>
      <w:r>
        <w:rPr>
          <w:rFonts w:ascii="Geeza Pro" w:hAnsi="Geeza Pro" w:cs="Geeza Pro" w:eastAsia="Geeza Pro"/>
          <w:b w:val="0"/>
          <w:i w:val="0"/>
          <w:sz w:val="21"/>
          <w:rtl/>
        </w:rPr>
        <w:t>راقبي ما يحدث عند إعادة طلب موافقة تدريبي صالح مرتين أو ثلاثًا. توقفي عند ظهور أثر مكرر.</w:t>
      </w:r>
    </w:p>
    <w:p>
      <w:pPr>
        <w:pStyle w:val="Heading3"/>
        <w:spacing w:after="100" w:line="269" w:lineRule="auto"/>
        <w:jc w:val="right"/>
        <w:bidi/>
      </w:pPr>
      <w:r>
        <w:rPr>
          <w:rFonts w:ascii="Geeza Pro" w:hAnsi="Geeza Pro" w:cs="Geeza Pro" w:eastAsia="Geeza Pro"/>
          <w:b w:val="0"/>
          <w:i w:val="0"/>
          <w:sz w:val="21"/>
          <w:rtl/>
        </w:rPr>
        <w:t>التحدي 20: جلسة بقيت مفتوحة</w:t>
      </w:r>
    </w:p>
    <w:p>
      <w:pPr>
        <w:spacing w:after="100" w:line="269" w:lineRule="auto"/>
        <w:jc w:val="right"/>
        <w:bidi/>
      </w:pPr>
      <w:r>
        <w:rPr>
          <w:rFonts w:ascii="Geeza Pro" w:hAnsi="Geeza Pro" w:cs="Geeza Pro" w:eastAsia="Geeza Pro"/>
          <w:b w:val="0"/>
          <w:i w:val="0"/>
          <w:sz w:val="21"/>
          <w:rtl/>
        </w:rPr>
        <w:t>افتحي جلستين تدريبيتين، وغيّري كلمة مرور حساب تدريب وفق تعليمات المدرب، ثم قارني صلاحية الجلسة القديمة بإجراء إبطال الجلسات.</w:t>
      </w:r>
    </w:p>
    <w:p>
      <w:pPr>
        <w:pStyle w:val="Heading3"/>
        <w:spacing w:after="100" w:line="269" w:lineRule="auto"/>
        <w:jc w:val="right"/>
        <w:bidi/>
      </w:pPr>
      <w:r>
        <w:rPr>
          <w:rFonts w:ascii="Geeza Pro" w:hAnsi="Geeza Pro" w:cs="Geeza Pro" w:eastAsia="Geeza Pro"/>
          <w:b w:val="0"/>
          <w:i w:val="0"/>
          <w:sz w:val="21"/>
          <w:rtl/>
        </w:rPr>
        <w:t>التحدي 21: سياق الدور</w:t>
      </w:r>
    </w:p>
    <w:p>
      <w:pPr>
        <w:spacing w:after="100" w:line="269" w:lineRule="auto"/>
        <w:jc w:val="right"/>
        <w:bidi/>
      </w:pPr>
      <w:r>
        <w:rPr>
          <w:rFonts w:ascii="Geeza Pro" w:hAnsi="Geeza Pro" w:cs="Geeza Pro" w:eastAsia="Geeza Pro"/>
          <w:b w:val="0"/>
          <w:i w:val="0"/>
          <w:sz w:val="21"/>
          <w:rtl/>
        </w:rPr>
        <w:t>قارني ما يقوله التطبيق عن دورك بما يقرره الخادم عند محاولة إجراء على إعداد اصطناعي.</w:t>
      </w:r>
    </w:p>
    <w:p>
      <w:pPr>
        <w:pStyle w:val="Heading2"/>
        <w:spacing w:after="100" w:line="269" w:lineRule="auto"/>
        <w:jc w:val="right"/>
        <w:bidi/>
      </w:pPr>
      <w:r>
        <w:rPr>
          <w:rFonts w:ascii="Geeza Pro" w:hAnsi="Geeza Pro" w:cs="Geeza Pro" w:eastAsia="Geeza Pro"/>
          <w:b w:val="0"/>
          <w:i w:val="0"/>
          <w:sz w:val="21"/>
          <w:rtl/>
        </w:rPr>
        <w:t>المرحلة الرابعة — مساعد Mibyan</w:t>
      </w:r>
    </w:p>
    <w:p>
      <w:pPr>
        <w:pStyle w:val="Heading3"/>
        <w:spacing w:after="100" w:line="269" w:lineRule="auto"/>
        <w:jc w:val="right"/>
        <w:bidi/>
      </w:pPr>
      <w:r>
        <w:rPr>
          <w:rFonts w:ascii="Geeza Pro" w:hAnsi="Geeza Pro" w:cs="Geeza Pro" w:eastAsia="Geeza Pro"/>
          <w:b w:val="0"/>
          <w:i w:val="0"/>
          <w:sz w:val="21"/>
          <w:rtl/>
        </w:rPr>
        <w:t>التحدي 22: تعليمات داخل المحادثة</w:t>
      </w:r>
    </w:p>
    <w:p>
      <w:pPr>
        <w:spacing w:after="100" w:line="269" w:lineRule="auto"/>
        <w:jc w:val="right"/>
        <w:bidi/>
      </w:pPr>
      <w:r>
        <w:rPr>
          <w:rFonts w:ascii="Geeza Pro" w:hAnsi="Geeza Pro" w:cs="Geeza Pro" w:eastAsia="Geeza Pro"/>
          <w:b w:val="0"/>
          <w:i w:val="0"/>
          <w:sz w:val="21"/>
          <w:rtl/>
        </w:rPr>
        <w:t>اختبري هل يمكن لعبارة في رسالة المستخدم أن تغيّر طريقة تنفيذ مهمة المساعد. قارنيها بطلب عادي واحفظي الدليل من سجل المحادثة.</w:t>
      </w:r>
    </w:p>
    <w:p>
      <w:pPr>
        <w:pStyle w:val="Heading3"/>
        <w:spacing w:after="100" w:line="269" w:lineRule="auto"/>
        <w:jc w:val="right"/>
        <w:bidi/>
      </w:pPr>
      <w:r>
        <w:rPr>
          <w:rFonts w:ascii="Geeza Pro" w:hAnsi="Geeza Pro" w:cs="Geeza Pro" w:eastAsia="Geeza Pro"/>
          <w:b w:val="0"/>
          <w:i w:val="0"/>
          <w:sz w:val="21"/>
          <w:rtl/>
        </w:rPr>
        <w:t>التحدي 23: تعليمات ضمن مصدر معرفة</w:t>
      </w:r>
    </w:p>
    <w:p>
      <w:pPr>
        <w:spacing w:after="100" w:line="269" w:lineRule="auto"/>
        <w:jc w:val="right"/>
        <w:bidi/>
      </w:pPr>
      <w:r>
        <w:rPr>
          <w:rFonts w:ascii="Geeza Pro" w:hAnsi="Geeza Pro" w:cs="Geeza Pro" w:eastAsia="Geeza Pro"/>
          <w:b w:val="0"/>
          <w:i w:val="0"/>
          <w:sz w:val="21"/>
          <w:rtl/>
        </w:rPr>
        <w:t>اطلبي من المساعد تلخيص مرجع تدريبي. قارني سلوكه عند استرجاع ذلك المرجع مع سؤال لا يسترجعه.</w:t>
      </w:r>
    </w:p>
    <w:p>
      <w:pPr>
        <w:pStyle w:val="Heading3"/>
        <w:spacing w:after="100" w:line="269" w:lineRule="auto"/>
        <w:jc w:val="right"/>
        <w:bidi/>
      </w:pPr>
      <w:r>
        <w:rPr>
          <w:rFonts w:ascii="Geeza Pro" w:hAnsi="Geeza Pro" w:cs="Geeza Pro" w:eastAsia="Geeza Pro"/>
          <w:b w:val="0"/>
          <w:i w:val="0"/>
          <w:sz w:val="21"/>
          <w:rtl/>
        </w:rPr>
        <w:t>التحدي 24: صلاحية أداة المساعد</w:t>
      </w:r>
    </w:p>
    <w:p>
      <w:pPr>
        <w:spacing w:after="100" w:line="269" w:lineRule="auto"/>
        <w:jc w:val="right"/>
        <w:bidi/>
      </w:pPr>
      <w:r>
        <w:rPr>
          <w:rFonts w:ascii="Geeza Pro" w:hAnsi="Geeza Pro" w:cs="Geeza Pro" w:eastAsia="Geeza Pro"/>
          <w:b w:val="0"/>
          <w:i w:val="0"/>
          <w:sz w:val="21"/>
          <w:rtl/>
        </w:rPr>
        <w:t>قارني مستندًا يستطيع حسابك قراءته عبر التطبيق باستجابة المساعد عند استخدام أداة المستندات، باستخدام معرفات اصطناعية مكتشفة خلال التمرين.</w:t>
      </w:r>
    </w:p>
    <w:p>
      <w:pPr>
        <w:pStyle w:val="Heading3"/>
        <w:spacing w:after="100" w:line="269" w:lineRule="auto"/>
        <w:jc w:val="right"/>
        <w:bidi/>
      </w:pPr>
      <w:r>
        <w:rPr>
          <w:rFonts w:ascii="Geeza Pro" w:hAnsi="Geeza Pro" w:cs="Geeza Pro" w:eastAsia="Geeza Pro"/>
          <w:b w:val="0"/>
          <w:i w:val="0"/>
          <w:sz w:val="21"/>
          <w:rtl/>
        </w:rPr>
        <w:t>التحدي 25: اربطي المعرفة بالأداة والنتيجة</w:t>
      </w:r>
    </w:p>
    <w:p>
      <w:pPr>
        <w:spacing w:after="100" w:line="269" w:lineRule="auto"/>
        <w:jc w:val="right"/>
        <w:bidi/>
      </w:pPr>
      <w:r>
        <w:rPr>
          <w:rFonts w:ascii="Geeza Pro" w:hAnsi="Geeza Pro" w:cs="Geeza Pro" w:eastAsia="Geeza Pro"/>
          <w:b w:val="0"/>
          <w:i w:val="0"/>
          <w:sz w:val="21"/>
          <w:rtl/>
        </w:rPr>
        <w:t>هذا التحدي يجمع ما سبق: مرجع معرفة تدريبي، تصرف المساعد، أداة خادم، مستند اصطناعي، ثم محادثة محفوظة. أثبتي كل خطوة على حدة.</w:t>
      </w:r>
    </w:p>
    <w:p>
      <w:pPr>
        <w:pStyle w:val="Heading2"/>
        <w:spacing w:after="100" w:line="269" w:lineRule="auto"/>
        <w:jc w:val="right"/>
        <w:bidi/>
      </w:pPr>
      <w:r>
        <w:rPr>
          <w:rFonts w:ascii="Geeza Pro" w:hAnsi="Geeza Pro" w:cs="Geeza Pro" w:eastAsia="Geeza Pro"/>
          <w:b w:val="0"/>
          <w:i w:val="0"/>
          <w:sz w:val="21"/>
          <w:rtl/>
        </w:rPr>
        <w:t>تحديات إضافية: سلاسل من عدة خطوات</w:t>
      </w:r>
    </w:p>
    <w:p>
      <w:pPr>
        <w:spacing w:after="100" w:line="269" w:lineRule="auto"/>
        <w:jc w:val="right"/>
        <w:bidi/>
      </w:pPr>
      <w:r>
        <w:rPr>
          <w:rFonts w:ascii="Geeza Pro" w:hAnsi="Geeza Pro" w:cs="Geeza Pro" w:eastAsia="Geeza Pro"/>
          <w:b w:val="0"/>
          <w:i w:val="0"/>
          <w:sz w:val="21"/>
          <w:rtl/>
        </w:rPr>
        <w:t>بعد إكمال التحديات المفردة، اختاري سلسلة واحدة واثبتيها من نقطة البداية حتى الأثر النهائي، لا باختبار كل جزء منفصلًا فقط:</w:t>
      </w:r>
    </w:p>
    <w:p>
      <w:pPr>
        <w:spacing w:after="60"/>
        <w:ind w:right="259" w:hanging="216"/>
        <w:jc w:val="right"/>
        <w:bidi/>
      </w:pPr>
      <w:r>
        <w:rPr>
          <w:rFonts w:ascii="Geeza Pro" w:hAnsi="Geeza Pro" w:cs="Geeza Pro" w:eastAsia="Geeza Pro"/>
          <w:b/>
          <w:i w:val="0"/>
          <w:color w:val="167B83"/>
          <w:sz w:val="21"/>
          <w:rtl/>
        </w:rPr>
        <w:t xml:space="preserve">•  </w:t>
      </w:r>
      <w:r>
        <w:rPr>
          <w:rFonts w:ascii="Geeza Pro" w:hAnsi="Geeza Pro" w:cs="Geeza Pro" w:eastAsia="Geeza Pro"/>
          <w:b/>
          <w:i w:val="0"/>
          <w:color w:val="173E50"/>
          <w:sz w:val="21"/>
          <w:rtl/>
        </w:rPr>
        <w:t>السلسلة A — من سجل عميل إلى مستند</w:t>
      </w:r>
      <w:r>
        <w:rPr>
          <w:rFonts w:ascii="Geeza Pro" w:hAnsi="Geeza Pro" w:cs="Geeza Pro" w:eastAsia="Geeza Pro"/>
          <w:b w:val="0"/>
          <w:i w:val="0"/>
          <w:sz w:val="21"/>
          <w:rtl/>
        </w:rPr>
        <w:t>: اكتشفي معلومة تربط سجلًا تجاريًا بمستند، ثم تحققي من نتيجة قراءته بحساب المؤسسة الثانية.</w:t>
      </w:r>
    </w:p>
    <w:p>
      <w:pPr>
        <w:spacing w:after="60"/>
        <w:ind w:right="259" w:hanging="216"/>
        <w:jc w:val="right"/>
        <w:bidi/>
      </w:pPr>
      <w:r>
        <w:rPr>
          <w:rFonts w:ascii="Geeza Pro" w:hAnsi="Geeza Pro" w:cs="Geeza Pro" w:eastAsia="Geeza Pro"/>
          <w:b/>
          <w:i w:val="0"/>
          <w:color w:val="167B83"/>
          <w:sz w:val="21"/>
          <w:rtl/>
        </w:rPr>
        <w:t xml:space="preserve">•  </w:t>
      </w:r>
      <w:r>
        <w:rPr>
          <w:rFonts w:ascii="Geeza Pro" w:hAnsi="Geeza Pro" w:cs="Geeza Pro" w:eastAsia="Geeza Pro"/>
          <w:b/>
          <w:i w:val="0"/>
          <w:color w:val="173E50"/>
          <w:sz w:val="21"/>
          <w:rtl/>
        </w:rPr>
        <w:t>السلسلة B — من مرجع قديم إلى ملف</w:t>
      </w:r>
      <w:r>
        <w:rPr>
          <w:rFonts w:ascii="Geeza Pro" w:hAnsi="Geeza Pro" w:cs="Geeza Pro" w:eastAsia="Geeza Pro"/>
          <w:b w:val="0"/>
          <w:i w:val="0"/>
          <w:sz w:val="21"/>
          <w:rtl/>
        </w:rPr>
        <w:t>: اتبعي مرجع API قديمًا إلى مشروع، ثم تحققي من اختلاف حماية بيانات الملف عن تنزيله.</w:t>
      </w:r>
    </w:p>
    <w:p>
      <w:pPr>
        <w:spacing w:after="60"/>
        <w:ind w:right="259" w:hanging="216"/>
        <w:jc w:val="right"/>
        <w:bidi/>
      </w:pPr>
      <w:r>
        <w:rPr>
          <w:rFonts w:ascii="Geeza Pro" w:hAnsi="Geeza Pro" w:cs="Geeza Pro" w:eastAsia="Geeza Pro"/>
          <w:b/>
          <w:i w:val="0"/>
          <w:color w:val="167B83"/>
          <w:sz w:val="21"/>
          <w:rtl/>
        </w:rPr>
        <w:t xml:space="preserve">•  </w:t>
      </w:r>
      <w:r>
        <w:rPr>
          <w:rFonts w:ascii="Geeza Pro" w:hAnsi="Geeza Pro" w:cs="Geeza Pro" w:eastAsia="Geeza Pro"/>
          <w:b/>
          <w:i w:val="0"/>
          <w:color w:val="173E50"/>
          <w:sz w:val="21"/>
          <w:rtl/>
        </w:rPr>
        <w:t>السلسلة C — من دعوة إلى صلاحية</w:t>
      </w:r>
      <w:r>
        <w:rPr>
          <w:rFonts w:ascii="Geeza Pro" w:hAnsi="Geeza Pro" w:cs="Geeza Pro" w:eastAsia="Geeza Pro"/>
          <w:b w:val="0"/>
          <w:i w:val="0"/>
          <w:sz w:val="21"/>
          <w:rtl/>
        </w:rPr>
        <w:t>: تابعي حالة الدعوة والعضوية الناتجة، ثم أثبتي أثرًا واحدًا مسموحًا بذلك الدور داخل المؤسسة نفسها.</w:t>
      </w:r>
    </w:p>
    <w:p>
      <w:pPr>
        <w:spacing w:after="60"/>
        <w:ind w:right="259" w:hanging="216"/>
        <w:jc w:val="right"/>
        <w:bidi/>
      </w:pPr>
      <w:r>
        <w:rPr>
          <w:rFonts w:ascii="Geeza Pro" w:hAnsi="Geeza Pro" w:cs="Geeza Pro" w:eastAsia="Geeza Pro"/>
          <w:b/>
          <w:i w:val="0"/>
          <w:color w:val="167B83"/>
          <w:sz w:val="21"/>
          <w:rtl/>
        </w:rPr>
        <w:t xml:space="preserve">•  </w:t>
      </w:r>
      <w:r>
        <w:rPr>
          <w:rFonts w:ascii="Geeza Pro" w:hAnsi="Geeza Pro" w:cs="Geeza Pro" w:eastAsia="Geeza Pro"/>
          <w:b/>
          <w:i w:val="0"/>
          <w:color w:val="173E50"/>
          <w:sz w:val="21"/>
          <w:rtl/>
        </w:rPr>
        <w:t>السلسلة D — من معرفة إلى أداة Mibyan</w:t>
      </w:r>
      <w:r>
        <w:rPr>
          <w:rFonts w:ascii="Geeza Pro" w:hAnsi="Geeza Pro" w:cs="Geeza Pro" w:eastAsia="Geeza Pro"/>
          <w:b w:val="0"/>
          <w:i w:val="0"/>
          <w:sz w:val="21"/>
          <w:rtl/>
        </w:rPr>
        <w:t>: تابعي المعرفة المسترجعة، وسلوك المساعد، وطلب الأداة، والتحقق من الصلاحية، والبيانات الاصطناعية التي حُفظت في المحادثة.</w:t>
      </w:r>
    </w:p>
    <w:p>
      <w:pPr>
        <w:pStyle w:val="Heading2"/>
        <w:spacing w:after="100" w:line="269" w:lineRule="auto"/>
        <w:jc w:val="right"/>
        <w:bidi/>
      </w:pPr>
      <w:r>
        <w:rPr>
          <w:rFonts w:ascii="Geeza Pro" w:hAnsi="Geeza Pro" w:cs="Geeza Pro" w:eastAsia="Geeza Pro"/>
          <w:b w:val="0"/>
          <w:i w:val="0"/>
          <w:sz w:val="21"/>
          <w:rtl/>
        </w:rPr>
        <w:t>نموذج تسليم النتيجة</w:t>
      </w:r>
    </w:p>
    <w:p>
      <w:pPr>
        <w:spacing w:after="100" w:line="269" w:lineRule="auto"/>
        <w:jc w:val="right"/>
        <w:bidi/>
      </w:pPr>
      <w:r>
        <w:rPr>
          <w:rFonts w:ascii="Geeza Pro" w:hAnsi="Geeza Pro" w:cs="Geeza Pro" w:eastAsia="Geeza Pro"/>
          <w:b w:val="0"/>
          <w:i w:val="0"/>
          <w:sz w:val="21"/>
          <w:rtl/>
        </w:rPr>
        <w:t>انسخي هذا النموذج لكل تحدٍ:</w:t>
      </w:r>
    </w:p>
    <w:p>
      <w:pPr>
        <w:spacing w:before="80" w:after="160"/>
        <w:ind w:left="259" w:right="259"/>
        <w:jc w:val="left"/>
        <w:shd w:fill="EEF2F4"/>
      </w:pPr>
      <w:r>
        <w:rPr>
          <w:rFonts w:ascii="Menlo" w:hAnsi="Menlo" w:cs="Menlo" w:eastAsia="Menlo"/>
          <w:b w:val="0"/>
          <w:i w:val="0"/>
          <w:color w:val="173E50"/>
          <w:sz w:val="18"/>
        </w:rPr>
        <w:t>رقم التحدي:</w:t>
        <w:br/>
        <w:t>الحساب / المؤسسة:</w:t>
        <w:br/>
        <w:t>السلوك المتوقع:</w:t>
        <w:br/>
        <w:t>الطلب الطبيعي:</w:t>
        <w:br/>
        <w:t>الطلب أو المقارنة:</w:t>
        <w:br/>
        <w:t>ما ظهر فعليًا (الحالة والحقول الاصطناعية):</w:t>
        <w:br/>
        <w:t>هل حُفظ أثر في التطبيق؟ كيف تحققت؟</w:t>
        <w:br/>
        <w:t>المقارنة الآمنة:</w:t>
        <w:br/>
        <w:t>التلميح الذي استخدمته (إن وجد):</w:t>
        <w:br/>
        <w:t>ما الذي ينبغي إصلاحه؟</w:t>
        <w:br/>
        <w:t>هل أعاد المدرب ضبط البيئة؟</w:t>
      </w:r>
    </w:p>
    <w:p>
      <w:pPr>
        <w:spacing w:after="100" w:line="269" w:lineRule="auto"/>
        <w:jc w:val="right"/>
        <w:bidi/>
      </w:pPr>
      <w:r>
        <w:rPr>
          <w:rFonts w:ascii="Geeza Pro" w:hAnsi="Geeza Pro" w:cs="Geeza Pro" w:eastAsia="Geeza Pro"/>
          <w:b w:val="0"/>
          <w:i w:val="0"/>
          <w:sz w:val="21"/>
          <w:rtl/>
        </w:rPr>
        <w:t>عند إنهاء التمرين، أرسلي الأدلة للمدرب فقط من خلال المسار الذي يحدده. لا ترفقي كلمات المرور أو رموز الجلسات أو روابط تنزيل مؤقتة في التقرير. أوقفي الاختبار إذا خرجت الاستجابة عن البيانات الاصطناعية أو ظهر نطاق غير نطاق التدريب.</w:t>
      </w:r>
    </w:p>
    <w:p>
      <w:pPr>
        <w:pStyle w:val="Heading3"/>
        <w:spacing w:after="100" w:line="269" w:lineRule="auto"/>
        <w:jc w:val="right"/>
        <w:bidi/>
      </w:pPr>
      <w:r>
        <w:rPr>
          <w:rFonts w:ascii="Geeza Pro" w:hAnsi="Geeza Pro" w:cs="Geeza Pro" w:eastAsia="Geeza Pro"/>
          <w:b w:val="0"/>
          <w:i w:val="0"/>
          <w:sz w:val="21"/>
          <w:rtl/>
        </w:rPr>
        <w:t>التحدي 1: ما الذي لا يظهر في القائمة؟</w:t>
      </w:r>
    </w:p>
    <w:p>
      <w:pPr>
        <w:spacing w:after="80"/>
        <w:ind w:right="173" w:left="115"/>
        <w:jc w:val="right"/>
        <w:bidi/>
        <w:shd w:fill="FFF5E3"/>
      </w:pPr>
      <w:r>
        <w:rPr>
          <w:rFonts w:ascii="Geeza Pro" w:hAnsi="Geeza Pro" w:cs="Geeza Pro" w:eastAsia="Geeza Pro"/>
          <w:b w:val="0"/>
          <w:i w:val="0"/>
          <w:sz w:val="21"/>
          <w:rtl/>
        </w:rPr>
        <w:t>تلميح 1: قارني استجابة القائمة باستجابة صفحة التفاصيل من Network.</w:t>
      </w:r>
    </w:p>
    <w:p>
      <w:pPr>
        <w:spacing w:after="80"/>
        <w:ind w:right="173" w:left="115"/>
        <w:jc w:val="right"/>
        <w:bidi/>
        <w:shd w:fill="FFF5E3"/>
      </w:pPr>
      <w:r>
        <w:rPr>
          <w:rFonts w:ascii="Geeza Pro" w:hAnsi="Geeza Pro" w:cs="Geeza Pro" w:eastAsia="Geeza Pro"/>
          <w:b w:val="0"/>
          <w:i w:val="0"/>
          <w:sz w:val="21"/>
          <w:rtl/>
        </w:rPr>
        <w:t>تلميح 2: ركزي على الحقول التي لا تحتاجها واجهة العرض العادية.</w:t>
      </w:r>
    </w:p>
    <w:p>
      <w:pPr>
        <w:spacing w:after="80"/>
        <w:ind w:right="173" w:left="115"/>
        <w:jc w:val="right"/>
        <w:bidi/>
        <w:shd w:fill="FFF5E3"/>
      </w:pPr>
      <w:r>
        <w:rPr>
          <w:rFonts w:ascii="Geeza Pro" w:hAnsi="Geeza Pro" w:cs="Geeza Pro" w:eastAsia="Geeza Pro"/>
          <w:b w:val="0"/>
          <w:i w:val="0"/>
          <w:sz w:val="21"/>
          <w:rtl/>
        </w:rPr>
        <w:t>تلميح 3: قارني مستوى تقليل البيانات بين استجابة المجموعة واستجابة العنصر الواحد.</w:t>
      </w:r>
    </w:p>
    <w:p>
      <w:pPr>
        <w:pStyle w:val="Heading3"/>
        <w:spacing w:after="100" w:line="269" w:lineRule="auto"/>
        <w:jc w:val="right"/>
        <w:bidi/>
      </w:pPr>
      <w:r>
        <w:rPr>
          <w:rFonts w:ascii="Geeza Pro" w:hAnsi="Geeza Pro" w:cs="Geeza Pro" w:eastAsia="Geeza Pro"/>
          <w:b w:val="0"/>
          <w:i w:val="0"/>
          <w:sz w:val="21"/>
          <w:rtl/>
        </w:rPr>
        <w:t>التحدي 2: دليل الفريق</w:t>
      </w:r>
    </w:p>
    <w:p>
      <w:pPr>
        <w:spacing w:after="80"/>
        <w:ind w:right="173" w:left="115"/>
        <w:jc w:val="right"/>
        <w:bidi/>
        <w:shd w:fill="FFF5E3"/>
      </w:pPr>
      <w:r>
        <w:rPr>
          <w:rFonts w:ascii="Geeza Pro" w:hAnsi="Geeza Pro" w:cs="Geeza Pro" w:eastAsia="Geeza Pro"/>
          <w:b w:val="0"/>
          <w:i w:val="0"/>
          <w:sz w:val="21"/>
          <w:rtl/>
        </w:rPr>
        <w:t>تلميح 1: راجعي طلبات Network بعد فتح صفحة الفريق.</w:t>
      </w:r>
    </w:p>
    <w:p>
      <w:pPr>
        <w:spacing w:after="80"/>
        <w:ind w:right="173" w:left="115"/>
        <w:jc w:val="right"/>
        <w:bidi/>
        <w:shd w:fill="FFF5E3"/>
      </w:pPr>
      <w:r>
        <w:rPr>
          <w:rFonts w:ascii="Geeza Pro" w:hAnsi="Geeza Pro" w:cs="Geeza Pro" w:eastAsia="Geeza Pro"/>
          <w:b w:val="0"/>
          <w:i w:val="0"/>
          <w:sz w:val="21"/>
          <w:rtl/>
        </w:rPr>
        <w:t>تلميح 2: ابحثي عن مرجع لمسار غير مستخدم مباشرة في القائمة المعتادة.</w:t>
      </w:r>
    </w:p>
    <w:p>
      <w:pPr>
        <w:spacing w:after="80"/>
        <w:ind w:right="173" w:left="115"/>
        <w:jc w:val="right"/>
        <w:bidi/>
        <w:shd w:fill="FFF5E3"/>
      </w:pPr>
      <w:r>
        <w:rPr>
          <w:rFonts w:ascii="Geeza Pro" w:hAnsi="Geeza Pro" w:cs="Geeza Pro" w:eastAsia="Geeza Pro"/>
          <w:b w:val="0"/>
          <w:i w:val="0"/>
          <w:sz w:val="21"/>
          <w:rtl/>
        </w:rPr>
        <w:t>تلميح 3: قارنِي العرض الكامل بقائمة الأعضاء العادية وبحساب أقل صلاحية.</w:t>
      </w:r>
    </w:p>
    <w:p>
      <w:pPr>
        <w:pStyle w:val="Heading3"/>
        <w:spacing w:after="100" w:line="269" w:lineRule="auto"/>
        <w:jc w:val="right"/>
        <w:bidi/>
      </w:pPr>
      <w:r>
        <w:rPr>
          <w:rFonts w:ascii="Geeza Pro" w:hAnsi="Geeza Pro" w:cs="Geeza Pro" w:eastAsia="Geeza Pro"/>
          <w:b w:val="0"/>
          <w:i w:val="0"/>
          <w:sz w:val="21"/>
          <w:rtl/>
        </w:rPr>
        <w:t>التحدي 3: أصل الطلب</w:t>
      </w:r>
    </w:p>
    <w:p>
      <w:pPr>
        <w:spacing w:after="80"/>
        <w:ind w:right="173" w:left="115"/>
        <w:jc w:val="right"/>
        <w:bidi/>
        <w:shd w:fill="FFF5E3"/>
      </w:pPr>
      <w:r>
        <w:rPr>
          <w:rFonts w:ascii="Geeza Pro" w:hAnsi="Geeza Pro" w:cs="Geeza Pro" w:eastAsia="Geeza Pro"/>
          <w:b w:val="0"/>
          <w:i w:val="0"/>
          <w:sz w:val="21"/>
          <w:rtl/>
        </w:rPr>
        <w:t>تلميح 1: راقبي رؤوس الاستجابة عند وجود Origin.</w:t>
      </w:r>
    </w:p>
    <w:p>
      <w:pPr>
        <w:spacing w:after="80"/>
        <w:ind w:right="173" w:left="115"/>
        <w:jc w:val="right"/>
        <w:bidi/>
        <w:shd w:fill="FFF5E3"/>
      </w:pPr>
      <w:r>
        <w:rPr>
          <w:rFonts w:ascii="Geeza Pro" w:hAnsi="Geeza Pro" w:cs="Geeza Pro" w:eastAsia="Geeza Pro"/>
          <w:b w:val="0"/>
          <w:i w:val="0"/>
          <w:sz w:val="21"/>
          <w:rtl/>
        </w:rPr>
        <w:t>تلميح 2: قارني widget بطلب معلومات الحساب.</w:t>
      </w:r>
    </w:p>
    <w:p>
      <w:pPr>
        <w:spacing w:after="80"/>
        <w:ind w:right="173" w:left="115"/>
        <w:jc w:val="right"/>
        <w:bidi/>
        <w:shd w:fill="FFF5E3"/>
      </w:pPr>
      <w:r>
        <w:rPr>
          <w:rFonts w:ascii="Geeza Pro" w:hAnsi="Geeza Pro" w:cs="Geeza Pro" w:eastAsia="Geeza Pro"/>
          <w:b w:val="0"/>
          <w:i w:val="0"/>
          <w:sz w:val="21"/>
          <w:rtl/>
        </w:rPr>
        <w:t>تلميح 3: تحققي هل الاستجابة تثق بأصل غير متوقع مع السماح ببيانات الاعتماد.</w:t>
      </w:r>
    </w:p>
    <w:p>
      <w:pPr>
        <w:pStyle w:val="Heading3"/>
        <w:spacing w:after="100" w:line="269" w:lineRule="auto"/>
        <w:jc w:val="right"/>
        <w:bidi/>
      </w:pPr>
      <w:r>
        <w:rPr>
          <w:rFonts w:ascii="Geeza Pro" w:hAnsi="Geeza Pro" w:cs="Geeza Pro" w:eastAsia="Geeza Pro"/>
          <w:b w:val="0"/>
          <w:i w:val="0"/>
          <w:sz w:val="21"/>
          <w:rtl/>
        </w:rPr>
        <w:t>التحدي 4: البحث بلا نتائج</w:t>
      </w:r>
    </w:p>
    <w:p>
      <w:pPr>
        <w:spacing w:after="80"/>
        <w:ind w:right="173" w:left="115"/>
        <w:jc w:val="right"/>
        <w:bidi/>
        <w:shd w:fill="FFF5E3"/>
      </w:pPr>
      <w:r>
        <w:rPr>
          <w:rFonts w:ascii="Geeza Pro" w:hAnsi="Geeza Pro" w:cs="Geeza Pro" w:eastAsia="Geeza Pro"/>
          <w:b w:val="0"/>
          <w:i w:val="0"/>
          <w:sz w:val="21"/>
          <w:rtl/>
        </w:rPr>
        <w:t>تلميح 1: اختاري قيمة اختبار غير مؤذية ولا تحتوي معلومات شخصية.</w:t>
      </w:r>
    </w:p>
    <w:p>
      <w:pPr>
        <w:spacing w:after="80"/>
        <w:ind w:right="173" w:left="115"/>
        <w:jc w:val="right"/>
        <w:bidi/>
        <w:shd w:fill="FFF5E3"/>
      </w:pPr>
      <w:r>
        <w:rPr>
          <w:rFonts w:ascii="Geeza Pro" w:hAnsi="Geeza Pro" w:cs="Geeza Pro" w:eastAsia="Geeza Pro"/>
          <w:b w:val="0"/>
          <w:i w:val="0"/>
          <w:sz w:val="21"/>
          <w:rtl/>
        </w:rPr>
        <w:t>تلميح 2: قارني الحالة التي تعرض “لا توجد نتائج” بحالة نتائج عادية.</w:t>
      </w:r>
    </w:p>
    <w:p>
      <w:pPr>
        <w:spacing w:after="80"/>
        <w:ind w:right="173" w:left="115"/>
        <w:jc w:val="right"/>
        <w:bidi/>
        <w:shd w:fill="FFF5E3"/>
      </w:pPr>
      <w:r>
        <w:rPr>
          <w:rFonts w:ascii="Geeza Pro" w:hAnsi="Geeza Pro" w:cs="Geeza Pro" w:eastAsia="Geeza Pro"/>
          <w:b w:val="0"/>
          <w:i w:val="0"/>
          <w:sz w:val="21"/>
          <w:rtl/>
        </w:rPr>
        <w:t>تلميح 3: افحصي هل المتصفح يعرض القيمة كنص أم يعيد تفسيرها كعلامات HTML. اكتفي بعلامة مرئية آمنة.</w:t>
      </w:r>
    </w:p>
    <w:p>
      <w:pPr>
        <w:pStyle w:val="Heading3"/>
        <w:spacing w:after="100" w:line="269" w:lineRule="auto"/>
        <w:jc w:val="right"/>
        <w:bidi/>
      </w:pPr>
      <w:r>
        <w:rPr>
          <w:rFonts w:ascii="Geeza Pro" w:hAnsi="Geeza Pro" w:cs="Geeza Pro" w:eastAsia="Geeza Pro"/>
          <w:b w:val="0"/>
          <w:i w:val="0"/>
          <w:sz w:val="21"/>
          <w:rtl/>
        </w:rPr>
        <w:t>التحدي 5: رسالة محفوظة</w:t>
      </w:r>
    </w:p>
    <w:p>
      <w:pPr>
        <w:spacing w:after="80"/>
        <w:ind w:right="173" w:left="115"/>
        <w:jc w:val="right"/>
        <w:bidi/>
        <w:shd w:fill="FFF5E3"/>
      </w:pPr>
      <w:r>
        <w:rPr>
          <w:rFonts w:ascii="Geeza Pro" w:hAnsi="Geeza Pro" w:cs="Geeza Pro" w:eastAsia="Geeza Pro"/>
          <w:b w:val="0"/>
          <w:i w:val="0"/>
          <w:sz w:val="21"/>
          <w:rtl/>
        </w:rPr>
        <w:t>تلميح 1: استخدمي محتوى اصطناعيًا لا يتضمن رمز جلسة أو رابطًا خارجيًا.</w:t>
      </w:r>
    </w:p>
    <w:p>
      <w:pPr>
        <w:spacing w:after="80"/>
        <w:ind w:right="173" w:left="115"/>
        <w:jc w:val="right"/>
        <w:bidi/>
        <w:shd w:fill="FFF5E3"/>
      </w:pPr>
      <w:r>
        <w:rPr>
          <w:rFonts w:ascii="Geeza Pro" w:hAnsi="Geeza Pro" w:cs="Geeza Pro" w:eastAsia="Geeza Pro"/>
          <w:b w:val="0"/>
          <w:i w:val="0"/>
          <w:sz w:val="21"/>
          <w:rtl/>
        </w:rPr>
        <w:t>تلميح 2: تحققي من أن النتيجة تستمر بعد إعادة تحميل الصفحة.</w:t>
      </w:r>
    </w:p>
    <w:p>
      <w:pPr>
        <w:spacing w:after="80"/>
        <w:ind w:right="173" w:left="115"/>
        <w:jc w:val="right"/>
        <w:bidi/>
        <w:shd w:fill="FFF5E3"/>
      </w:pPr>
      <w:r>
        <w:rPr>
          <w:rFonts w:ascii="Geeza Pro" w:hAnsi="Geeza Pro" w:cs="Geeza Pro" w:eastAsia="Geeza Pro"/>
          <w:b w:val="0"/>
          <w:i w:val="0"/>
          <w:sz w:val="21"/>
          <w:rtl/>
        </w:rPr>
        <w:t>تلميح 3: ركزي على طريقة عرض الرسالة المحفوظة داخل المتصفح، وقارنيها بحقل يعرض النص بأمان.</w:t>
      </w:r>
    </w:p>
    <w:p>
      <w:pPr>
        <w:pStyle w:val="Heading3"/>
        <w:spacing w:after="100" w:line="269" w:lineRule="auto"/>
        <w:jc w:val="right"/>
        <w:bidi/>
      </w:pPr>
      <w:r>
        <w:rPr>
          <w:rFonts w:ascii="Geeza Pro" w:hAnsi="Geeza Pro" w:cs="Geeza Pro" w:eastAsia="Geeza Pro"/>
          <w:b w:val="0"/>
          <w:i w:val="0"/>
          <w:sz w:val="21"/>
          <w:rtl/>
        </w:rPr>
        <w:t>التحدي 6: مساران لعملية الحساب</w:t>
      </w:r>
    </w:p>
    <w:p>
      <w:pPr>
        <w:spacing w:after="80"/>
        <w:ind w:right="173" w:left="115"/>
        <w:jc w:val="right"/>
        <w:bidi/>
        <w:shd w:fill="FFF5E3"/>
      </w:pPr>
      <w:r>
        <w:rPr>
          <w:rFonts w:ascii="Geeza Pro" w:hAnsi="Geeza Pro" w:cs="Geeza Pro" w:eastAsia="Geeza Pro"/>
          <w:b w:val="0"/>
          <w:i w:val="0"/>
          <w:sz w:val="21"/>
          <w:rtl/>
        </w:rPr>
        <w:t>تلميح 1: راقبي الاستجابة بعد عدة طلبات اختبار غير صالحة فقط.</w:t>
      </w:r>
    </w:p>
    <w:p>
      <w:pPr>
        <w:spacing w:after="80"/>
        <w:ind w:right="173" w:left="115"/>
        <w:jc w:val="right"/>
        <w:bidi/>
        <w:shd w:fill="FFF5E3"/>
      </w:pPr>
      <w:r>
        <w:rPr>
          <w:rFonts w:ascii="Geeza Pro" w:hAnsi="Geeza Pro" w:cs="Geeza Pro" w:eastAsia="Geeza Pro"/>
          <w:b w:val="0"/>
          <w:i w:val="0"/>
          <w:sz w:val="21"/>
          <w:rtl/>
        </w:rPr>
        <w:t>تلميح 2: قارني النسخة الحديثة بمرجع أقدم يظهر في الطلبات.</w:t>
      </w:r>
    </w:p>
    <w:p>
      <w:pPr>
        <w:spacing w:after="80"/>
        <w:ind w:right="173" w:left="115"/>
        <w:jc w:val="right"/>
        <w:bidi/>
        <w:shd w:fill="FFF5E3"/>
      </w:pPr>
      <w:r>
        <w:rPr>
          <w:rFonts w:ascii="Geeza Pro" w:hAnsi="Geeza Pro" w:cs="Geeza Pro" w:eastAsia="Geeza Pro"/>
          <w:b w:val="0"/>
          <w:i w:val="0"/>
          <w:sz w:val="21"/>
          <w:rtl/>
        </w:rPr>
        <w:t>تلميح 3: هل يطبّق المساران نفس حد المعدل؟ لا تواصلي بعد ظهور فرق واضح.</w:t>
      </w:r>
    </w:p>
    <w:p>
      <w:pPr>
        <w:pStyle w:val="Heading3"/>
        <w:spacing w:after="100" w:line="269" w:lineRule="auto"/>
        <w:jc w:val="right"/>
        <w:bidi/>
      </w:pPr>
      <w:r>
        <w:rPr>
          <w:rFonts w:ascii="Geeza Pro" w:hAnsi="Geeza Pro" w:cs="Geeza Pro" w:eastAsia="Geeza Pro"/>
          <w:b w:val="0"/>
          <w:i w:val="0"/>
          <w:sz w:val="21"/>
          <w:rtl/>
        </w:rPr>
        <w:t>التحدي 7: نسخة قديمة من بيانات المشروع</w:t>
      </w:r>
    </w:p>
    <w:p>
      <w:pPr>
        <w:spacing w:after="80"/>
        <w:ind w:right="173" w:left="115"/>
        <w:jc w:val="right"/>
        <w:bidi/>
        <w:shd w:fill="FFF5E3"/>
      </w:pPr>
      <w:r>
        <w:rPr>
          <w:rFonts w:ascii="Geeza Pro" w:hAnsi="Geeza Pro" w:cs="Geeza Pro" w:eastAsia="Geeza Pro"/>
          <w:b w:val="0"/>
          <w:i w:val="0"/>
          <w:sz w:val="21"/>
          <w:rtl/>
        </w:rPr>
        <w:t>تلميح 1: التقطي طلب مشروع مسموحًا من الواجهة.</w:t>
      </w:r>
    </w:p>
    <w:p>
      <w:pPr>
        <w:spacing w:after="80"/>
        <w:ind w:right="173" w:left="115"/>
        <w:jc w:val="right"/>
        <w:bidi/>
        <w:shd w:fill="FFF5E3"/>
      </w:pPr>
      <w:r>
        <w:rPr>
          <w:rFonts w:ascii="Geeza Pro" w:hAnsi="Geeza Pro" w:cs="Geeza Pro" w:eastAsia="Geeza Pro"/>
          <w:b w:val="0"/>
          <w:i w:val="0"/>
          <w:sz w:val="21"/>
          <w:rtl/>
        </w:rPr>
        <w:t>تلميح 2: ابحثي عن اختلاف نسخة API في الطلبات أو ملفات الواجهة.</w:t>
      </w:r>
    </w:p>
    <w:p>
      <w:pPr>
        <w:spacing w:after="80"/>
        <w:ind w:right="173" w:left="115"/>
        <w:jc w:val="right"/>
        <w:bidi/>
        <w:shd w:fill="FFF5E3"/>
      </w:pPr>
      <w:r>
        <w:rPr>
          <w:rFonts w:ascii="Geeza Pro" w:hAnsi="Geeza Pro" w:cs="Geeza Pro" w:eastAsia="Geeza Pro"/>
          <w:b w:val="0"/>
          <w:i w:val="0"/>
          <w:sz w:val="21"/>
          <w:rtl/>
        </w:rPr>
        <w:t>تلميح 3: قارني الوصول إلى نفس المعرّف بين النسختين.</w:t>
      </w:r>
    </w:p>
    <w:p>
      <w:pPr>
        <w:pStyle w:val="Heading3"/>
        <w:spacing w:after="100" w:line="269" w:lineRule="auto"/>
        <w:jc w:val="right"/>
        <w:bidi/>
      </w:pPr>
      <w:r>
        <w:rPr>
          <w:rFonts w:ascii="Geeza Pro" w:hAnsi="Geeza Pro" w:cs="Geeza Pro" w:eastAsia="Geeza Pro"/>
          <w:b w:val="0"/>
          <w:i w:val="0"/>
          <w:sz w:val="21"/>
          <w:rtl/>
        </w:rPr>
        <w:t>التحدي 8: مشروع من مؤسسة ثانية</w:t>
      </w:r>
    </w:p>
    <w:p>
      <w:pPr>
        <w:spacing w:after="80"/>
        <w:ind w:right="173" w:left="115"/>
        <w:jc w:val="right"/>
        <w:bidi/>
        <w:shd w:fill="FFF5E3"/>
      </w:pPr>
      <w:r>
        <w:rPr>
          <w:rFonts w:ascii="Geeza Pro" w:hAnsi="Geeza Pro" w:cs="Geeza Pro" w:eastAsia="Geeza Pro"/>
          <w:b w:val="0"/>
          <w:i w:val="0"/>
          <w:sz w:val="21"/>
          <w:rtl/>
        </w:rPr>
        <w:t>تلميح 1: استخدمي معرّفًا اصطناعيًا ظهر أثناء استخدام طبيعي.</w:t>
      </w:r>
    </w:p>
    <w:p>
      <w:pPr>
        <w:spacing w:after="80"/>
        <w:ind w:right="173" w:left="115"/>
        <w:jc w:val="right"/>
        <w:bidi/>
        <w:shd w:fill="FFF5E3"/>
      </w:pPr>
      <w:r>
        <w:rPr>
          <w:rFonts w:ascii="Geeza Pro" w:hAnsi="Geeza Pro" w:cs="Geeza Pro" w:eastAsia="Geeza Pro"/>
          <w:b w:val="0"/>
          <w:i w:val="0"/>
          <w:sz w:val="21"/>
          <w:rtl/>
        </w:rPr>
        <w:t>تلميح 2: قارني قائمة المشاريع بطلب التفاصيل.</w:t>
      </w:r>
    </w:p>
    <w:p>
      <w:pPr>
        <w:spacing w:after="80"/>
        <w:ind w:right="173" w:left="115"/>
        <w:jc w:val="right"/>
        <w:bidi/>
        <w:shd w:fill="FFF5E3"/>
      </w:pPr>
      <w:r>
        <w:rPr>
          <w:rFonts w:ascii="Geeza Pro" w:hAnsi="Geeza Pro" w:cs="Geeza Pro" w:eastAsia="Geeza Pro"/>
          <w:b w:val="0"/>
          <w:i w:val="0"/>
          <w:sz w:val="21"/>
          <w:rtl/>
        </w:rPr>
        <w:t>تلميح 3: تحققي هل يتغير السلوك عند تبديل نسخة API مع إبقاء المعرّف نفسه.</w:t>
      </w:r>
    </w:p>
    <w:p>
      <w:pPr>
        <w:pStyle w:val="Heading3"/>
        <w:spacing w:after="100" w:line="269" w:lineRule="auto"/>
        <w:jc w:val="right"/>
        <w:bidi/>
      </w:pPr>
      <w:r>
        <w:rPr>
          <w:rFonts w:ascii="Geeza Pro" w:hAnsi="Geeza Pro" w:cs="Geeza Pro" w:eastAsia="Geeza Pro"/>
          <w:b w:val="0"/>
          <w:i w:val="0"/>
          <w:sz w:val="21"/>
          <w:rtl/>
        </w:rPr>
        <w:t>التحدي 9: مستند معروف المعرّف</w:t>
      </w:r>
    </w:p>
    <w:p>
      <w:pPr>
        <w:spacing w:after="80"/>
        <w:ind w:right="173" w:left="115"/>
        <w:jc w:val="right"/>
        <w:bidi/>
        <w:shd w:fill="FFF5E3"/>
      </w:pPr>
      <w:r>
        <w:rPr>
          <w:rFonts w:ascii="Geeza Pro" w:hAnsi="Geeza Pro" w:cs="Geeza Pro" w:eastAsia="Geeza Pro"/>
          <w:b w:val="0"/>
          <w:i w:val="0"/>
          <w:sz w:val="21"/>
          <w:rtl/>
        </w:rPr>
        <w:t>تلميح 1: ابحثي عن معرّفات مرتبطة بعنصر عمل شاهدته في التطبيق.</w:t>
      </w:r>
    </w:p>
    <w:p>
      <w:pPr>
        <w:spacing w:after="80"/>
        <w:ind w:right="173" w:left="115"/>
        <w:jc w:val="right"/>
        <w:bidi/>
        <w:shd w:fill="FFF5E3"/>
      </w:pPr>
      <w:r>
        <w:rPr>
          <w:rFonts w:ascii="Geeza Pro" w:hAnsi="Geeza Pro" w:cs="Geeza Pro" w:eastAsia="Geeza Pro"/>
          <w:b w:val="0"/>
          <w:i w:val="0"/>
          <w:sz w:val="21"/>
          <w:rtl/>
        </w:rPr>
        <w:t>تلميح 2: أعيدي طلب القراءة بحساب المؤسسة الثانية.</w:t>
      </w:r>
    </w:p>
    <w:p>
      <w:pPr>
        <w:spacing w:after="80"/>
        <w:ind w:right="173" w:left="115"/>
        <w:jc w:val="right"/>
        <w:bidi/>
        <w:shd w:fill="FFF5E3"/>
      </w:pPr>
      <w:r>
        <w:rPr>
          <w:rFonts w:ascii="Geeza Pro" w:hAnsi="Geeza Pro" w:cs="Geeza Pro" w:eastAsia="Geeza Pro"/>
          <w:b w:val="0"/>
          <w:i w:val="0"/>
          <w:sz w:val="21"/>
          <w:rtl/>
        </w:rPr>
        <w:t>تلميح 3: قارني القراءة بعملية تعديل المستند؛ قد تختلف صلاحيات عمليتين على المورد نفسه.</w:t>
      </w:r>
    </w:p>
    <w:p>
      <w:pPr>
        <w:pStyle w:val="Heading3"/>
        <w:spacing w:after="100" w:line="269" w:lineRule="auto"/>
        <w:jc w:val="right"/>
        <w:bidi/>
      </w:pPr>
      <w:r>
        <w:rPr>
          <w:rFonts w:ascii="Geeza Pro" w:hAnsi="Geeza Pro" w:cs="Geeza Pro" w:eastAsia="Geeza Pro"/>
          <w:b w:val="0"/>
          <w:i w:val="0"/>
          <w:sz w:val="21"/>
          <w:rtl/>
        </w:rPr>
        <w:t>التحدي 10: مورد معرفة</w:t>
      </w:r>
    </w:p>
    <w:p>
      <w:pPr>
        <w:spacing w:after="80"/>
        <w:ind w:right="173" w:left="115"/>
        <w:jc w:val="right"/>
        <w:bidi/>
        <w:shd w:fill="FFF5E3"/>
      </w:pPr>
      <w:r>
        <w:rPr>
          <w:rFonts w:ascii="Geeza Pro" w:hAnsi="Geeza Pro" w:cs="Geeza Pro" w:eastAsia="Geeza Pro"/>
          <w:b w:val="0"/>
          <w:i w:val="0"/>
          <w:sz w:val="21"/>
          <w:rtl/>
        </w:rPr>
        <w:t>تلميح 1: استخدمي صفحة المعرفة كما هي أولًا.</w:t>
      </w:r>
    </w:p>
    <w:p>
      <w:pPr>
        <w:spacing w:after="80"/>
        <w:ind w:right="173" w:left="115"/>
        <w:jc w:val="right"/>
        <w:bidi/>
        <w:shd w:fill="FFF5E3"/>
      </w:pPr>
      <w:r>
        <w:rPr>
          <w:rFonts w:ascii="Geeza Pro" w:hAnsi="Geeza Pro" w:cs="Geeza Pro" w:eastAsia="Geeza Pro"/>
          <w:b w:val="0"/>
          <w:i w:val="0"/>
          <w:sz w:val="21"/>
          <w:rtl/>
        </w:rPr>
        <w:t>تلميح 2: قارني صلاحية القائمة بصلاحية عنصر مفرد.</w:t>
      </w:r>
    </w:p>
    <w:p>
      <w:pPr>
        <w:spacing w:after="80"/>
        <w:ind w:right="173" w:left="115"/>
        <w:jc w:val="right"/>
        <w:bidi/>
        <w:shd w:fill="FFF5E3"/>
      </w:pPr>
      <w:r>
        <w:rPr>
          <w:rFonts w:ascii="Geeza Pro" w:hAnsi="Geeza Pro" w:cs="Geeza Pro" w:eastAsia="Geeza Pro"/>
          <w:b w:val="0"/>
          <w:i w:val="0"/>
          <w:sz w:val="21"/>
          <w:rtl/>
        </w:rPr>
        <w:t>تلميح 3: اتبعي علاقة المورد بقاعدة المعرفة والمؤسسة المالكة.</w:t>
      </w:r>
    </w:p>
    <w:p>
      <w:pPr>
        <w:pStyle w:val="Heading3"/>
        <w:spacing w:after="100" w:line="269" w:lineRule="auto"/>
        <w:jc w:val="right"/>
        <w:bidi/>
      </w:pPr>
      <w:r>
        <w:rPr>
          <w:rFonts w:ascii="Geeza Pro" w:hAnsi="Geeza Pro" w:cs="Geeza Pro" w:eastAsia="Geeza Pro"/>
          <w:b w:val="0"/>
          <w:i w:val="0"/>
          <w:sz w:val="21"/>
          <w:rtl/>
        </w:rPr>
        <w:t>التحدي 11: محادثة خاصة</w:t>
      </w:r>
    </w:p>
    <w:p>
      <w:pPr>
        <w:spacing w:after="80"/>
        <w:ind w:right="173" w:left="115"/>
        <w:jc w:val="right"/>
        <w:bidi/>
        <w:shd w:fill="FFF5E3"/>
      </w:pPr>
      <w:r>
        <w:rPr>
          <w:rFonts w:ascii="Geeza Pro" w:hAnsi="Geeza Pro" w:cs="Geeza Pro" w:eastAsia="Geeza Pro"/>
          <w:b w:val="0"/>
          <w:i w:val="0"/>
          <w:sz w:val="21"/>
          <w:rtl/>
        </w:rPr>
        <w:t>تلميح 1: أنشئي أو افتحي محادثة اختبار عادية.</w:t>
      </w:r>
    </w:p>
    <w:p>
      <w:pPr>
        <w:spacing w:after="80"/>
        <w:ind w:right="173" w:left="115"/>
        <w:jc w:val="right"/>
        <w:bidi/>
        <w:shd w:fill="FFF5E3"/>
      </w:pPr>
      <w:r>
        <w:rPr>
          <w:rFonts w:ascii="Geeza Pro" w:hAnsi="Geeza Pro" w:cs="Geeza Pro" w:eastAsia="Geeza Pro"/>
          <w:b w:val="0"/>
          <w:i w:val="0"/>
          <w:sz w:val="21"/>
          <w:rtl/>
        </w:rPr>
        <w:t>تلميح 2: راجعي الطلبات التي تظهر عند عرض المشاركة.</w:t>
      </w:r>
    </w:p>
    <w:p>
      <w:pPr>
        <w:spacing w:after="80"/>
        <w:ind w:right="173" w:left="115"/>
        <w:jc w:val="right"/>
        <w:bidi/>
        <w:shd w:fill="FFF5E3"/>
      </w:pPr>
      <w:r>
        <w:rPr>
          <w:rFonts w:ascii="Geeza Pro" w:hAnsi="Geeza Pro" w:cs="Geeza Pro" w:eastAsia="Geeza Pro"/>
          <w:b w:val="0"/>
          <w:i w:val="0"/>
          <w:sz w:val="21"/>
          <w:rtl/>
        </w:rPr>
        <w:t>تلميح 3: قارني معاينة المشاركة بتفاصيل المحادثة الخاصة.</w:t>
      </w:r>
    </w:p>
    <w:p>
      <w:pPr>
        <w:pStyle w:val="Heading3"/>
        <w:spacing w:after="100" w:line="269" w:lineRule="auto"/>
        <w:jc w:val="right"/>
        <w:bidi/>
      </w:pPr>
      <w:r>
        <w:rPr>
          <w:rFonts w:ascii="Geeza Pro" w:hAnsi="Geeza Pro" w:cs="Geeza Pro" w:eastAsia="Geeza Pro"/>
          <w:b w:val="0"/>
          <w:i w:val="0"/>
          <w:sz w:val="21"/>
          <w:rtl/>
        </w:rPr>
        <w:t>التحدي 12: بيانات الملف مقابل تنزيله</w:t>
      </w:r>
    </w:p>
    <w:p>
      <w:pPr>
        <w:spacing w:after="80"/>
        <w:ind w:right="173" w:left="115"/>
        <w:jc w:val="right"/>
        <w:bidi/>
        <w:shd w:fill="FFF5E3"/>
      </w:pPr>
      <w:r>
        <w:rPr>
          <w:rFonts w:ascii="Geeza Pro" w:hAnsi="Geeza Pro" w:cs="Geeza Pro" w:eastAsia="Geeza Pro"/>
          <w:b w:val="0"/>
          <w:i w:val="0"/>
          <w:sz w:val="21"/>
          <w:rtl/>
        </w:rPr>
        <w:t>تلميح 1: ابدئي بملف تدريبي ظهر في صفحة مسموح بها.</w:t>
      </w:r>
    </w:p>
    <w:p>
      <w:pPr>
        <w:spacing w:after="80"/>
        <w:ind w:right="173" w:left="115"/>
        <w:jc w:val="right"/>
        <w:bidi/>
        <w:shd w:fill="FFF5E3"/>
      </w:pPr>
      <w:r>
        <w:rPr>
          <w:rFonts w:ascii="Geeza Pro" w:hAnsi="Geeza Pro" w:cs="Geeza Pro" w:eastAsia="Geeza Pro"/>
          <w:b w:val="0"/>
          <w:i w:val="0"/>
          <w:sz w:val="21"/>
          <w:rtl/>
        </w:rPr>
        <w:t>تلميح 2: لاحظي أن بيانات الملف والتنزيل قد يمران بمسارين مختلفين.</w:t>
      </w:r>
    </w:p>
    <w:p>
      <w:pPr>
        <w:spacing w:after="80"/>
        <w:ind w:right="173" w:left="115"/>
        <w:jc w:val="right"/>
        <w:bidi/>
        <w:shd w:fill="FFF5E3"/>
      </w:pPr>
      <w:r>
        <w:rPr>
          <w:rFonts w:ascii="Geeza Pro" w:hAnsi="Geeza Pro" w:cs="Geeza Pro" w:eastAsia="Geeza Pro"/>
          <w:b w:val="0"/>
          <w:i w:val="0"/>
          <w:sz w:val="21"/>
          <w:rtl/>
        </w:rPr>
        <w:t>تلميح 3: قارني نتيجة طلب بيانات الملف بنتيجة رابط التنزيل، دون نشر الرابط خارج الجلسة التدريبية.</w:t>
      </w:r>
    </w:p>
    <w:p>
      <w:pPr>
        <w:pStyle w:val="Heading3"/>
        <w:spacing w:after="100" w:line="269" w:lineRule="auto"/>
        <w:jc w:val="right"/>
        <w:bidi/>
      </w:pPr>
      <w:r>
        <w:rPr>
          <w:rFonts w:ascii="Geeza Pro" w:hAnsi="Geeza Pro" w:cs="Geeza Pro" w:eastAsia="Geeza Pro"/>
          <w:b w:val="0"/>
          <w:i w:val="0"/>
          <w:sz w:val="21"/>
          <w:rtl/>
        </w:rPr>
        <w:t>التحدي 13: المرفقات في التخزين</w:t>
      </w:r>
    </w:p>
    <w:p>
      <w:pPr>
        <w:spacing w:after="80"/>
        <w:ind w:right="173" w:left="115"/>
        <w:jc w:val="right"/>
        <w:bidi/>
        <w:shd w:fill="FFF5E3"/>
      </w:pPr>
      <w:r>
        <w:rPr>
          <w:rFonts w:ascii="Geeza Pro" w:hAnsi="Geeza Pro" w:cs="Geeza Pro" w:eastAsia="Geeza Pro"/>
          <w:b w:val="0"/>
          <w:i w:val="0"/>
          <w:sz w:val="21"/>
          <w:rtl/>
        </w:rPr>
        <w:t>تلميح 1: استخدمي معرّف أو مسار مرفق ظهر من التطبيق.</w:t>
      </w:r>
    </w:p>
    <w:p>
      <w:pPr>
        <w:spacing w:after="80"/>
        <w:ind w:right="173" w:left="115"/>
        <w:jc w:val="right"/>
        <w:bidi/>
        <w:shd w:fill="FFF5E3"/>
      </w:pPr>
      <w:r>
        <w:rPr>
          <w:rFonts w:ascii="Geeza Pro" w:hAnsi="Geeza Pro" w:cs="Geeza Pro" w:eastAsia="Geeza Pro"/>
          <w:b w:val="0"/>
          <w:i w:val="0"/>
          <w:sz w:val="21"/>
          <w:rtl/>
        </w:rPr>
        <w:t>تلميح 2: اختبري القراءة بحساب المؤسسة الثانية، لا بحساب المدرب.</w:t>
      </w:r>
    </w:p>
    <w:p>
      <w:pPr>
        <w:spacing w:after="80"/>
        <w:ind w:right="173" w:left="115"/>
        <w:jc w:val="right"/>
        <w:bidi/>
        <w:shd w:fill="FFF5E3"/>
      </w:pPr>
      <w:r>
        <w:rPr>
          <w:rFonts w:ascii="Geeza Pro" w:hAnsi="Geeza Pro" w:cs="Geeza Pro" w:eastAsia="Geeza Pro"/>
          <w:b w:val="0"/>
          <w:i w:val="0"/>
          <w:sz w:val="21"/>
          <w:rtl/>
        </w:rPr>
        <w:t>تلميح 3: قارني سياسة المرفقات بالسياسات الخاصة بمناطق التخزين الأخرى.</w:t>
      </w:r>
    </w:p>
    <w:p>
      <w:pPr>
        <w:pStyle w:val="Heading3"/>
        <w:spacing w:after="100" w:line="269" w:lineRule="auto"/>
        <w:jc w:val="right"/>
        <w:bidi/>
      </w:pPr>
      <w:r>
        <w:rPr>
          <w:rFonts w:ascii="Geeza Pro" w:hAnsi="Geeza Pro" w:cs="Geeza Pro" w:eastAsia="Geeza Pro"/>
          <w:b w:val="0"/>
          <w:i w:val="0"/>
          <w:sz w:val="21"/>
          <w:rtl/>
        </w:rPr>
        <w:t>التحدي 14: تعليقات المشاريع</w:t>
      </w:r>
    </w:p>
    <w:p>
      <w:pPr>
        <w:spacing w:after="80"/>
        <w:ind w:right="173" w:left="115"/>
        <w:jc w:val="right"/>
        <w:bidi/>
        <w:shd w:fill="FFF5E3"/>
      </w:pPr>
      <w:r>
        <w:rPr>
          <w:rFonts w:ascii="Geeza Pro" w:hAnsi="Geeza Pro" w:cs="Geeza Pro" w:eastAsia="Geeza Pro"/>
          <w:b w:val="0"/>
          <w:i w:val="0"/>
          <w:sz w:val="21"/>
          <w:rtl/>
        </w:rPr>
        <w:t>تلميح 1: لا تحتاجين إلى تغيير البيانات؛ ركزي على القراءة.</w:t>
      </w:r>
    </w:p>
    <w:p>
      <w:pPr>
        <w:spacing w:after="80"/>
        <w:ind w:right="173" w:left="115"/>
        <w:jc w:val="right"/>
        <w:bidi/>
        <w:shd w:fill="FFF5E3"/>
      </w:pPr>
      <w:r>
        <w:rPr>
          <w:rFonts w:ascii="Geeza Pro" w:hAnsi="Geeza Pro" w:cs="Geeza Pro" w:eastAsia="Geeza Pro"/>
          <w:b w:val="0"/>
          <w:i w:val="0"/>
          <w:sz w:val="21"/>
          <w:rtl/>
        </w:rPr>
        <w:t>تلميح 2: قارني نتيجة واجهة التطبيق بنتيجة الوصول المباشر للجدول.</w:t>
      </w:r>
    </w:p>
    <w:p>
      <w:pPr>
        <w:spacing w:after="80"/>
        <w:ind w:right="173" w:left="115"/>
        <w:jc w:val="right"/>
        <w:bidi/>
        <w:shd w:fill="FFF5E3"/>
      </w:pPr>
      <w:r>
        <w:rPr>
          <w:rFonts w:ascii="Geeza Pro" w:hAnsi="Geeza Pro" w:cs="Geeza Pro" w:eastAsia="Geeza Pro"/>
          <w:b w:val="0"/>
          <w:i w:val="0"/>
          <w:sz w:val="21"/>
          <w:rtl/>
        </w:rPr>
        <w:t>تلميح 3: راجعي مع المدرب سياسة الصفوف؛ اسألي ما الذي يجب أن يربط الصف بالمستخدم أو المؤسسة.</w:t>
      </w:r>
    </w:p>
    <w:p>
      <w:pPr>
        <w:pStyle w:val="Heading3"/>
        <w:spacing w:after="100" w:line="269" w:lineRule="auto"/>
        <w:jc w:val="right"/>
        <w:bidi/>
      </w:pPr>
      <w:r>
        <w:rPr>
          <w:rFonts w:ascii="Geeza Pro" w:hAnsi="Geeza Pro" w:cs="Geeza Pro" w:eastAsia="Geeza Pro"/>
          <w:b w:val="0"/>
          <w:i w:val="0"/>
          <w:sz w:val="21"/>
          <w:rtl/>
        </w:rPr>
        <w:t>التحدي 15: إجراء إداري من حساب موظف</w:t>
      </w:r>
    </w:p>
    <w:p>
      <w:pPr>
        <w:spacing w:after="80"/>
        <w:ind w:right="173" w:left="115"/>
        <w:jc w:val="right"/>
        <w:bidi/>
        <w:shd w:fill="FFF5E3"/>
      </w:pPr>
      <w:r>
        <w:rPr>
          <w:rFonts w:ascii="Geeza Pro" w:hAnsi="Geeza Pro" w:cs="Geeza Pro" w:eastAsia="Geeza Pro"/>
          <w:b w:val="0"/>
          <w:i w:val="0"/>
          <w:sz w:val="21"/>
          <w:rtl/>
        </w:rPr>
        <w:t>تلميح 1: اختفاء زر من الواجهة لا يثبت أن الخادم يمنع العملية.</w:t>
      </w:r>
    </w:p>
    <w:p>
      <w:pPr>
        <w:spacing w:after="80"/>
        <w:ind w:right="173" w:left="115"/>
        <w:jc w:val="right"/>
        <w:bidi/>
        <w:shd w:fill="FFF5E3"/>
      </w:pPr>
      <w:r>
        <w:rPr>
          <w:rFonts w:ascii="Geeza Pro" w:hAnsi="Geeza Pro" w:cs="Geeza Pro" w:eastAsia="Geeza Pro"/>
          <w:b w:val="0"/>
          <w:i w:val="0"/>
          <w:sz w:val="21"/>
          <w:rtl/>
        </w:rPr>
        <w:t>تلميح 2: قارني طلب الموظف بطلب المدير نفسه.</w:t>
      </w:r>
    </w:p>
    <w:p>
      <w:pPr>
        <w:spacing w:after="80"/>
        <w:ind w:right="173" w:left="115"/>
        <w:jc w:val="right"/>
        <w:bidi/>
        <w:shd w:fill="FFF5E3"/>
      </w:pPr>
      <w:r>
        <w:rPr>
          <w:rFonts w:ascii="Geeza Pro" w:hAnsi="Geeza Pro" w:cs="Geeza Pro" w:eastAsia="Geeza Pro"/>
          <w:b w:val="0"/>
          <w:i w:val="0"/>
          <w:sz w:val="21"/>
          <w:rtl/>
        </w:rPr>
        <w:t>تلميح 3: تحققي من حالة المورد بعد الطلب، ثم أعيدي الضبط مع المدرب.</w:t>
      </w:r>
    </w:p>
    <w:p>
      <w:pPr>
        <w:pStyle w:val="Heading3"/>
        <w:spacing w:after="100" w:line="269" w:lineRule="auto"/>
        <w:jc w:val="right"/>
        <w:bidi/>
      </w:pPr>
      <w:r>
        <w:rPr>
          <w:rFonts w:ascii="Geeza Pro" w:hAnsi="Geeza Pro" w:cs="Geeza Pro" w:eastAsia="Geeza Pro"/>
          <w:b w:val="0"/>
          <w:i w:val="0"/>
          <w:sz w:val="21"/>
          <w:rtl/>
        </w:rPr>
        <w:t>التحدي 16: خصائص الحساب</w:t>
      </w:r>
    </w:p>
    <w:p>
      <w:pPr>
        <w:spacing w:after="80"/>
        <w:ind w:right="173" w:left="115"/>
        <w:jc w:val="right"/>
        <w:bidi/>
        <w:shd w:fill="FFF5E3"/>
      </w:pPr>
      <w:r>
        <w:rPr>
          <w:rFonts w:ascii="Geeza Pro" w:hAnsi="Geeza Pro" w:cs="Geeza Pro" w:eastAsia="Geeza Pro"/>
          <w:b w:val="0"/>
          <w:i w:val="0"/>
          <w:sz w:val="21"/>
          <w:rtl/>
        </w:rPr>
        <w:t>تلميح 1: قارني الحقول التي تعرضها الواجهة بالحقول التي يعيدها الطلب.</w:t>
      </w:r>
    </w:p>
    <w:p>
      <w:pPr>
        <w:spacing w:after="80"/>
        <w:ind w:right="173" w:left="115"/>
        <w:jc w:val="right"/>
        <w:bidi/>
        <w:shd w:fill="FFF5E3"/>
      </w:pPr>
      <w:r>
        <w:rPr>
          <w:rFonts w:ascii="Geeza Pro" w:hAnsi="Geeza Pro" w:cs="Geeza Pro" w:eastAsia="Geeza Pro"/>
          <w:b w:val="0"/>
          <w:i w:val="0"/>
          <w:sz w:val="21"/>
          <w:rtl/>
        </w:rPr>
        <w:t>تلميح 2: افحصي نتيجة العملية في عضوية المؤسسة بحساب المدرب.</w:t>
      </w:r>
    </w:p>
    <w:p>
      <w:pPr>
        <w:spacing w:after="80"/>
        <w:ind w:right="173" w:left="115"/>
        <w:jc w:val="right"/>
        <w:bidi/>
        <w:shd w:fill="FFF5E3"/>
      </w:pPr>
      <w:r>
        <w:rPr>
          <w:rFonts w:ascii="Geeza Pro" w:hAnsi="Geeza Pro" w:cs="Geeza Pro" w:eastAsia="Geeza Pro"/>
          <w:b w:val="0"/>
          <w:i w:val="0"/>
          <w:sz w:val="21"/>
          <w:rtl/>
        </w:rPr>
        <w:t>تلميح 3: اختبري فقط دورًا تدريبيًا محدودًا، ولا تحاولي تعيين صلاحية مسؤول المنصة.</w:t>
      </w:r>
    </w:p>
    <w:p>
      <w:pPr>
        <w:pStyle w:val="Heading3"/>
        <w:spacing w:after="100" w:line="269" w:lineRule="auto"/>
        <w:jc w:val="right"/>
        <w:bidi/>
      </w:pPr>
      <w:r>
        <w:rPr>
          <w:rFonts w:ascii="Geeza Pro" w:hAnsi="Geeza Pro" w:cs="Geeza Pro" w:eastAsia="Geeza Pro"/>
          <w:b w:val="0"/>
          <w:i w:val="0"/>
          <w:sz w:val="21"/>
          <w:rtl/>
        </w:rPr>
        <w:t>التحدي 17: دعوة عضو جديد</w:t>
      </w:r>
    </w:p>
    <w:p>
      <w:pPr>
        <w:spacing w:after="80"/>
        <w:ind w:right="173" w:left="115"/>
        <w:jc w:val="right"/>
        <w:bidi/>
        <w:shd w:fill="FFF5E3"/>
      </w:pPr>
      <w:r>
        <w:rPr>
          <w:rFonts w:ascii="Geeza Pro" w:hAnsi="Geeza Pro" w:cs="Geeza Pro" w:eastAsia="Geeza Pro"/>
          <w:b w:val="0"/>
          <w:i w:val="0"/>
          <w:sz w:val="21"/>
          <w:rtl/>
        </w:rPr>
        <w:t>تلميح 1: راجعي حالة الدعوة قبل قبولها.</w:t>
      </w:r>
    </w:p>
    <w:p>
      <w:pPr>
        <w:spacing w:after="80"/>
        <w:ind w:right="173" w:left="115"/>
        <w:jc w:val="right"/>
        <w:bidi/>
        <w:shd w:fill="FFF5E3"/>
      </w:pPr>
      <w:r>
        <w:rPr>
          <w:rFonts w:ascii="Geeza Pro" w:hAnsi="Geeza Pro" w:cs="Geeza Pro" w:eastAsia="Geeza Pro"/>
          <w:b w:val="0"/>
          <w:i w:val="0"/>
          <w:sz w:val="21"/>
          <w:rtl/>
        </w:rPr>
        <w:t>تلميح 2: قارني مساري قبول متشابهين، ولا تغيّري مؤسسة الدعوة.</w:t>
      </w:r>
    </w:p>
    <w:p>
      <w:pPr>
        <w:spacing w:after="80"/>
        <w:ind w:right="173" w:left="115"/>
        <w:jc w:val="right"/>
        <w:bidi/>
        <w:shd w:fill="FFF5E3"/>
      </w:pPr>
      <w:r>
        <w:rPr>
          <w:rFonts w:ascii="Geeza Pro" w:hAnsi="Geeza Pro" w:cs="Geeza Pro" w:eastAsia="Geeza Pro"/>
          <w:b w:val="0"/>
          <w:i w:val="0"/>
          <w:sz w:val="21"/>
          <w:rtl/>
        </w:rPr>
        <w:t>تلميح 3: بعد القبول، تحققي من دور العضوية الفعلي ومن أثر الإجراء الذي يسمح به ذلك الدور.</w:t>
      </w:r>
    </w:p>
    <w:p>
      <w:pPr>
        <w:pStyle w:val="Heading3"/>
        <w:spacing w:after="100" w:line="269" w:lineRule="auto"/>
        <w:jc w:val="right"/>
        <w:bidi/>
      </w:pPr>
      <w:r>
        <w:rPr>
          <w:rFonts w:ascii="Geeza Pro" w:hAnsi="Geeza Pro" w:cs="Geeza Pro" w:eastAsia="Geeza Pro"/>
          <w:b w:val="0"/>
          <w:i w:val="0"/>
          <w:sz w:val="21"/>
          <w:rtl/>
        </w:rPr>
        <w:t>التحدي 18: انتقال حالة فاتورة</w:t>
      </w:r>
    </w:p>
    <w:p>
      <w:pPr>
        <w:spacing w:after="80"/>
        <w:ind w:right="173" w:left="115"/>
        <w:jc w:val="right"/>
        <w:bidi/>
        <w:shd w:fill="FFF5E3"/>
      </w:pPr>
      <w:r>
        <w:rPr>
          <w:rFonts w:ascii="Geeza Pro" w:hAnsi="Geeza Pro" w:cs="Geeza Pro" w:eastAsia="Geeza Pro"/>
          <w:b w:val="0"/>
          <w:i w:val="0"/>
          <w:sz w:val="21"/>
          <w:rtl/>
        </w:rPr>
        <w:t>تلميح 1: سجلي ترتيب الحالات الذي تعرضه الواجهة.</w:t>
      </w:r>
    </w:p>
    <w:p>
      <w:pPr>
        <w:spacing w:after="80"/>
        <w:ind w:right="173" w:left="115"/>
        <w:jc w:val="right"/>
        <w:bidi/>
        <w:shd w:fill="FFF5E3"/>
      </w:pPr>
      <w:r>
        <w:rPr>
          <w:rFonts w:ascii="Geeza Pro" w:hAnsi="Geeza Pro" w:cs="Geeza Pro" w:eastAsia="Geeza Pro"/>
          <w:b w:val="0"/>
          <w:i w:val="0"/>
          <w:sz w:val="21"/>
          <w:rtl/>
        </w:rPr>
        <w:t>تلميح 2: قارني التحقق من اسم الحالة بالتحقق من الانتقال المسموح.</w:t>
      </w:r>
    </w:p>
    <w:p>
      <w:pPr>
        <w:spacing w:after="80"/>
        <w:ind w:right="173" w:left="115"/>
        <w:jc w:val="right"/>
        <w:bidi/>
        <w:shd w:fill="FFF5E3"/>
      </w:pPr>
      <w:r>
        <w:rPr>
          <w:rFonts w:ascii="Geeza Pro" w:hAnsi="Geeza Pro" w:cs="Geeza Pro" w:eastAsia="Geeza Pro"/>
          <w:b w:val="0"/>
          <w:i w:val="0"/>
          <w:sz w:val="21"/>
          <w:rtl/>
        </w:rPr>
        <w:t>تلميح 3: أثبتّي الحالة من قراءة لاحقة للسجل، ثم أوقفي التجربة ليعيد المدرب ضبطها.</w:t>
      </w:r>
    </w:p>
    <w:p>
      <w:pPr>
        <w:pStyle w:val="Heading3"/>
        <w:spacing w:after="100" w:line="269" w:lineRule="auto"/>
        <w:jc w:val="right"/>
        <w:bidi/>
      </w:pPr>
      <w:r>
        <w:rPr>
          <w:rFonts w:ascii="Geeza Pro" w:hAnsi="Geeza Pro" w:cs="Geeza Pro" w:eastAsia="Geeza Pro"/>
          <w:b w:val="0"/>
          <w:i w:val="0"/>
          <w:sz w:val="21"/>
          <w:rtl/>
        </w:rPr>
        <w:t>التحدي 19: تكرار طلب موافقة</w:t>
      </w:r>
    </w:p>
    <w:p>
      <w:pPr>
        <w:spacing w:after="80"/>
        <w:ind w:right="173" w:left="115"/>
        <w:jc w:val="right"/>
        <w:bidi/>
        <w:shd w:fill="FFF5E3"/>
      </w:pPr>
      <w:r>
        <w:rPr>
          <w:rFonts w:ascii="Geeza Pro" w:hAnsi="Geeza Pro" w:cs="Geeza Pro" w:eastAsia="Geeza Pro"/>
          <w:b w:val="0"/>
          <w:i w:val="0"/>
          <w:sz w:val="21"/>
          <w:rtl/>
        </w:rPr>
        <w:t>تلميح 1: استخدمي فاتورة اختبار واحدة.</w:t>
      </w:r>
    </w:p>
    <w:p>
      <w:pPr>
        <w:spacing w:after="80"/>
        <w:ind w:right="173" w:left="115"/>
        <w:jc w:val="right"/>
        <w:bidi/>
        <w:shd w:fill="FFF5E3"/>
      </w:pPr>
      <w:r>
        <w:rPr>
          <w:rFonts w:ascii="Geeza Pro" w:hAnsi="Geeza Pro" w:cs="Geeza Pro" w:eastAsia="Geeza Pro"/>
          <w:b w:val="0"/>
          <w:i w:val="0"/>
          <w:sz w:val="21"/>
          <w:rtl/>
        </w:rPr>
        <w:t>تلميح 2: قارني حالة الفاتورة بعد كل طلب بعدد أحداث التدقيق.</w:t>
      </w:r>
    </w:p>
    <w:p>
      <w:pPr>
        <w:spacing w:after="80"/>
        <w:ind w:right="173" w:left="115"/>
        <w:jc w:val="right"/>
        <w:bidi/>
        <w:shd w:fill="FFF5E3"/>
      </w:pPr>
      <w:r>
        <w:rPr>
          <w:rFonts w:ascii="Geeza Pro" w:hAnsi="Geeza Pro" w:cs="Geeza Pro" w:eastAsia="Geeza Pro"/>
          <w:b w:val="0"/>
          <w:i w:val="0"/>
          <w:sz w:val="21"/>
          <w:rtl/>
        </w:rPr>
        <w:t>تلميح 3: اسألي هل التحقق من الحالة وحده يمنع تكرار الأثر الجانبي.</w:t>
      </w:r>
    </w:p>
    <w:p>
      <w:pPr>
        <w:pStyle w:val="Heading3"/>
        <w:spacing w:after="100" w:line="269" w:lineRule="auto"/>
        <w:jc w:val="right"/>
        <w:bidi/>
      </w:pPr>
      <w:r>
        <w:rPr>
          <w:rFonts w:ascii="Geeza Pro" w:hAnsi="Geeza Pro" w:cs="Geeza Pro" w:eastAsia="Geeza Pro"/>
          <w:b w:val="0"/>
          <w:i w:val="0"/>
          <w:sz w:val="21"/>
          <w:rtl/>
        </w:rPr>
        <w:t>التحدي 20: جلسة بقيت مفتوحة</w:t>
      </w:r>
    </w:p>
    <w:p>
      <w:pPr>
        <w:spacing w:after="80"/>
        <w:ind w:right="173" w:left="115"/>
        <w:jc w:val="right"/>
        <w:bidi/>
        <w:shd w:fill="FFF5E3"/>
      </w:pPr>
      <w:r>
        <w:rPr>
          <w:rFonts w:ascii="Geeza Pro" w:hAnsi="Geeza Pro" w:cs="Geeza Pro" w:eastAsia="Geeza Pro"/>
          <w:b w:val="0"/>
          <w:i w:val="0"/>
          <w:sz w:val="21"/>
          <w:rtl/>
        </w:rPr>
        <w:t>تلميح 1: سجلي أي جلسة تستخدمينها وأي جلسة ستختبرينها.</w:t>
      </w:r>
    </w:p>
    <w:p>
      <w:pPr>
        <w:spacing w:after="80"/>
        <w:ind w:right="173" w:left="115"/>
        <w:jc w:val="right"/>
        <w:bidi/>
        <w:shd w:fill="FFF5E3"/>
      </w:pPr>
      <w:r>
        <w:rPr>
          <w:rFonts w:ascii="Geeza Pro" w:hAnsi="Geeza Pro" w:cs="Geeza Pro" w:eastAsia="Geeza Pro"/>
          <w:b w:val="0"/>
          <w:i w:val="0"/>
          <w:sz w:val="21"/>
          <w:rtl/>
        </w:rPr>
        <w:t>تلميح 2: اختبري الطلب غير الحساس نفسه قبل تغيير كلمة المرور وبعده.</w:t>
      </w:r>
    </w:p>
    <w:p>
      <w:pPr>
        <w:spacing w:after="80"/>
        <w:ind w:right="173" w:left="115"/>
        <w:jc w:val="right"/>
        <w:bidi/>
        <w:shd w:fill="FFF5E3"/>
      </w:pPr>
      <w:r>
        <w:rPr>
          <w:rFonts w:ascii="Geeza Pro" w:hAnsi="Geeza Pro" w:cs="Geeza Pro" w:eastAsia="Geeza Pro"/>
          <w:b w:val="0"/>
          <w:i w:val="0"/>
          <w:sz w:val="21"/>
          <w:rtl/>
        </w:rPr>
        <w:t>تلميح 3: قارني تغيير كلمة المرور بالإبطال الصريح للجلسة. لا تستخدمي كلمة مرورك الشخصية.</w:t>
      </w:r>
    </w:p>
    <w:p>
      <w:pPr>
        <w:pStyle w:val="Heading3"/>
        <w:spacing w:after="100" w:line="269" w:lineRule="auto"/>
        <w:jc w:val="right"/>
        <w:bidi/>
      </w:pPr>
      <w:r>
        <w:rPr>
          <w:rFonts w:ascii="Geeza Pro" w:hAnsi="Geeza Pro" w:cs="Geeza Pro" w:eastAsia="Geeza Pro"/>
          <w:b w:val="0"/>
          <w:i w:val="0"/>
          <w:sz w:val="21"/>
          <w:rtl/>
        </w:rPr>
        <w:t>التحدي 21: سياق الدور</w:t>
      </w:r>
    </w:p>
    <w:p>
      <w:pPr>
        <w:spacing w:after="80"/>
        <w:ind w:right="173" w:left="115"/>
        <w:jc w:val="right"/>
        <w:bidi/>
        <w:shd w:fill="FFF5E3"/>
      </w:pPr>
      <w:r>
        <w:rPr>
          <w:rFonts w:ascii="Geeza Pro" w:hAnsi="Geeza Pro" w:cs="Geeza Pro" w:eastAsia="Geeza Pro"/>
          <w:b w:val="0"/>
          <w:i w:val="0"/>
          <w:sz w:val="21"/>
          <w:rtl/>
        </w:rPr>
        <w:t>تلميح 1: افحصي معلومات السياق التي يحصل عليها التطبيق بعد الدخول.</w:t>
      </w:r>
    </w:p>
    <w:p>
      <w:pPr>
        <w:spacing w:after="80"/>
        <w:ind w:right="173" w:left="115"/>
        <w:jc w:val="right"/>
        <w:bidi/>
        <w:shd w:fill="FFF5E3"/>
      </w:pPr>
      <w:r>
        <w:rPr>
          <w:rFonts w:ascii="Geeza Pro" w:hAnsi="Geeza Pro" w:cs="Geeza Pro" w:eastAsia="Geeza Pro"/>
          <w:b w:val="0"/>
          <w:i w:val="0"/>
          <w:sz w:val="21"/>
          <w:rtl/>
        </w:rPr>
        <w:t>تلميح 2: حددي أي أجزاء من السياق مرئية للعميل وأيها يجب أن يكون مصدرها قاعدة البيانات.</w:t>
      </w:r>
    </w:p>
    <w:p>
      <w:pPr>
        <w:spacing w:after="80"/>
        <w:ind w:right="173" w:left="115"/>
        <w:jc w:val="right"/>
        <w:bidi/>
        <w:shd w:fill="FFF5E3"/>
      </w:pPr>
      <w:r>
        <w:rPr>
          <w:rFonts w:ascii="Geeza Pro" w:hAnsi="Geeza Pro" w:cs="Geeza Pro" w:eastAsia="Geeza Pro"/>
          <w:b w:val="0"/>
          <w:i w:val="0"/>
          <w:sz w:val="21"/>
          <w:rtl/>
        </w:rPr>
        <w:t>تلميح 3: استخدمي أداة فحص JWT لقراءة claims التدريبية فقط، ثم قارنيها بالدور المخزن وبالنتيجة الفعلية.</w:t>
      </w:r>
    </w:p>
    <w:p>
      <w:pPr>
        <w:pStyle w:val="Heading3"/>
        <w:spacing w:after="100" w:line="269" w:lineRule="auto"/>
        <w:jc w:val="right"/>
        <w:bidi/>
      </w:pPr>
      <w:r>
        <w:rPr>
          <w:rFonts w:ascii="Geeza Pro" w:hAnsi="Geeza Pro" w:cs="Geeza Pro" w:eastAsia="Geeza Pro"/>
          <w:b w:val="0"/>
          <w:i w:val="0"/>
          <w:sz w:val="21"/>
          <w:rtl/>
        </w:rPr>
        <w:t>التحدي 22: تعليمات داخل المحادثة</w:t>
      </w:r>
    </w:p>
    <w:p>
      <w:pPr>
        <w:spacing w:after="80"/>
        <w:ind w:right="173" w:left="115"/>
        <w:jc w:val="right"/>
        <w:bidi/>
        <w:shd w:fill="FFF5E3"/>
      </w:pPr>
      <w:r>
        <w:rPr>
          <w:rFonts w:ascii="Geeza Pro" w:hAnsi="Geeza Pro" w:cs="Geeza Pro" w:eastAsia="Geeza Pro"/>
          <w:b w:val="0"/>
          <w:i w:val="0"/>
          <w:sz w:val="21"/>
          <w:rtl/>
        </w:rPr>
        <w:t>تلميح 1: قارني رسالتين تختلفان في صياغة التعليمات فقط.</w:t>
      </w:r>
    </w:p>
    <w:p>
      <w:pPr>
        <w:spacing w:after="80"/>
        <w:ind w:right="173" w:left="115"/>
        <w:jc w:val="right"/>
        <w:bidi/>
        <w:shd w:fill="FFF5E3"/>
      </w:pPr>
      <w:r>
        <w:rPr>
          <w:rFonts w:ascii="Geeza Pro" w:hAnsi="Geeza Pro" w:cs="Geeza Pro" w:eastAsia="Geeza Pro"/>
          <w:b w:val="0"/>
          <w:i w:val="0"/>
          <w:sz w:val="21"/>
          <w:rtl/>
        </w:rPr>
        <w:t>تلميح 2: راقبي تصرف المساعد، لا جودة النص وحدها.</w:t>
      </w:r>
    </w:p>
    <w:p>
      <w:pPr>
        <w:spacing w:after="80"/>
        <w:ind w:right="173" w:left="115"/>
        <w:jc w:val="right"/>
        <w:bidi/>
        <w:shd w:fill="FFF5E3"/>
      </w:pPr>
      <w:r>
        <w:rPr>
          <w:rFonts w:ascii="Geeza Pro" w:hAnsi="Geeza Pro" w:cs="Geeza Pro" w:eastAsia="Geeza Pro"/>
          <w:b w:val="0"/>
          <w:i w:val="0"/>
          <w:sz w:val="21"/>
          <w:rtl/>
        </w:rPr>
        <w:t>تلميح 3: اسألي ما الذي يحدث إذا تعامل المساعد مع رسالة المستخدم كتعليمات أعلى أولوية.</w:t>
      </w:r>
    </w:p>
    <w:p>
      <w:pPr>
        <w:pStyle w:val="Heading3"/>
        <w:spacing w:after="100" w:line="269" w:lineRule="auto"/>
        <w:jc w:val="right"/>
        <w:bidi/>
      </w:pPr>
      <w:r>
        <w:rPr>
          <w:rFonts w:ascii="Geeza Pro" w:hAnsi="Geeza Pro" w:cs="Geeza Pro" w:eastAsia="Geeza Pro"/>
          <w:b w:val="0"/>
          <w:i w:val="0"/>
          <w:sz w:val="21"/>
          <w:rtl/>
        </w:rPr>
        <w:t>التحدي 23: تعليمات ضمن مصدر معرفة</w:t>
      </w:r>
    </w:p>
    <w:p>
      <w:pPr>
        <w:spacing w:after="80"/>
        <w:ind w:right="173" w:left="115"/>
        <w:jc w:val="right"/>
        <w:bidi/>
        <w:shd w:fill="FFF5E3"/>
      </w:pPr>
      <w:r>
        <w:rPr>
          <w:rFonts w:ascii="Geeza Pro" w:hAnsi="Geeza Pro" w:cs="Geeza Pro" w:eastAsia="Geeza Pro"/>
          <w:b w:val="0"/>
          <w:i w:val="0"/>
          <w:sz w:val="21"/>
          <w:rtl/>
        </w:rPr>
        <w:t>تلميح 1: ابدئي بسؤال طبيعي مرتبط بمرجع المعرفة.</w:t>
      </w:r>
    </w:p>
    <w:p>
      <w:pPr>
        <w:spacing w:after="80"/>
        <w:ind w:right="173" w:left="115"/>
        <w:jc w:val="right"/>
        <w:bidi/>
        <w:shd w:fill="FFF5E3"/>
      </w:pPr>
      <w:r>
        <w:rPr>
          <w:rFonts w:ascii="Geeza Pro" w:hAnsi="Geeza Pro" w:cs="Geeza Pro" w:eastAsia="Geeza Pro"/>
          <w:b w:val="0"/>
          <w:i w:val="0"/>
          <w:sz w:val="21"/>
          <w:rtl/>
        </w:rPr>
        <w:t>تلميح 2: راجعي ما إذا كان المرجع المسترجع يحتوي نصًا يوجّه المساعد.</w:t>
      </w:r>
    </w:p>
    <w:p>
      <w:pPr>
        <w:spacing w:after="80"/>
        <w:ind w:right="173" w:left="115"/>
        <w:jc w:val="right"/>
        <w:bidi/>
        <w:shd w:fill="FFF5E3"/>
      </w:pPr>
      <w:r>
        <w:rPr>
          <w:rFonts w:ascii="Geeza Pro" w:hAnsi="Geeza Pro" w:cs="Geeza Pro" w:eastAsia="Geeza Pro"/>
          <w:b w:val="0"/>
          <w:i w:val="0"/>
          <w:sz w:val="21"/>
          <w:rtl/>
        </w:rPr>
        <w:t>تلميح 3: عاملي محتوى المعرفة كبيانات غير موثوقة، وراقبي هل يعامله المساعد كتعليمات.</w:t>
      </w:r>
    </w:p>
    <w:p>
      <w:pPr>
        <w:pStyle w:val="Heading3"/>
        <w:spacing w:after="100" w:line="269" w:lineRule="auto"/>
        <w:jc w:val="right"/>
        <w:bidi/>
      </w:pPr>
      <w:r>
        <w:rPr>
          <w:rFonts w:ascii="Geeza Pro" w:hAnsi="Geeza Pro" w:cs="Geeza Pro" w:eastAsia="Geeza Pro"/>
          <w:b w:val="0"/>
          <w:i w:val="0"/>
          <w:sz w:val="21"/>
          <w:rtl/>
        </w:rPr>
        <w:t>التحدي 24: صلاحية أداة المساعد</w:t>
      </w:r>
    </w:p>
    <w:p>
      <w:pPr>
        <w:spacing w:after="80"/>
        <w:ind w:right="173" w:left="115"/>
        <w:jc w:val="right"/>
        <w:bidi/>
        <w:shd w:fill="FFF5E3"/>
      </w:pPr>
      <w:r>
        <w:rPr>
          <w:rFonts w:ascii="Geeza Pro" w:hAnsi="Geeza Pro" w:cs="Geeza Pro" w:eastAsia="Geeza Pro"/>
          <w:b w:val="0"/>
          <w:i w:val="0"/>
          <w:sz w:val="21"/>
          <w:rtl/>
        </w:rPr>
        <w:t>تلميح 1: تابعي سجل المحادثة وطلبات الشبكة أثناء السؤال.</w:t>
      </w:r>
    </w:p>
    <w:p>
      <w:pPr>
        <w:spacing w:after="80"/>
        <w:ind w:right="173" w:left="115"/>
        <w:jc w:val="right"/>
        <w:bidi/>
        <w:shd w:fill="FFF5E3"/>
      </w:pPr>
      <w:r>
        <w:rPr>
          <w:rFonts w:ascii="Geeza Pro" w:hAnsi="Geeza Pro" w:cs="Geeza Pro" w:eastAsia="Geeza Pro"/>
          <w:b w:val="0"/>
          <w:i w:val="0"/>
          <w:sz w:val="21"/>
          <w:rtl/>
        </w:rPr>
        <w:t>تلميح 2: قارني ما يسمح به endpoint العادي بما تعيده الأداة.</w:t>
      </w:r>
    </w:p>
    <w:p>
      <w:pPr>
        <w:spacing w:after="80"/>
        <w:ind w:right="173" w:left="115"/>
        <w:jc w:val="right"/>
        <w:bidi/>
        <w:shd w:fill="FFF5E3"/>
      </w:pPr>
      <w:r>
        <w:rPr>
          <w:rFonts w:ascii="Geeza Pro" w:hAnsi="Geeza Pro" w:cs="Geeza Pro" w:eastAsia="Geeza Pro"/>
          <w:b w:val="0"/>
          <w:i w:val="0"/>
          <w:sz w:val="21"/>
          <w:rtl/>
        </w:rPr>
        <w:t>تلميح 3: حددي أين ينبغي أن يجري تحقق المؤسسة المالكة: قبل تنفيذ الأداة على الخادم.</w:t>
      </w:r>
    </w:p>
    <w:p>
      <w:pPr>
        <w:pStyle w:val="Heading3"/>
        <w:spacing w:after="100" w:line="269" w:lineRule="auto"/>
        <w:jc w:val="right"/>
        <w:bidi/>
      </w:pPr>
      <w:r>
        <w:rPr>
          <w:rFonts w:ascii="Geeza Pro" w:hAnsi="Geeza Pro" w:cs="Geeza Pro" w:eastAsia="Geeza Pro"/>
          <w:b w:val="0"/>
          <w:i w:val="0"/>
          <w:sz w:val="21"/>
          <w:rtl/>
        </w:rPr>
        <w:t>التحدي 25: اربطي المعرفة بالأداة والنتيجة</w:t>
      </w:r>
    </w:p>
    <w:p>
      <w:pPr>
        <w:spacing w:after="80"/>
        <w:ind w:right="173" w:left="115"/>
        <w:jc w:val="right"/>
        <w:bidi/>
        <w:shd w:fill="FFF5E3"/>
      </w:pPr>
      <w:r>
        <w:rPr>
          <w:rFonts w:ascii="Geeza Pro" w:hAnsi="Geeza Pro" w:cs="Geeza Pro" w:eastAsia="Geeza Pro"/>
          <w:b w:val="0"/>
          <w:i w:val="0"/>
          <w:sz w:val="21"/>
          <w:rtl/>
        </w:rPr>
        <w:t>تلميح 1: ابدئي بسؤال يجعل المساعد يبحث في المعرفة.</w:t>
      </w:r>
    </w:p>
    <w:p>
      <w:pPr>
        <w:spacing w:after="80"/>
        <w:ind w:right="173" w:left="115"/>
        <w:jc w:val="right"/>
        <w:bidi/>
        <w:shd w:fill="FFF5E3"/>
      </w:pPr>
      <w:r>
        <w:rPr>
          <w:rFonts w:ascii="Geeza Pro" w:hAnsi="Geeza Pro" w:cs="Geeza Pro" w:eastAsia="Geeza Pro"/>
          <w:b w:val="0"/>
          <w:i w:val="0"/>
          <w:sz w:val="21"/>
          <w:rtl/>
        </w:rPr>
        <w:t>تلميح 2: لا تفترضي أن تغير الجواب يثبت تشغيل الأداة؛ ابحثي عن دليل طلب الأداة.</w:t>
      </w:r>
    </w:p>
    <w:p>
      <w:pPr>
        <w:spacing w:after="80"/>
        <w:ind w:right="173" w:left="115"/>
        <w:jc w:val="right"/>
        <w:bidi/>
        <w:shd w:fill="FFF5E3"/>
      </w:pPr>
      <w:r>
        <w:rPr>
          <w:rFonts w:ascii="Geeza Pro" w:hAnsi="Geeza Pro" w:cs="Geeza Pro" w:eastAsia="Geeza Pro"/>
          <w:b w:val="0"/>
          <w:i w:val="0"/>
          <w:sz w:val="21"/>
          <w:rtl/>
        </w:rPr>
        <w:t>تلميح 3: تحققي من مصدر المستند، ومن صلاحية الأداة، ومن ظهور النتيجة في سجل المحادثة بعد إعادة فتحها.</w:t>
      </w:r>
    </w:p>
    <w:sectPr w:rsidR="00FC693F" w:rsidRPr="0006063C" w:rsidSect="00034616">
      <w:headerReference w:type="default" r:id="rId9"/>
      <w:footerReference w:type="default" r:id="rId10"/>
      <w:pgSz w:w="11909" w:h="16834"/>
      <w:pgMar w:top="1037" w:right="1037" w:bottom="1037" w:left="1037"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pPr>
    <w:r>
      <w:rPr>
        <w:rFonts w:ascii="Geeza Pro" w:hAnsi="Geeza Pro" w:cs="Geeza Pro" w:eastAsia="Geeza Pro"/>
        <w:b w:val="0"/>
        <w:i w:val="0"/>
        <w:color w:val="53636D"/>
        <w:sz w:val="16"/>
        <w:rtl/>
      </w:rPr>
      <w:t xml:space="preserve">مختبر تدريبي معزول  •  صفحة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pPr>
    <w:r>
      <w:rPr>
        <w:rFonts w:ascii="Geeza Pro" w:hAnsi="Geeza Pro" w:cs="Geeza Pro" w:eastAsia="Geeza Pro"/>
        <w:b/>
        <w:i w:val="0"/>
        <w:color w:val="53636D"/>
        <w:sz w:val="16"/>
        <w:rtl/>
      </w:rPr>
      <w:t>Nuqta Workspace  |  دليل المتدربة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eza Pro" w:hAnsi="Geeza Pro" w:cs="Geeza Pro"/>
      <w:color w:val="2634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Geeza Pro" w:hAnsi="Geeza Pro" w:cs="Geeza Pro"/>
      <w:b/>
      <w:bCs/>
      <w:color w:val="173E50"/>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Geeza Pro" w:hAnsi="Geeza Pro" w:cs="Geeza Pro"/>
      <w:b/>
      <w:bCs/>
      <w:color w:val="167B83"/>
      <w:sz w:val="30"/>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Geeza Pro" w:hAnsi="Geeza Pro" w:cs="Geeza Pro"/>
      <w:b/>
      <w:bCs/>
      <w:color w:val="173E5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المتدربة تحديات Nuqta Workspace</dc:title>
  <dc:subject>دليل تدريبي عربي للمحاكي المعزول</dc:subject>
  <dc:creator>Nuqta Workspace Training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