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5E2E"/>
          <w:sz w:val="64"/>
          <w:szCs w:val="64"/>
        </w:rPr>
        <w:t xml:space="preserve">THE MAP ROOM</w:t>
      </w:r>
    </w:p>
    <w:p>
      <w:pPr>
        <w:spacing w:before="0" w:after="480"/>
        <w:jc w:val="center"/>
      </w:pPr>
      <w:r>
        <w:rPr>
          <w:rFonts w:ascii="Arial" w:cs="Arial" w:eastAsia="Arial" w:hAnsi="Arial"/>
          <w:i/>
          <w:iCs/>
          <w:color w:val="555555"/>
          <w:sz w:val="26"/>
          <w:szCs w:val="26"/>
        </w:rPr>
        <w:t xml:space="preserve">Steam Store — Copy Draft</w:t>
      </w:r>
    </w:p>
    <w:p>
      <w:pPr>
        <w:pBdr>
          <w:bottom w:val="single" w:color="4A8C4A" w:sz="4" w:space="1"/>
        </w:pBdr>
        <w:spacing w:before="160" w:after="160"/>
      </w:pPr>
    </w:p>
    <w:p>
      <w:pPr>
        <w:pStyle w:val="Heading1"/>
        <w:spacing w:before="360" w:after="120"/>
      </w:pPr>
      <w:r>
        <w:rPr>
          <w:rFonts w:ascii="Arial" w:cs="Arial" w:eastAsia="Arial" w:hAnsi="Arial"/>
          <w:b/>
          <w:bCs/>
          <w:color w:val="2E5E2E"/>
          <w:sz w:val="32"/>
          <w:szCs w:val="32"/>
        </w:rPr>
        <w:t xml:space="preserve">Short Description</w:t>
      </w:r>
    </w:p>
    <w:p>
      <w:pPr>
        <w:spacing w:before="80" w:after="80"/>
      </w:pPr>
      <w:r>
        <w:rPr>
          <w:rFonts w:ascii="Arial" w:cs="Arial" w:eastAsia="Arial" w:hAnsi="Arial"/>
          <w:b/>
          <w:bCs/>
          <w:i w:val="false"/>
          <w:iCs w:val="false"/>
          <w:color w:val="555555"/>
          <w:sz w:val="22"/>
          <w:szCs w:val="22"/>
        </w:rPr>
        <w:t xml:space="preserve">The Map Room is a hex-grid strategy game inspired by Game Boy Wars, built for modern PCs. Position matters: hold better ground and the terrain fights with you — or against you. Presented in a classic military pixel aesthetic — clear, readable, and focused entirely on the battlefield.</w:t>
      </w:r>
    </w:p>
    <w:p>
      <w:pPr>
        <w:spacing w:before="80" w:after="80"/>
      </w:pPr>
      <w:r>
        <w:rPr>
          <w:rFonts w:ascii="Arial" w:cs="Arial" w:eastAsia="Arial" w:hAnsi="Arial"/>
          <w:b w:val="false"/>
          <w:bCs w:val="false"/>
          <w:i/>
          <w:iCs/>
          <w:color w:val="999999"/>
          <w:sz w:val="22"/>
          <w:szCs w:val="22"/>
        </w:rPr>
        <w:t xml:space="preserve">(~290 characters — use as short description or trim to 150 chars for Steam search field)</w:t>
      </w:r>
    </w:p>
    <w:p>
      <w:pPr>
        <w:pBdr>
          <w:bottom w:val="single" w:color="4A8C4A" w:sz="4" w:space="1"/>
        </w:pBdr>
        <w:spacing w:before="160" w:after="160"/>
      </w:pPr>
    </w:p>
    <w:p>
      <w:pPr>
        <w:pStyle w:val="Heading1"/>
        <w:spacing w:before="360" w:after="120"/>
      </w:pPr>
      <w:r>
        <w:rPr>
          <w:rFonts w:ascii="Arial" w:cs="Arial" w:eastAsia="Arial" w:hAnsi="Arial"/>
          <w:b/>
          <w:bCs/>
          <w:color w:val="2E5E2E"/>
          <w:sz w:val="32"/>
          <w:szCs w:val="32"/>
        </w:rPr>
        <w:t xml:space="preserve">Long Description</w:t>
      </w:r>
    </w:p>
    <w:p>
      <w:pPr>
        <w:spacing w:before="120" w:after="200"/>
      </w:pPr>
      <w:r>
        <w:rPr>
          <w:rFonts w:ascii="Arial" w:cs="Arial" w:eastAsia="Arial" w:hAnsi="Arial"/>
          <w:b/>
          <w:bCs/>
          <w:color w:val="2E5E2E"/>
          <w:sz w:val="26"/>
          <w:szCs w:val="26"/>
        </w:rPr>
        <w:t xml:space="preserve">The Map Room is a hex-grid strategy game inspired by Game Boy Wars, built for modern PCs. Position matters: hold better ground and the terrain fights with you — or against you. Presented in a classic military pixel aesthetic — clear, readable, and focused entirely on the battlefield.</w:t>
      </w:r>
    </w:p>
    <w:p>
      <w:pPr>
        <w:spacing w:before="80" w:after="80"/>
      </w:pPr>
      <w:r>
        <w:rPr>
          <w:rFonts w:ascii="Arial" w:cs="Arial" w:eastAsia="Arial" w:hAnsi="Arial"/>
          <w:b w:val="false"/>
          <w:bCs w:val="false"/>
          <w:i w:val="false"/>
          <w:iCs w:val="false"/>
          <w:color w:val="555555"/>
          <w:sz w:val="22"/>
          <w:szCs w:val="22"/>
        </w:rPr>
        <w:t xml:space="preserve">The Map Room is a turn-based hex-grid strategy game where two commanders fight for territory, resources, and dominance across land, sea, and air. Every unit you buy, every city you capture, every supply line you maintain — or cut — shapes the outcome.</w:t>
      </w:r>
    </w:p>
    <w:p>
      <w:pPr>
        <w:spacing w:before="80" w:after="80"/>
      </w:pPr>
      <w:r>
        <w:rPr>
          <w:rFonts w:ascii="Arial" w:cs="Arial" w:eastAsia="Arial" w:hAnsi="Arial"/>
          <w:b w:val="false"/>
          <w:bCs w:val="false"/>
          <w:i w:val="false"/>
          <w:iCs w:val="false"/>
          <w:color w:val="555555"/>
          <w:sz w:val="22"/>
          <w:szCs w:val="22"/>
        </w:rPr>
        <w:t xml:space="preserve">Inspired by the classic Game Boy Wars, The Map Room brings the same clarity of purpose to a deeper, more layered system. The board tells you everything you need to know. The complexity stays where it belongs: under the hood.</w:t>
      </w:r>
    </w:p>
    <w:p>
      <w:pPr>
        <w:pBdr>
          <w:bottom w:val="single" w:color="4A8C4A" w:sz="4" w:space="1"/>
        </w:pBdr>
        <w:spacing w:before="160" w:after="160"/>
      </w:pPr>
    </w:p>
    <w:p>
      <w:pPr>
        <w:pStyle w:val="Heading1"/>
        <w:spacing w:before="360" w:after="120"/>
      </w:pPr>
      <w:r>
        <w:rPr>
          <w:rFonts w:ascii="Arial" w:cs="Arial" w:eastAsia="Arial" w:hAnsi="Arial"/>
          <w:b/>
          <w:bCs/>
          <w:color w:val="2E5E2E"/>
          <w:sz w:val="32"/>
          <w:szCs w:val="32"/>
        </w:rPr>
        <w:t xml:space="preserve">Key Features</w:t>
      </w:r>
    </w:p>
    <w:p>
      <w:pPr>
        <w:pStyle w:val="Heading2"/>
        <w:spacing w:before="240" w:after="80"/>
      </w:pPr>
      <w:r>
        <w:rPr>
          <w:rFonts w:ascii="Arial" w:cs="Arial" w:eastAsia="Arial" w:hAnsi="Arial"/>
          <w:b/>
          <w:bCs/>
          <w:color w:val="1A2B1A"/>
          <w:sz w:val="24"/>
          <w:szCs w:val="24"/>
        </w:rPr>
        <w:t xml:space="preserve">Territorial economy</w:t>
      </w:r>
    </w:p>
    <w:p>
      <w:pPr>
        <w:spacing w:before="80" w:after="80"/>
      </w:pPr>
      <w:r>
        <w:rPr>
          <w:rFonts w:ascii="Arial" w:cs="Arial" w:eastAsia="Arial" w:hAnsi="Arial"/>
          <w:b w:val="false"/>
          <w:bCs w:val="false"/>
          <w:i w:val="false"/>
          <w:iCs w:val="false"/>
          <w:color w:val="555555"/>
          <w:sz w:val="22"/>
          <w:szCs w:val="22"/>
        </w:rPr>
        <w:t xml:space="preserve">Capture cities, factories, ports, and airfields to increase your income. Lose them and your opponent grows stronger. Every hex on the map has a price.</w:t>
      </w:r>
    </w:p>
    <w:p>
      <w:pPr>
        <w:pStyle w:val="Heading2"/>
        <w:spacing w:before="240" w:after="80"/>
      </w:pPr>
      <w:r>
        <w:rPr>
          <w:rFonts w:ascii="Arial" w:cs="Arial" w:eastAsia="Arial" w:hAnsi="Arial"/>
          <w:b/>
          <w:bCs/>
          <w:color w:val="1A2B1A"/>
          <w:sz w:val="24"/>
          <w:szCs w:val="24"/>
        </w:rPr>
        <w:t xml:space="preserve">Real logistics</w:t>
      </w:r>
    </w:p>
    <w:p>
      <w:pPr>
        <w:spacing w:before="80" w:after="80"/>
      </w:pPr>
      <w:r>
        <w:rPr>
          <w:rFonts w:ascii="Arial" w:cs="Arial" w:eastAsia="Arial" w:hAnsi="Arial"/>
          <w:b w:val="false"/>
          <w:bCs w:val="false"/>
          <w:i w:val="false"/>
          <w:iCs w:val="false"/>
          <w:color w:val="555555"/>
          <w:sz w:val="22"/>
          <w:szCs w:val="22"/>
        </w:rPr>
        <w:t xml:space="preserve">Units need fuel, ammunition, and repairs. Supply trucks move stock from your base to the front. In large maps, cargo trains and naval tankers become the arteries of your war effort. Cut the enemy supply line and watch their army dissolve over time.</w:t>
      </w:r>
    </w:p>
    <w:p>
      <w:pPr>
        <w:pStyle w:val="Heading2"/>
        <w:spacing w:before="240" w:after="80"/>
      </w:pPr>
      <w:r>
        <w:rPr>
          <w:rFonts w:ascii="Arial" w:cs="Arial" w:eastAsia="Arial" w:hAnsi="Arial"/>
          <w:b/>
          <w:bCs/>
          <w:color w:val="1A2B1A"/>
          <w:sz w:val="24"/>
          <w:szCs w:val="24"/>
        </w:rPr>
        <w:t xml:space="preserve">Terrain that fights back</w:t>
      </w:r>
    </w:p>
    <w:p>
      <w:pPr>
        <w:spacing w:before="80" w:after="80"/>
      </w:pPr>
      <w:r>
        <w:rPr>
          <w:rFonts w:ascii="Arial" w:cs="Arial" w:eastAsia="Arial" w:hAnsi="Arial"/>
          <w:b w:val="false"/>
          <w:bCs w:val="false"/>
          <w:i w:val="false"/>
          <w:iCs w:val="false"/>
          <w:color w:val="555555"/>
          <w:sz w:val="22"/>
          <w:szCs w:val="22"/>
        </w:rPr>
        <w:t xml:space="preserve">Forests offer cover. Mountains offer a sniper's perch — but only specialized units can climb them. Roads accelerate movement. Elevation shapes what each unit can see and where artillery can reach.</w:t>
      </w:r>
    </w:p>
    <w:p>
      <w:pPr>
        <w:pStyle w:val="Heading2"/>
        <w:spacing w:before="240" w:after="80"/>
      </w:pPr>
      <w:r>
        <w:rPr>
          <w:rFonts w:ascii="Arial" w:cs="Arial" w:eastAsia="Arial" w:hAnsi="Arial"/>
          <w:b/>
          <w:bCs/>
          <w:color w:val="1A2B1A"/>
          <w:sz w:val="24"/>
          <w:szCs w:val="24"/>
        </w:rPr>
        <w:t xml:space="preserve">Line of sight and stealth</w:t>
      </w:r>
    </w:p>
    <w:p>
      <w:pPr>
        <w:spacing w:before="80" w:after="80"/>
      </w:pPr>
      <w:r>
        <w:rPr>
          <w:rFonts w:ascii="Arial" w:cs="Arial" w:eastAsia="Arial" w:hAnsi="Arial"/>
          <w:b w:val="false"/>
          <w:bCs w:val="false"/>
          <w:i w:val="false"/>
          <w:iCs w:val="false"/>
          <w:color w:val="555555"/>
          <w:sz w:val="22"/>
          <w:szCs w:val="22"/>
        </w:rPr>
        <w:t xml:space="preserve">Vision is not a circle around your unit. It follows terrain elevation, bends around hills, and disappears at close angles. Stealth units are invisible until a detector is in range. An EWACS aircraft sees what fighters cannot.</w:t>
      </w:r>
    </w:p>
    <w:p>
      <w:pPr>
        <w:pStyle w:val="Heading2"/>
        <w:spacing w:before="240" w:after="80"/>
      </w:pPr>
      <w:r>
        <w:rPr>
          <w:rFonts w:ascii="Arial" w:cs="Arial" w:eastAsia="Arial" w:hAnsi="Arial"/>
          <w:b/>
          <w:bCs/>
          <w:color w:val="1A2B1A"/>
          <w:sz w:val="24"/>
          <w:szCs w:val="24"/>
        </w:rPr>
        <w:t xml:space="preserve">Layered combat</w:t>
      </w:r>
    </w:p>
    <w:p>
      <w:pPr>
        <w:spacing w:before="80" w:after="80"/>
      </w:pPr>
      <w:r>
        <w:rPr>
          <w:rFonts w:ascii="Arial" w:cs="Arial" w:eastAsia="Arial" w:hAnsi="Arial"/>
          <w:b w:val="false"/>
          <w:bCs w:val="false"/>
          <w:i w:val="false"/>
          <w:iCs w:val="false"/>
          <w:color w:val="555555"/>
          <w:sz w:val="22"/>
          <w:szCs w:val="22"/>
        </w:rPr>
        <w:t xml:space="preserve">Weapons have targets. Anti-tank missiles don't do much against infantry. Anti-air guns are wasted on ships. Match the right unit to the right fight — or pay the price. Elite units carry permanent modifiers that shift the math in their favor.</w:t>
      </w:r>
    </w:p>
    <w:p>
      <w:pPr>
        <w:pStyle w:val="Heading2"/>
        <w:spacing w:before="240" w:after="80"/>
      </w:pPr>
      <w:r>
        <w:rPr>
          <w:rFonts w:ascii="Arial" w:cs="Arial" w:eastAsia="Arial" w:hAnsi="Arial"/>
          <w:b/>
          <w:bCs/>
          <w:color w:val="1A2B1A"/>
          <w:sz w:val="24"/>
          <w:szCs w:val="24"/>
        </w:rPr>
        <w:t xml:space="preserve">30 units across all domains</w:t>
      </w:r>
    </w:p>
    <w:p>
      <w:pPr>
        <w:spacing w:before="80" w:after="80"/>
      </w:pPr>
      <w:r>
        <w:rPr>
          <w:rFonts w:ascii="Arial" w:cs="Arial" w:eastAsia="Arial" w:hAnsi="Arial"/>
          <w:b w:val="false"/>
          <w:bCs w:val="false"/>
          <w:i w:val="false"/>
          <w:iCs w:val="false"/>
          <w:color w:val="555555"/>
          <w:sz w:val="22"/>
          <w:szCs w:val="22"/>
        </w:rPr>
        <w:t xml:space="preserve">Command infantry, tanks, artillery, helicopters, fighters, bombers, destroyers, submarines, and support units across land, low air, high air, naval, and submerged domains. Each unit has a role. None is universal.</w:t>
      </w:r>
    </w:p>
    <w:p>
      <w:pPr>
        <w:pBdr>
          <w:bottom w:val="single" w:color="4A8C4A" w:sz="4" w:space="1"/>
        </w:pBdr>
        <w:spacing w:before="160" w:after="160"/>
      </w:pPr>
    </w:p>
    <w:p>
      <w:pPr>
        <w:pStyle w:val="Heading1"/>
        <w:spacing w:before="360" w:after="120"/>
      </w:pPr>
      <w:r>
        <w:rPr>
          <w:rFonts w:ascii="Arial" w:cs="Arial" w:eastAsia="Arial" w:hAnsi="Arial"/>
          <w:b/>
          <w:bCs/>
          <w:color w:val="2E5E2E"/>
          <w:sz w:val="32"/>
          <w:szCs w:val="32"/>
        </w:rPr>
        <w:t xml:space="preserve">For Players Who...</w:t>
      </w:r>
    </w:p>
    <w:p>
      <w:pPr>
        <w:pStyle w:val="ListParagraph"/>
        <w:numPr>
          <w:ilvl w:val="0"/>
          <w:numId w:val="2"/>
        </w:numPr>
        <w:spacing w:before="60" w:after="60"/>
      </w:pPr>
      <w:r>
        <w:rPr>
          <w:rFonts w:ascii="Arial" w:cs="Arial" w:eastAsia="Arial" w:hAnsi="Arial"/>
          <w:color w:val="555555"/>
          <w:sz w:val="22"/>
          <w:szCs w:val="22"/>
        </w:rPr>
        <w:t xml:space="preserve">Grew up with Game Boy Wars, Advance Wars, or Famicom Wars</w:t>
      </w:r>
    </w:p>
    <w:p>
      <w:pPr>
        <w:pStyle w:val="ListParagraph"/>
        <w:numPr>
          <w:ilvl w:val="0"/>
          <w:numId w:val="2"/>
        </w:numPr>
        <w:spacing w:before="60" w:after="60"/>
      </w:pPr>
      <w:r>
        <w:rPr>
          <w:rFonts w:ascii="Arial" w:cs="Arial" w:eastAsia="Arial" w:hAnsi="Arial"/>
          <w:color w:val="555555"/>
          <w:sz w:val="22"/>
          <w:szCs w:val="22"/>
        </w:rPr>
        <w:t xml:space="preserve">Want strategy games where logistics and positioning matter as much as firepower</w:t>
      </w:r>
    </w:p>
    <w:p>
      <w:pPr>
        <w:pStyle w:val="ListParagraph"/>
        <w:numPr>
          <w:ilvl w:val="0"/>
          <w:numId w:val="2"/>
        </w:numPr>
        <w:spacing w:before="60" w:after="60"/>
      </w:pPr>
      <w:r>
        <w:rPr>
          <w:rFonts w:ascii="Arial" w:cs="Arial" w:eastAsia="Arial" w:hAnsi="Arial"/>
          <w:color w:val="555555"/>
          <w:sz w:val="22"/>
          <w:szCs w:val="22"/>
        </w:rPr>
        <w:t xml:space="preserve">Enjoy learning systems by playing, not by reading manuals</w:t>
      </w:r>
    </w:p>
    <w:p>
      <w:pPr>
        <w:pStyle w:val="ListParagraph"/>
        <w:numPr>
          <w:ilvl w:val="0"/>
          <w:numId w:val="2"/>
        </w:numPr>
        <w:spacing w:before="60" w:after="60"/>
      </w:pPr>
      <w:r>
        <w:rPr>
          <w:rFonts w:ascii="Arial" w:cs="Arial" w:eastAsia="Arial" w:hAnsi="Arial"/>
          <w:color w:val="555555"/>
          <w:sz w:val="22"/>
          <w:szCs w:val="22"/>
        </w:rPr>
        <w:t xml:space="preserve">Like games where every decision has a consequence three turns later</w:t>
      </w:r>
    </w:p>
    <w:p>
      <w:pPr>
        <w:pBdr>
          <w:bottom w:val="single" w:color="4A8C4A" w:sz="4" w:space="1"/>
        </w:pBdr>
        <w:spacing w:before="160" w:after="160"/>
      </w:pPr>
    </w:p>
    <w:p>
      <w:pPr>
        <w:pStyle w:val="Heading1"/>
        <w:spacing w:before="360" w:after="120"/>
      </w:pPr>
      <w:r>
        <w:rPr>
          <w:rFonts w:ascii="Arial" w:cs="Arial" w:eastAsia="Arial" w:hAnsi="Arial"/>
          <w:b/>
          <w:bCs/>
          <w:color w:val="2E5E2E"/>
          <w:sz w:val="32"/>
          <w:szCs w:val="32"/>
        </w:rPr>
        <w:t xml:space="preserve">Tags (suggested)</w:t>
      </w:r>
    </w:p>
    <w:p>
      <w:pPr>
        <w:spacing w:before="80" w:after="80"/>
      </w:pPr>
      <w:r>
        <w:rPr>
          <w:rFonts w:ascii="Arial" w:cs="Arial" w:eastAsia="Arial" w:hAnsi="Arial"/>
          <w:b w:val="false"/>
          <w:bCs w:val="false"/>
          <w:i w:val="false"/>
          <w:iCs w:val="false"/>
          <w:color w:val="555555"/>
          <w:sz w:val="22"/>
          <w:szCs w:val="22"/>
        </w:rPr>
        <w:t xml:space="preserve">Turn-Based Strategy  •  Hex Grid  •  Wargame  •  Pixel Art  •  Military  •  Local Multiplayer  •  Single Player  •  Tactical</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E5E2E"/>
      <w:sz w:val="32"/>
      <w:szCs w:val="32"/>
    </w:rPr>
  </w:style>
  <w:style w:type="paragraph" w:styleId="Heading2">
    <w:name w:val="Heading 2"/>
    <w:basedOn w:val="Normal"/>
    <w:next w:val="Normal"/>
    <w:qFormat/>
    <w:pPr>
      <w:spacing w:before="200" w:after="80"/>
      <w:outlineLvl w:val="1"/>
    </w:pPr>
    <w:rPr>
      <w:rFonts w:ascii="Arial" w:cs="Arial" w:eastAsia="Arial" w:hAnsi="Arial"/>
      <w:b/>
      <w:bCs/>
      <w:color w:val="1A2B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2026-03-06T15:50:28.218Z</dcterms:created>
  <dcterms:modified xsi:type="dcterms:W3CDTF">2026-03-06T15:50:28.218Z</dcterms:modified>
</cp:coreProperties>
</file>

<file path=docProps/custom.xml><?xml version="1.0" encoding="utf-8"?>
<Properties xmlns="http://schemas.openxmlformats.org/officeDocument/2006/custom-properties" xmlns:vt="http://schemas.openxmlformats.org/officeDocument/2006/docPropsVTypes"/>
</file>