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Fungsional Mahir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Pustakawan Mahir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Fungsional Mahir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Perpustakaan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05 - 01.01.01.07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kegiatan di bidang Kepustakawanan yang meliputi Pengelolaan Perpustakaan,  pelayanan Perpustakaan, dan Pengembangan Sistem Kepustakawanan.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D II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D II Ilmu Perpustakaan atau bidang lain sesuai dengan kualifikasi yang ditetapkan oleh Kepala Perpusnas RI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  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