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Kelerek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Penelaah Teknis Kebijakan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Kelerek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-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05 - 01.03.03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dukungan teknis dalam rangka penyiapan bahan di lingkungan instansi Pemerintah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bertindak sesuai nilai, norma, etika organisasi dalam kapasitas pribadi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1.1.Bertingkah laku sesuai dengan perkataan; berkata sesuai dengan fakta;
                  <w:br/>
                  1.2.Melaksanakan peraturan, kode etik organisasi dalam lingkungan kerja seharihari, pada tataran individu/pribadi;
                  <w:br/>
                  1.3.Tidak menjanjikan/memberikan sesuatu yang bertentangan dengan aturan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Berpartisipasi dalam kelompok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1.1.Berpartisipasi sebagai anggota tim yang baik, melakukan tugas/bagiannya, dan mendukung keputusan tim;
                  <w:br/>
                  1.2.Mendengarkan dan menghargaimasukan dari orang lain dan memberikan usulan-usulan bagikepentingan tim;
                  <w:br/>
                  1.3.Mampu menjalin interaksi sosial untuk penyelesaian tugas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Peka memahami dan menerima kemajemukan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1.1.Mampu memahami, menerima, peka terhadap perbedaan individu/kelompok masyarakat;
                <w:br/>
                1.2.Terbuka, ingin belajar tentang perbedaan/kemajemukan masyarakat;
                <w:br/>
                1.3.Mampu bekerja bersama dengan individu yang berbeda latar belakang dengan-nya.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S-1/DIV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S-1 (Strata-Satu) / D-4 (Diploma-Empat)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Tidak dipersyaratkan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Penelaah Teknis Kebijakan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